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9B062" w14:textId="77777777" w:rsidR="00231A45" w:rsidRPr="00545214" w:rsidRDefault="00D05360" w:rsidP="006B5357">
      <w:pPr>
        <w:spacing w:after="0"/>
        <w:ind w:left="2160" w:firstLine="720"/>
        <w:jc w:val="left"/>
        <w:rPr>
          <w:szCs w:val="20"/>
        </w:rPr>
      </w:pPr>
      <w:bookmarkStart w:id="0" w:name="Annex1"/>
      <w:r w:rsidRPr="00545214">
        <w:rPr>
          <w:noProof/>
          <w:lang w:eastAsia="en-TT"/>
        </w:rPr>
        <w:drawing>
          <wp:anchor distT="0" distB="0" distL="114300" distR="114300" simplePos="0" relativeHeight="251656704" behindDoc="0" locked="0" layoutInCell="1" allowOverlap="1" wp14:anchorId="2FF8FD7D" wp14:editId="7E21752E">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5214">
        <w:rPr>
          <w:noProof/>
          <w:lang w:eastAsia="en-TT"/>
        </w:rPr>
        <w:drawing>
          <wp:anchor distT="0" distB="0" distL="114300" distR="114300" simplePos="0" relativeHeight="251657728" behindDoc="1" locked="0" layoutInCell="1" allowOverlap="1" wp14:anchorId="64995E92" wp14:editId="6ACDE06D">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6860984F" w14:textId="77777777" w:rsidR="00231A45" w:rsidRPr="00545214" w:rsidRDefault="007D1E6E" w:rsidP="00CE72C2">
      <w:pPr>
        <w:spacing w:after="120"/>
        <w:ind w:left="2160" w:firstLine="720"/>
        <w:rPr>
          <w:rFonts w:cs="Arial"/>
          <w:b/>
          <w:i/>
          <w:szCs w:val="22"/>
        </w:rPr>
      </w:pPr>
      <w:r w:rsidRPr="00545214">
        <w:rPr>
          <w:rFonts w:cs="Arial"/>
          <w:b/>
          <w:i/>
          <w:szCs w:val="22"/>
        </w:rPr>
        <w:t xml:space="preserve">               </w:t>
      </w:r>
      <w:r w:rsidRPr="00545214">
        <w:rPr>
          <w:rFonts w:cs="Arial"/>
          <w:b/>
          <w:i/>
          <w:noProof/>
          <w:szCs w:val="22"/>
          <w:lang w:eastAsia="en-TT"/>
        </w:rPr>
        <w:drawing>
          <wp:inline distT="0" distB="0" distL="0" distR="0" wp14:anchorId="7727AA2F" wp14:editId="47B8BF31">
            <wp:extent cx="1851350" cy="66413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ppd.png"/>
                    <pic:cNvPicPr/>
                  </pic:nvPicPr>
                  <pic:blipFill>
                    <a:blip r:embed="rId14">
                      <a:extLst>
                        <a:ext uri="{28A0092B-C50C-407E-A947-70E740481C1C}">
                          <a14:useLocalDpi xmlns:a14="http://schemas.microsoft.com/office/drawing/2010/main" val="0"/>
                        </a:ext>
                      </a:extLst>
                    </a:blip>
                    <a:stretch>
                      <a:fillRect/>
                    </a:stretch>
                  </pic:blipFill>
                  <pic:spPr>
                    <a:xfrm>
                      <a:off x="0" y="0"/>
                      <a:ext cx="1872562" cy="671744"/>
                    </a:xfrm>
                    <a:prstGeom prst="rect">
                      <a:avLst/>
                    </a:prstGeom>
                  </pic:spPr>
                </pic:pic>
              </a:graphicData>
            </a:graphic>
          </wp:inline>
        </w:drawing>
      </w:r>
    </w:p>
    <w:p w14:paraId="5CC00070" w14:textId="77777777" w:rsidR="00231A45" w:rsidRPr="00545214" w:rsidRDefault="00231A45" w:rsidP="00CE72C2">
      <w:pPr>
        <w:spacing w:after="120"/>
        <w:ind w:left="2160" w:firstLine="720"/>
        <w:rPr>
          <w:rFonts w:cs="Arial"/>
          <w:b/>
          <w:i/>
          <w:szCs w:val="22"/>
        </w:rPr>
      </w:pPr>
    </w:p>
    <w:p w14:paraId="4CDDBE8D" w14:textId="77777777" w:rsidR="00231A45" w:rsidRPr="00545214" w:rsidRDefault="00231A45" w:rsidP="00CE72C2">
      <w:pPr>
        <w:spacing w:after="120"/>
        <w:ind w:left="2160" w:firstLine="720"/>
        <w:rPr>
          <w:rFonts w:cs="Arial"/>
          <w:b/>
          <w:i/>
          <w:szCs w:val="22"/>
        </w:rPr>
      </w:pPr>
    </w:p>
    <w:p w14:paraId="71E3F658" w14:textId="77777777" w:rsidR="007D1E6E" w:rsidRPr="00545214" w:rsidRDefault="007D1E6E" w:rsidP="00E6062C">
      <w:pPr>
        <w:spacing w:after="120"/>
        <w:jc w:val="center"/>
        <w:rPr>
          <w:rFonts w:cs="Arial"/>
          <w:b/>
          <w:szCs w:val="22"/>
        </w:rPr>
      </w:pPr>
    </w:p>
    <w:p w14:paraId="516E86FA" w14:textId="77777777" w:rsidR="00E3519C" w:rsidRPr="00545214" w:rsidRDefault="00E1433A" w:rsidP="00E6062C">
      <w:pPr>
        <w:spacing w:after="120"/>
        <w:jc w:val="center"/>
        <w:rPr>
          <w:rFonts w:cs="Arial"/>
          <w:b/>
          <w:szCs w:val="22"/>
        </w:rPr>
      </w:pPr>
      <w:r w:rsidRPr="00545214">
        <w:rPr>
          <w:rFonts w:cs="Arial"/>
          <w:b/>
          <w:szCs w:val="22"/>
        </w:rPr>
        <w:t>United Nations Development Programme</w:t>
      </w:r>
    </w:p>
    <w:p w14:paraId="183D0C26" w14:textId="77777777" w:rsidR="00DF11B5" w:rsidRPr="00545214" w:rsidRDefault="00AA4E57" w:rsidP="00231A45">
      <w:pPr>
        <w:spacing w:after="0"/>
        <w:jc w:val="center"/>
        <w:rPr>
          <w:rFonts w:cs="Arial"/>
          <w:b/>
          <w:szCs w:val="22"/>
        </w:rPr>
      </w:pPr>
      <w:r w:rsidRPr="00545214">
        <w:rPr>
          <w:rFonts w:cs="Arial"/>
          <w:b/>
          <w:szCs w:val="22"/>
        </w:rPr>
        <w:t xml:space="preserve">Annotated </w:t>
      </w:r>
      <w:r w:rsidR="001754B1" w:rsidRPr="00545214">
        <w:rPr>
          <w:rFonts w:cs="Arial"/>
          <w:b/>
          <w:szCs w:val="22"/>
        </w:rPr>
        <w:t xml:space="preserve">Project Document </w:t>
      </w:r>
      <w:r w:rsidRPr="00545214">
        <w:rPr>
          <w:rFonts w:cs="Arial"/>
          <w:b/>
          <w:szCs w:val="22"/>
        </w:rPr>
        <w:t xml:space="preserve">template </w:t>
      </w:r>
      <w:r w:rsidR="001754B1" w:rsidRPr="00545214">
        <w:rPr>
          <w:rFonts w:cs="Arial"/>
          <w:b/>
          <w:szCs w:val="22"/>
        </w:rPr>
        <w:t xml:space="preserve">for nationally </w:t>
      </w:r>
      <w:r w:rsidR="009E44C7" w:rsidRPr="00545214">
        <w:rPr>
          <w:rFonts w:cs="Arial"/>
          <w:b/>
          <w:szCs w:val="22"/>
        </w:rPr>
        <w:t>implemented</w:t>
      </w:r>
      <w:r w:rsidR="001754B1" w:rsidRPr="00545214">
        <w:rPr>
          <w:rFonts w:cs="Arial"/>
          <w:b/>
          <w:szCs w:val="22"/>
        </w:rPr>
        <w:t xml:space="preserve"> </w:t>
      </w:r>
      <w:r w:rsidR="000B3D4F" w:rsidRPr="00545214">
        <w:rPr>
          <w:rFonts w:cs="Arial"/>
          <w:b/>
          <w:szCs w:val="22"/>
        </w:rPr>
        <w:t>projects</w:t>
      </w:r>
    </w:p>
    <w:p w14:paraId="7907D3C9" w14:textId="20352EF9" w:rsidR="000230A3" w:rsidRPr="00545214" w:rsidRDefault="00833E50" w:rsidP="00231A45">
      <w:pPr>
        <w:spacing w:after="0"/>
        <w:jc w:val="center"/>
        <w:rPr>
          <w:rFonts w:cs="Arial"/>
          <w:b/>
          <w:szCs w:val="22"/>
        </w:rPr>
      </w:pPr>
      <w:r w:rsidRPr="00545214">
        <w:rPr>
          <w:rFonts w:cs="Arial"/>
          <w:b/>
          <w:szCs w:val="22"/>
        </w:rPr>
        <w:t>Financed</w:t>
      </w:r>
      <w:r w:rsidR="000B3D4F" w:rsidRPr="00545214">
        <w:rPr>
          <w:rFonts w:cs="Arial"/>
          <w:b/>
          <w:szCs w:val="22"/>
        </w:rPr>
        <w:t xml:space="preserve"> by the </w:t>
      </w:r>
      <w:r w:rsidR="00E3519C" w:rsidRPr="00545214">
        <w:rPr>
          <w:rFonts w:cs="Arial"/>
          <w:b/>
          <w:szCs w:val="22"/>
        </w:rPr>
        <w:t>GEF</w:t>
      </w:r>
      <w:r w:rsidR="00E23395" w:rsidRPr="00545214">
        <w:rPr>
          <w:rFonts w:cs="Arial"/>
          <w:b/>
          <w:szCs w:val="22"/>
        </w:rPr>
        <w:t>/</w:t>
      </w:r>
      <w:r w:rsidR="00DF11B5" w:rsidRPr="00545214">
        <w:rPr>
          <w:rFonts w:cs="Arial"/>
          <w:b/>
          <w:szCs w:val="22"/>
        </w:rPr>
        <w:t>LDCF</w:t>
      </w:r>
      <w:r w:rsidR="00E23395" w:rsidRPr="00545214">
        <w:rPr>
          <w:rFonts w:cs="Arial"/>
          <w:b/>
          <w:szCs w:val="22"/>
        </w:rPr>
        <w:t>/</w:t>
      </w:r>
      <w:r w:rsidR="00DF11B5" w:rsidRPr="00545214">
        <w:rPr>
          <w:rFonts w:cs="Arial"/>
          <w:b/>
          <w:szCs w:val="22"/>
        </w:rPr>
        <w:t>SCCF Trust Funds</w:t>
      </w:r>
    </w:p>
    <w:p w14:paraId="3357C805" w14:textId="402E7B63" w:rsidR="0094206A" w:rsidRPr="00545214" w:rsidRDefault="0094206A" w:rsidP="00231A45">
      <w:pPr>
        <w:spacing w:after="0"/>
        <w:jc w:val="center"/>
        <w:rPr>
          <w:rFonts w:cs="Arial"/>
          <w:b/>
          <w:szCs w:val="22"/>
        </w:rPr>
      </w:pPr>
    </w:p>
    <w:tbl>
      <w:tblPr>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530"/>
        <w:gridCol w:w="1620"/>
        <w:gridCol w:w="2042"/>
      </w:tblGrid>
      <w:tr w:rsidR="00B270EB" w:rsidRPr="00545214" w14:paraId="1F5083F6" w14:textId="77777777" w:rsidTr="0094206A">
        <w:trPr>
          <w:trHeight w:val="470"/>
          <w:jc w:val="center"/>
        </w:trPr>
        <w:tc>
          <w:tcPr>
            <w:tcW w:w="9777" w:type="dxa"/>
            <w:gridSpan w:val="6"/>
            <w:shd w:val="clear" w:color="auto" w:fill="auto"/>
          </w:tcPr>
          <w:p w14:paraId="1945A17A" w14:textId="34AD97EB" w:rsidR="00B270EB" w:rsidRPr="00545214" w:rsidRDefault="0094206A" w:rsidP="00B96FA3">
            <w:pPr>
              <w:spacing w:after="240"/>
              <w:jc w:val="left"/>
              <w:rPr>
                <w:rFonts w:cs="Arial"/>
                <w:b/>
                <w:szCs w:val="20"/>
              </w:rPr>
            </w:pPr>
            <w:r w:rsidRPr="00545214">
              <w:rPr>
                <w:rFonts w:cs="Arial"/>
                <w:b/>
                <w:szCs w:val="22"/>
              </w:rPr>
              <w:br w:type="page"/>
            </w:r>
            <w:r w:rsidR="00235AE4" w:rsidRPr="00545214">
              <w:rPr>
                <w:rFonts w:cs="Arial"/>
                <w:b/>
                <w:szCs w:val="20"/>
              </w:rPr>
              <w:t xml:space="preserve">Project title:  </w:t>
            </w:r>
            <w:r w:rsidR="000D3984" w:rsidRPr="00545214">
              <w:rPr>
                <w:color w:val="000000"/>
                <w:szCs w:val="20"/>
              </w:rPr>
              <w:t xml:space="preserve">Energy Efficiency through the </w:t>
            </w:r>
            <w:r w:rsidR="00893C8A" w:rsidRPr="00545214">
              <w:rPr>
                <w:color w:val="000000"/>
                <w:szCs w:val="20"/>
              </w:rPr>
              <w:t>D</w:t>
            </w:r>
            <w:r w:rsidR="00B96FA3" w:rsidRPr="00545214">
              <w:rPr>
                <w:color w:val="000000"/>
                <w:szCs w:val="20"/>
              </w:rPr>
              <w:t xml:space="preserve">evelopment </w:t>
            </w:r>
            <w:r w:rsidR="000D3984" w:rsidRPr="00545214">
              <w:rPr>
                <w:color w:val="000000"/>
                <w:szCs w:val="20"/>
              </w:rPr>
              <w:t>of Low-carbon RAC Technologies in Trinidad and Tobago</w:t>
            </w:r>
          </w:p>
        </w:tc>
      </w:tr>
      <w:tr w:rsidR="0077088A" w:rsidRPr="003A16E4" w14:paraId="0CC41AF8" w14:textId="77777777" w:rsidTr="0094206A">
        <w:trPr>
          <w:jc w:val="center"/>
        </w:trPr>
        <w:tc>
          <w:tcPr>
            <w:tcW w:w="2509" w:type="dxa"/>
            <w:shd w:val="clear" w:color="auto" w:fill="auto"/>
          </w:tcPr>
          <w:p w14:paraId="6EE34882" w14:textId="77777777" w:rsidR="0077088A" w:rsidRPr="00545214" w:rsidRDefault="0077088A" w:rsidP="0003763F">
            <w:pPr>
              <w:spacing w:after="240"/>
              <w:jc w:val="left"/>
              <w:rPr>
                <w:rFonts w:cs="Arial"/>
                <w:b/>
                <w:szCs w:val="20"/>
              </w:rPr>
            </w:pPr>
            <w:r w:rsidRPr="00545214">
              <w:rPr>
                <w:rFonts w:cs="Arial"/>
                <w:b/>
                <w:szCs w:val="20"/>
              </w:rPr>
              <w:t xml:space="preserve">Country:  </w:t>
            </w:r>
            <w:r w:rsidR="000D3984" w:rsidRPr="00545214">
              <w:rPr>
                <w:color w:val="000000"/>
                <w:szCs w:val="20"/>
              </w:rPr>
              <w:t>Trinidad and Tobago</w:t>
            </w:r>
          </w:p>
        </w:tc>
        <w:tc>
          <w:tcPr>
            <w:tcW w:w="3606" w:type="dxa"/>
            <w:gridSpan w:val="3"/>
            <w:shd w:val="clear" w:color="auto" w:fill="auto"/>
          </w:tcPr>
          <w:p w14:paraId="2061A2C2" w14:textId="1D9EBA4F" w:rsidR="0077088A" w:rsidRPr="00545214" w:rsidRDefault="0077088A" w:rsidP="0091394D">
            <w:pPr>
              <w:spacing w:after="240"/>
              <w:jc w:val="left"/>
              <w:rPr>
                <w:rFonts w:cs="Arial"/>
                <w:b/>
                <w:szCs w:val="20"/>
              </w:rPr>
            </w:pPr>
            <w:r w:rsidRPr="00545214">
              <w:rPr>
                <w:rFonts w:cs="Arial"/>
                <w:b/>
                <w:szCs w:val="20"/>
              </w:rPr>
              <w:t xml:space="preserve">Implementing Partner:  </w:t>
            </w:r>
            <w:r w:rsidR="00F75C7D" w:rsidRPr="00545214">
              <w:rPr>
                <w:rFonts w:cs="Calibri"/>
                <w:szCs w:val="20"/>
              </w:rPr>
              <w:t>Ministry of Planning and Development (MPD)</w:t>
            </w:r>
          </w:p>
        </w:tc>
        <w:tc>
          <w:tcPr>
            <w:tcW w:w="3662" w:type="dxa"/>
            <w:gridSpan w:val="2"/>
            <w:shd w:val="clear" w:color="auto" w:fill="auto"/>
          </w:tcPr>
          <w:p w14:paraId="5CADA5F2" w14:textId="36871C08" w:rsidR="0077088A" w:rsidRPr="000801F8" w:rsidRDefault="00F81B41" w:rsidP="00031539">
            <w:pPr>
              <w:spacing w:after="240"/>
              <w:jc w:val="left"/>
              <w:rPr>
                <w:rFonts w:cs="Arial"/>
                <w:i/>
                <w:szCs w:val="20"/>
                <w:lang w:val="fr-CA"/>
              </w:rPr>
            </w:pPr>
            <w:r w:rsidRPr="000801F8">
              <w:rPr>
                <w:rFonts w:cs="Arial"/>
                <w:b/>
                <w:szCs w:val="20"/>
                <w:lang w:val="fr-CA"/>
              </w:rPr>
              <w:t xml:space="preserve">Management Arrangements: </w:t>
            </w:r>
            <w:r w:rsidR="000801F8" w:rsidRPr="00D7564A">
              <w:rPr>
                <w:rFonts w:cs="Arial"/>
                <w:szCs w:val="20"/>
                <w:highlight w:val="yellow"/>
                <w:lang w:val="fr-FR"/>
              </w:rPr>
              <w:t>National Implementation Modality (NIM)</w:t>
            </w:r>
          </w:p>
        </w:tc>
      </w:tr>
      <w:tr w:rsidR="0077088A" w:rsidRPr="00545214" w14:paraId="10325E6D" w14:textId="77777777" w:rsidTr="0094206A">
        <w:trPr>
          <w:jc w:val="center"/>
        </w:trPr>
        <w:tc>
          <w:tcPr>
            <w:tcW w:w="9777" w:type="dxa"/>
            <w:gridSpan w:val="6"/>
            <w:shd w:val="clear" w:color="auto" w:fill="auto"/>
          </w:tcPr>
          <w:p w14:paraId="755BB110" w14:textId="69E07F2C" w:rsidR="007054B1" w:rsidRPr="00545214" w:rsidRDefault="007054B1" w:rsidP="007054B1">
            <w:pPr>
              <w:spacing w:after="240"/>
              <w:jc w:val="left"/>
              <w:rPr>
                <w:rFonts w:cs="Arial"/>
                <w:i/>
                <w:szCs w:val="20"/>
              </w:rPr>
            </w:pPr>
            <w:r w:rsidRPr="00545214">
              <w:rPr>
                <w:rFonts w:cs="Arial"/>
                <w:b/>
                <w:i/>
                <w:szCs w:val="20"/>
              </w:rPr>
              <w:t>National priority or goal</w:t>
            </w:r>
            <w:r w:rsidRPr="00545214">
              <w:rPr>
                <w:rFonts w:cs="Arial"/>
                <w:i/>
                <w:szCs w:val="20"/>
              </w:rPr>
              <w:t>: (a) Promote a resilient whole-of-government approach to disaster risk management and strengthen capacities to reduce risk and build community resilience to disasters especially within vulnerable groups; (b) Promote energy efficiency and the efficient use of resources for increasing energy security through alternative energy technologies, renewable energy and encouraging private sector investment in areas such as low carbon technologies; and (c) Develop climate change adaptation and mitigation strategies to safeguard those most affected.</w:t>
            </w:r>
            <w:r w:rsidR="004D6100" w:rsidRPr="00545214">
              <w:rPr>
                <w:rFonts w:cs="Arial"/>
                <w:i/>
                <w:szCs w:val="20"/>
              </w:rPr>
              <w:t xml:space="preserve"> </w:t>
            </w:r>
            <w:r w:rsidRPr="00545214">
              <w:rPr>
                <w:rFonts w:cs="Arial"/>
                <w:i/>
                <w:szCs w:val="20"/>
              </w:rPr>
              <w:t>(Election programme, 2015)</w:t>
            </w:r>
          </w:p>
          <w:p w14:paraId="59A4A0A8" w14:textId="77777777" w:rsidR="007054B1" w:rsidRPr="00545214" w:rsidRDefault="007054B1" w:rsidP="007054B1">
            <w:pPr>
              <w:spacing w:after="240"/>
              <w:jc w:val="left"/>
              <w:rPr>
                <w:rFonts w:cs="Arial"/>
                <w:i/>
                <w:szCs w:val="20"/>
              </w:rPr>
            </w:pPr>
            <w:r w:rsidRPr="00545214">
              <w:rPr>
                <w:rFonts w:cs="Arial"/>
                <w:b/>
                <w:i/>
                <w:szCs w:val="20"/>
              </w:rPr>
              <w:t>UNDAF/MSDF outcome involving UNDP</w:t>
            </w:r>
            <w:r w:rsidRPr="00545214">
              <w:rPr>
                <w:rFonts w:cs="Arial"/>
                <w:i/>
                <w:szCs w:val="20"/>
              </w:rPr>
              <w:t>: Policies and programmes for climate change resilience, disaster risk reduction and universal access to clean and sustainable energy</w:t>
            </w:r>
          </w:p>
          <w:p w14:paraId="187D0B97" w14:textId="3EEB8CB0" w:rsidR="00350FD4" w:rsidRPr="00545214" w:rsidRDefault="007054B1" w:rsidP="007054B1">
            <w:pPr>
              <w:spacing w:after="240"/>
              <w:jc w:val="left"/>
              <w:rPr>
                <w:rFonts w:cs="Arial"/>
                <w:b/>
                <w:szCs w:val="20"/>
              </w:rPr>
            </w:pPr>
            <w:r w:rsidRPr="00545214">
              <w:rPr>
                <w:rFonts w:cs="Arial"/>
                <w:b/>
                <w:i/>
                <w:szCs w:val="20"/>
              </w:rPr>
              <w:t>Sustainable development goals</w:t>
            </w:r>
            <w:r w:rsidRPr="00545214">
              <w:rPr>
                <w:rFonts w:cs="Arial"/>
                <w:i/>
                <w:szCs w:val="20"/>
              </w:rPr>
              <w:t>: 7, 11 and 13</w:t>
            </w:r>
          </w:p>
        </w:tc>
      </w:tr>
      <w:tr w:rsidR="00AE7EF6" w:rsidRPr="00545214" w14:paraId="7B10EC92" w14:textId="77777777" w:rsidTr="0094206A">
        <w:trPr>
          <w:jc w:val="center"/>
        </w:trPr>
        <w:tc>
          <w:tcPr>
            <w:tcW w:w="9777" w:type="dxa"/>
            <w:gridSpan w:val="6"/>
            <w:shd w:val="clear" w:color="auto" w:fill="auto"/>
          </w:tcPr>
          <w:p w14:paraId="775D2268" w14:textId="5F0FFD73" w:rsidR="00AE7EF6" w:rsidRPr="00545214" w:rsidRDefault="00AE7EF6" w:rsidP="008F0894">
            <w:pPr>
              <w:spacing w:after="240"/>
              <w:rPr>
                <w:rFonts w:cs="Arial"/>
                <w:i/>
                <w:szCs w:val="20"/>
              </w:rPr>
            </w:pPr>
            <w:r w:rsidRPr="00545214">
              <w:rPr>
                <w:rFonts w:cs="Arial"/>
                <w:b/>
                <w:szCs w:val="20"/>
              </w:rPr>
              <w:t>UNDP Strategic Plan Output:</w:t>
            </w:r>
            <w:r w:rsidR="00345FD3" w:rsidRPr="00545214">
              <w:rPr>
                <w:rFonts w:cs="Arial"/>
                <w:i/>
                <w:szCs w:val="20"/>
              </w:rPr>
              <w:t xml:space="preserve"> </w:t>
            </w:r>
          </w:p>
          <w:p w14:paraId="4AFDF36E" w14:textId="77777777" w:rsidR="00320606" w:rsidRPr="00545214" w:rsidRDefault="0052465E" w:rsidP="008F0894">
            <w:pPr>
              <w:spacing w:after="240"/>
              <w:rPr>
                <w:rFonts w:cs="Arial"/>
                <w:i/>
                <w:szCs w:val="20"/>
              </w:rPr>
            </w:pPr>
            <w:r w:rsidRPr="00545214">
              <w:rPr>
                <w:rFonts w:cs="Arial"/>
                <w:i/>
                <w:szCs w:val="20"/>
              </w:rPr>
              <w:t>1.5.1</w:t>
            </w:r>
            <w:r w:rsidR="00320606" w:rsidRPr="00545214">
              <w:rPr>
                <w:rFonts w:cs="Arial"/>
                <w:i/>
                <w:szCs w:val="20"/>
              </w:rPr>
              <w:t xml:space="preserve"> – Solutions adopted to achieve universal access to clean</w:t>
            </w:r>
            <w:r w:rsidRPr="00545214">
              <w:rPr>
                <w:rFonts w:cs="Arial"/>
                <w:i/>
                <w:szCs w:val="20"/>
              </w:rPr>
              <w:t>,</w:t>
            </w:r>
            <w:r w:rsidR="00320606" w:rsidRPr="00545214">
              <w:rPr>
                <w:rFonts w:cs="Arial"/>
                <w:i/>
                <w:szCs w:val="20"/>
              </w:rPr>
              <w:t xml:space="preserve"> affordable and sustainable energy,  </w:t>
            </w:r>
            <w:r w:rsidRPr="00545214">
              <w:rPr>
                <w:rFonts w:cs="Arial"/>
                <w:i/>
                <w:szCs w:val="20"/>
              </w:rPr>
              <w:t xml:space="preserve"> </w:t>
            </w:r>
          </w:p>
          <w:p w14:paraId="0B70A259" w14:textId="77777777" w:rsidR="0052465E" w:rsidRPr="00545214" w:rsidRDefault="0052465E" w:rsidP="008F0894">
            <w:pPr>
              <w:spacing w:after="240"/>
              <w:rPr>
                <w:rFonts w:cs="Arial"/>
                <w:i/>
                <w:szCs w:val="20"/>
                <w:highlight w:val="yellow"/>
              </w:rPr>
            </w:pPr>
            <w:r w:rsidRPr="00545214">
              <w:rPr>
                <w:rFonts w:cs="Arial"/>
                <w:i/>
                <w:szCs w:val="20"/>
              </w:rPr>
              <w:t>2.5.1</w:t>
            </w:r>
            <w:r w:rsidR="00320606" w:rsidRPr="00545214">
              <w:rPr>
                <w:rFonts w:cs="Arial"/>
                <w:i/>
                <w:szCs w:val="20"/>
              </w:rPr>
              <w:t xml:space="preserve"> </w:t>
            </w:r>
            <w:proofErr w:type="gramStart"/>
            <w:r w:rsidR="00320606" w:rsidRPr="00545214">
              <w:rPr>
                <w:rFonts w:cs="Arial"/>
                <w:i/>
                <w:szCs w:val="20"/>
              </w:rPr>
              <w:t xml:space="preserve">- </w:t>
            </w:r>
            <w:r w:rsidRPr="00545214">
              <w:rPr>
                <w:rFonts w:cs="Arial"/>
                <w:i/>
                <w:szCs w:val="20"/>
              </w:rPr>
              <w:t xml:space="preserve"> </w:t>
            </w:r>
            <w:r w:rsidR="004045CF" w:rsidRPr="00545214">
              <w:rPr>
                <w:rFonts w:cs="Arial"/>
                <w:i/>
                <w:szCs w:val="20"/>
              </w:rPr>
              <w:t>Solutions</w:t>
            </w:r>
            <w:proofErr w:type="gramEnd"/>
            <w:r w:rsidR="004045CF" w:rsidRPr="00545214">
              <w:rPr>
                <w:rFonts w:cs="Arial"/>
                <w:i/>
                <w:szCs w:val="20"/>
              </w:rPr>
              <w:t xml:space="preserve"> developed, financed and applied at scale for energy efficiency and transformation to clean energy and zero-carbon development, for poverty eradication and structural transformation</w:t>
            </w:r>
          </w:p>
        </w:tc>
      </w:tr>
      <w:tr w:rsidR="0077088A" w:rsidRPr="00545214" w14:paraId="3305C3E6" w14:textId="77777777" w:rsidTr="0094206A">
        <w:trPr>
          <w:trHeight w:val="1610"/>
          <w:jc w:val="center"/>
        </w:trPr>
        <w:tc>
          <w:tcPr>
            <w:tcW w:w="4585" w:type="dxa"/>
            <w:gridSpan w:val="3"/>
            <w:shd w:val="clear" w:color="auto" w:fill="auto"/>
          </w:tcPr>
          <w:p w14:paraId="53509EBD" w14:textId="77777777" w:rsidR="000D3984" w:rsidRPr="00545214" w:rsidRDefault="0077088A" w:rsidP="0003763F">
            <w:pPr>
              <w:spacing w:after="240"/>
              <w:jc w:val="left"/>
              <w:rPr>
                <w:rFonts w:cs="Arial"/>
                <w:b/>
                <w:szCs w:val="20"/>
              </w:rPr>
            </w:pPr>
            <w:r w:rsidRPr="00545214">
              <w:rPr>
                <w:rFonts w:cs="Arial"/>
                <w:b/>
                <w:szCs w:val="20"/>
              </w:rPr>
              <w:t xml:space="preserve">UNDP Social and Environmental Screening Category: </w:t>
            </w:r>
          </w:p>
          <w:p w14:paraId="56E6A2AF" w14:textId="77777777" w:rsidR="0077088A" w:rsidRPr="00545214" w:rsidRDefault="00D9786A" w:rsidP="0003763F">
            <w:pPr>
              <w:spacing w:after="240"/>
              <w:jc w:val="left"/>
              <w:rPr>
                <w:rFonts w:cs="Arial"/>
                <w:i/>
                <w:szCs w:val="20"/>
              </w:rPr>
            </w:pPr>
            <w:r w:rsidRPr="00545214">
              <w:rPr>
                <w:rFonts w:cs="Arial"/>
                <w:i/>
                <w:szCs w:val="20"/>
              </w:rPr>
              <w:t>Moderate</w:t>
            </w:r>
          </w:p>
        </w:tc>
        <w:tc>
          <w:tcPr>
            <w:tcW w:w="5192" w:type="dxa"/>
            <w:gridSpan w:val="3"/>
            <w:shd w:val="clear" w:color="auto" w:fill="auto"/>
          </w:tcPr>
          <w:p w14:paraId="68FBEE3C" w14:textId="77777777" w:rsidR="00D9786A" w:rsidRPr="00545214" w:rsidRDefault="0077088A" w:rsidP="003E0CDB">
            <w:pPr>
              <w:spacing w:after="240"/>
              <w:jc w:val="left"/>
              <w:rPr>
                <w:rFonts w:cs="Arial"/>
                <w:b/>
                <w:szCs w:val="20"/>
              </w:rPr>
            </w:pPr>
            <w:r w:rsidRPr="00545214">
              <w:rPr>
                <w:rFonts w:cs="Arial"/>
                <w:b/>
                <w:szCs w:val="20"/>
              </w:rPr>
              <w:t xml:space="preserve">UNDP Gender Marker: </w:t>
            </w:r>
          </w:p>
          <w:p w14:paraId="23EF6BC2" w14:textId="77777777" w:rsidR="003E0CDB" w:rsidRPr="00545214" w:rsidRDefault="00D9786A" w:rsidP="00042F36">
            <w:pPr>
              <w:spacing w:after="240"/>
              <w:jc w:val="left"/>
              <w:rPr>
                <w:i/>
              </w:rPr>
            </w:pPr>
            <w:r w:rsidRPr="00545214">
              <w:rPr>
                <w:rFonts w:cs="Arial"/>
                <w:b/>
                <w:szCs w:val="20"/>
              </w:rPr>
              <w:t>2</w:t>
            </w:r>
          </w:p>
        </w:tc>
      </w:tr>
      <w:tr w:rsidR="0077088A" w:rsidRPr="00545214" w14:paraId="75617841" w14:textId="77777777" w:rsidTr="0094206A">
        <w:trPr>
          <w:jc w:val="center"/>
        </w:trPr>
        <w:tc>
          <w:tcPr>
            <w:tcW w:w="4585" w:type="dxa"/>
            <w:gridSpan w:val="3"/>
            <w:shd w:val="clear" w:color="auto" w:fill="auto"/>
          </w:tcPr>
          <w:p w14:paraId="7F3920E6" w14:textId="23BD708D" w:rsidR="0053772A" w:rsidRPr="00545214" w:rsidRDefault="0077088A" w:rsidP="0053772A">
            <w:pPr>
              <w:spacing w:after="240"/>
              <w:jc w:val="left"/>
              <w:rPr>
                <w:rFonts w:cs="Arial"/>
                <w:szCs w:val="20"/>
                <w:lang w:eastAsia="zh-CN"/>
              </w:rPr>
            </w:pPr>
            <w:r w:rsidRPr="00545214">
              <w:rPr>
                <w:rFonts w:cs="Arial"/>
                <w:b/>
                <w:szCs w:val="20"/>
              </w:rPr>
              <w:t xml:space="preserve">Atlas </w:t>
            </w:r>
            <w:r w:rsidRPr="00545214">
              <w:rPr>
                <w:rFonts w:cs="Arial"/>
                <w:b/>
                <w:szCs w:val="20"/>
                <w:lang w:eastAsia="zh-CN"/>
              </w:rPr>
              <w:t>Pro</w:t>
            </w:r>
            <w:r w:rsidR="00133018" w:rsidRPr="00545214">
              <w:rPr>
                <w:rFonts w:cs="Arial"/>
                <w:b/>
                <w:szCs w:val="20"/>
                <w:lang w:eastAsia="zh-CN"/>
              </w:rPr>
              <w:t>ject ID</w:t>
            </w:r>
            <w:r w:rsidR="0053772A" w:rsidRPr="00545214">
              <w:rPr>
                <w:rFonts w:cs="Arial"/>
                <w:b/>
                <w:szCs w:val="20"/>
                <w:lang w:eastAsia="zh-CN"/>
              </w:rPr>
              <w:t xml:space="preserve"> (formerly </w:t>
            </w:r>
            <w:r w:rsidRPr="00545214">
              <w:rPr>
                <w:rFonts w:cs="Arial"/>
                <w:b/>
                <w:szCs w:val="20"/>
              </w:rPr>
              <w:t>Award ID</w:t>
            </w:r>
            <w:r w:rsidR="0053772A" w:rsidRPr="00545214">
              <w:rPr>
                <w:rFonts w:cs="Arial"/>
                <w:b/>
                <w:szCs w:val="20"/>
              </w:rPr>
              <w:t>):</w:t>
            </w:r>
            <w:r w:rsidRPr="00545214">
              <w:rPr>
                <w:rFonts w:cs="Arial"/>
                <w:b/>
                <w:szCs w:val="20"/>
              </w:rPr>
              <w:t xml:space="preserve">  </w:t>
            </w:r>
            <w:r w:rsidR="00DB42ED" w:rsidRPr="00545214">
              <w:rPr>
                <w:rFonts w:cs="Arial"/>
                <w:i/>
                <w:szCs w:val="20"/>
              </w:rPr>
              <w:t>00117647</w:t>
            </w:r>
          </w:p>
        </w:tc>
        <w:tc>
          <w:tcPr>
            <w:tcW w:w="5192" w:type="dxa"/>
            <w:gridSpan w:val="3"/>
            <w:shd w:val="clear" w:color="auto" w:fill="auto"/>
          </w:tcPr>
          <w:p w14:paraId="4DB0094C" w14:textId="6ADD5AAC" w:rsidR="0077088A" w:rsidRPr="00545214" w:rsidRDefault="0077088A" w:rsidP="00D10E95">
            <w:pPr>
              <w:spacing w:after="0"/>
              <w:jc w:val="left"/>
              <w:rPr>
                <w:rFonts w:cs="Arial"/>
                <w:b/>
                <w:szCs w:val="20"/>
              </w:rPr>
            </w:pPr>
            <w:r w:rsidRPr="00545214">
              <w:rPr>
                <w:rFonts w:cs="Arial"/>
                <w:b/>
                <w:szCs w:val="20"/>
              </w:rPr>
              <w:t xml:space="preserve">Atlas </w:t>
            </w:r>
            <w:r w:rsidR="00133018" w:rsidRPr="00545214">
              <w:rPr>
                <w:rFonts w:cs="Arial"/>
                <w:b/>
                <w:szCs w:val="20"/>
              </w:rPr>
              <w:t>O</w:t>
            </w:r>
            <w:r w:rsidRPr="00545214">
              <w:rPr>
                <w:rFonts w:cs="Arial"/>
                <w:b/>
                <w:szCs w:val="20"/>
                <w:lang w:eastAsia="zh-CN"/>
              </w:rPr>
              <w:t>utput</w:t>
            </w:r>
            <w:r w:rsidR="00133018" w:rsidRPr="00545214">
              <w:rPr>
                <w:rFonts w:cs="Arial"/>
                <w:b/>
                <w:szCs w:val="20"/>
                <w:lang w:eastAsia="zh-CN"/>
              </w:rPr>
              <w:t xml:space="preserve"> ID</w:t>
            </w:r>
            <w:r w:rsidR="0053772A" w:rsidRPr="00545214">
              <w:rPr>
                <w:rFonts w:cs="Arial"/>
                <w:b/>
                <w:szCs w:val="20"/>
                <w:lang w:eastAsia="zh-CN"/>
              </w:rPr>
              <w:t xml:space="preserve"> (formerly P</w:t>
            </w:r>
            <w:r w:rsidRPr="00545214">
              <w:rPr>
                <w:rFonts w:cs="Arial"/>
                <w:b/>
                <w:szCs w:val="20"/>
              </w:rPr>
              <w:t>roject ID</w:t>
            </w:r>
            <w:r w:rsidR="0053772A" w:rsidRPr="00545214">
              <w:rPr>
                <w:rFonts w:cs="Arial"/>
                <w:b/>
                <w:szCs w:val="20"/>
              </w:rPr>
              <w:t>)</w:t>
            </w:r>
            <w:r w:rsidRPr="00545214">
              <w:rPr>
                <w:rFonts w:cs="Arial"/>
                <w:b/>
                <w:szCs w:val="20"/>
              </w:rPr>
              <w:t xml:space="preserve">:  </w:t>
            </w:r>
            <w:r w:rsidR="00DB42ED" w:rsidRPr="00545214">
              <w:rPr>
                <w:rFonts w:cs="Arial"/>
                <w:i/>
                <w:szCs w:val="20"/>
              </w:rPr>
              <w:t>00114399</w:t>
            </w:r>
          </w:p>
        </w:tc>
      </w:tr>
      <w:tr w:rsidR="0077088A" w:rsidRPr="00545214" w14:paraId="7742C402" w14:textId="77777777" w:rsidTr="0094206A">
        <w:trPr>
          <w:jc w:val="center"/>
        </w:trPr>
        <w:tc>
          <w:tcPr>
            <w:tcW w:w="4585" w:type="dxa"/>
            <w:gridSpan w:val="3"/>
            <w:shd w:val="clear" w:color="auto" w:fill="auto"/>
          </w:tcPr>
          <w:p w14:paraId="374F590A" w14:textId="77777777" w:rsidR="0077088A" w:rsidRPr="00545214" w:rsidRDefault="0077088A" w:rsidP="0003763F">
            <w:pPr>
              <w:spacing w:after="240"/>
              <w:jc w:val="left"/>
              <w:rPr>
                <w:rFonts w:cs="Arial"/>
                <w:b/>
                <w:szCs w:val="20"/>
              </w:rPr>
            </w:pPr>
            <w:r w:rsidRPr="00545214">
              <w:rPr>
                <w:rFonts w:cs="Arial"/>
                <w:b/>
                <w:szCs w:val="20"/>
              </w:rPr>
              <w:t>UNDP-GEF PIMS ID</w:t>
            </w:r>
            <w:r w:rsidR="0089430E" w:rsidRPr="00545214">
              <w:rPr>
                <w:rFonts w:cs="Arial"/>
                <w:b/>
                <w:szCs w:val="20"/>
              </w:rPr>
              <w:t xml:space="preserve"> number</w:t>
            </w:r>
            <w:r w:rsidRPr="00545214">
              <w:rPr>
                <w:rFonts w:cs="Arial"/>
                <w:b/>
                <w:szCs w:val="20"/>
              </w:rPr>
              <w:t xml:space="preserve">:  </w:t>
            </w:r>
            <w:r w:rsidR="000D3984" w:rsidRPr="00545214">
              <w:rPr>
                <w:rFonts w:cs="Arial"/>
                <w:szCs w:val="20"/>
              </w:rPr>
              <w:t>5957</w:t>
            </w:r>
          </w:p>
        </w:tc>
        <w:tc>
          <w:tcPr>
            <w:tcW w:w="5192" w:type="dxa"/>
            <w:gridSpan w:val="3"/>
            <w:shd w:val="clear" w:color="auto" w:fill="auto"/>
          </w:tcPr>
          <w:p w14:paraId="7A179F2F" w14:textId="123E2959" w:rsidR="0077088A" w:rsidRPr="00545214" w:rsidRDefault="0077088A" w:rsidP="0003763F">
            <w:pPr>
              <w:spacing w:after="240"/>
              <w:jc w:val="left"/>
              <w:rPr>
                <w:rFonts w:cs="Arial"/>
                <w:b/>
                <w:szCs w:val="20"/>
              </w:rPr>
            </w:pPr>
            <w:r w:rsidRPr="00545214">
              <w:rPr>
                <w:rFonts w:cs="Arial"/>
                <w:b/>
                <w:szCs w:val="20"/>
              </w:rPr>
              <w:t>GEF ID</w:t>
            </w:r>
            <w:r w:rsidR="0089430E" w:rsidRPr="00545214">
              <w:rPr>
                <w:rFonts w:cs="Arial"/>
                <w:b/>
                <w:szCs w:val="20"/>
              </w:rPr>
              <w:t xml:space="preserve"> number</w:t>
            </w:r>
            <w:r w:rsidRPr="00545214">
              <w:rPr>
                <w:rFonts w:cs="Arial"/>
                <w:b/>
                <w:szCs w:val="20"/>
              </w:rPr>
              <w:t>:</w:t>
            </w:r>
            <w:r w:rsidR="000D3984" w:rsidRPr="00545214">
              <w:rPr>
                <w:rFonts w:cs="Arial"/>
                <w:b/>
                <w:szCs w:val="20"/>
              </w:rPr>
              <w:t xml:space="preserve"> </w:t>
            </w:r>
            <w:r w:rsidR="00FB35FA" w:rsidRPr="00545214">
              <w:rPr>
                <w:spacing w:val="1"/>
              </w:rPr>
              <w:t>9789</w:t>
            </w:r>
          </w:p>
        </w:tc>
      </w:tr>
      <w:tr w:rsidR="0077088A" w:rsidRPr="00545214" w14:paraId="4CE082DC" w14:textId="77777777" w:rsidTr="0094206A">
        <w:trPr>
          <w:trHeight w:val="1295"/>
          <w:jc w:val="center"/>
        </w:trPr>
        <w:tc>
          <w:tcPr>
            <w:tcW w:w="4585" w:type="dxa"/>
            <w:gridSpan w:val="3"/>
            <w:shd w:val="clear" w:color="auto" w:fill="auto"/>
          </w:tcPr>
          <w:p w14:paraId="57667D55" w14:textId="77777777" w:rsidR="0077088A" w:rsidRPr="00545214" w:rsidRDefault="0077088A">
            <w:pPr>
              <w:spacing w:after="240"/>
              <w:jc w:val="left"/>
              <w:rPr>
                <w:rFonts w:cs="Arial"/>
                <w:b/>
                <w:szCs w:val="20"/>
              </w:rPr>
            </w:pPr>
            <w:r w:rsidRPr="00545214">
              <w:rPr>
                <w:rFonts w:cs="Arial"/>
                <w:b/>
                <w:szCs w:val="20"/>
              </w:rPr>
              <w:lastRenderedPageBreak/>
              <w:t xml:space="preserve">Planned start date: </w:t>
            </w:r>
            <w:r w:rsidR="00FE1F31" w:rsidRPr="00545214">
              <w:rPr>
                <w:rFonts w:cs="Arial"/>
                <w:i/>
                <w:szCs w:val="20"/>
              </w:rPr>
              <w:t xml:space="preserve">September </w:t>
            </w:r>
            <w:r w:rsidR="0052465E" w:rsidRPr="00545214">
              <w:rPr>
                <w:rFonts w:cs="Arial"/>
                <w:i/>
                <w:szCs w:val="20"/>
              </w:rPr>
              <w:t>2019</w:t>
            </w:r>
          </w:p>
        </w:tc>
        <w:tc>
          <w:tcPr>
            <w:tcW w:w="5192" w:type="dxa"/>
            <w:gridSpan w:val="3"/>
            <w:shd w:val="clear" w:color="auto" w:fill="auto"/>
          </w:tcPr>
          <w:p w14:paraId="11E3026B" w14:textId="77777777" w:rsidR="0077088A" w:rsidRPr="00545214" w:rsidRDefault="0077088A">
            <w:pPr>
              <w:spacing w:after="240"/>
              <w:jc w:val="left"/>
              <w:rPr>
                <w:rFonts w:cs="Arial"/>
                <w:i/>
                <w:szCs w:val="20"/>
              </w:rPr>
            </w:pPr>
            <w:r w:rsidRPr="00545214">
              <w:rPr>
                <w:rFonts w:cs="Arial"/>
                <w:b/>
                <w:szCs w:val="20"/>
              </w:rPr>
              <w:t xml:space="preserve">Planned end date:  </w:t>
            </w:r>
            <w:r w:rsidR="00FE1F31" w:rsidRPr="00545214">
              <w:rPr>
                <w:rFonts w:cs="Arial"/>
                <w:i/>
                <w:szCs w:val="20"/>
              </w:rPr>
              <w:t xml:space="preserve">August </w:t>
            </w:r>
            <w:r w:rsidR="0052465E" w:rsidRPr="00545214">
              <w:rPr>
                <w:rFonts w:cs="Arial"/>
                <w:i/>
                <w:szCs w:val="20"/>
              </w:rPr>
              <w:t>2023</w:t>
            </w:r>
          </w:p>
        </w:tc>
      </w:tr>
      <w:tr w:rsidR="00133018" w:rsidRPr="00545214" w14:paraId="62C7417E" w14:textId="77777777" w:rsidTr="0094206A">
        <w:trPr>
          <w:jc w:val="center"/>
        </w:trPr>
        <w:tc>
          <w:tcPr>
            <w:tcW w:w="9777" w:type="dxa"/>
            <w:gridSpan w:val="6"/>
            <w:shd w:val="clear" w:color="auto" w:fill="auto"/>
          </w:tcPr>
          <w:p w14:paraId="5C091068" w14:textId="0B9DDFC7" w:rsidR="00051A25" w:rsidRPr="00545214" w:rsidRDefault="00133018">
            <w:pPr>
              <w:spacing w:after="240"/>
              <w:jc w:val="left"/>
              <w:rPr>
                <w:rFonts w:cs="Segoe UI"/>
                <w:color w:val="0000FF"/>
                <w:szCs w:val="20"/>
                <w:u w:val="single"/>
              </w:rPr>
            </w:pPr>
            <w:r w:rsidRPr="00545214">
              <w:rPr>
                <w:rFonts w:cs="Arial"/>
                <w:b/>
                <w:szCs w:val="20"/>
              </w:rPr>
              <w:t xml:space="preserve">PAC </w:t>
            </w:r>
            <w:r w:rsidR="00E55298" w:rsidRPr="00545214">
              <w:rPr>
                <w:rFonts w:cs="Arial"/>
                <w:b/>
                <w:szCs w:val="20"/>
              </w:rPr>
              <w:t xml:space="preserve">meeting </w:t>
            </w:r>
            <w:r w:rsidR="003133D0" w:rsidRPr="00545214">
              <w:rPr>
                <w:rFonts w:cs="Arial"/>
                <w:b/>
                <w:szCs w:val="20"/>
              </w:rPr>
              <w:t>date</w:t>
            </w:r>
            <w:r w:rsidR="00497998">
              <w:rPr>
                <w:rFonts w:cs="Arial"/>
                <w:b/>
                <w:szCs w:val="20"/>
              </w:rPr>
              <w:t xml:space="preserve">: </w:t>
            </w:r>
            <w:r w:rsidR="003133D0" w:rsidRPr="00545214">
              <w:rPr>
                <w:rFonts w:cs="Arial"/>
                <w:i/>
                <w:szCs w:val="20"/>
              </w:rPr>
              <w:t>July</w:t>
            </w:r>
            <w:r w:rsidR="00FE1F31" w:rsidRPr="00545214">
              <w:rPr>
                <w:rFonts w:cs="Arial"/>
                <w:i/>
                <w:szCs w:val="20"/>
              </w:rPr>
              <w:t xml:space="preserve"> </w:t>
            </w:r>
            <w:r w:rsidR="0052465E" w:rsidRPr="00545214">
              <w:rPr>
                <w:rFonts w:cs="Arial"/>
                <w:i/>
                <w:szCs w:val="20"/>
              </w:rPr>
              <w:t>2019</w:t>
            </w:r>
          </w:p>
        </w:tc>
      </w:tr>
      <w:tr w:rsidR="009E44C7" w:rsidRPr="00545214" w14:paraId="519927DD" w14:textId="77777777" w:rsidTr="0094206A">
        <w:trPr>
          <w:trHeight w:val="6369"/>
          <w:jc w:val="center"/>
        </w:trPr>
        <w:tc>
          <w:tcPr>
            <w:tcW w:w="9777" w:type="dxa"/>
            <w:gridSpan w:val="6"/>
            <w:shd w:val="clear" w:color="auto" w:fill="auto"/>
          </w:tcPr>
          <w:p w14:paraId="4086A59B" w14:textId="5020B02E" w:rsidR="0062079E" w:rsidRPr="00545214" w:rsidRDefault="009E44C7" w:rsidP="00E85D33">
            <w:pPr>
              <w:spacing w:after="0"/>
              <w:ind w:right="-540"/>
              <w:jc w:val="left"/>
              <w:rPr>
                <w:rFonts w:cstheme="minorHAnsi"/>
                <w:color w:val="000000"/>
                <w:sz w:val="18"/>
                <w:szCs w:val="18"/>
              </w:rPr>
            </w:pPr>
            <w:r w:rsidRPr="00545214">
              <w:rPr>
                <w:rFonts w:cs="Arial"/>
                <w:b/>
                <w:sz w:val="18"/>
                <w:szCs w:val="18"/>
              </w:rPr>
              <w:t>Brief project description:</w:t>
            </w:r>
            <w:r w:rsidR="0089430E" w:rsidRPr="00545214">
              <w:rPr>
                <w:rFonts w:cs="Arial"/>
                <w:b/>
                <w:sz w:val="18"/>
                <w:szCs w:val="18"/>
              </w:rPr>
              <w:t xml:space="preserve"> </w:t>
            </w:r>
            <w:r w:rsidR="0062079E" w:rsidRPr="00545214">
              <w:rPr>
                <w:rFonts w:cs="Arial"/>
                <w:i/>
                <w:sz w:val="18"/>
                <w:szCs w:val="18"/>
              </w:rPr>
              <w:t xml:space="preserve"> </w:t>
            </w:r>
          </w:p>
          <w:p w14:paraId="4CF0CB02" w14:textId="77777777" w:rsidR="00056B3F" w:rsidRPr="00545214" w:rsidRDefault="0062079E" w:rsidP="00E85D33">
            <w:pPr>
              <w:spacing w:after="0"/>
              <w:ind w:right="-540"/>
              <w:jc w:val="left"/>
              <w:rPr>
                <w:szCs w:val="20"/>
              </w:rPr>
            </w:pPr>
            <w:r w:rsidRPr="00545214">
              <w:rPr>
                <w:szCs w:val="20"/>
              </w:rPr>
              <w:t xml:space="preserve">The project’s vision is to create a sustained market change towards the adoption of low-carbon RAC technologies in </w:t>
            </w:r>
          </w:p>
          <w:p w14:paraId="04D2507E" w14:textId="77777777" w:rsidR="00056B3F" w:rsidRPr="00545214" w:rsidRDefault="0062079E" w:rsidP="00E85D33">
            <w:pPr>
              <w:spacing w:after="0"/>
              <w:ind w:right="-540"/>
              <w:jc w:val="left"/>
              <w:rPr>
                <w:bCs/>
                <w:szCs w:val="20"/>
              </w:rPr>
            </w:pPr>
            <w:r w:rsidRPr="00545214">
              <w:rPr>
                <w:szCs w:val="20"/>
              </w:rPr>
              <w:t xml:space="preserve">Trinidad and Tobago, which will deliver multiple benefits at local, regional and global levels through the integration of energy efficient technologies that would reduce the use of high GWP and ODS refrigerants.  It </w:t>
            </w:r>
            <w:r w:rsidRPr="00545214">
              <w:rPr>
                <w:bCs/>
                <w:szCs w:val="20"/>
              </w:rPr>
              <w:t>has been organized into</w:t>
            </w:r>
          </w:p>
          <w:p w14:paraId="25E9EDA0" w14:textId="1366A0E8" w:rsidR="0062079E" w:rsidRPr="00545214" w:rsidRDefault="0062079E" w:rsidP="00E85D33">
            <w:pPr>
              <w:spacing w:after="0"/>
              <w:ind w:right="-540"/>
              <w:jc w:val="left"/>
              <w:rPr>
                <w:bCs/>
                <w:szCs w:val="20"/>
              </w:rPr>
            </w:pPr>
            <w:r w:rsidRPr="00545214">
              <w:rPr>
                <w:bCs/>
                <w:szCs w:val="20"/>
              </w:rPr>
              <w:t>three components and four substantive outcomes:</w:t>
            </w:r>
          </w:p>
          <w:p w14:paraId="50A2C932" w14:textId="77777777" w:rsidR="0062079E" w:rsidRPr="00545214" w:rsidRDefault="0062079E" w:rsidP="00E85D33">
            <w:pPr>
              <w:spacing w:after="0"/>
              <w:ind w:right="-540"/>
              <w:jc w:val="left"/>
              <w:rPr>
                <w:bCs/>
                <w:szCs w:val="20"/>
              </w:rPr>
            </w:pPr>
          </w:p>
          <w:p w14:paraId="1A4DD9A3" w14:textId="77777777" w:rsidR="0062079E" w:rsidRPr="00545214" w:rsidRDefault="0062079E" w:rsidP="0062079E">
            <w:pPr>
              <w:spacing w:after="0"/>
              <w:ind w:left="851" w:hanging="284"/>
              <w:rPr>
                <w:bCs/>
                <w:iCs/>
                <w:color w:val="000000"/>
                <w:szCs w:val="20"/>
              </w:rPr>
            </w:pPr>
            <w:r w:rsidRPr="00545214">
              <w:rPr>
                <w:color w:val="000000"/>
                <w:szCs w:val="20"/>
              </w:rPr>
              <w:t xml:space="preserve">1.1 The national policy, regulatory and institutional frameworks for </w:t>
            </w:r>
            <w:r w:rsidRPr="00545214">
              <w:rPr>
                <w:szCs w:val="20"/>
              </w:rPr>
              <w:t>Energy Efficiency (</w:t>
            </w:r>
            <w:r w:rsidRPr="00545214">
              <w:rPr>
                <w:color w:val="000000"/>
                <w:szCs w:val="20"/>
              </w:rPr>
              <w:t>EE) gains for   RAC technologies have been strengthened</w:t>
            </w:r>
            <w:r w:rsidRPr="00545214">
              <w:rPr>
                <w:bCs/>
                <w:iCs/>
                <w:color w:val="000000"/>
                <w:szCs w:val="20"/>
              </w:rPr>
              <w:t xml:space="preserve">. </w:t>
            </w:r>
          </w:p>
          <w:p w14:paraId="37A2F2C5" w14:textId="77777777" w:rsidR="0062079E" w:rsidRPr="00545214" w:rsidRDefault="0062079E" w:rsidP="0062079E">
            <w:pPr>
              <w:spacing w:after="0"/>
              <w:ind w:left="851" w:hanging="284"/>
              <w:rPr>
                <w:color w:val="000000"/>
                <w:szCs w:val="20"/>
              </w:rPr>
            </w:pPr>
            <w:r w:rsidRPr="00545214">
              <w:rPr>
                <w:color w:val="000000"/>
                <w:szCs w:val="20"/>
              </w:rPr>
              <w:t>2.1 Investment path along the RAC market chain enhanced.</w:t>
            </w:r>
          </w:p>
          <w:p w14:paraId="01483E05" w14:textId="77777777" w:rsidR="0062079E" w:rsidRPr="00545214" w:rsidRDefault="0062079E" w:rsidP="0062079E">
            <w:pPr>
              <w:spacing w:after="0"/>
              <w:ind w:left="851" w:hanging="284"/>
              <w:rPr>
                <w:color w:val="000000"/>
                <w:szCs w:val="20"/>
              </w:rPr>
            </w:pPr>
            <w:r w:rsidRPr="00545214">
              <w:rPr>
                <w:color w:val="000000"/>
                <w:szCs w:val="20"/>
              </w:rPr>
              <w:t>2.2 Investment portfolio on replacement of energy intensive technologies implemented.</w:t>
            </w:r>
          </w:p>
          <w:p w14:paraId="4B80001C" w14:textId="056928D1" w:rsidR="0062079E" w:rsidRPr="00545214" w:rsidRDefault="0062079E" w:rsidP="0062079E">
            <w:pPr>
              <w:spacing w:after="0"/>
              <w:ind w:left="851" w:hanging="284"/>
              <w:rPr>
                <w:color w:val="000000"/>
                <w:szCs w:val="20"/>
              </w:rPr>
            </w:pPr>
            <w:r w:rsidRPr="00545214">
              <w:rPr>
                <w:color w:val="000000"/>
                <w:szCs w:val="20"/>
              </w:rPr>
              <w:t>3.1 An information strategy to share knowledge gained, lessons</w:t>
            </w:r>
            <w:r w:rsidR="004D6100" w:rsidRPr="00545214">
              <w:rPr>
                <w:color w:val="000000"/>
                <w:szCs w:val="20"/>
              </w:rPr>
              <w:t xml:space="preserve"> </w:t>
            </w:r>
            <w:r w:rsidR="00C56088" w:rsidRPr="00545214">
              <w:rPr>
                <w:color w:val="000000"/>
                <w:szCs w:val="20"/>
              </w:rPr>
              <w:t>learned,</w:t>
            </w:r>
            <w:r w:rsidRPr="00545214">
              <w:rPr>
                <w:color w:val="000000"/>
                <w:szCs w:val="20"/>
              </w:rPr>
              <w:t xml:space="preserve"> and best practices developed.</w:t>
            </w:r>
          </w:p>
          <w:p w14:paraId="08911827" w14:textId="77777777" w:rsidR="0062079E" w:rsidRPr="00545214" w:rsidRDefault="0062079E" w:rsidP="0062079E">
            <w:pPr>
              <w:spacing w:after="0"/>
              <w:ind w:left="851" w:hanging="284"/>
              <w:rPr>
                <w:color w:val="000000"/>
                <w:szCs w:val="20"/>
              </w:rPr>
            </w:pPr>
            <w:r w:rsidRPr="00545214">
              <w:rPr>
                <w:color w:val="000000"/>
                <w:szCs w:val="20"/>
              </w:rPr>
              <w:t>3.2 A Monitoring and Evaluation plan and adaptive management applied.</w:t>
            </w:r>
          </w:p>
          <w:p w14:paraId="7EF61098" w14:textId="77777777" w:rsidR="0062079E" w:rsidRPr="00545214" w:rsidRDefault="0062079E" w:rsidP="0062079E">
            <w:pPr>
              <w:tabs>
                <w:tab w:val="left" w:pos="426"/>
              </w:tabs>
              <w:spacing w:after="0"/>
              <w:rPr>
                <w:szCs w:val="20"/>
              </w:rPr>
            </w:pPr>
          </w:p>
          <w:p w14:paraId="40E793C0" w14:textId="55E82BD9" w:rsidR="0062079E" w:rsidRPr="00545214" w:rsidRDefault="0062079E" w:rsidP="0062079E">
            <w:pPr>
              <w:tabs>
                <w:tab w:val="left" w:pos="426"/>
              </w:tabs>
              <w:spacing w:after="0"/>
              <w:rPr>
                <w:rFonts w:cs="Calibri"/>
                <w:szCs w:val="20"/>
              </w:rPr>
            </w:pPr>
            <w:r w:rsidRPr="00545214">
              <w:rPr>
                <w:szCs w:val="20"/>
              </w:rPr>
              <w:t xml:space="preserve">The project will implement a framework to overcome a series of institutional, capacity and financial barriers, engaging a diverse group of stakeholders, including </w:t>
            </w:r>
            <w:r w:rsidRPr="00545214">
              <w:rPr>
                <w:szCs w:val="20"/>
                <w:u w:val="single"/>
              </w:rPr>
              <w:t>national authorities</w:t>
            </w:r>
            <w:r w:rsidRPr="00545214">
              <w:rPr>
                <w:szCs w:val="20"/>
              </w:rPr>
              <w:t xml:space="preserve"> (</w:t>
            </w:r>
            <w:r w:rsidR="003F05AB" w:rsidRPr="00545214">
              <w:rPr>
                <w:szCs w:val="20"/>
              </w:rPr>
              <w:t xml:space="preserve">the NOU of </w:t>
            </w:r>
            <w:r w:rsidRPr="00545214">
              <w:rPr>
                <w:szCs w:val="20"/>
              </w:rPr>
              <w:t>MPD, MEE</w:t>
            </w:r>
            <w:r w:rsidR="007305F8" w:rsidRPr="00545214">
              <w:rPr>
                <w:szCs w:val="20"/>
              </w:rPr>
              <w:t>I</w:t>
            </w:r>
            <w:r w:rsidRPr="00545214">
              <w:rPr>
                <w:szCs w:val="20"/>
              </w:rPr>
              <w:t xml:space="preserve">, MTI, MOF, and TTBS), primarily interested in providing an integrated policy guidance for the development of an appropriate administrative and regulatory framework under the country´s commitments with the Montreal Protocol and UNFCCC; </w:t>
            </w:r>
            <w:r w:rsidRPr="00545214">
              <w:rPr>
                <w:szCs w:val="20"/>
                <w:u w:val="single"/>
              </w:rPr>
              <w:t>public agencies</w:t>
            </w:r>
            <w:r w:rsidRPr="00545214">
              <w:rPr>
                <w:szCs w:val="20"/>
              </w:rPr>
              <w:t xml:space="preserve"> acting as a corporate beneficiaries (EMA, UTT and T&amp;T Airports Authority), interested in triggering an alternative cooling path based on the innovative District Cooling technology, </w:t>
            </w:r>
            <w:r w:rsidRPr="00545214">
              <w:rPr>
                <w:szCs w:val="20"/>
                <w:u w:val="single"/>
              </w:rPr>
              <w:t>technological CSOs</w:t>
            </w:r>
            <w:r w:rsidRPr="00545214">
              <w:rPr>
                <w:szCs w:val="20"/>
              </w:rPr>
              <w:t xml:space="preserve"> (ARIA and RRRA) actively engaged already in </w:t>
            </w:r>
            <w:r w:rsidRPr="00545214">
              <w:rPr>
                <w:rFonts w:cs="Calibri"/>
                <w:szCs w:val="20"/>
              </w:rPr>
              <w:t xml:space="preserve">capacity building activities to enhance technical capacity for assembling and manufacturing RAC alternatives as well as on safety transportation, handling and use of low-GWP/HCFCs alternatives; </w:t>
            </w:r>
            <w:r w:rsidRPr="00545214">
              <w:rPr>
                <w:rFonts w:cs="Calibri"/>
                <w:szCs w:val="20"/>
                <w:u w:val="single"/>
              </w:rPr>
              <w:t>private sector stakeholders and financiers</w:t>
            </w:r>
            <w:r w:rsidRPr="00545214">
              <w:rPr>
                <w:rFonts w:cs="Calibri"/>
                <w:szCs w:val="20"/>
              </w:rPr>
              <w:t xml:space="preserve">, fully engaged already in the RAC project investment continuum to cope with the demand of the </w:t>
            </w:r>
            <w:r w:rsidRPr="00545214">
              <w:rPr>
                <w:rFonts w:cs="Calibri"/>
                <w:szCs w:val="20"/>
                <w:u w:val="single"/>
              </w:rPr>
              <w:t>citizens</w:t>
            </w:r>
            <w:r w:rsidRPr="00545214">
              <w:rPr>
                <w:rFonts w:cs="Calibri"/>
                <w:szCs w:val="20"/>
              </w:rPr>
              <w:t xml:space="preserve">, as the main beneficiaries, as well as </w:t>
            </w:r>
            <w:r w:rsidRPr="00545214">
              <w:rPr>
                <w:rFonts w:cs="Calibri"/>
                <w:szCs w:val="20"/>
                <w:u w:val="single"/>
              </w:rPr>
              <w:t>UNDP</w:t>
            </w:r>
            <w:r w:rsidRPr="00545214">
              <w:rPr>
                <w:rFonts w:cs="Calibri"/>
                <w:szCs w:val="20"/>
              </w:rPr>
              <w:t xml:space="preserve"> that will be a fundamental partner for the overall implementation. </w:t>
            </w:r>
          </w:p>
          <w:p w14:paraId="41585746" w14:textId="0F1C0265" w:rsidR="0062079E" w:rsidRPr="00545214" w:rsidRDefault="0062079E" w:rsidP="0062079E">
            <w:pPr>
              <w:tabs>
                <w:tab w:val="left" w:pos="426"/>
              </w:tabs>
              <w:spacing w:after="0"/>
              <w:rPr>
                <w:szCs w:val="20"/>
              </w:rPr>
            </w:pPr>
            <w:r w:rsidRPr="00545214">
              <w:rPr>
                <w:rFonts w:cs="Calibri"/>
                <w:szCs w:val="20"/>
              </w:rPr>
              <w:t xml:space="preserve"> </w:t>
            </w:r>
          </w:p>
          <w:p w14:paraId="40AD40BB" w14:textId="105CEC28" w:rsidR="009E44C7" w:rsidRPr="00A47267" w:rsidRDefault="0062079E" w:rsidP="004E65EB">
            <w:pPr>
              <w:spacing w:after="240"/>
              <w:rPr>
                <w:rFonts w:asciiTheme="minorHAnsi" w:hAnsiTheme="minorHAnsi" w:cs="Arial"/>
                <w:b/>
                <w:sz w:val="22"/>
                <w:szCs w:val="22"/>
              </w:rPr>
            </w:pPr>
            <w:r w:rsidRPr="00A47267">
              <w:rPr>
                <w:rFonts w:asciiTheme="minorHAnsi" w:hAnsiTheme="minorHAnsi" w:cs="Arial"/>
                <w:szCs w:val="22"/>
              </w:rPr>
              <w:t xml:space="preserve">It is expected that the project will provide global environmental benefits in terms of </w:t>
            </w:r>
            <w:r w:rsidRPr="00A47267">
              <w:rPr>
                <w:rFonts w:asciiTheme="minorHAnsi" w:hAnsiTheme="minorHAnsi" w:cs="Arial"/>
                <w:szCs w:val="22"/>
                <w:u w:val="single"/>
              </w:rPr>
              <w:t>direct</w:t>
            </w:r>
            <w:r w:rsidRPr="00A47267">
              <w:rPr>
                <w:rFonts w:asciiTheme="minorHAnsi" w:hAnsiTheme="minorHAnsi" w:cs="Arial"/>
                <w:szCs w:val="22"/>
              </w:rPr>
              <w:t xml:space="preserve"> emission savings of at least </w:t>
            </w:r>
            <w:r w:rsidR="00385113" w:rsidRPr="00A47267">
              <w:rPr>
                <w:rFonts w:asciiTheme="minorHAnsi" w:eastAsia="Times New Roman" w:hAnsiTheme="minorHAnsi" w:cs="Calibri"/>
                <w:b/>
                <w:bCs/>
                <w:color w:val="000000"/>
                <w:szCs w:val="22"/>
                <w:lang w:eastAsia="en-TT"/>
              </w:rPr>
              <w:t xml:space="preserve">450,289 </w:t>
            </w:r>
            <w:r w:rsidR="00A47267" w:rsidRPr="00A47267">
              <w:rPr>
                <w:rFonts w:asciiTheme="minorHAnsi" w:hAnsiTheme="minorHAnsi" w:cs="Arial"/>
                <w:szCs w:val="22"/>
              </w:rPr>
              <w:t>t</w:t>
            </w:r>
            <w:r w:rsidR="00A47267" w:rsidRPr="00A47267">
              <w:rPr>
                <w:rFonts w:asciiTheme="minorHAnsi" w:hAnsiTheme="minorHAnsi"/>
                <w:color w:val="000000"/>
                <w:szCs w:val="22"/>
              </w:rPr>
              <w:t>CO</w:t>
            </w:r>
            <w:r w:rsidR="00A47267" w:rsidRPr="00A47267">
              <w:rPr>
                <w:rFonts w:asciiTheme="minorHAnsi" w:hAnsiTheme="minorHAnsi"/>
                <w:color w:val="000000"/>
                <w:szCs w:val="22"/>
                <w:vertAlign w:val="subscript"/>
              </w:rPr>
              <w:t>2e</w:t>
            </w:r>
            <w:r w:rsidRPr="00A47267">
              <w:rPr>
                <w:rFonts w:asciiTheme="minorHAnsi" w:hAnsiTheme="minorHAnsi" w:cs="Arial"/>
                <w:szCs w:val="22"/>
              </w:rPr>
              <w:t xml:space="preserve"> in 4 years as well as </w:t>
            </w:r>
            <w:r w:rsidRPr="00A47267">
              <w:rPr>
                <w:rFonts w:asciiTheme="minorHAnsi" w:hAnsiTheme="minorHAnsi" w:cs="Arial"/>
                <w:szCs w:val="22"/>
                <w:u w:val="single"/>
              </w:rPr>
              <w:t xml:space="preserve">direct post-project </w:t>
            </w:r>
            <w:r w:rsidRPr="00A47267">
              <w:rPr>
                <w:rFonts w:asciiTheme="minorHAnsi" w:hAnsiTheme="minorHAnsi" w:cs="Arial"/>
                <w:szCs w:val="22"/>
              </w:rPr>
              <w:t xml:space="preserve">savings of at least </w:t>
            </w:r>
            <w:r w:rsidR="00385113" w:rsidRPr="00A47267">
              <w:rPr>
                <w:rFonts w:asciiTheme="minorHAnsi" w:eastAsia="Times New Roman" w:hAnsiTheme="minorHAnsi" w:cs="Calibri"/>
                <w:b/>
                <w:bCs/>
                <w:color w:val="000000"/>
                <w:szCs w:val="22"/>
                <w:lang w:eastAsia="en-TT"/>
              </w:rPr>
              <w:t xml:space="preserve">765,351 </w:t>
            </w:r>
            <w:r w:rsidR="00A47267" w:rsidRPr="00A47267">
              <w:rPr>
                <w:rFonts w:asciiTheme="minorHAnsi" w:hAnsiTheme="minorHAnsi" w:cs="Arial"/>
                <w:szCs w:val="22"/>
              </w:rPr>
              <w:t>t</w:t>
            </w:r>
            <w:r w:rsidR="00A47267" w:rsidRPr="00A47267">
              <w:rPr>
                <w:rFonts w:asciiTheme="minorHAnsi" w:hAnsiTheme="minorHAnsi"/>
                <w:color w:val="000000"/>
                <w:szCs w:val="22"/>
              </w:rPr>
              <w:t>CO</w:t>
            </w:r>
            <w:r w:rsidR="00A47267" w:rsidRPr="00A47267">
              <w:rPr>
                <w:rFonts w:asciiTheme="minorHAnsi" w:hAnsiTheme="minorHAnsi"/>
                <w:color w:val="000000"/>
                <w:szCs w:val="22"/>
                <w:vertAlign w:val="subscript"/>
              </w:rPr>
              <w:t>2e</w:t>
            </w:r>
            <w:r w:rsidRPr="00A47267">
              <w:rPr>
                <w:rFonts w:asciiTheme="minorHAnsi" w:hAnsiTheme="minorHAnsi" w:cs="Arial"/>
                <w:szCs w:val="22"/>
              </w:rPr>
              <w:t xml:space="preserve"> and </w:t>
            </w:r>
            <w:r w:rsidRPr="00A47267">
              <w:rPr>
                <w:rFonts w:asciiTheme="minorHAnsi" w:hAnsiTheme="minorHAnsi" w:cs="Arial"/>
                <w:szCs w:val="22"/>
                <w:u w:val="single"/>
              </w:rPr>
              <w:t>indirect</w:t>
            </w:r>
            <w:r w:rsidRPr="00A47267">
              <w:rPr>
                <w:rFonts w:asciiTheme="minorHAnsi" w:hAnsiTheme="minorHAnsi" w:cs="Arial"/>
                <w:szCs w:val="22"/>
              </w:rPr>
              <w:t xml:space="preserve"> savings in the 20 years of at least </w:t>
            </w:r>
            <w:r w:rsidR="00730B71" w:rsidRPr="00A47267">
              <w:rPr>
                <w:rFonts w:asciiTheme="minorHAnsi" w:eastAsia="Times New Roman" w:hAnsiTheme="minorHAnsi" w:cs="Calibri"/>
                <w:b/>
                <w:bCs/>
                <w:color w:val="000000"/>
                <w:szCs w:val="22"/>
                <w:lang w:eastAsia="en-TT"/>
              </w:rPr>
              <w:t>284,693</w:t>
            </w:r>
            <w:r w:rsidR="00A47267">
              <w:rPr>
                <w:rFonts w:asciiTheme="minorHAnsi" w:eastAsia="Times New Roman" w:hAnsiTheme="minorHAnsi" w:cs="Calibri"/>
                <w:b/>
                <w:bCs/>
                <w:color w:val="000000"/>
                <w:szCs w:val="22"/>
                <w:lang w:eastAsia="en-TT"/>
              </w:rPr>
              <w:t xml:space="preserve"> </w:t>
            </w:r>
            <w:r w:rsidR="00A47267" w:rsidRPr="00A47267">
              <w:rPr>
                <w:rFonts w:asciiTheme="minorHAnsi" w:hAnsiTheme="minorHAnsi" w:cs="Arial"/>
                <w:szCs w:val="22"/>
              </w:rPr>
              <w:t>t</w:t>
            </w:r>
            <w:r w:rsidR="00A47267" w:rsidRPr="00A47267">
              <w:rPr>
                <w:rFonts w:asciiTheme="minorHAnsi" w:hAnsiTheme="minorHAnsi"/>
                <w:color w:val="000000"/>
                <w:szCs w:val="22"/>
              </w:rPr>
              <w:t>CO</w:t>
            </w:r>
            <w:r w:rsidR="00A47267" w:rsidRPr="00A47267">
              <w:rPr>
                <w:rFonts w:asciiTheme="minorHAnsi" w:hAnsiTheme="minorHAnsi"/>
                <w:color w:val="000000"/>
                <w:szCs w:val="22"/>
                <w:vertAlign w:val="subscript"/>
              </w:rPr>
              <w:t>2e</w:t>
            </w:r>
            <w:r w:rsidRPr="00A47267">
              <w:rPr>
                <w:rFonts w:asciiTheme="minorHAnsi" w:hAnsiTheme="minorHAnsi" w:cs="Arial"/>
                <w:szCs w:val="22"/>
              </w:rPr>
              <w:t xml:space="preserve">, after the project completion. Total lifetime direct and indirect GHG emissions avoided: </w:t>
            </w:r>
            <w:r w:rsidR="006C100B" w:rsidRPr="00A47267">
              <w:rPr>
                <w:rFonts w:asciiTheme="minorHAnsi" w:eastAsia="Times New Roman" w:hAnsiTheme="minorHAnsi" w:cs="Calibri"/>
                <w:b/>
                <w:bCs/>
                <w:color w:val="000000"/>
                <w:szCs w:val="22"/>
                <w:lang w:eastAsia="en-TT"/>
              </w:rPr>
              <w:t xml:space="preserve">1,500,333 </w:t>
            </w:r>
            <w:r w:rsidRPr="00A47267">
              <w:rPr>
                <w:rFonts w:asciiTheme="minorHAnsi" w:hAnsiTheme="minorHAnsi" w:cs="Arial"/>
                <w:szCs w:val="22"/>
              </w:rPr>
              <w:t>t</w:t>
            </w:r>
            <w:r w:rsidR="00A47267" w:rsidRPr="00A47267">
              <w:rPr>
                <w:rFonts w:asciiTheme="minorHAnsi" w:hAnsiTheme="minorHAnsi"/>
                <w:color w:val="000000"/>
                <w:szCs w:val="22"/>
              </w:rPr>
              <w:t>CO</w:t>
            </w:r>
            <w:r w:rsidR="00A47267" w:rsidRPr="00A47267">
              <w:rPr>
                <w:rFonts w:asciiTheme="minorHAnsi" w:hAnsiTheme="minorHAnsi"/>
                <w:color w:val="000000"/>
                <w:szCs w:val="22"/>
                <w:vertAlign w:val="subscript"/>
              </w:rPr>
              <w:t>2e</w:t>
            </w:r>
            <w:r w:rsidRPr="00A47267">
              <w:rPr>
                <w:rFonts w:asciiTheme="minorHAnsi" w:hAnsiTheme="minorHAnsi" w:cs="Arial"/>
                <w:szCs w:val="22"/>
              </w:rPr>
              <w:t>.</w:t>
            </w:r>
          </w:p>
        </w:tc>
      </w:tr>
      <w:tr w:rsidR="0077088A" w:rsidRPr="00545214" w14:paraId="0BF25988" w14:textId="77777777" w:rsidTr="0094206A">
        <w:trPr>
          <w:trHeight w:val="377"/>
          <w:jc w:val="center"/>
        </w:trPr>
        <w:tc>
          <w:tcPr>
            <w:tcW w:w="9777" w:type="dxa"/>
            <w:gridSpan w:val="6"/>
            <w:shd w:val="clear" w:color="auto" w:fill="D9D9D9"/>
          </w:tcPr>
          <w:p w14:paraId="7B9B32A2" w14:textId="77777777" w:rsidR="0077088A" w:rsidRPr="00545214" w:rsidRDefault="0077088A" w:rsidP="0003763F">
            <w:pPr>
              <w:spacing w:after="240"/>
              <w:jc w:val="left"/>
              <w:rPr>
                <w:rFonts w:cs="Arial"/>
                <w:b/>
                <w:smallCaps/>
                <w:szCs w:val="20"/>
              </w:rPr>
            </w:pPr>
            <w:r w:rsidRPr="00545214">
              <w:rPr>
                <w:rFonts w:cs="Arial"/>
                <w:b/>
                <w:smallCaps/>
                <w:szCs w:val="20"/>
              </w:rPr>
              <w:t>Financing Plan</w:t>
            </w:r>
            <w:r w:rsidR="00A13CA9" w:rsidRPr="00545214">
              <w:rPr>
                <w:rFonts w:cs="Arial"/>
                <w:b/>
                <w:smallCaps/>
                <w:szCs w:val="20"/>
              </w:rPr>
              <w:t xml:space="preserve"> </w:t>
            </w:r>
          </w:p>
        </w:tc>
      </w:tr>
      <w:tr w:rsidR="0077088A" w:rsidRPr="00545214" w14:paraId="33726B19" w14:textId="77777777" w:rsidTr="0094206A">
        <w:trPr>
          <w:jc w:val="center"/>
        </w:trPr>
        <w:tc>
          <w:tcPr>
            <w:tcW w:w="4585" w:type="dxa"/>
            <w:gridSpan w:val="3"/>
            <w:shd w:val="clear" w:color="auto" w:fill="auto"/>
          </w:tcPr>
          <w:p w14:paraId="6B616070" w14:textId="77777777" w:rsidR="0077088A" w:rsidRPr="00545214" w:rsidRDefault="0077088A" w:rsidP="0003763F">
            <w:pPr>
              <w:spacing w:after="240"/>
              <w:jc w:val="left"/>
              <w:rPr>
                <w:rFonts w:cs="Arial"/>
                <w:szCs w:val="20"/>
              </w:rPr>
            </w:pPr>
            <w:r w:rsidRPr="00545214">
              <w:rPr>
                <w:rFonts w:cs="Arial"/>
                <w:szCs w:val="20"/>
              </w:rPr>
              <w:t xml:space="preserve">GEF Trust Fund </w:t>
            </w:r>
            <w:r w:rsidRPr="00545214">
              <w:rPr>
                <w:rFonts w:cs="Arial"/>
                <w:i/>
                <w:szCs w:val="20"/>
              </w:rPr>
              <w:t xml:space="preserve">or LDCF or SCCF </w:t>
            </w:r>
          </w:p>
        </w:tc>
        <w:tc>
          <w:tcPr>
            <w:tcW w:w="5192" w:type="dxa"/>
            <w:gridSpan w:val="3"/>
            <w:shd w:val="clear" w:color="auto" w:fill="auto"/>
          </w:tcPr>
          <w:p w14:paraId="11BDA512" w14:textId="77777777" w:rsidR="0077088A" w:rsidRPr="00545214" w:rsidRDefault="0077088A">
            <w:pPr>
              <w:spacing w:after="240"/>
              <w:jc w:val="left"/>
              <w:rPr>
                <w:rFonts w:cs="Arial"/>
                <w:szCs w:val="20"/>
              </w:rPr>
            </w:pPr>
            <w:r w:rsidRPr="00545214">
              <w:rPr>
                <w:rFonts w:cs="Arial"/>
                <w:szCs w:val="20"/>
              </w:rPr>
              <w:t>USD</w:t>
            </w:r>
            <w:r w:rsidR="000D3984" w:rsidRPr="00545214">
              <w:rPr>
                <w:rFonts w:cs="Arial"/>
                <w:szCs w:val="20"/>
              </w:rPr>
              <w:t xml:space="preserve"> </w:t>
            </w:r>
            <w:r w:rsidR="00B14971" w:rsidRPr="00545214">
              <w:rPr>
                <w:rFonts w:cs="Arial"/>
                <w:i/>
                <w:szCs w:val="20"/>
              </w:rPr>
              <w:t>5,152,392.00</w:t>
            </w:r>
          </w:p>
        </w:tc>
      </w:tr>
      <w:tr w:rsidR="0077088A" w:rsidRPr="00545214" w14:paraId="07940506" w14:textId="77777777" w:rsidTr="0094206A">
        <w:trPr>
          <w:jc w:val="center"/>
        </w:trPr>
        <w:tc>
          <w:tcPr>
            <w:tcW w:w="4585" w:type="dxa"/>
            <w:gridSpan w:val="3"/>
            <w:shd w:val="clear" w:color="auto" w:fill="auto"/>
          </w:tcPr>
          <w:p w14:paraId="47836377" w14:textId="77777777" w:rsidR="0077088A" w:rsidRPr="00545214" w:rsidRDefault="0077088A" w:rsidP="0003763F">
            <w:pPr>
              <w:spacing w:after="240"/>
              <w:jc w:val="left"/>
              <w:rPr>
                <w:rFonts w:cs="Arial"/>
                <w:szCs w:val="20"/>
              </w:rPr>
            </w:pPr>
            <w:r w:rsidRPr="00545214">
              <w:rPr>
                <w:rFonts w:cs="Arial"/>
                <w:szCs w:val="20"/>
              </w:rPr>
              <w:t>UNDP TRAC resources</w:t>
            </w:r>
          </w:p>
        </w:tc>
        <w:tc>
          <w:tcPr>
            <w:tcW w:w="5192" w:type="dxa"/>
            <w:gridSpan w:val="3"/>
            <w:shd w:val="clear" w:color="auto" w:fill="auto"/>
          </w:tcPr>
          <w:p w14:paraId="168BADB7" w14:textId="77777777" w:rsidR="0077088A" w:rsidRPr="00545214" w:rsidRDefault="0077088A">
            <w:pPr>
              <w:spacing w:after="240"/>
              <w:jc w:val="left"/>
              <w:rPr>
                <w:rFonts w:cs="Arial"/>
                <w:szCs w:val="20"/>
              </w:rPr>
            </w:pPr>
            <w:r w:rsidRPr="00545214">
              <w:rPr>
                <w:rFonts w:cs="Arial"/>
                <w:szCs w:val="20"/>
              </w:rPr>
              <w:t xml:space="preserve">USD  </w:t>
            </w:r>
            <w:r w:rsidR="00BB4E36" w:rsidRPr="00545214">
              <w:rPr>
                <w:rFonts w:cs="Arial"/>
                <w:i/>
                <w:szCs w:val="20"/>
              </w:rPr>
              <w:t>0</w:t>
            </w:r>
          </w:p>
        </w:tc>
      </w:tr>
      <w:tr w:rsidR="0077088A" w:rsidRPr="00545214" w14:paraId="577DF108" w14:textId="77777777" w:rsidTr="0094206A">
        <w:trPr>
          <w:jc w:val="center"/>
        </w:trPr>
        <w:tc>
          <w:tcPr>
            <w:tcW w:w="4585" w:type="dxa"/>
            <w:gridSpan w:val="3"/>
            <w:shd w:val="clear" w:color="auto" w:fill="auto"/>
          </w:tcPr>
          <w:p w14:paraId="54916BDA" w14:textId="14AAD0C8" w:rsidR="0077088A" w:rsidRPr="00545214" w:rsidRDefault="0077088A" w:rsidP="0003763F">
            <w:pPr>
              <w:spacing w:after="240"/>
              <w:jc w:val="left"/>
              <w:rPr>
                <w:rFonts w:cs="Arial"/>
                <w:szCs w:val="20"/>
              </w:rPr>
            </w:pPr>
            <w:r w:rsidRPr="00545214">
              <w:rPr>
                <w:rFonts w:cs="Arial"/>
                <w:szCs w:val="20"/>
              </w:rPr>
              <w:t>Cash co-financing to be administered by UNDP</w:t>
            </w:r>
          </w:p>
        </w:tc>
        <w:tc>
          <w:tcPr>
            <w:tcW w:w="5192" w:type="dxa"/>
            <w:gridSpan w:val="3"/>
            <w:shd w:val="clear" w:color="auto" w:fill="auto"/>
          </w:tcPr>
          <w:p w14:paraId="69E37EA2" w14:textId="77777777" w:rsidR="0077088A" w:rsidRPr="00545214" w:rsidRDefault="0077088A">
            <w:pPr>
              <w:spacing w:after="240"/>
              <w:jc w:val="left"/>
              <w:rPr>
                <w:rFonts w:cs="Arial"/>
                <w:szCs w:val="20"/>
              </w:rPr>
            </w:pPr>
            <w:r w:rsidRPr="00545214">
              <w:rPr>
                <w:rFonts w:cs="Arial"/>
                <w:szCs w:val="20"/>
              </w:rPr>
              <w:t>USD</w:t>
            </w:r>
            <w:r w:rsidR="000D3984" w:rsidRPr="00545214">
              <w:rPr>
                <w:rFonts w:cs="Arial"/>
                <w:szCs w:val="20"/>
              </w:rPr>
              <w:t xml:space="preserve"> </w:t>
            </w:r>
            <w:r w:rsidR="00BB4E36" w:rsidRPr="00545214">
              <w:rPr>
                <w:rFonts w:cs="Arial"/>
                <w:i/>
                <w:szCs w:val="20"/>
              </w:rPr>
              <w:t>0</w:t>
            </w:r>
          </w:p>
        </w:tc>
      </w:tr>
      <w:tr w:rsidR="00F10F99" w:rsidRPr="00545214" w14:paraId="1EE3410B" w14:textId="77777777" w:rsidTr="0094206A">
        <w:trPr>
          <w:jc w:val="center"/>
        </w:trPr>
        <w:tc>
          <w:tcPr>
            <w:tcW w:w="4585" w:type="dxa"/>
            <w:gridSpan w:val="3"/>
            <w:shd w:val="clear" w:color="auto" w:fill="auto"/>
          </w:tcPr>
          <w:p w14:paraId="15949421" w14:textId="77777777" w:rsidR="00F10F99" w:rsidRPr="00545214" w:rsidRDefault="00F10F99" w:rsidP="0003763F">
            <w:pPr>
              <w:spacing w:after="240"/>
              <w:jc w:val="right"/>
              <w:rPr>
                <w:rFonts w:cs="Arial"/>
                <w:szCs w:val="20"/>
              </w:rPr>
            </w:pPr>
          </w:p>
        </w:tc>
        <w:tc>
          <w:tcPr>
            <w:tcW w:w="5192" w:type="dxa"/>
            <w:gridSpan w:val="3"/>
            <w:shd w:val="clear" w:color="auto" w:fill="auto"/>
          </w:tcPr>
          <w:p w14:paraId="00036FC3" w14:textId="77777777" w:rsidR="00F10F99" w:rsidRPr="00545214" w:rsidRDefault="00F10F99" w:rsidP="0003763F">
            <w:pPr>
              <w:spacing w:after="240"/>
              <w:jc w:val="left"/>
              <w:rPr>
                <w:rFonts w:cs="Arial"/>
                <w:szCs w:val="20"/>
              </w:rPr>
            </w:pPr>
          </w:p>
        </w:tc>
      </w:tr>
      <w:tr w:rsidR="0077088A" w:rsidRPr="00545214" w14:paraId="43C54CFC" w14:textId="77777777" w:rsidTr="0094206A">
        <w:trPr>
          <w:jc w:val="center"/>
        </w:trPr>
        <w:tc>
          <w:tcPr>
            <w:tcW w:w="4585" w:type="dxa"/>
            <w:gridSpan w:val="3"/>
            <w:shd w:val="clear" w:color="auto" w:fill="auto"/>
          </w:tcPr>
          <w:p w14:paraId="0F42F521" w14:textId="77777777" w:rsidR="0077088A" w:rsidRPr="00545214" w:rsidRDefault="0077088A" w:rsidP="00440926">
            <w:pPr>
              <w:pStyle w:val="Prrafodelista"/>
              <w:numPr>
                <w:ilvl w:val="0"/>
                <w:numId w:val="5"/>
              </w:numPr>
              <w:spacing w:after="240"/>
              <w:jc w:val="right"/>
              <w:rPr>
                <w:rFonts w:ascii="Calibri" w:hAnsi="Calibri" w:cs="Arial"/>
                <w:b/>
                <w:sz w:val="20"/>
                <w:szCs w:val="20"/>
              </w:rPr>
            </w:pPr>
            <w:r w:rsidRPr="00545214">
              <w:rPr>
                <w:rFonts w:ascii="Calibri" w:hAnsi="Calibri" w:cs="Arial"/>
                <w:b/>
                <w:sz w:val="20"/>
                <w:szCs w:val="20"/>
                <w:lang w:eastAsia="zh-CN"/>
              </w:rPr>
              <w:t xml:space="preserve">Total </w:t>
            </w:r>
            <w:r w:rsidRPr="00545214">
              <w:rPr>
                <w:rFonts w:ascii="Calibri" w:hAnsi="Calibri" w:cs="Arial"/>
                <w:b/>
                <w:sz w:val="20"/>
                <w:szCs w:val="20"/>
              </w:rPr>
              <w:t xml:space="preserve">Budget administered by UNDP </w:t>
            </w:r>
          </w:p>
        </w:tc>
        <w:tc>
          <w:tcPr>
            <w:tcW w:w="5192" w:type="dxa"/>
            <w:gridSpan w:val="3"/>
            <w:shd w:val="clear" w:color="auto" w:fill="auto"/>
          </w:tcPr>
          <w:p w14:paraId="16C2A1C9" w14:textId="77777777" w:rsidR="0077088A" w:rsidRPr="00545214" w:rsidRDefault="0077088A">
            <w:pPr>
              <w:spacing w:after="240"/>
              <w:jc w:val="left"/>
              <w:rPr>
                <w:rFonts w:cs="Arial"/>
                <w:b/>
                <w:szCs w:val="20"/>
              </w:rPr>
            </w:pPr>
            <w:r w:rsidRPr="00545214">
              <w:rPr>
                <w:rFonts w:cs="Arial"/>
                <w:b/>
                <w:szCs w:val="20"/>
              </w:rPr>
              <w:t>USD</w:t>
            </w:r>
            <w:r w:rsidR="000D3984" w:rsidRPr="00545214">
              <w:rPr>
                <w:rFonts w:cs="Arial"/>
                <w:b/>
                <w:szCs w:val="20"/>
              </w:rPr>
              <w:t xml:space="preserve"> </w:t>
            </w:r>
            <w:r w:rsidR="00B14971" w:rsidRPr="00545214">
              <w:rPr>
                <w:rFonts w:cs="Arial"/>
                <w:i/>
                <w:szCs w:val="20"/>
              </w:rPr>
              <w:t>5,</w:t>
            </w:r>
            <w:r w:rsidR="00BB4E36" w:rsidRPr="00545214">
              <w:rPr>
                <w:rFonts w:cs="Arial"/>
                <w:i/>
                <w:szCs w:val="20"/>
              </w:rPr>
              <w:t>1</w:t>
            </w:r>
            <w:r w:rsidR="00B14971" w:rsidRPr="00545214">
              <w:rPr>
                <w:rFonts w:cs="Arial"/>
                <w:i/>
                <w:szCs w:val="20"/>
              </w:rPr>
              <w:t>52,392.00</w:t>
            </w:r>
          </w:p>
        </w:tc>
      </w:tr>
      <w:tr w:rsidR="0077088A" w:rsidRPr="00545214" w14:paraId="13FADF4B" w14:textId="77777777" w:rsidTr="0094206A">
        <w:trPr>
          <w:jc w:val="center"/>
        </w:trPr>
        <w:tc>
          <w:tcPr>
            <w:tcW w:w="9777" w:type="dxa"/>
            <w:gridSpan w:val="6"/>
            <w:shd w:val="clear" w:color="auto" w:fill="D9D9D9"/>
          </w:tcPr>
          <w:p w14:paraId="03274125" w14:textId="77777777" w:rsidR="0077088A" w:rsidRPr="00545214" w:rsidRDefault="0077088A" w:rsidP="0003763F">
            <w:pPr>
              <w:spacing w:after="240"/>
              <w:jc w:val="left"/>
              <w:rPr>
                <w:rFonts w:cs="Arial"/>
                <w:b/>
                <w:szCs w:val="20"/>
              </w:rPr>
            </w:pPr>
            <w:r w:rsidRPr="00545214">
              <w:rPr>
                <w:rFonts w:cs="Arial"/>
                <w:b/>
                <w:smallCaps/>
                <w:szCs w:val="20"/>
              </w:rPr>
              <w:t>Parallel co-financing</w:t>
            </w:r>
            <w:r w:rsidR="00F10F99" w:rsidRPr="00545214">
              <w:rPr>
                <w:rFonts w:cs="Arial"/>
                <w:b/>
                <w:smallCaps/>
                <w:szCs w:val="20"/>
              </w:rPr>
              <w:t xml:space="preserve"> </w:t>
            </w:r>
          </w:p>
        </w:tc>
      </w:tr>
      <w:tr w:rsidR="0077088A" w:rsidRPr="00545214" w14:paraId="1470B09D" w14:textId="77777777" w:rsidTr="0094206A">
        <w:trPr>
          <w:trHeight w:val="395"/>
          <w:jc w:val="center"/>
        </w:trPr>
        <w:tc>
          <w:tcPr>
            <w:tcW w:w="4585" w:type="dxa"/>
            <w:gridSpan w:val="3"/>
            <w:shd w:val="clear" w:color="auto" w:fill="auto"/>
          </w:tcPr>
          <w:p w14:paraId="1A54F23A" w14:textId="77777777" w:rsidR="0077088A" w:rsidRPr="00545214" w:rsidRDefault="0077088A" w:rsidP="0003763F">
            <w:pPr>
              <w:spacing w:after="240"/>
              <w:jc w:val="right"/>
              <w:rPr>
                <w:rFonts w:cs="Arial"/>
                <w:szCs w:val="20"/>
              </w:rPr>
            </w:pPr>
            <w:r w:rsidRPr="00545214">
              <w:rPr>
                <w:rFonts w:cs="Arial"/>
                <w:szCs w:val="20"/>
              </w:rPr>
              <w:t xml:space="preserve">UNDP </w:t>
            </w:r>
          </w:p>
        </w:tc>
        <w:tc>
          <w:tcPr>
            <w:tcW w:w="5192" w:type="dxa"/>
            <w:gridSpan w:val="3"/>
            <w:shd w:val="clear" w:color="auto" w:fill="auto"/>
          </w:tcPr>
          <w:p w14:paraId="47DD6B78" w14:textId="54E48504" w:rsidR="0077088A" w:rsidRPr="00545214" w:rsidRDefault="00BE4FC1">
            <w:pPr>
              <w:spacing w:after="240"/>
              <w:jc w:val="left"/>
              <w:rPr>
                <w:rFonts w:cs="Arial"/>
                <w:szCs w:val="20"/>
              </w:rPr>
            </w:pPr>
            <w:r w:rsidRPr="00545214">
              <w:rPr>
                <w:rFonts w:cs="Arial"/>
                <w:szCs w:val="20"/>
              </w:rPr>
              <w:t>USD 100,000.00</w:t>
            </w:r>
          </w:p>
        </w:tc>
      </w:tr>
      <w:tr w:rsidR="0077088A" w:rsidRPr="00545214" w14:paraId="0CA07F6E" w14:textId="77777777" w:rsidTr="0094206A">
        <w:trPr>
          <w:trHeight w:val="323"/>
          <w:jc w:val="center"/>
        </w:trPr>
        <w:tc>
          <w:tcPr>
            <w:tcW w:w="4585" w:type="dxa"/>
            <w:gridSpan w:val="3"/>
            <w:shd w:val="clear" w:color="auto" w:fill="auto"/>
          </w:tcPr>
          <w:p w14:paraId="42343E98" w14:textId="77777777" w:rsidR="0077088A" w:rsidRPr="00545214" w:rsidRDefault="0077088A" w:rsidP="0003763F">
            <w:pPr>
              <w:spacing w:after="240"/>
              <w:jc w:val="right"/>
              <w:rPr>
                <w:rFonts w:cs="Arial"/>
                <w:szCs w:val="20"/>
              </w:rPr>
            </w:pPr>
            <w:r w:rsidRPr="00545214">
              <w:rPr>
                <w:rFonts w:cs="Arial"/>
                <w:szCs w:val="20"/>
              </w:rPr>
              <w:lastRenderedPageBreak/>
              <w:t>Government</w:t>
            </w:r>
          </w:p>
        </w:tc>
        <w:tc>
          <w:tcPr>
            <w:tcW w:w="5192" w:type="dxa"/>
            <w:gridSpan w:val="3"/>
            <w:shd w:val="clear" w:color="auto" w:fill="auto"/>
          </w:tcPr>
          <w:p w14:paraId="206F5245" w14:textId="0DBECA91" w:rsidR="00EF1EAD" w:rsidRPr="00545214" w:rsidRDefault="002F1BBA" w:rsidP="0050477A">
            <w:pPr>
              <w:spacing w:after="240"/>
              <w:jc w:val="left"/>
              <w:rPr>
                <w:rFonts w:cs="Calibri"/>
                <w:color w:val="000000"/>
                <w:szCs w:val="20"/>
              </w:rPr>
            </w:pPr>
            <w:r w:rsidRPr="00545214">
              <w:rPr>
                <w:rFonts w:cs="Arial"/>
                <w:szCs w:val="20"/>
              </w:rPr>
              <w:t xml:space="preserve">USD </w:t>
            </w:r>
            <w:r w:rsidR="00EF1EAD" w:rsidRPr="00545214">
              <w:rPr>
                <w:rFonts w:cs="Calibri"/>
                <w:color w:val="000000"/>
                <w:szCs w:val="20"/>
              </w:rPr>
              <w:t>3,503,955</w:t>
            </w:r>
            <w:r w:rsidR="0050477A" w:rsidRPr="00545214">
              <w:rPr>
                <w:rFonts w:cs="Calibri"/>
                <w:color w:val="000000"/>
                <w:szCs w:val="20"/>
              </w:rPr>
              <w:t>.00</w:t>
            </w:r>
            <w:r w:rsidR="00EF1EAD" w:rsidRPr="00545214">
              <w:rPr>
                <w:rFonts w:cs="Calibri"/>
                <w:color w:val="000000"/>
                <w:szCs w:val="20"/>
              </w:rPr>
              <w:t xml:space="preserve"> </w:t>
            </w:r>
          </w:p>
          <w:p w14:paraId="6952129A" w14:textId="060D659F" w:rsidR="0077088A" w:rsidRPr="00545214" w:rsidRDefault="0077088A">
            <w:pPr>
              <w:spacing w:after="240"/>
              <w:jc w:val="left"/>
              <w:rPr>
                <w:rFonts w:cs="Arial"/>
                <w:szCs w:val="20"/>
              </w:rPr>
            </w:pPr>
          </w:p>
        </w:tc>
      </w:tr>
      <w:tr w:rsidR="0077088A" w:rsidRPr="00545214" w14:paraId="69F78F35" w14:textId="77777777" w:rsidTr="0094206A">
        <w:trPr>
          <w:jc w:val="center"/>
        </w:trPr>
        <w:tc>
          <w:tcPr>
            <w:tcW w:w="4585" w:type="dxa"/>
            <w:gridSpan w:val="3"/>
            <w:shd w:val="clear" w:color="auto" w:fill="auto"/>
          </w:tcPr>
          <w:p w14:paraId="04455E81" w14:textId="77777777" w:rsidR="0077088A" w:rsidRPr="00545214" w:rsidRDefault="00BB4E36" w:rsidP="0003763F">
            <w:pPr>
              <w:spacing w:after="240"/>
              <w:jc w:val="right"/>
              <w:rPr>
                <w:rFonts w:cs="Arial"/>
                <w:i/>
                <w:szCs w:val="20"/>
              </w:rPr>
            </w:pPr>
            <w:r w:rsidRPr="00545214">
              <w:rPr>
                <w:rFonts w:cs="Arial"/>
                <w:i/>
                <w:szCs w:val="20"/>
              </w:rPr>
              <w:t>Private Sector</w:t>
            </w:r>
          </w:p>
        </w:tc>
        <w:tc>
          <w:tcPr>
            <w:tcW w:w="5192" w:type="dxa"/>
            <w:gridSpan w:val="3"/>
            <w:shd w:val="clear" w:color="auto" w:fill="auto"/>
          </w:tcPr>
          <w:p w14:paraId="62F20C0E" w14:textId="734CDE3C" w:rsidR="00EF1EAD" w:rsidRPr="00545214" w:rsidRDefault="002F1BBA" w:rsidP="00EF1EAD">
            <w:pPr>
              <w:spacing w:after="0"/>
              <w:jc w:val="left"/>
              <w:rPr>
                <w:rFonts w:cs="Calibri"/>
                <w:color w:val="000000"/>
                <w:szCs w:val="20"/>
              </w:rPr>
            </w:pPr>
            <w:r w:rsidRPr="00545214">
              <w:rPr>
                <w:rFonts w:cs="Calibri"/>
                <w:color w:val="000000"/>
                <w:szCs w:val="20"/>
              </w:rPr>
              <w:t xml:space="preserve">USD </w:t>
            </w:r>
            <w:r w:rsidR="003B64EC" w:rsidRPr="00545214">
              <w:rPr>
                <w:rFonts w:cs="Calibri"/>
                <w:color w:val="000000"/>
                <w:szCs w:val="20"/>
              </w:rPr>
              <w:t>17</w:t>
            </w:r>
            <w:r w:rsidR="00EF1EAD" w:rsidRPr="00545214">
              <w:rPr>
                <w:rFonts w:cs="Calibri"/>
                <w:color w:val="000000"/>
                <w:szCs w:val="20"/>
              </w:rPr>
              <w:t>,522,297</w:t>
            </w:r>
            <w:r w:rsidR="0050477A" w:rsidRPr="00545214">
              <w:rPr>
                <w:rFonts w:cs="Calibri"/>
                <w:color w:val="000000"/>
                <w:szCs w:val="20"/>
              </w:rPr>
              <w:t>.00</w:t>
            </w:r>
            <w:r w:rsidR="00EF1EAD" w:rsidRPr="00545214">
              <w:rPr>
                <w:color w:val="000000"/>
                <w:sz w:val="22"/>
                <w:szCs w:val="22"/>
              </w:rPr>
              <w:t xml:space="preserve"> </w:t>
            </w:r>
          </w:p>
          <w:p w14:paraId="74472F89" w14:textId="6DC03B0C" w:rsidR="0077088A" w:rsidRPr="00545214" w:rsidRDefault="0077088A" w:rsidP="00D26006">
            <w:pPr>
              <w:spacing w:after="0"/>
              <w:jc w:val="left"/>
              <w:rPr>
                <w:rFonts w:cs="Arial"/>
                <w:i/>
                <w:szCs w:val="20"/>
              </w:rPr>
            </w:pPr>
          </w:p>
        </w:tc>
      </w:tr>
      <w:tr w:rsidR="0077088A" w:rsidRPr="00545214" w14:paraId="17106E6A" w14:textId="77777777" w:rsidTr="0094206A">
        <w:trPr>
          <w:jc w:val="center"/>
        </w:trPr>
        <w:tc>
          <w:tcPr>
            <w:tcW w:w="4585" w:type="dxa"/>
            <w:gridSpan w:val="3"/>
            <w:shd w:val="clear" w:color="auto" w:fill="auto"/>
          </w:tcPr>
          <w:p w14:paraId="593DC895" w14:textId="77777777" w:rsidR="0077088A" w:rsidRPr="00545214" w:rsidRDefault="0077088A" w:rsidP="00440926">
            <w:pPr>
              <w:pStyle w:val="Prrafodelista"/>
              <w:numPr>
                <w:ilvl w:val="0"/>
                <w:numId w:val="5"/>
              </w:numPr>
              <w:spacing w:after="240"/>
              <w:jc w:val="right"/>
              <w:rPr>
                <w:rFonts w:ascii="Calibri" w:hAnsi="Calibri" w:cs="Arial"/>
                <w:b/>
                <w:sz w:val="20"/>
                <w:szCs w:val="20"/>
              </w:rPr>
            </w:pPr>
            <w:r w:rsidRPr="00545214">
              <w:rPr>
                <w:rFonts w:ascii="Calibri" w:hAnsi="Calibri" w:cs="Arial"/>
                <w:b/>
                <w:sz w:val="20"/>
                <w:szCs w:val="20"/>
              </w:rPr>
              <w:t>Total co-financing</w:t>
            </w:r>
          </w:p>
        </w:tc>
        <w:tc>
          <w:tcPr>
            <w:tcW w:w="5192" w:type="dxa"/>
            <w:gridSpan w:val="3"/>
            <w:shd w:val="clear" w:color="auto" w:fill="auto"/>
          </w:tcPr>
          <w:p w14:paraId="47C928F1" w14:textId="760BA518" w:rsidR="00EF1EAD" w:rsidRPr="00545214" w:rsidRDefault="00504B6B" w:rsidP="0050477A">
            <w:pPr>
              <w:spacing w:after="240"/>
              <w:jc w:val="left"/>
              <w:rPr>
                <w:b/>
                <w:color w:val="000000"/>
                <w:sz w:val="22"/>
                <w:szCs w:val="22"/>
                <w:lang w:eastAsia="en-TT"/>
              </w:rPr>
            </w:pPr>
            <w:r w:rsidRPr="00545214">
              <w:rPr>
                <w:rFonts w:cs="Arial"/>
                <w:b/>
                <w:szCs w:val="20"/>
              </w:rPr>
              <w:t xml:space="preserve">USD </w:t>
            </w:r>
            <w:r w:rsidR="003B64EC" w:rsidRPr="00545214">
              <w:rPr>
                <w:b/>
                <w:color w:val="000000"/>
                <w:szCs w:val="20"/>
              </w:rPr>
              <w:t>21</w:t>
            </w:r>
            <w:r w:rsidR="00EF1EAD" w:rsidRPr="00545214">
              <w:rPr>
                <w:b/>
                <w:color w:val="000000"/>
                <w:szCs w:val="20"/>
              </w:rPr>
              <w:t>,126,252</w:t>
            </w:r>
            <w:r w:rsidR="0050477A" w:rsidRPr="00545214">
              <w:rPr>
                <w:b/>
                <w:color w:val="000000"/>
                <w:szCs w:val="20"/>
              </w:rPr>
              <w:t>.00</w:t>
            </w:r>
          </w:p>
          <w:p w14:paraId="3244DE49" w14:textId="6E2930B6" w:rsidR="0077088A" w:rsidRPr="00545214" w:rsidRDefault="0077088A" w:rsidP="00027216">
            <w:pPr>
              <w:spacing w:after="240"/>
              <w:jc w:val="left"/>
              <w:rPr>
                <w:rFonts w:cs="Arial"/>
                <w:b/>
                <w:szCs w:val="20"/>
              </w:rPr>
            </w:pPr>
          </w:p>
        </w:tc>
      </w:tr>
      <w:tr w:rsidR="0077088A" w:rsidRPr="00545214" w14:paraId="375B2833" w14:textId="77777777" w:rsidTr="0094206A">
        <w:trPr>
          <w:jc w:val="center"/>
        </w:trPr>
        <w:tc>
          <w:tcPr>
            <w:tcW w:w="4585" w:type="dxa"/>
            <w:gridSpan w:val="3"/>
            <w:shd w:val="clear" w:color="auto" w:fill="auto"/>
          </w:tcPr>
          <w:p w14:paraId="6C688E74" w14:textId="77777777" w:rsidR="0077088A" w:rsidRPr="00545214" w:rsidRDefault="0077088A" w:rsidP="00440926">
            <w:pPr>
              <w:pStyle w:val="Prrafodelista"/>
              <w:numPr>
                <w:ilvl w:val="0"/>
                <w:numId w:val="5"/>
              </w:numPr>
              <w:spacing w:after="240"/>
              <w:jc w:val="right"/>
              <w:rPr>
                <w:rFonts w:ascii="Calibri" w:hAnsi="Calibri" w:cs="Arial"/>
                <w:b/>
                <w:sz w:val="20"/>
                <w:szCs w:val="20"/>
              </w:rPr>
            </w:pPr>
            <w:r w:rsidRPr="00545214">
              <w:rPr>
                <w:rFonts w:ascii="Calibri" w:hAnsi="Calibri" w:cs="Arial"/>
                <w:b/>
                <w:sz w:val="20"/>
                <w:szCs w:val="20"/>
                <w:lang w:eastAsia="zh-CN"/>
              </w:rPr>
              <w:t>Grand-</w:t>
            </w:r>
            <w:r w:rsidRPr="00545214">
              <w:rPr>
                <w:rFonts w:ascii="Calibri" w:hAnsi="Calibri" w:cs="Arial"/>
                <w:b/>
                <w:sz w:val="20"/>
                <w:szCs w:val="20"/>
              </w:rPr>
              <w:t xml:space="preserve">Total Project </w:t>
            </w:r>
            <w:r w:rsidRPr="00545214">
              <w:rPr>
                <w:rFonts w:ascii="Calibri" w:hAnsi="Calibri" w:cs="Arial"/>
                <w:b/>
                <w:sz w:val="20"/>
                <w:szCs w:val="20"/>
                <w:lang w:eastAsia="zh-CN"/>
              </w:rPr>
              <w:t>Financing (</w:t>
            </w:r>
            <w:proofErr w:type="gramStart"/>
            <w:r w:rsidRPr="00545214">
              <w:rPr>
                <w:rFonts w:ascii="Calibri" w:hAnsi="Calibri" w:cs="Arial"/>
                <w:b/>
                <w:sz w:val="20"/>
                <w:szCs w:val="20"/>
                <w:lang w:eastAsia="zh-CN"/>
              </w:rPr>
              <w:t>1)+(</w:t>
            </w:r>
            <w:proofErr w:type="gramEnd"/>
            <w:r w:rsidRPr="00545214">
              <w:rPr>
                <w:rFonts w:ascii="Calibri" w:hAnsi="Calibri" w:cs="Arial"/>
                <w:b/>
                <w:sz w:val="20"/>
                <w:szCs w:val="20"/>
                <w:lang w:eastAsia="zh-CN"/>
              </w:rPr>
              <w:t>2)</w:t>
            </w:r>
          </w:p>
        </w:tc>
        <w:tc>
          <w:tcPr>
            <w:tcW w:w="5192" w:type="dxa"/>
            <w:gridSpan w:val="3"/>
            <w:shd w:val="clear" w:color="auto" w:fill="auto"/>
          </w:tcPr>
          <w:p w14:paraId="022DEFF4" w14:textId="08466220" w:rsidR="0077088A" w:rsidRPr="00545214" w:rsidRDefault="0077088A" w:rsidP="00974A21">
            <w:pPr>
              <w:spacing w:after="240"/>
              <w:jc w:val="left"/>
              <w:rPr>
                <w:rFonts w:cs="Arial"/>
                <w:b/>
                <w:szCs w:val="20"/>
              </w:rPr>
            </w:pPr>
            <w:r w:rsidRPr="00545214">
              <w:rPr>
                <w:rFonts w:cs="Arial"/>
                <w:b/>
                <w:szCs w:val="20"/>
              </w:rPr>
              <w:t>USD</w:t>
            </w:r>
            <w:r w:rsidR="006173E2" w:rsidRPr="00545214">
              <w:rPr>
                <w:rFonts w:cs="Arial"/>
                <w:b/>
                <w:szCs w:val="20"/>
              </w:rPr>
              <w:t xml:space="preserve"> </w:t>
            </w:r>
            <w:r w:rsidR="003B64EC" w:rsidRPr="00545214">
              <w:rPr>
                <w:rFonts w:cs="Arial"/>
                <w:b/>
                <w:szCs w:val="20"/>
              </w:rPr>
              <w:t>26</w:t>
            </w:r>
            <w:r w:rsidR="00E2323B" w:rsidRPr="00545214">
              <w:rPr>
                <w:rFonts w:cs="Arial"/>
                <w:b/>
                <w:szCs w:val="20"/>
              </w:rPr>
              <w:t>,278,644</w:t>
            </w:r>
          </w:p>
        </w:tc>
      </w:tr>
      <w:tr w:rsidR="0077088A" w:rsidRPr="00545214" w14:paraId="18833F81" w14:textId="77777777" w:rsidTr="0094206A">
        <w:trPr>
          <w:jc w:val="center"/>
        </w:trPr>
        <w:tc>
          <w:tcPr>
            <w:tcW w:w="9777" w:type="dxa"/>
            <w:gridSpan w:val="6"/>
            <w:shd w:val="clear" w:color="auto" w:fill="BFBFBF"/>
          </w:tcPr>
          <w:p w14:paraId="3F220E16" w14:textId="77777777" w:rsidR="0077088A" w:rsidRPr="00545214" w:rsidRDefault="0077088A" w:rsidP="0003763F">
            <w:pPr>
              <w:spacing w:after="240"/>
              <w:jc w:val="left"/>
              <w:rPr>
                <w:rFonts w:cs="Arial"/>
                <w:b/>
                <w:smallCaps/>
                <w:szCs w:val="20"/>
              </w:rPr>
            </w:pPr>
            <w:r w:rsidRPr="00545214">
              <w:rPr>
                <w:rFonts w:cs="Arial"/>
                <w:b/>
                <w:smallCaps/>
                <w:szCs w:val="20"/>
              </w:rPr>
              <w:t>Signatures</w:t>
            </w:r>
          </w:p>
        </w:tc>
      </w:tr>
      <w:tr w:rsidR="0077088A" w:rsidRPr="00545214" w14:paraId="77DF448D" w14:textId="77777777" w:rsidTr="00326368">
        <w:trPr>
          <w:jc w:val="center"/>
        </w:trPr>
        <w:tc>
          <w:tcPr>
            <w:tcW w:w="4135" w:type="dxa"/>
            <w:gridSpan w:val="2"/>
            <w:shd w:val="clear" w:color="auto" w:fill="auto"/>
          </w:tcPr>
          <w:p w14:paraId="4EEC98D9" w14:textId="77777777" w:rsidR="00A21F3D" w:rsidRPr="00545214" w:rsidRDefault="0077088A" w:rsidP="00A21F3D">
            <w:pPr>
              <w:spacing w:after="240"/>
              <w:jc w:val="left"/>
              <w:rPr>
                <w:rFonts w:cs="Arial"/>
                <w:szCs w:val="20"/>
              </w:rPr>
            </w:pPr>
            <w:r w:rsidRPr="00545214">
              <w:rPr>
                <w:rFonts w:cs="Arial"/>
                <w:b/>
                <w:szCs w:val="20"/>
              </w:rPr>
              <w:t xml:space="preserve">Signature:  </w:t>
            </w:r>
            <w:r w:rsidR="00A21F3D" w:rsidRPr="00545214">
              <w:rPr>
                <w:rFonts w:cs="Arial"/>
                <w:szCs w:val="20"/>
              </w:rPr>
              <w:t>print name below</w:t>
            </w:r>
          </w:p>
          <w:p w14:paraId="65B09F49" w14:textId="77777777" w:rsidR="0077088A" w:rsidRPr="00545214" w:rsidRDefault="0077088A" w:rsidP="0003763F">
            <w:pPr>
              <w:spacing w:after="240"/>
              <w:jc w:val="left"/>
              <w:rPr>
                <w:rFonts w:cs="Arial"/>
                <w:b/>
                <w:szCs w:val="20"/>
              </w:rPr>
            </w:pPr>
          </w:p>
        </w:tc>
        <w:tc>
          <w:tcPr>
            <w:tcW w:w="3600" w:type="dxa"/>
            <w:gridSpan w:val="3"/>
            <w:shd w:val="clear" w:color="auto" w:fill="auto"/>
          </w:tcPr>
          <w:p w14:paraId="43DBA749" w14:textId="3475D710" w:rsidR="0077088A" w:rsidRPr="00545214" w:rsidRDefault="0077088A" w:rsidP="0003763F">
            <w:pPr>
              <w:spacing w:after="240"/>
              <w:jc w:val="left"/>
              <w:rPr>
                <w:rFonts w:cs="Arial"/>
                <w:b/>
                <w:szCs w:val="20"/>
              </w:rPr>
            </w:pPr>
            <w:r w:rsidRPr="00545214">
              <w:rPr>
                <w:rFonts w:cs="Arial"/>
                <w:b/>
                <w:szCs w:val="20"/>
              </w:rPr>
              <w:t xml:space="preserve">Agreed by </w:t>
            </w:r>
            <w:r w:rsidR="0091394D">
              <w:rPr>
                <w:rFonts w:cs="Arial"/>
                <w:b/>
                <w:szCs w:val="20"/>
              </w:rPr>
              <w:t xml:space="preserve">the Ministry of Planning </w:t>
            </w:r>
            <w:proofErr w:type="gramStart"/>
            <w:r w:rsidR="0091394D">
              <w:rPr>
                <w:rFonts w:cs="Arial"/>
                <w:b/>
                <w:szCs w:val="20"/>
              </w:rPr>
              <w:t>And</w:t>
            </w:r>
            <w:proofErr w:type="gramEnd"/>
            <w:r w:rsidR="0091394D">
              <w:rPr>
                <w:rFonts w:cs="Arial"/>
                <w:b/>
                <w:szCs w:val="20"/>
              </w:rPr>
              <w:t xml:space="preserve"> Development </w:t>
            </w:r>
            <w:r w:rsidR="0091394D" w:rsidRPr="00326368">
              <w:rPr>
                <w:rFonts w:cs="Arial"/>
                <w:bCs/>
                <w:szCs w:val="20"/>
              </w:rPr>
              <w:t>(Executing Entity)</w:t>
            </w:r>
          </w:p>
        </w:tc>
        <w:tc>
          <w:tcPr>
            <w:tcW w:w="2042" w:type="dxa"/>
            <w:shd w:val="clear" w:color="auto" w:fill="auto"/>
          </w:tcPr>
          <w:p w14:paraId="5CAD6758" w14:textId="77777777" w:rsidR="0077088A" w:rsidRPr="00545214" w:rsidRDefault="0077088A" w:rsidP="0003763F">
            <w:pPr>
              <w:spacing w:after="240"/>
              <w:jc w:val="left"/>
              <w:rPr>
                <w:rFonts w:cs="Arial"/>
                <w:b/>
                <w:szCs w:val="20"/>
              </w:rPr>
            </w:pPr>
            <w:r w:rsidRPr="00545214">
              <w:rPr>
                <w:rFonts w:cs="Arial"/>
                <w:b/>
                <w:szCs w:val="20"/>
              </w:rPr>
              <w:t>Date/Month/Year:</w:t>
            </w:r>
          </w:p>
          <w:p w14:paraId="03629448" w14:textId="77777777" w:rsidR="0077088A" w:rsidRPr="00545214" w:rsidRDefault="0077088A" w:rsidP="0003763F">
            <w:pPr>
              <w:spacing w:after="240"/>
              <w:jc w:val="left"/>
              <w:rPr>
                <w:rFonts w:cs="Arial"/>
                <w:b/>
                <w:szCs w:val="20"/>
              </w:rPr>
            </w:pPr>
          </w:p>
        </w:tc>
      </w:tr>
      <w:tr w:rsidR="0077088A" w:rsidRPr="00545214" w14:paraId="143B318A" w14:textId="77777777" w:rsidTr="00326368">
        <w:trPr>
          <w:jc w:val="center"/>
        </w:trPr>
        <w:tc>
          <w:tcPr>
            <w:tcW w:w="4135" w:type="dxa"/>
            <w:gridSpan w:val="2"/>
            <w:shd w:val="clear" w:color="auto" w:fill="auto"/>
          </w:tcPr>
          <w:p w14:paraId="4B55D07B" w14:textId="77777777" w:rsidR="00A21F3D" w:rsidRPr="00545214" w:rsidRDefault="0077088A" w:rsidP="00A21F3D">
            <w:pPr>
              <w:spacing w:after="240"/>
              <w:jc w:val="left"/>
              <w:rPr>
                <w:rFonts w:cs="Arial"/>
                <w:szCs w:val="20"/>
              </w:rPr>
            </w:pPr>
            <w:r w:rsidRPr="00545214">
              <w:rPr>
                <w:rFonts w:cs="Arial"/>
                <w:b/>
                <w:szCs w:val="20"/>
              </w:rPr>
              <w:t xml:space="preserve">Signature:  </w:t>
            </w:r>
            <w:r w:rsidR="00A21F3D" w:rsidRPr="00545214">
              <w:rPr>
                <w:rFonts w:cs="Arial"/>
                <w:szCs w:val="20"/>
              </w:rPr>
              <w:t>print name below</w:t>
            </w:r>
          </w:p>
          <w:p w14:paraId="362BD0E1" w14:textId="77777777" w:rsidR="0077088A" w:rsidRPr="00545214" w:rsidRDefault="0077088A" w:rsidP="0003763F">
            <w:pPr>
              <w:spacing w:after="240"/>
              <w:jc w:val="left"/>
              <w:rPr>
                <w:rFonts w:cs="Arial"/>
                <w:b/>
                <w:szCs w:val="20"/>
              </w:rPr>
            </w:pPr>
          </w:p>
        </w:tc>
        <w:tc>
          <w:tcPr>
            <w:tcW w:w="3600" w:type="dxa"/>
            <w:gridSpan w:val="3"/>
            <w:shd w:val="clear" w:color="auto" w:fill="auto"/>
          </w:tcPr>
          <w:p w14:paraId="49F92B8B" w14:textId="49BB86B0" w:rsidR="0077088A" w:rsidRPr="00545214" w:rsidRDefault="0077088A" w:rsidP="0003763F">
            <w:pPr>
              <w:spacing w:after="240"/>
              <w:jc w:val="left"/>
              <w:rPr>
                <w:rFonts w:cs="Arial"/>
                <w:b/>
                <w:szCs w:val="20"/>
              </w:rPr>
            </w:pPr>
            <w:r w:rsidRPr="00545214">
              <w:rPr>
                <w:rFonts w:cs="Arial"/>
                <w:b/>
                <w:szCs w:val="20"/>
              </w:rPr>
              <w:t xml:space="preserve">Agreed by </w:t>
            </w:r>
            <w:r w:rsidR="0091394D">
              <w:rPr>
                <w:rFonts w:cs="Arial"/>
                <w:b/>
                <w:szCs w:val="20"/>
              </w:rPr>
              <w:t xml:space="preserve">the United Nations Development Programme </w:t>
            </w:r>
            <w:r w:rsidR="0091394D" w:rsidRPr="00326368">
              <w:rPr>
                <w:rFonts w:cs="Arial"/>
                <w:bCs/>
                <w:szCs w:val="20"/>
              </w:rPr>
              <w:t>(Implementing Agency)</w:t>
            </w:r>
          </w:p>
        </w:tc>
        <w:tc>
          <w:tcPr>
            <w:tcW w:w="2042" w:type="dxa"/>
            <w:shd w:val="clear" w:color="auto" w:fill="auto"/>
          </w:tcPr>
          <w:p w14:paraId="77084B3C" w14:textId="77777777" w:rsidR="0077088A" w:rsidRPr="00545214" w:rsidRDefault="0077088A" w:rsidP="0003763F">
            <w:pPr>
              <w:spacing w:after="240"/>
              <w:jc w:val="left"/>
              <w:rPr>
                <w:rFonts w:cs="Arial"/>
                <w:b/>
                <w:szCs w:val="20"/>
              </w:rPr>
            </w:pPr>
            <w:r w:rsidRPr="00545214">
              <w:rPr>
                <w:rFonts w:cs="Arial"/>
                <w:b/>
                <w:szCs w:val="20"/>
              </w:rPr>
              <w:t>Date/Month/Year:</w:t>
            </w:r>
          </w:p>
        </w:tc>
      </w:tr>
    </w:tbl>
    <w:p w14:paraId="3DE82E9C" w14:textId="77777777" w:rsidR="00D64EA4" w:rsidRPr="00545214" w:rsidRDefault="00D64EA4" w:rsidP="00235AE4">
      <w:pPr>
        <w:spacing w:after="240"/>
        <w:jc w:val="left"/>
        <w:rPr>
          <w:rFonts w:cs="Arial"/>
          <w:b/>
          <w:szCs w:val="20"/>
        </w:rPr>
      </w:pPr>
    </w:p>
    <w:p w14:paraId="0F50E859" w14:textId="77777777" w:rsidR="001F6E52" w:rsidRPr="00545214" w:rsidRDefault="001F6E52" w:rsidP="00235AE4">
      <w:pPr>
        <w:pStyle w:val="TtuloTDC"/>
        <w:spacing w:before="0" w:after="240" w:line="240" w:lineRule="auto"/>
        <w:rPr>
          <w:rFonts w:ascii="Calibri" w:eastAsia="Times New Roman" w:hAnsi="Calibri"/>
          <w:b w:val="0"/>
          <w:bCs w:val="0"/>
          <w:color w:val="auto"/>
          <w:sz w:val="22"/>
          <w:szCs w:val="22"/>
        </w:rPr>
      </w:pPr>
    </w:p>
    <w:p w14:paraId="2DEE515C" w14:textId="77777777" w:rsidR="001F6E52" w:rsidRPr="00545214" w:rsidRDefault="001F6E52">
      <w:pPr>
        <w:spacing w:after="0"/>
        <w:jc w:val="left"/>
        <w:rPr>
          <w:rFonts w:eastAsia="Times New Roman"/>
          <w:szCs w:val="22"/>
        </w:rPr>
      </w:pPr>
      <w:r w:rsidRPr="00545214">
        <w:rPr>
          <w:rFonts w:eastAsia="Times New Roman"/>
          <w:b/>
          <w:bCs/>
          <w:szCs w:val="22"/>
        </w:rPr>
        <w:br w:type="page"/>
      </w:r>
    </w:p>
    <w:p w14:paraId="2AB404A6" w14:textId="77777777" w:rsidR="00D64EA4" w:rsidRPr="00545214" w:rsidRDefault="00D64EA4" w:rsidP="0073518C">
      <w:pPr>
        <w:pStyle w:val="Ttulo1"/>
        <w:rPr>
          <w:rFonts w:ascii="Calibri" w:hAnsi="Calibri"/>
        </w:rPr>
      </w:pPr>
      <w:bookmarkStart w:id="1" w:name="_Toc534565088"/>
      <w:r w:rsidRPr="00545214">
        <w:rPr>
          <w:rFonts w:ascii="Calibri" w:hAnsi="Calibri"/>
        </w:rPr>
        <w:lastRenderedPageBreak/>
        <w:t>Table of Contents</w:t>
      </w:r>
      <w:bookmarkEnd w:id="1"/>
    </w:p>
    <w:p w14:paraId="7FC7A73D" w14:textId="21FBC869" w:rsidR="002F49F3" w:rsidRPr="00545214" w:rsidRDefault="00D64EA4">
      <w:pPr>
        <w:pStyle w:val="TDC1"/>
        <w:rPr>
          <w:rFonts w:eastAsiaTheme="minorEastAsia" w:cstheme="minorBidi"/>
          <w:noProof/>
          <w:sz w:val="22"/>
          <w:szCs w:val="22"/>
          <w:lang w:eastAsia="en-TT"/>
        </w:rPr>
      </w:pPr>
      <w:r w:rsidRPr="00545214">
        <w:rPr>
          <w:szCs w:val="20"/>
        </w:rPr>
        <w:fldChar w:fldCharType="begin"/>
      </w:r>
      <w:r w:rsidRPr="00545214">
        <w:rPr>
          <w:szCs w:val="20"/>
        </w:rPr>
        <w:instrText xml:space="preserve"> TOC \o "1-3" \h \z \u </w:instrText>
      </w:r>
      <w:r w:rsidRPr="00545214">
        <w:rPr>
          <w:szCs w:val="20"/>
        </w:rPr>
        <w:fldChar w:fldCharType="separate"/>
      </w:r>
      <w:hyperlink w:anchor="_Toc534565088" w:history="1">
        <w:r w:rsidR="002F49F3" w:rsidRPr="00545214">
          <w:rPr>
            <w:rStyle w:val="Hipervnculo"/>
            <w:noProof/>
          </w:rPr>
          <w:t>I.</w:t>
        </w:r>
        <w:r w:rsidR="002F49F3" w:rsidRPr="00545214">
          <w:rPr>
            <w:rFonts w:eastAsiaTheme="minorEastAsia" w:cstheme="minorBidi"/>
            <w:noProof/>
            <w:sz w:val="22"/>
            <w:szCs w:val="22"/>
            <w:lang w:eastAsia="en-TT"/>
          </w:rPr>
          <w:tab/>
        </w:r>
        <w:r w:rsidR="002F49F3" w:rsidRPr="00545214">
          <w:rPr>
            <w:rStyle w:val="Hipervnculo"/>
            <w:noProof/>
          </w:rPr>
          <w:t>Table of Contents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_Toc534565088 \h </w:instrText>
        </w:r>
        <w:r w:rsidR="002F49F3" w:rsidRPr="00545214">
          <w:rPr>
            <w:noProof/>
            <w:webHidden/>
          </w:rPr>
        </w:r>
        <w:r w:rsidR="002F49F3" w:rsidRPr="00545214">
          <w:rPr>
            <w:noProof/>
            <w:webHidden/>
          </w:rPr>
          <w:fldChar w:fldCharType="separate"/>
        </w:r>
        <w:r w:rsidR="002F49F3" w:rsidRPr="00545214">
          <w:rPr>
            <w:noProof/>
            <w:webHidden/>
          </w:rPr>
          <w:t>4</w:t>
        </w:r>
        <w:r w:rsidR="002F49F3" w:rsidRPr="00545214">
          <w:rPr>
            <w:noProof/>
            <w:webHidden/>
          </w:rPr>
          <w:fldChar w:fldCharType="end"/>
        </w:r>
      </w:hyperlink>
    </w:p>
    <w:p w14:paraId="2967D7C2" w14:textId="27D07D8D" w:rsidR="002F49F3" w:rsidRPr="00545214" w:rsidRDefault="000D6E00">
      <w:pPr>
        <w:pStyle w:val="TDC1"/>
        <w:rPr>
          <w:rFonts w:eastAsiaTheme="minorEastAsia" w:cstheme="minorBidi"/>
          <w:noProof/>
          <w:sz w:val="22"/>
          <w:szCs w:val="22"/>
          <w:lang w:eastAsia="en-TT"/>
        </w:rPr>
      </w:pPr>
      <w:hyperlink w:anchor="_Toc534565089" w:history="1">
        <w:r w:rsidR="002F49F3" w:rsidRPr="00545214">
          <w:rPr>
            <w:rStyle w:val="Hipervnculo"/>
            <w:noProof/>
          </w:rPr>
          <w:t>II.</w:t>
        </w:r>
        <w:r w:rsidR="002F49F3" w:rsidRPr="00545214">
          <w:rPr>
            <w:rFonts w:eastAsiaTheme="minorEastAsia" w:cstheme="minorBidi"/>
            <w:noProof/>
            <w:sz w:val="22"/>
            <w:szCs w:val="22"/>
            <w:lang w:eastAsia="en-TT"/>
          </w:rPr>
          <w:tab/>
        </w:r>
        <w:r w:rsidR="002F49F3" w:rsidRPr="00545214">
          <w:rPr>
            <w:rStyle w:val="Hipervnculo"/>
            <w:noProof/>
          </w:rPr>
          <w:t>Development Challenge</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_Toc534565089 \h </w:instrText>
        </w:r>
        <w:r w:rsidR="002F49F3" w:rsidRPr="00545214">
          <w:rPr>
            <w:noProof/>
            <w:webHidden/>
          </w:rPr>
        </w:r>
        <w:r w:rsidR="002F49F3" w:rsidRPr="00545214">
          <w:rPr>
            <w:noProof/>
            <w:webHidden/>
          </w:rPr>
          <w:fldChar w:fldCharType="separate"/>
        </w:r>
        <w:r w:rsidR="002F49F3" w:rsidRPr="00545214">
          <w:rPr>
            <w:noProof/>
            <w:webHidden/>
          </w:rPr>
          <w:t>10</w:t>
        </w:r>
        <w:r w:rsidR="002F49F3" w:rsidRPr="00545214">
          <w:rPr>
            <w:noProof/>
            <w:webHidden/>
          </w:rPr>
          <w:fldChar w:fldCharType="end"/>
        </w:r>
      </w:hyperlink>
    </w:p>
    <w:p w14:paraId="0FCCE60D" w14:textId="016A4E28" w:rsidR="002F49F3" w:rsidRPr="00545214" w:rsidRDefault="000D6E00">
      <w:pPr>
        <w:pStyle w:val="TDC1"/>
        <w:rPr>
          <w:rFonts w:eastAsiaTheme="minorEastAsia" w:cstheme="minorBidi"/>
          <w:noProof/>
          <w:sz w:val="22"/>
          <w:szCs w:val="22"/>
          <w:lang w:eastAsia="en-TT"/>
        </w:rPr>
      </w:pPr>
      <w:hyperlink w:anchor="_Toc534565090" w:history="1">
        <w:r w:rsidR="002F49F3" w:rsidRPr="00545214">
          <w:rPr>
            <w:rStyle w:val="Hipervnculo"/>
            <w:noProof/>
          </w:rPr>
          <w:t>III.</w:t>
        </w:r>
        <w:r w:rsidR="002F49F3" w:rsidRPr="00545214">
          <w:rPr>
            <w:rFonts w:eastAsiaTheme="minorEastAsia" w:cstheme="minorBidi"/>
            <w:noProof/>
            <w:sz w:val="22"/>
            <w:szCs w:val="22"/>
            <w:lang w:eastAsia="en-TT"/>
          </w:rPr>
          <w:tab/>
        </w:r>
        <w:r w:rsidR="002F49F3" w:rsidRPr="00545214">
          <w:rPr>
            <w:rStyle w:val="Hipervnculo"/>
            <w:noProof/>
          </w:rPr>
          <w:t>Strategy</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_Toc534565090 \h </w:instrText>
        </w:r>
        <w:r w:rsidR="002F49F3" w:rsidRPr="00545214">
          <w:rPr>
            <w:noProof/>
            <w:webHidden/>
          </w:rPr>
        </w:r>
        <w:r w:rsidR="002F49F3" w:rsidRPr="00545214">
          <w:rPr>
            <w:noProof/>
            <w:webHidden/>
          </w:rPr>
          <w:fldChar w:fldCharType="separate"/>
        </w:r>
        <w:r w:rsidR="002F49F3" w:rsidRPr="00545214">
          <w:rPr>
            <w:noProof/>
            <w:webHidden/>
          </w:rPr>
          <w:t>22</w:t>
        </w:r>
        <w:r w:rsidR="002F49F3" w:rsidRPr="00545214">
          <w:rPr>
            <w:noProof/>
            <w:webHidden/>
          </w:rPr>
          <w:fldChar w:fldCharType="end"/>
        </w:r>
      </w:hyperlink>
    </w:p>
    <w:p w14:paraId="42A23985" w14:textId="243FCE36" w:rsidR="002F49F3" w:rsidRPr="00545214" w:rsidRDefault="000D6E00">
      <w:pPr>
        <w:pStyle w:val="TDC1"/>
        <w:rPr>
          <w:rFonts w:eastAsiaTheme="minorEastAsia" w:cstheme="minorBidi"/>
          <w:noProof/>
          <w:sz w:val="22"/>
          <w:szCs w:val="22"/>
          <w:lang w:eastAsia="en-TT"/>
        </w:rPr>
      </w:pPr>
      <w:hyperlink w:anchor="_Toc534565091" w:history="1">
        <w:r w:rsidR="002F49F3" w:rsidRPr="00545214">
          <w:rPr>
            <w:rStyle w:val="Hipervnculo"/>
            <w:noProof/>
          </w:rPr>
          <w:t>IV.</w:t>
        </w:r>
        <w:r w:rsidR="002F49F3" w:rsidRPr="00545214">
          <w:rPr>
            <w:rFonts w:eastAsiaTheme="minorEastAsia" w:cstheme="minorBidi"/>
            <w:noProof/>
            <w:sz w:val="22"/>
            <w:szCs w:val="22"/>
            <w:lang w:eastAsia="en-TT"/>
          </w:rPr>
          <w:tab/>
        </w:r>
        <w:r w:rsidR="002F49F3" w:rsidRPr="00545214">
          <w:rPr>
            <w:rStyle w:val="Hipervnculo"/>
            <w:noProof/>
          </w:rPr>
          <w:t>Results and Partnerships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_Toc534565091 \h </w:instrText>
        </w:r>
        <w:r w:rsidR="002F49F3" w:rsidRPr="00545214">
          <w:rPr>
            <w:noProof/>
            <w:webHidden/>
          </w:rPr>
        </w:r>
        <w:r w:rsidR="002F49F3" w:rsidRPr="00545214">
          <w:rPr>
            <w:noProof/>
            <w:webHidden/>
          </w:rPr>
          <w:fldChar w:fldCharType="separate"/>
        </w:r>
        <w:r w:rsidR="002F49F3" w:rsidRPr="00545214">
          <w:rPr>
            <w:noProof/>
            <w:webHidden/>
          </w:rPr>
          <w:t>27</w:t>
        </w:r>
        <w:r w:rsidR="002F49F3" w:rsidRPr="00545214">
          <w:rPr>
            <w:noProof/>
            <w:webHidden/>
          </w:rPr>
          <w:fldChar w:fldCharType="end"/>
        </w:r>
      </w:hyperlink>
    </w:p>
    <w:p w14:paraId="64857104" w14:textId="1A7E4372" w:rsidR="002F49F3" w:rsidRPr="00545214" w:rsidRDefault="000D6E00">
      <w:pPr>
        <w:pStyle w:val="TDC1"/>
        <w:rPr>
          <w:rFonts w:eastAsiaTheme="minorEastAsia" w:cstheme="minorBidi"/>
          <w:noProof/>
          <w:sz w:val="22"/>
          <w:szCs w:val="22"/>
          <w:lang w:eastAsia="en-TT"/>
        </w:rPr>
      </w:pPr>
      <w:hyperlink w:anchor="_Toc534565092" w:history="1">
        <w:r w:rsidR="002F49F3" w:rsidRPr="00545214">
          <w:rPr>
            <w:rStyle w:val="Hipervnculo"/>
            <w:noProof/>
          </w:rPr>
          <w:t>V.</w:t>
        </w:r>
        <w:r w:rsidR="002F49F3" w:rsidRPr="00545214">
          <w:rPr>
            <w:rFonts w:eastAsiaTheme="minorEastAsia" w:cstheme="minorBidi"/>
            <w:noProof/>
            <w:sz w:val="22"/>
            <w:szCs w:val="22"/>
            <w:lang w:eastAsia="en-TT"/>
          </w:rPr>
          <w:tab/>
        </w:r>
        <w:r w:rsidR="002F49F3" w:rsidRPr="00545214">
          <w:rPr>
            <w:rStyle w:val="Hipervnculo"/>
            <w:noProof/>
          </w:rPr>
          <w:t>Project Management</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_Toc534565092 \h </w:instrText>
        </w:r>
        <w:r w:rsidR="002F49F3" w:rsidRPr="00545214">
          <w:rPr>
            <w:noProof/>
            <w:webHidden/>
          </w:rPr>
        </w:r>
        <w:r w:rsidR="002F49F3" w:rsidRPr="00545214">
          <w:rPr>
            <w:noProof/>
            <w:webHidden/>
          </w:rPr>
          <w:fldChar w:fldCharType="separate"/>
        </w:r>
        <w:r w:rsidR="002F49F3" w:rsidRPr="00545214">
          <w:rPr>
            <w:noProof/>
            <w:webHidden/>
          </w:rPr>
          <w:t>57</w:t>
        </w:r>
        <w:r w:rsidR="002F49F3" w:rsidRPr="00545214">
          <w:rPr>
            <w:noProof/>
            <w:webHidden/>
          </w:rPr>
          <w:fldChar w:fldCharType="end"/>
        </w:r>
      </w:hyperlink>
    </w:p>
    <w:p w14:paraId="6E4D8E27" w14:textId="13421DBF" w:rsidR="002F49F3" w:rsidRPr="00545214" w:rsidRDefault="000D6E00">
      <w:pPr>
        <w:pStyle w:val="TDC1"/>
        <w:rPr>
          <w:rFonts w:eastAsiaTheme="minorEastAsia" w:cstheme="minorBidi"/>
          <w:noProof/>
          <w:sz w:val="22"/>
          <w:szCs w:val="22"/>
          <w:lang w:eastAsia="en-TT"/>
        </w:rPr>
      </w:pPr>
      <w:hyperlink w:anchor="_Toc534565093" w:history="1">
        <w:r w:rsidR="002F49F3" w:rsidRPr="00545214">
          <w:rPr>
            <w:rStyle w:val="Hipervnculo"/>
            <w:noProof/>
          </w:rPr>
          <w:t>VI.</w:t>
        </w:r>
        <w:r w:rsidR="002F49F3" w:rsidRPr="00545214">
          <w:rPr>
            <w:rFonts w:eastAsiaTheme="minorEastAsia" w:cstheme="minorBidi"/>
            <w:noProof/>
            <w:sz w:val="22"/>
            <w:szCs w:val="22"/>
            <w:lang w:eastAsia="en-TT"/>
          </w:rPr>
          <w:tab/>
        </w:r>
        <w:r w:rsidR="002F49F3" w:rsidRPr="00545214">
          <w:rPr>
            <w:rStyle w:val="Hipervnculo"/>
            <w:noProof/>
          </w:rPr>
          <w:t>Project Results Framework</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_Toc534565093 \h </w:instrText>
        </w:r>
        <w:r w:rsidR="002F49F3" w:rsidRPr="00545214">
          <w:rPr>
            <w:noProof/>
            <w:webHidden/>
          </w:rPr>
        </w:r>
        <w:r w:rsidR="002F49F3" w:rsidRPr="00545214">
          <w:rPr>
            <w:noProof/>
            <w:webHidden/>
          </w:rPr>
          <w:fldChar w:fldCharType="separate"/>
        </w:r>
        <w:r w:rsidR="002F49F3" w:rsidRPr="00545214">
          <w:rPr>
            <w:noProof/>
            <w:webHidden/>
          </w:rPr>
          <w:t>61</w:t>
        </w:r>
        <w:r w:rsidR="002F49F3" w:rsidRPr="00545214">
          <w:rPr>
            <w:noProof/>
            <w:webHidden/>
          </w:rPr>
          <w:fldChar w:fldCharType="end"/>
        </w:r>
      </w:hyperlink>
    </w:p>
    <w:p w14:paraId="305356FE" w14:textId="029BDAC4" w:rsidR="002F49F3" w:rsidRPr="00545214" w:rsidRDefault="000D6E00">
      <w:pPr>
        <w:pStyle w:val="TDC1"/>
        <w:rPr>
          <w:rFonts w:eastAsiaTheme="minorEastAsia" w:cstheme="minorBidi"/>
          <w:noProof/>
          <w:sz w:val="22"/>
          <w:szCs w:val="22"/>
          <w:lang w:eastAsia="en-TT"/>
        </w:rPr>
      </w:pPr>
      <w:hyperlink w:anchor="_Toc534565094" w:history="1">
        <w:r w:rsidR="002F49F3" w:rsidRPr="00545214">
          <w:rPr>
            <w:rStyle w:val="Hipervnculo"/>
            <w:noProof/>
          </w:rPr>
          <w:t>VII.</w:t>
        </w:r>
        <w:r w:rsidR="002F49F3" w:rsidRPr="00545214">
          <w:rPr>
            <w:rFonts w:eastAsiaTheme="minorEastAsia" w:cstheme="minorBidi"/>
            <w:noProof/>
            <w:sz w:val="22"/>
            <w:szCs w:val="22"/>
            <w:lang w:eastAsia="en-TT"/>
          </w:rPr>
          <w:tab/>
        </w:r>
        <w:r w:rsidR="002F49F3" w:rsidRPr="00545214">
          <w:rPr>
            <w:rStyle w:val="Hipervnculo"/>
            <w:noProof/>
          </w:rPr>
          <w:t>Monitoring and Evaluation (M&amp;E) Plan</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_Toc534565094 \h </w:instrText>
        </w:r>
        <w:r w:rsidR="002F49F3" w:rsidRPr="00545214">
          <w:rPr>
            <w:noProof/>
            <w:webHidden/>
          </w:rPr>
        </w:r>
        <w:r w:rsidR="002F49F3" w:rsidRPr="00545214">
          <w:rPr>
            <w:noProof/>
            <w:webHidden/>
          </w:rPr>
          <w:fldChar w:fldCharType="separate"/>
        </w:r>
        <w:r w:rsidR="002F49F3" w:rsidRPr="00545214">
          <w:rPr>
            <w:noProof/>
            <w:webHidden/>
          </w:rPr>
          <w:t>67</w:t>
        </w:r>
        <w:r w:rsidR="002F49F3" w:rsidRPr="00545214">
          <w:rPr>
            <w:noProof/>
            <w:webHidden/>
          </w:rPr>
          <w:fldChar w:fldCharType="end"/>
        </w:r>
      </w:hyperlink>
    </w:p>
    <w:p w14:paraId="083D2C9D" w14:textId="7DF5B969" w:rsidR="002F49F3" w:rsidRPr="00545214" w:rsidRDefault="000D6E00">
      <w:pPr>
        <w:pStyle w:val="TDC1"/>
        <w:rPr>
          <w:rFonts w:eastAsiaTheme="minorEastAsia" w:cstheme="minorBidi"/>
          <w:noProof/>
          <w:sz w:val="22"/>
          <w:szCs w:val="22"/>
          <w:lang w:eastAsia="en-TT"/>
        </w:rPr>
      </w:pPr>
      <w:hyperlink w:anchor="_Toc534565095" w:history="1">
        <w:r w:rsidR="002F49F3" w:rsidRPr="00545214">
          <w:rPr>
            <w:rStyle w:val="Hipervnculo"/>
            <w:noProof/>
          </w:rPr>
          <w:t>VIII.</w:t>
        </w:r>
        <w:r w:rsidR="002F49F3" w:rsidRPr="00545214">
          <w:rPr>
            <w:rFonts w:eastAsiaTheme="minorEastAsia" w:cstheme="minorBidi"/>
            <w:noProof/>
            <w:sz w:val="22"/>
            <w:szCs w:val="22"/>
            <w:lang w:eastAsia="en-TT"/>
          </w:rPr>
          <w:tab/>
        </w:r>
        <w:r w:rsidR="002F49F3" w:rsidRPr="00545214">
          <w:rPr>
            <w:rStyle w:val="Hipervnculo"/>
            <w:noProof/>
          </w:rPr>
          <w:t>Governance and Management Arrangements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_Toc534565095 \h </w:instrText>
        </w:r>
        <w:r w:rsidR="002F49F3" w:rsidRPr="00545214">
          <w:rPr>
            <w:noProof/>
            <w:webHidden/>
          </w:rPr>
        </w:r>
        <w:r w:rsidR="002F49F3" w:rsidRPr="00545214">
          <w:rPr>
            <w:noProof/>
            <w:webHidden/>
          </w:rPr>
          <w:fldChar w:fldCharType="separate"/>
        </w:r>
        <w:r w:rsidR="002F49F3" w:rsidRPr="00545214">
          <w:rPr>
            <w:noProof/>
            <w:webHidden/>
          </w:rPr>
          <w:t>73</w:t>
        </w:r>
        <w:r w:rsidR="002F49F3" w:rsidRPr="00545214">
          <w:rPr>
            <w:noProof/>
            <w:webHidden/>
          </w:rPr>
          <w:fldChar w:fldCharType="end"/>
        </w:r>
      </w:hyperlink>
    </w:p>
    <w:p w14:paraId="2DE52A73" w14:textId="25B33205" w:rsidR="002F49F3" w:rsidRPr="00545214" w:rsidRDefault="000D6E00">
      <w:pPr>
        <w:pStyle w:val="TDC1"/>
        <w:rPr>
          <w:rFonts w:eastAsiaTheme="minorEastAsia" w:cstheme="minorBidi"/>
          <w:noProof/>
          <w:sz w:val="22"/>
          <w:szCs w:val="22"/>
          <w:lang w:eastAsia="en-TT"/>
        </w:rPr>
      </w:pPr>
      <w:hyperlink w:anchor="_Toc534565096" w:history="1">
        <w:r w:rsidR="002F49F3" w:rsidRPr="00545214">
          <w:rPr>
            <w:rStyle w:val="Hipervnculo"/>
            <w:noProof/>
          </w:rPr>
          <w:t>IX.</w:t>
        </w:r>
        <w:r w:rsidR="002F49F3" w:rsidRPr="00545214">
          <w:rPr>
            <w:rFonts w:eastAsiaTheme="minorEastAsia" w:cstheme="minorBidi"/>
            <w:noProof/>
            <w:sz w:val="22"/>
            <w:szCs w:val="22"/>
            <w:lang w:eastAsia="en-TT"/>
          </w:rPr>
          <w:tab/>
        </w:r>
        <w:r w:rsidR="002F49F3" w:rsidRPr="00545214">
          <w:rPr>
            <w:rStyle w:val="Hipervnculo"/>
            <w:noProof/>
          </w:rPr>
          <w:t>Financial Planning and Management</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_Toc534565096 \h </w:instrText>
        </w:r>
        <w:r w:rsidR="002F49F3" w:rsidRPr="00545214">
          <w:rPr>
            <w:noProof/>
            <w:webHidden/>
          </w:rPr>
        </w:r>
        <w:r w:rsidR="002F49F3" w:rsidRPr="00545214">
          <w:rPr>
            <w:noProof/>
            <w:webHidden/>
          </w:rPr>
          <w:fldChar w:fldCharType="separate"/>
        </w:r>
        <w:r w:rsidR="002F49F3" w:rsidRPr="00545214">
          <w:rPr>
            <w:noProof/>
            <w:webHidden/>
          </w:rPr>
          <w:t>77</w:t>
        </w:r>
        <w:r w:rsidR="002F49F3" w:rsidRPr="00545214">
          <w:rPr>
            <w:noProof/>
            <w:webHidden/>
          </w:rPr>
          <w:fldChar w:fldCharType="end"/>
        </w:r>
      </w:hyperlink>
    </w:p>
    <w:p w14:paraId="4B9A4615" w14:textId="05405993" w:rsidR="002F49F3" w:rsidRPr="00545214" w:rsidRDefault="000D6E00">
      <w:pPr>
        <w:pStyle w:val="TDC1"/>
        <w:rPr>
          <w:rFonts w:eastAsiaTheme="minorEastAsia" w:cstheme="minorBidi"/>
          <w:noProof/>
          <w:sz w:val="22"/>
          <w:szCs w:val="22"/>
          <w:lang w:eastAsia="en-TT"/>
        </w:rPr>
      </w:pPr>
      <w:hyperlink w:anchor="_Toc534565097" w:history="1">
        <w:r w:rsidR="002F49F3" w:rsidRPr="00545214">
          <w:rPr>
            <w:rStyle w:val="Hipervnculo"/>
            <w:noProof/>
          </w:rPr>
          <w:t>X.</w:t>
        </w:r>
        <w:r w:rsidR="002F49F3" w:rsidRPr="00545214">
          <w:rPr>
            <w:rFonts w:eastAsiaTheme="minorEastAsia" w:cstheme="minorBidi"/>
            <w:noProof/>
            <w:sz w:val="22"/>
            <w:szCs w:val="22"/>
            <w:lang w:eastAsia="en-TT"/>
          </w:rPr>
          <w:tab/>
        </w:r>
        <w:r w:rsidR="002F49F3" w:rsidRPr="00545214">
          <w:rPr>
            <w:rStyle w:val="Hipervnculo"/>
            <w:noProof/>
          </w:rPr>
          <w:t>Total Budget and Work Plan</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_Toc534565097 \h </w:instrText>
        </w:r>
        <w:r w:rsidR="002F49F3" w:rsidRPr="00545214">
          <w:rPr>
            <w:noProof/>
            <w:webHidden/>
          </w:rPr>
        </w:r>
        <w:r w:rsidR="002F49F3" w:rsidRPr="00545214">
          <w:rPr>
            <w:noProof/>
            <w:webHidden/>
          </w:rPr>
          <w:fldChar w:fldCharType="separate"/>
        </w:r>
        <w:r w:rsidR="002F49F3" w:rsidRPr="00545214">
          <w:rPr>
            <w:noProof/>
            <w:webHidden/>
          </w:rPr>
          <w:t>80</w:t>
        </w:r>
        <w:r w:rsidR="002F49F3" w:rsidRPr="00545214">
          <w:rPr>
            <w:noProof/>
            <w:webHidden/>
          </w:rPr>
          <w:fldChar w:fldCharType="end"/>
        </w:r>
      </w:hyperlink>
    </w:p>
    <w:p w14:paraId="787F7854" w14:textId="6B42DC97" w:rsidR="002F49F3" w:rsidRPr="00545214" w:rsidRDefault="000D6E00">
      <w:pPr>
        <w:pStyle w:val="TDC1"/>
        <w:rPr>
          <w:rFonts w:eastAsiaTheme="minorEastAsia" w:cstheme="minorBidi"/>
          <w:noProof/>
          <w:sz w:val="22"/>
          <w:szCs w:val="22"/>
          <w:lang w:eastAsia="en-TT"/>
        </w:rPr>
      </w:pPr>
      <w:hyperlink w:anchor="_Toc534565098" w:history="1">
        <w:r w:rsidR="002F49F3" w:rsidRPr="00545214">
          <w:rPr>
            <w:rStyle w:val="Hipervnculo"/>
            <w:noProof/>
          </w:rPr>
          <w:t>XI.</w:t>
        </w:r>
        <w:r w:rsidR="002F49F3" w:rsidRPr="00545214">
          <w:rPr>
            <w:rFonts w:eastAsiaTheme="minorEastAsia" w:cstheme="minorBidi"/>
            <w:noProof/>
            <w:sz w:val="22"/>
            <w:szCs w:val="22"/>
            <w:lang w:eastAsia="en-TT"/>
          </w:rPr>
          <w:tab/>
        </w:r>
        <w:r w:rsidR="002F49F3" w:rsidRPr="00545214">
          <w:rPr>
            <w:rStyle w:val="Hipervnculo"/>
            <w:noProof/>
          </w:rPr>
          <w:t>Legal Context</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_Toc534565098 \h </w:instrText>
        </w:r>
        <w:r w:rsidR="002F49F3" w:rsidRPr="00545214">
          <w:rPr>
            <w:noProof/>
            <w:webHidden/>
          </w:rPr>
        </w:r>
        <w:r w:rsidR="002F49F3" w:rsidRPr="00545214">
          <w:rPr>
            <w:noProof/>
            <w:webHidden/>
          </w:rPr>
          <w:fldChar w:fldCharType="separate"/>
        </w:r>
        <w:r w:rsidR="002F49F3" w:rsidRPr="00545214">
          <w:rPr>
            <w:noProof/>
            <w:webHidden/>
          </w:rPr>
          <w:t>87</w:t>
        </w:r>
        <w:r w:rsidR="002F49F3" w:rsidRPr="00545214">
          <w:rPr>
            <w:noProof/>
            <w:webHidden/>
          </w:rPr>
          <w:fldChar w:fldCharType="end"/>
        </w:r>
      </w:hyperlink>
    </w:p>
    <w:p w14:paraId="4D383383" w14:textId="09BFE567" w:rsidR="002F49F3" w:rsidRPr="00545214" w:rsidRDefault="000D6E00">
      <w:pPr>
        <w:pStyle w:val="TDC1"/>
        <w:rPr>
          <w:rFonts w:eastAsiaTheme="minorEastAsia" w:cstheme="minorBidi"/>
          <w:noProof/>
          <w:sz w:val="22"/>
          <w:szCs w:val="22"/>
          <w:lang w:eastAsia="en-TT"/>
        </w:rPr>
      </w:pPr>
      <w:hyperlink w:anchor="_Toc534565099" w:history="1">
        <w:r w:rsidR="002F49F3" w:rsidRPr="00545214">
          <w:rPr>
            <w:rStyle w:val="Hipervnculo"/>
            <w:noProof/>
          </w:rPr>
          <w:t>XII.</w:t>
        </w:r>
        <w:r w:rsidR="002F49F3" w:rsidRPr="00545214">
          <w:rPr>
            <w:rFonts w:eastAsiaTheme="minorEastAsia" w:cstheme="minorBidi"/>
            <w:noProof/>
            <w:sz w:val="22"/>
            <w:szCs w:val="22"/>
            <w:lang w:eastAsia="en-TT"/>
          </w:rPr>
          <w:tab/>
        </w:r>
        <w:r w:rsidR="002F49F3" w:rsidRPr="00545214">
          <w:rPr>
            <w:rStyle w:val="Hipervnculo"/>
            <w:noProof/>
          </w:rPr>
          <w:t>Risk Management</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_Toc534565099 \h </w:instrText>
        </w:r>
        <w:r w:rsidR="002F49F3" w:rsidRPr="00545214">
          <w:rPr>
            <w:noProof/>
            <w:webHidden/>
          </w:rPr>
        </w:r>
        <w:r w:rsidR="002F49F3" w:rsidRPr="00545214">
          <w:rPr>
            <w:noProof/>
            <w:webHidden/>
          </w:rPr>
          <w:fldChar w:fldCharType="separate"/>
        </w:r>
        <w:r w:rsidR="002F49F3" w:rsidRPr="00545214">
          <w:rPr>
            <w:noProof/>
            <w:webHidden/>
          </w:rPr>
          <w:t>88</w:t>
        </w:r>
        <w:r w:rsidR="002F49F3" w:rsidRPr="00545214">
          <w:rPr>
            <w:noProof/>
            <w:webHidden/>
          </w:rPr>
          <w:fldChar w:fldCharType="end"/>
        </w:r>
      </w:hyperlink>
    </w:p>
    <w:p w14:paraId="001D1251" w14:textId="33A0BE8E" w:rsidR="002F49F3" w:rsidRPr="00545214" w:rsidRDefault="000D6E00">
      <w:pPr>
        <w:pStyle w:val="TDC1"/>
        <w:rPr>
          <w:rFonts w:eastAsiaTheme="minorEastAsia" w:cstheme="minorBidi"/>
          <w:noProof/>
          <w:sz w:val="22"/>
          <w:szCs w:val="22"/>
          <w:lang w:eastAsia="en-TT"/>
        </w:rPr>
      </w:pPr>
      <w:hyperlink w:anchor="_Toc534565100" w:history="1">
        <w:r w:rsidR="002F49F3" w:rsidRPr="00545214">
          <w:rPr>
            <w:rStyle w:val="Hipervnculo"/>
            <w:noProof/>
          </w:rPr>
          <w:t>Annexes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_Toc534565100 \h </w:instrText>
        </w:r>
        <w:r w:rsidR="002F49F3" w:rsidRPr="00545214">
          <w:rPr>
            <w:noProof/>
            <w:webHidden/>
          </w:rPr>
        </w:r>
        <w:r w:rsidR="002F49F3" w:rsidRPr="00545214">
          <w:rPr>
            <w:noProof/>
            <w:webHidden/>
          </w:rPr>
          <w:fldChar w:fldCharType="separate"/>
        </w:r>
        <w:r w:rsidR="002F49F3" w:rsidRPr="00545214">
          <w:rPr>
            <w:noProof/>
            <w:webHidden/>
          </w:rPr>
          <w:t>91</w:t>
        </w:r>
        <w:r w:rsidR="002F49F3" w:rsidRPr="00545214">
          <w:rPr>
            <w:noProof/>
            <w:webHidden/>
          </w:rPr>
          <w:fldChar w:fldCharType="end"/>
        </w:r>
      </w:hyperlink>
    </w:p>
    <w:p w14:paraId="76546C36" w14:textId="368EA601" w:rsidR="002F49F3" w:rsidRPr="00545214" w:rsidRDefault="000D6E00">
      <w:pPr>
        <w:pStyle w:val="TDC2"/>
        <w:tabs>
          <w:tab w:val="right" w:leader="dot" w:pos="9350"/>
        </w:tabs>
        <w:rPr>
          <w:rFonts w:eastAsiaTheme="minorEastAsia" w:cstheme="minorBidi"/>
          <w:noProof/>
          <w:sz w:val="22"/>
          <w:szCs w:val="22"/>
          <w:lang w:eastAsia="en-TT"/>
        </w:rPr>
      </w:pPr>
      <w:hyperlink w:anchor="_Toc534565101" w:history="1">
        <w:r w:rsidR="002F49F3" w:rsidRPr="00545214">
          <w:rPr>
            <w:rStyle w:val="Hipervnculo"/>
            <w:noProof/>
          </w:rPr>
          <w:t>Annex A:  Multi Year Work Plan</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_Toc534565101 \h </w:instrText>
        </w:r>
        <w:r w:rsidR="002F49F3" w:rsidRPr="00545214">
          <w:rPr>
            <w:noProof/>
            <w:webHidden/>
          </w:rPr>
        </w:r>
        <w:r w:rsidR="002F49F3" w:rsidRPr="00545214">
          <w:rPr>
            <w:noProof/>
            <w:webHidden/>
          </w:rPr>
          <w:fldChar w:fldCharType="separate"/>
        </w:r>
        <w:r w:rsidR="002F49F3" w:rsidRPr="00545214">
          <w:rPr>
            <w:noProof/>
            <w:webHidden/>
          </w:rPr>
          <w:t>92</w:t>
        </w:r>
        <w:r w:rsidR="002F49F3" w:rsidRPr="00545214">
          <w:rPr>
            <w:noProof/>
            <w:webHidden/>
          </w:rPr>
          <w:fldChar w:fldCharType="end"/>
        </w:r>
      </w:hyperlink>
    </w:p>
    <w:p w14:paraId="1FC85C11" w14:textId="223E4306" w:rsidR="002F49F3" w:rsidRPr="00545214" w:rsidRDefault="000D6E00">
      <w:pPr>
        <w:pStyle w:val="TDC2"/>
        <w:tabs>
          <w:tab w:val="right" w:leader="dot" w:pos="9350"/>
        </w:tabs>
        <w:rPr>
          <w:rFonts w:eastAsiaTheme="minorEastAsia" w:cstheme="minorBidi"/>
          <w:noProof/>
          <w:sz w:val="22"/>
          <w:szCs w:val="22"/>
          <w:lang w:eastAsia="en-TT"/>
        </w:rPr>
      </w:pPr>
      <w:hyperlink w:anchor="_Toc534565102" w:history="1">
        <w:r w:rsidR="002F49F3" w:rsidRPr="00545214">
          <w:rPr>
            <w:rStyle w:val="Hipervnculo"/>
            <w:noProof/>
          </w:rPr>
          <w:t>Annex B:  GHG Emissions Calculations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_Toc534565102 \h </w:instrText>
        </w:r>
        <w:r w:rsidR="002F49F3" w:rsidRPr="00545214">
          <w:rPr>
            <w:noProof/>
            <w:webHidden/>
          </w:rPr>
        </w:r>
        <w:r w:rsidR="002F49F3" w:rsidRPr="00545214">
          <w:rPr>
            <w:noProof/>
            <w:webHidden/>
          </w:rPr>
          <w:fldChar w:fldCharType="separate"/>
        </w:r>
        <w:r w:rsidR="002F49F3" w:rsidRPr="00545214">
          <w:rPr>
            <w:noProof/>
            <w:webHidden/>
          </w:rPr>
          <w:t>99</w:t>
        </w:r>
        <w:r w:rsidR="002F49F3" w:rsidRPr="00545214">
          <w:rPr>
            <w:noProof/>
            <w:webHidden/>
          </w:rPr>
          <w:fldChar w:fldCharType="end"/>
        </w:r>
      </w:hyperlink>
    </w:p>
    <w:p w14:paraId="6480B132" w14:textId="412447AC" w:rsidR="002F49F3" w:rsidRPr="00545214" w:rsidRDefault="000D6E00">
      <w:pPr>
        <w:pStyle w:val="TDC2"/>
        <w:tabs>
          <w:tab w:val="right" w:leader="dot" w:pos="9350"/>
        </w:tabs>
        <w:rPr>
          <w:rFonts w:eastAsiaTheme="minorEastAsia" w:cstheme="minorBidi"/>
          <w:noProof/>
          <w:sz w:val="22"/>
          <w:szCs w:val="22"/>
          <w:lang w:eastAsia="en-TT"/>
        </w:rPr>
      </w:pPr>
      <w:hyperlink w:anchor="_Toc534565103" w:history="1">
        <w:r w:rsidR="002F49F3" w:rsidRPr="00545214">
          <w:rPr>
            <w:rStyle w:val="Hipervnculo"/>
            <w:noProof/>
          </w:rPr>
          <w:t>Annex C:   GEF Core Indicators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_Toc534565103 \h </w:instrText>
        </w:r>
        <w:r w:rsidR="002F49F3" w:rsidRPr="00545214">
          <w:rPr>
            <w:noProof/>
            <w:webHidden/>
          </w:rPr>
        </w:r>
        <w:r w:rsidR="002F49F3" w:rsidRPr="00545214">
          <w:rPr>
            <w:noProof/>
            <w:webHidden/>
          </w:rPr>
          <w:fldChar w:fldCharType="separate"/>
        </w:r>
        <w:r w:rsidR="002F49F3" w:rsidRPr="00545214">
          <w:rPr>
            <w:noProof/>
            <w:webHidden/>
          </w:rPr>
          <w:t>103</w:t>
        </w:r>
        <w:r w:rsidR="002F49F3" w:rsidRPr="00545214">
          <w:rPr>
            <w:noProof/>
            <w:webHidden/>
          </w:rPr>
          <w:fldChar w:fldCharType="end"/>
        </w:r>
      </w:hyperlink>
    </w:p>
    <w:p w14:paraId="381AADC5" w14:textId="492252F4" w:rsidR="002F49F3" w:rsidRPr="00545214" w:rsidRDefault="000D6E00">
      <w:pPr>
        <w:pStyle w:val="TDC2"/>
        <w:tabs>
          <w:tab w:val="right" w:leader="dot" w:pos="9350"/>
        </w:tabs>
        <w:rPr>
          <w:rFonts w:eastAsiaTheme="minorEastAsia" w:cstheme="minorBidi"/>
          <w:noProof/>
          <w:sz w:val="22"/>
          <w:szCs w:val="22"/>
          <w:lang w:eastAsia="en-TT"/>
        </w:rPr>
      </w:pPr>
      <w:hyperlink w:anchor="_Toc534565104" w:history="1">
        <w:r w:rsidR="002F49F3" w:rsidRPr="00545214">
          <w:rPr>
            <w:rStyle w:val="Hipervnculo"/>
            <w:noProof/>
          </w:rPr>
          <w:t>Annex D:  Overview of Technical Consultancies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_Toc534565104 \h </w:instrText>
        </w:r>
        <w:r w:rsidR="002F49F3" w:rsidRPr="00545214">
          <w:rPr>
            <w:noProof/>
            <w:webHidden/>
          </w:rPr>
        </w:r>
        <w:r w:rsidR="002F49F3" w:rsidRPr="00545214">
          <w:rPr>
            <w:noProof/>
            <w:webHidden/>
          </w:rPr>
          <w:fldChar w:fldCharType="separate"/>
        </w:r>
        <w:r w:rsidR="002F49F3" w:rsidRPr="00545214">
          <w:rPr>
            <w:noProof/>
            <w:webHidden/>
          </w:rPr>
          <w:t>109</w:t>
        </w:r>
        <w:r w:rsidR="002F49F3" w:rsidRPr="00545214">
          <w:rPr>
            <w:noProof/>
            <w:webHidden/>
          </w:rPr>
          <w:fldChar w:fldCharType="end"/>
        </w:r>
      </w:hyperlink>
    </w:p>
    <w:p w14:paraId="728939E7" w14:textId="7171A81A" w:rsidR="002F49F3" w:rsidRPr="00545214" w:rsidRDefault="000D6E00">
      <w:pPr>
        <w:pStyle w:val="TDC2"/>
        <w:tabs>
          <w:tab w:val="right" w:leader="dot" w:pos="9350"/>
        </w:tabs>
        <w:rPr>
          <w:rFonts w:eastAsiaTheme="minorEastAsia" w:cstheme="minorBidi"/>
          <w:noProof/>
          <w:sz w:val="22"/>
          <w:szCs w:val="22"/>
          <w:lang w:eastAsia="en-TT"/>
        </w:rPr>
      </w:pPr>
      <w:hyperlink w:anchor="_Toc534565105" w:history="1">
        <w:r w:rsidR="002F49F3" w:rsidRPr="00545214">
          <w:rPr>
            <w:rStyle w:val="Hipervnculo"/>
            <w:noProof/>
          </w:rPr>
          <w:t>Annex E:   Terms of Reference for Key Project Stakeholders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_Toc534565105 \h </w:instrText>
        </w:r>
        <w:r w:rsidR="002F49F3" w:rsidRPr="00545214">
          <w:rPr>
            <w:noProof/>
            <w:webHidden/>
          </w:rPr>
        </w:r>
        <w:r w:rsidR="002F49F3" w:rsidRPr="00545214">
          <w:rPr>
            <w:noProof/>
            <w:webHidden/>
          </w:rPr>
          <w:fldChar w:fldCharType="separate"/>
        </w:r>
        <w:r w:rsidR="002F49F3" w:rsidRPr="00545214">
          <w:rPr>
            <w:noProof/>
            <w:webHidden/>
          </w:rPr>
          <w:t>115</w:t>
        </w:r>
        <w:r w:rsidR="002F49F3" w:rsidRPr="00545214">
          <w:rPr>
            <w:noProof/>
            <w:webHidden/>
          </w:rPr>
          <w:fldChar w:fldCharType="end"/>
        </w:r>
      </w:hyperlink>
    </w:p>
    <w:p w14:paraId="157F3CDF" w14:textId="3BE71FE8" w:rsidR="002F49F3" w:rsidRPr="00545214" w:rsidRDefault="000D6E00">
      <w:pPr>
        <w:pStyle w:val="TDC1"/>
        <w:rPr>
          <w:rFonts w:eastAsiaTheme="minorEastAsia" w:cstheme="minorBidi"/>
          <w:noProof/>
          <w:sz w:val="22"/>
          <w:szCs w:val="22"/>
          <w:lang w:eastAsia="en-TT"/>
        </w:rPr>
      </w:pPr>
      <w:hyperlink w:anchor="_Toc534565106" w:history="1">
        <w:r w:rsidR="002F49F3" w:rsidRPr="00545214">
          <w:rPr>
            <w:rStyle w:val="Hipervnculo"/>
            <w:bCs/>
            <w:noProof/>
          </w:rPr>
          <w:t>Annex F:  UNDP Social and Environmental Screening Procedure (SESP)</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_Toc534565106 \h </w:instrText>
        </w:r>
        <w:r w:rsidR="002F49F3" w:rsidRPr="00545214">
          <w:rPr>
            <w:noProof/>
            <w:webHidden/>
          </w:rPr>
        </w:r>
        <w:r w:rsidR="002F49F3" w:rsidRPr="00545214">
          <w:rPr>
            <w:noProof/>
            <w:webHidden/>
          </w:rPr>
          <w:fldChar w:fldCharType="separate"/>
        </w:r>
        <w:r w:rsidR="002F49F3" w:rsidRPr="00545214">
          <w:rPr>
            <w:noProof/>
            <w:webHidden/>
          </w:rPr>
          <w:t>124</w:t>
        </w:r>
        <w:r w:rsidR="002F49F3" w:rsidRPr="00545214">
          <w:rPr>
            <w:noProof/>
            <w:webHidden/>
          </w:rPr>
          <w:fldChar w:fldCharType="end"/>
        </w:r>
      </w:hyperlink>
    </w:p>
    <w:p w14:paraId="4D4EE47E" w14:textId="0C1DEE80" w:rsidR="002F49F3" w:rsidRPr="00545214" w:rsidRDefault="000D6E00">
      <w:pPr>
        <w:pStyle w:val="TDC2"/>
        <w:tabs>
          <w:tab w:val="right" w:leader="dot" w:pos="9350"/>
        </w:tabs>
        <w:rPr>
          <w:rFonts w:eastAsiaTheme="minorEastAsia" w:cstheme="minorBidi"/>
          <w:noProof/>
          <w:sz w:val="22"/>
          <w:szCs w:val="22"/>
          <w:lang w:eastAsia="en-TT"/>
        </w:rPr>
      </w:pPr>
      <w:hyperlink w:anchor="_Toc534565107" w:history="1">
        <w:r w:rsidR="002F49F3" w:rsidRPr="00545214">
          <w:rPr>
            <w:rStyle w:val="Hipervnculo"/>
            <w:noProof/>
          </w:rPr>
          <w:t>Annex G:  Environmental and Social Management Plan (ESMP)</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_Toc534565107 \h </w:instrText>
        </w:r>
        <w:r w:rsidR="002F49F3" w:rsidRPr="00545214">
          <w:rPr>
            <w:noProof/>
            <w:webHidden/>
          </w:rPr>
        </w:r>
        <w:r w:rsidR="002F49F3" w:rsidRPr="00545214">
          <w:rPr>
            <w:noProof/>
            <w:webHidden/>
          </w:rPr>
          <w:fldChar w:fldCharType="separate"/>
        </w:r>
        <w:r w:rsidR="002F49F3" w:rsidRPr="00545214">
          <w:rPr>
            <w:noProof/>
            <w:webHidden/>
          </w:rPr>
          <w:t>135</w:t>
        </w:r>
        <w:r w:rsidR="002F49F3" w:rsidRPr="00545214">
          <w:rPr>
            <w:noProof/>
            <w:webHidden/>
          </w:rPr>
          <w:fldChar w:fldCharType="end"/>
        </w:r>
      </w:hyperlink>
    </w:p>
    <w:p w14:paraId="66A0996D" w14:textId="064E3E37" w:rsidR="002F49F3" w:rsidRPr="00545214" w:rsidRDefault="000D6E00">
      <w:pPr>
        <w:pStyle w:val="TDC2"/>
        <w:tabs>
          <w:tab w:val="right" w:leader="dot" w:pos="9350"/>
        </w:tabs>
        <w:rPr>
          <w:rFonts w:eastAsiaTheme="minorEastAsia" w:cstheme="minorBidi"/>
          <w:noProof/>
          <w:sz w:val="22"/>
          <w:szCs w:val="22"/>
          <w:lang w:eastAsia="en-TT"/>
        </w:rPr>
      </w:pPr>
      <w:hyperlink w:anchor="_Toc534565108" w:history="1">
        <w:r w:rsidR="002F49F3" w:rsidRPr="00545214">
          <w:rPr>
            <w:rStyle w:val="Hipervnculo"/>
            <w:noProof/>
          </w:rPr>
          <w:t>Annex H:  Stakeholder Engagement Plan</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_Toc534565108 \h </w:instrText>
        </w:r>
        <w:r w:rsidR="002F49F3" w:rsidRPr="00545214">
          <w:rPr>
            <w:noProof/>
            <w:webHidden/>
          </w:rPr>
        </w:r>
        <w:r w:rsidR="002F49F3" w:rsidRPr="00545214">
          <w:rPr>
            <w:noProof/>
            <w:webHidden/>
          </w:rPr>
          <w:fldChar w:fldCharType="separate"/>
        </w:r>
        <w:r w:rsidR="002F49F3" w:rsidRPr="00545214">
          <w:rPr>
            <w:noProof/>
            <w:webHidden/>
          </w:rPr>
          <w:t>138</w:t>
        </w:r>
        <w:r w:rsidR="002F49F3" w:rsidRPr="00545214">
          <w:rPr>
            <w:noProof/>
            <w:webHidden/>
          </w:rPr>
          <w:fldChar w:fldCharType="end"/>
        </w:r>
      </w:hyperlink>
    </w:p>
    <w:p w14:paraId="3A2ADAC4" w14:textId="5CF8CFB2" w:rsidR="002F49F3" w:rsidRPr="00545214" w:rsidRDefault="000D6E00">
      <w:pPr>
        <w:pStyle w:val="TDC2"/>
        <w:tabs>
          <w:tab w:val="right" w:leader="dot" w:pos="9350"/>
        </w:tabs>
        <w:rPr>
          <w:rFonts w:eastAsiaTheme="minorEastAsia" w:cstheme="minorBidi"/>
          <w:noProof/>
          <w:sz w:val="22"/>
          <w:szCs w:val="22"/>
          <w:lang w:eastAsia="en-TT"/>
        </w:rPr>
      </w:pPr>
      <w:hyperlink w:anchor="_Toc534565109" w:history="1">
        <w:r w:rsidR="002F49F3" w:rsidRPr="00545214">
          <w:rPr>
            <w:rStyle w:val="Hipervnculo"/>
            <w:noProof/>
          </w:rPr>
          <w:t>Annex I:  Gender Analysis and Action Plan</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_Toc534565109 \h </w:instrText>
        </w:r>
        <w:r w:rsidR="002F49F3" w:rsidRPr="00545214">
          <w:rPr>
            <w:noProof/>
            <w:webHidden/>
          </w:rPr>
        </w:r>
        <w:r w:rsidR="002F49F3" w:rsidRPr="00545214">
          <w:rPr>
            <w:noProof/>
            <w:webHidden/>
          </w:rPr>
          <w:fldChar w:fldCharType="separate"/>
        </w:r>
        <w:r w:rsidR="002F49F3" w:rsidRPr="00545214">
          <w:rPr>
            <w:noProof/>
            <w:webHidden/>
          </w:rPr>
          <w:t>148</w:t>
        </w:r>
        <w:r w:rsidR="002F49F3" w:rsidRPr="00545214">
          <w:rPr>
            <w:noProof/>
            <w:webHidden/>
          </w:rPr>
          <w:fldChar w:fldCharType="end"/>
        </w:r>
      </w:hyperlink>
    </w:p>
    <w:p w14:paraId="191767D3" w14:textId="0858CA3E" w:rsidR="002F49F3" w:rsidRPr="00545214" w:rsidRDefault="000D6E00">
      <w:pPr>
        <w:pStyle w:val="TDC2"/>
        <w:tabs>
          <w:tab w:val="right" w:leader="dot" w:pos="9350"/>
        </w:tabs>
        <w:rPr>
          <w:rFonts w:eastAsiaTheme="minorEastAsia" w:cstheme="minorBidi"/>
          <w:noProof/>
          <w:sz w:val="22"/>
          <w:szCs w:val="22"/>
          <w:lang w:eastAsia="en-TT"/>
        </w:rPr>
      </w:pPr>
      <w:hyperlink w:anchor="_Toc534565110" w:history="1">
        <w:r w:rsidR="002F49F3" w:rsidRPr="00545214">
          <w:rPr>
            <w:rStyle w:val="Hipervnculo"/>
            <w:noProof/>
          </w:rPr>
          <w:t>Annex J:  UNDP Risk Log</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_Toc534565110 \h </w:instrText>
        </w:r>
        <w:r w:rsidR="002F49F3" w:rsidRPr="00545214">
          <w:rPr>
            <w:noProof/>
            <w:webHidden/>
          </w:rPr>
        </w:r>
        <w:r w:rsidR="002F49F3" w:rsidRPr="00545214">
          <w:rPr>
            <w:noProof/>
            <w:webHidden/>
          </w:rPr>
          <w:fldChar w:fldCharType="separate"/>
        </w:r>
        <w:r w:rsidR="002F49F3" w:rsidRPr="00545214">
          <w:rPr>
            <w:noProof/>
            <w:webHidden/>
          </w:rPr>
          <w:t>149</w:t>
        </w:r>
        <w:r w:rsidR="002F49F3" w:rsidRPr="00545214">
          <w:rPr>
            <w:noProof/>
            <w:webHidden/>
          </w:rPr>
          <w:fldChar w:fldCharType="end"/>
        </w:r>
      </w:hyperlink>
    </w:p>
    <w:p w14:paraId="31F6BC3B" w14:textId="165423DD" w:rsidR="002F49F3" w:rsidRPr="00545214" w:rsidRDefault="000D6E00">
      <w:pPr>
        <w:pStyle w:val="TDC2"/>
        <w:tabs>
          <w:tab w:val="right" w:leader="dot" w:pos="9350"/>
        </w:tabs>
        <w:rPr>
          <w:rFonts w:eastAsiaTheme="minorEastAsia" w:cstheme="minorBidi"/>
          <w:noProof/>
          <w:sz w:val="22"/>
          <w:szCs w:val="22"/>
          <w:lang w:eastAsia="en-TT"/>
        </w:rPr>
      </w:pPr>
      <w:hyperlink w:anchor="_Toc534565111" w:history="1">
        <w:r w:rsidR="002F49F3" w:rsidRPr="00545214">
          <w:rPr>
            <w:rStyle w:val="Hipervnculo"/>
            <w:noProof/>
          </w:rPr>
          <w:t>Annex K: DEVCCO District Cooling Report (Analysis)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_Toc534565111 \h </w:instrText>
        </w:r>
        <w:r w:rsidR="002F49F3" w:rsidRPr="00545214">
          <w:rPr>
            <w:noProof/>
            <w:webHidden/>
          </w:rPr>
        </w:r>
        <w:r w:rsidR="002F49F3" w:rsidRPr="00545214">
          <w:rPr>
            <w:noProof/>
            <w:webHidden/>
          </w:rPr>
          <w:fldChar w:fldCharType="separate"/>
        </w:r>
        <w:r w:rsidR="002F49F3" w:rsidRPr="00545214">
          <w:rPr>
            <w:noProof/>
            <w:webHidden/>
          </w:rPr>
          <w:t>155</w:t>
        </w:r>
        <w:r w:rsidR="002F49F3" w:rsidRPr="00545214">
          <w:rPr>
            <w:noProof/>
            <w:webHidden/>
          </w:rPr>
          <w:fldChar w:fldCharType="end"/>
        </w:r>
      </w:hyperlink>
    </w:p>
    <w:p w14:paraId="619FEE36" w14:textId="568CB52B" w:rsidR="002F49F3" w:rsidRPr="00545214" w:rsidRDefault="000D6E00">
      <w:pPr>
        <w:pStyle w:val="TDC2"/>
        <w:tabs>
          <w:tab w:val="right" w:leader="dot" w:pos="9350"/>
        </w:tabs>
        <w:rPr>
          <w:rFonts w:eastAsiaTheme="minorEastAsia" w:cstheme="minorBidi"/>
          <w:noProof/>
          <w:sz w:val="22"/>
          <w:szCs w:val="22"/>
          <w:lang w:eastAsia="en-TT"/>
        </w:rPr>
      </w:pPr>
      <w:hyperlink w:anchor="_Toc534565112" w:history="1">
        <w:r w:rsidR="002F49F3" w:rsidRPr="00545214">
          <w:rPr>
            <w:rStyle w:val="Hipervnculo"/>
            <w:noProof/>
          </w:rPr>
          <w:t>Annex L: Additional agreements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_Toc534565112 \h </w:instrText>
        </w:r>
        <w:r w:rsidR="002F49F3" w:rsidRPr="00545214">
          <w:rPr>
            <w:noProof/>
            <w:webHidden/>
          </w:rPr>
        </w:r>
        <w:r w:rsidR="002F49F3" w:rsidRPr="00545214">
          <w:rPr>
            <w:noProof/>
            <w:webHidden/>
          </w:rPr>
          <w:fldChar w:fldCharType="separate"/>
        </w:r>
        <w:r w:rsidR="002F49F3" w:rsidRPr="00545214">
          <w:rPr>
            <w:noProof/>
            <w:webHidden/>
          </w:rPr>
          <w:t>155</w:t>
        </w:r>
        <w:r w:rsidR="002F49F3" w:rsidRPr="00545214">
          <w:rPr>
            <w:noProof/>
            <w:webHidden/>
          </w:rPr>
          <w:fldChar w:fldCharType="end"/>
        </w:r>
      </w:hyperlink>
    </w:p>
    <w:p w14:paraId="4F827218" w14:textId="7BF256B2" w:rsidR="002F49F3" w:rsidRPr="00545214" w:rsidRDefault="000D6E00">
      <w:pPr>
        <w:pStyle w:val="TDC2"/>
        <w:tabs>
          <w:tab w:val="right" w:leader="dot" w:pos="9350"/>
        </w:tabs>
        <w:rPr>
          <w:rFonts w:eastAsiaTheme="minorEastAsia" w:cstheme="minorBidi"/>
          <w:noProof/>
          <w:sz w:val="22"/>
          <w:szCs w:val="22"/>
          <w:lang w:eastAsia="en-TT"/>
        </w:rPr>
      </w:pPr>
      <w:hyperlink w:anchor="_Toc534565113" w:history="1">
        <w:r w:rsidR="002F49F3" w:rsidRPr="00545214">
          <w:rPr>
            <w:rStyle w:val="Hipervnculo"/>
            <w:noProof/>
          </w:rPr>
          <w:t>Annex M: Letters of Co-financing</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_Toc534565113 \h </w:instrText>
        </w:r>
        <w:r w:rsidR="002F49F3" w:rsidRPr="00545214">
          <w:rPr>
            <w:noProof/>
            <w:webHidden/>
          </w:rPr>
        </w:r>
        <w:r w:rsidR="002F49F3" w:rsidRPr="00545214">
          <w:rPr>
            <w:noProof/>
            <w:webHidden/>
          </w:rPr>
          <w:fldChar w:fldCharType="separate"/>
        </w:r>
        <w:r w:rsidR="002F49F3" w:rsidRPr="00545214">
          <w:rPr>
            <w:noProof/>
            <w:webHidden/>
          </w:rPr>
          <w:t>155</w:t>
        </w:r>
        <w:r w:rsidR="002F49F3" w:rsidRPr="00545214">
          <w:rPr>
            <w:noProof/>
            <w:webHidden/>
          </w:rPr>
          <w:fldChar w:fldCharType="end"/>
        </w:r>
      </w:hyperlink>
    </w:p>
    <w:p w14:paraId="137C7C89" w14:textId="71D47CE1" w:rsidR="00D64EA4" w:rsidRPr="00545214" w:rsidRDefault="00D64EA4" w:rsidP="00235AE4">
      <w:pPr>
        <w:spacing w:after="240"/>
        <w:rPr>
          <w:b/>
          <w:bCs/>
          <w:szCs w:val="20"/>
        </w:rPr>
      </w:pPr>
      <w:r w:rsidRPr="00545214">
        <w:rPr>
          <w:b/>
          <w:bCs/>
          <w:szCs w:val="20"/>
        </w:rPr>
        <w:fldChar w:fldCharType="end"/>
      </w:r>
    </w:p>
    <w:p w14:paraId="29C244A0" w14:textId="77777777" w:rsidR="006762A5" w:rsidRPr="00545214" w:rsidRDefault="006762A5" w:rsidP="006762A5">
      <w:pPr>
        <w:spacing w:after="0"/>
        <w:rPr>
          <w:rFonts w:cs="Arial"/>
          <w:b/>
          <w:szCs w:val="20"/>
        </w:rPr>
      </w:pPr>
      <w:r w:rsidRPr="00545214">
        <w:rPr>
          <w:rFonts w:cs="Arial"/>
          <w:b/>
          <w:szCs w:val="20"/>
        </w:rPr>
        <w:t>LIST OF FIGURES</w:t>
      </w:r>
    </w:p>
    <w:p w14:paraId="1A8EB287" w14:textId="4251B06E" w:rsidR="002F49F3" w:rsidRPr="00545214" w:rsidRDefault="00A05503">
      <w:pPr>
        <w:pStyle w:val="Tabladeilustraciones"/>
        <w:tabs>
          <w:tab w:val="right" w:leader="dot" w:pos="9350"/>
        </w:tabs>
        <w:rPr>
          <w:rFonts w:eastAsiaTheme="minorEastAsia" w:cstheme="minorBidi"/>
          <w:noProof/>
          <w:sz w:val="22"/>
          <w:szCs w:val="22"/>
          <w:lang w:eastAsia="en-TT"/>
        </w:rPr>
      </w:pPr>
      <w:r w:rsidRPr="00545214">
        <w:fldChar w:fldCharType="begin"/>
      </w:r>
      <w:r w:rsidRPr="00545214">
        <w:instrText xml:space="preserve"> TOC \h \z \c "Figure" </w:instrText>
      </w:r>
      <w:r w:rsidRPr="00545214">
        <w:fldChar w:fldCharType="separate"/>
      </w:r>
      <w:hyperlink w:anchor="_Toc534565171" w:history="1">
        <w:r w:rsidR="002F49F3" w:rsidRPr="00545214">
          <w:rPr>
            <w:rStyle w:val="Hipervnculo"/>
            <w:noProof/>
          </w:rPr>
          <w:t>Figure 1: Theory of Change - Problem Tree Analysis Diagram</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_Toc534565171 \h </w:instrText>
        </w:r>
        <w:r w:rsidR="002F49F3" w:rsidRPr="00545214">
          <w:rPr>
            <w:noProof/>
            <w:webHidden/>
          </w:rPr>
        </w:r>
        <w:r w:rsidR="002F49F3" w:rsidRPr="00545214">
          <w:rPr>
            <w:noProof/>
            <w:webHidden/>
          </w:rPr>
          <w:fldChar w:fldCharType="separate"/>
        </w:r>
        <w:r w:rsidR="002F49F3" w:rsidRPr="00545214">
          <w:rPr>
            <w:noProof/>
            <w:webHidden/>
          </w:rPr>
          <w:t>19</w:t>
        </w:r>
        <w:r w:rsidR="002F49F3" w:rsidRPr="00545214">
          <w:rPr>
            <w:noProof/>
            <w:webHidden/>
          </w:rPr>
          <w:fldChar w:fldCharType="end"/>
        </w:r>
      </w:hyperlink>
    </w:p>
    <w:p w14:paraId="6F639345" w14:textId="0148ECF0"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72" w:history="1">
        <w:r w:rsidR="002F49F3" w:rsidRPr="00545214">
          <w:rPr>
            <w:rStyle w:val="Hipervnculo"/>
            <w:noProof/>
          </w:rPr>
          <w:t>Figure 2: The Theory of Change Diagram</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_Toc534565172 \h </w:instrText>
        </w:r>
        <w:r w:rsidR="002F49F3" w:rsidRPr="00545214">
          <w:rPr>
            <w:noProof/>
            <w:webHidden/>
          </w:rPr>
        </w:r>
        <w:r w:rsidR="002F49F3" w:rsidRPr="00545214">
          <w:rPr>
            <w:noProof/>
            <w:webHidden/>
          </w:rPr>
          <w:fldChar w:fldCharType="separate"/>
        </w:r>
        <w:r w:rsidR="002F49F3" w:rsidRPr="00545214">
          <w:rPr>
            <w:noProof/>
            <w:webHidden/>
          </w:rPr>
          <w:t>24</w:t>
        </w:r>
        <w:r w:rsidR="002F49F3" w:rsidRPr="00545214">
          <w:rPr>
            <w:noProof/>
            <w:webHidden/>
          </w:rPr>
          <w:fldChar w:fldCharType="end"/>
        </w:r>
      </w:hyperlink>
    </w:p>
    <w:p w14:paraId="5A15C10A" w14:textId="77BB4BA7"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73" w:history="1">
        <w:r w:rsidR="002F49F3" w:rsidRPr="00545214">
          <w:rPr>
            <w:rStyle w:val="Hipervnculo"/>
            <w:noProof/>
          </w:rPr>
          <w:t>Figure 3: Project Organization Structure</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_Toc534565173 \h </w:instrText>
        </w:r>
        <w:r w:rsidR="002F49F3" w:rsidRPr="00545214">
          <w:rPr>
            <w:noProof/>
            <w:webHidden/>
          </w:rPr>
        </w:r>
        <w:r w:rsidR="002F49F3" w:rsidRPr="00545214">
          <w:rPr>
            <w:noProof/>
            <w:webHidden/>
          </w:rPr>
          <w:fldChar w:fldCharType="separate"/>
        </w:r>
        <w:r w:rsidR="002F49F3" w:rsidRPr="00545214">
          <w:rPr>
            <w:noProof/>
            <w:webHidden/>
          </w:rPr>
          <w:t>74</w:t>
        </w:r>
        <w:r w:rsidR="002F49F3" w:rsidRPr="00545214">
          <w:rPr>
            <w:noProof/>
            <w:webHidden/>
          </w:rPr>
          <w:fldChar w:fldCharType="end"/>
        </w:r>
      </w:hyperlink>
    </w:p>
    <w:p w14:paraId="69FD6037" w14:textId="298626E4" w:rsidR="006762A5" w:rsidRPr="00545214" w:rsidRDefault="00A05503" w:rsidP="00235AE4">
      <w:pPr>
        <w:spacing w:after="240"/>
      </w:pPr>
      <w:r w:rsidRPr="00545214">
        <w:fldChar w:fldCharType="end"/>
      </w:r>
    </w:p>
    <w:p w14:paraId="3861089B" w14:textId="77777777" w:rsidR="006762A5" w:rsidRPr="00545214" w:rsidRDefault="006762A5" w:rsidP="006762A5">
      <w:pPr>
        <w:spacing w:after="0"/>
        <w:jc w:val="left"/>
        <w:rPr>
          <w:rFonts w:cs="Arial"/>
          <w:b/>
          <w:szCs w:val="20"/>
        </w:rPr>
      </w:pPr>
      <w:r w:rsidRPr="00545214">
        <w:rPr>
          <w:rFonts w:cs="Arial"/>
          <w:b/>
          <w:szCs w:val="20"/>
        </w:rPr>
        <w:t>LIST OF TABLES</w:t>
      </w:r>
    </w:p>
    <w:p w14:paraId="00109134" w14:textId="3B1546FD" w:rsidR="002F49F3" w:rsidRPr="00545214" w:rsidRDefault="000C32ED">
      <w:pPr>
        <w:pStyle w:val="Tabladeilustraciones"/>
        <w:tabs>
          <w:tab w:val="right" w:leader="dot" w:pos="9350"/>
        </w:tabs>
        <w:rPr>
          <w:rFonts w:eastAsiaTheme="minorEastAsia" w:cstheme="minorBidi"/>
          <w:noProof/>
          <w:sz w:val="22"/>
          <w:szCs w:val="22"/>
          <w:lang w:eastAsia="en-TT"/>
        </w:rPr>
      </w:pPr>
      <w:r w:rsidRPr="00545214">
        <w:fldChar w:fldCharType="begin"/>
      </w:r>
      <w:r w:rsidRPr="00545214">
        <w:instrText xml:space="preserve"> TOC \h \z \c "Table" </w:instrText>
      </w:r>
      <w:r w:rsidRPr="00545214">
        <w:fldChar w:fldCharType="separate"/>
      </w:r>
      <w:hyperlink w:anchor="_Toc534565125" w:history="1">
        <w:r w:rsidR="002F49F3" w:rsidRPr="00545214">
          <w:rPr>
            <w:rStyle w:val="Hipervnculo"/>
            <w:noProof/>
          </w:rPr>
          <w:t>Table 1: End-use of Electricity for RAC Technologies (GWh, year 2016)</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_Toc534565125 \h </w:instrText>
        </w:r>
        <w:r w:rsidR="002F49F3" w:rsidRPr="00545214">
          <w:rPr>
            <w:noProof/>
            <w:webHidden/>
          </w:rPr>
        </w:r>
        <w:r w:rsidR="002F49F3" w:rsidRPr="00545214">
          <w:rPr>
            <w:noProof/>
            <w:webHidden/>
          </w:rPr>
          <w:fldChar w:fldCharType="separate"/>
        </w:r>
        <w:r w:rsidR="002F49F3" w:rsidRPr="00545214">
          <w:rPr>
            <w:noProof/>
            <w:webHidden/>
          </w:rPr>
          <w:t>12</w:t>
        </w:r>
        <w:r w:rsidR="002F49F3" w:rsidRPr="00545214">
          <w:rPr>
            <w:noProof/>
            <w:webHidden/>
          </w:rPr>
          <w:fldChar w:fldCharType="end"/>
        </w:r>
      </w:hyperlink>
    </w:p>
    <w:p w14:paraId="169F1EEE" w14:textId="03E091A0"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26" w:history="1">
        <w:r w:rsidR="002F49F3" w:rsidRPr="00545214">
          <w:rPr>
            <w:rStyle w:val="Hipervnculo"/>
            <w:noProof/>
          </w:rPr>
          <w:t>Table 2: District Cooling Market Potential in Trinidad and Tobago (in kW)</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_Toc534565126 \h </w:instrText>
        </w:r>
        <w:r w:rsidR="002F49F3" w:rsidRPr="00545214">
          <w:rPr>
            <w:noProof/>
            <w:webHidden/>
          </w:rPr>
        </w:r>
        <w:r w:rsidR="002F49F3" w:rsidRPr="00545214">
          <w:rPr>
            <w:noProof/>
            <w:webHidden/>
          </w:rPr>
          <w:fldChar w:fldCharType="separate"/>
        </w:r>
        <w:r w:rsidR="002F49F3" w:rsidRPr="00545214">
          <w:rPr>
            <w:noProof/>
            <w:webHidden/>
          </w:rPr>
          <w:t>13</w:t>
        </w:r>
        <w:r w:rsidR="002F49F3" w:rsidRPr="00545214">
          <w:rPr>
            <w:noProof/>
            <w:webHidden/>
          </w:rPr>
          <w:fldChar w:fldCharType="end"/>
        </w:r>
      </w:hyperlink>
    </w:p>
    <w:p w14:paraId="71725C49" w14:textId="30E7100D"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27" w:history="1">
        <w:r w:rsidR="002F49F3" w:rsidRPr="00545214">
          <w:rPr>
            <w:rStyle w:val="Hipervnculo"/>
            <w:noProof/>
          </w:rPr>
          <w:t>Table 3: Status of Enforcement of Existing RAC Compulsory Standards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_Toc534565127 \h </w:instrText>
        </w:r>
        <w:r w:rsidR="002F49F3" w:rsidRPr="00545214">
          <w:rPr>
            <w:noProof/>
            <w:webHidden/>
          </w:rPr>
        </w:r>
        <w:r w:rsidR="002F49F3" w:rsidRPr="00545214">
          <w:rPr>
            <w:noProof/>
            <w:webHidden/>
          </w:rPr>
          <w:fldChar w:fldCharType="separate"/>
        </w:r>
        <w:r w:rsidR="002F49F3" w:rsidRPr="00545214">
          <w:rPr>
            <w:noProof/>
            <w:webHidden/>
          </w:rPr>
          <w:t>14</w:t>
        </w:r>
        <w:r w:rsidR="002F49F3" w:rsidRPr="00545214">
          <w:rPr>
            <w:noProof/>
            <w:webHidden/>
          </w:rPr>
          <w:fldChar w:fldCharType="end"/>
        </w:r>
      </w:hyperlink>
    </w:p>
    <w:p w14:paraId="4B4B637C" w14:textId="223A4D55"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28" w:history="1">
        <w:r w:rsidR="002F49F3" w:rsidRPr="00545214">
          <w:rPr>
            <w:rStyle w:val="Hipervnculo"/>
            <w:noProof/>
          </w:rPr>
          <w:t>Table 4: Consumption of HCFC-22 in the services sector, Trinidad &amp; Tobago, 2009</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_Toc534565128 \h </w:instrText>
        </w:r>
        <w:r w:rsidR="002F49F3" w:rsidRPr="00545214">
          <w:rPr>
            <w:noProof/>
            <w:webHidden/>
          </w:rPr>
        </w:r>
        <w:r w:rsidR="002F49F3" w:rsidRPr="00545214">
          <w:rPr>
            <w:noProof/>
            <w:webHidden/>
          </w:rPr>
          <w:fldChar w:fldCharType="separate"/>
        </w:r>
        <w:r w:rsidR="002F49F3" w:rsidRPr="00545214">
          <w:rPr>
            <w:noProof/>
            <w:webHidden/>
          </w:rPr>
          <w:t>16</w:t>
        </w:r>
        <w:r w:rsidR="002F49F3" w:rsidRPr="00545214">
          <w:rPr>
            <w:noProof/>
            <w:webHidden/>
          </w:rPr>
          <w:fldChar w:fldCharType="end"/>
        </w:r>
      </w:hyperlink>
    </w:p>
    <w:p w14:paraId="26346357" w14:textId="0AB53D41"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29" w:history="1">
        <w:r w:rsidR="002F49F3" w:rsidRPr="00545214">
          <w:rPr>
            <w:rStyle w:val="Hipervnculo"/>
            <w:noProof/>
          </w:rPr>
          <w:t>Table 5: DCS Project Pilot Matrix</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_Toc534565129 \h </w:instrText>
        </w:r>
        <w:r w:rsidR="002F49F3" w:rsidRPr="00545214">
          <w:rPr>
            <w:noProof/>
            <w:webHidden/>
          </w:rPr>
        </w:r>
        <w:r w:rsidR="002F49F3" w:rsidRPr="00545214">
          <w:rPr>
            <w:noProof/>
            <w:webHidden/>
          </w:rPr>
          <w:fldChar w:fldCharType="separate"/>
        </w:r>
        <w:r w:rsidR="002F49F3" w:rsidRPr="00545214">
          <w:rPr>
            <w:noProof/>
            <w:webHidden/>
          </w:rPr>
          <w:t>25</w:t>
        </w:r>
        <w:r w:rsidR="002F49F3" w:rsidRPr="00545214">
          <w:rPr>
            <w:noProof/>
            <w:webHidden/>
          </w:rPr>
          <w:fldChar w:fldCharType="end"/>
        </w:r>
      </w:hyperlink>
    </w:p>
    <w:p w14:paraId="42D3CB89" w14:textId="265FB580"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30" w:history="1">
        <w:r w:rsidR="002F49F3" w:rsidRPr="00545214">
          <w:rPr>
            <w:rStyle w:val="Hipervnculo"/>
            <w:noProof/>
          </w:rPr>
          <w:t>Table 6: Project components, outcomes and outputs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_Toc534565130 \h </w:instrText>
        </w:r>
        <w:r w:rsidR="002F49F3" w:rsidRPr="00545214">
          <w:rPr>
            <w:noProof/>
            <w:webHidden/>
          </w:rPr>
        </w:r>
        <w:r w:rsidR="002F49F3" w:rsidRPr="00545214">
          <w:rPr>
            <w:noProof/>
            <w:webHidden/>
          </w:rPr>
          <w:fldChar w:fldCharType="separate"/>
        </w:r>
        <w:r w:rsidR="002F49F3" w:rsidRPr="00545214">
          <w:rPr>
            <w:noProof/>
            <w:webHidden/>
          </w:rPr>
          <w:t>39</w:t>
        </w:r>
        <w:r w:rsidR="002F49F3" w:rsidRPr="00545214">
          <w:rPr>
            <w:noProof/>
            <w:webHidden/>
          </w:rPr>
          <w:fldChar w:fldCharType="end"/>
        </w:r>
      </w:hyperlink>
    </w:p>
    <w:p w14:paraId="523412D2" w14:textId="04F65535"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31" w:history="1">
        <w:r w:rsidR="002F49F3" w:rsidRPr="00545214">
          <w:rPr>
            <w:rStyle w:val="Hipervnculo"/>
            <w:noProof/>
          </w:rPr>
          <w:t>Table 7: Partnerships of the project</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_Toc534565131 \h </w:instrText>
        </w:r>
        <w:r w:rsidR="002F49F3" w:rsidRPr="00545214">
          <w:rPr>
            <w:noProof/>
            <w:webHidden/>
          </w:rPr>
        </w:r>
        <w:r w:rsidR="002F49F3" w:rsidRPr="00545214">
          <w:rPr>
            <w:noProof/>
            <w:webHidden/>
          </w:rPr>
          <w:fldChar w:fldCharType="separate"/>
        </w:r>
        <w:r w:rsidR="002F49F3" w:rsidRPr="00545214">
          <w:rPr>
            <w:noProof/>
            <w:webHidden/>
          </w:rPr>
          <w:t>42</w:t>
        </w:r>
        <w:r w:rsidR="002F49F3" w:rsidRPr="00545214">
          <w:rPr>
            <w:noProof/>
            <w:webHidden/>
          </w:rPr>
          <w:fldChar w:fldCharType="end"/>
        </w:r>
      </w:hyperlink>
    </w:p>
    <w:p w14:paraId="32C2EA24" w14:textId="5CBFA4AE"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32" w:history="1">
        <w:r w:rsidR="002F49F3" w:rsidRPr="00545214">
          <w:rPr>
            <w:rStyle w:val="Hipervnculo"/>
            <w:noProof/>
          </w:rPr>
          <w:t>Table 8: Project Risks</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_Toc534565132 \h </w:instrText>
        </w:r>
        <w:r w:rsidR="002F49F3" w:rsidRPr="00545214">
          <w:rPr>
            <w:noProof/>
            <w:webHidden/>
          </w:rPr>
        </w:r>
        <w:r w:rsidR="002F49F3" w:rsidRPr="00545214">
          <w:rPr>
            <w:noProof/>
            <w:webHidden/>
          </w:rPr>
          <w:fldChar w:fldCharType="separate"/>
        </w:r>
        <w:r w:rsidR="002F49F3" w:rsidRPr="00545214">
          <w:rPr>
            <w:noProof/>
            <w:webHidden/>
          </w:rPr>
          <w:t>45</w:t>
        </w:r>
        <w:r w:rsidR="002F49F3" w:rsidRPr="00545214">
          <w:rPr>
            <w:noProof/>
            <w:webHidden/>
          </w:rPr>
          <w:fldChar w:fldCharType="end"/>
        </w:r>
      </w:hyperlink>
    </w:p>
    <w:p w14:paraId="7A9D3779" w14:textId="4D1B6F35"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33" w:history="1">
        <w:r w:rsidR="002F49F3" w:rsidRPr="00545214">
          <w:rPr>
            <w:rStyle w:val="Hipervnculo"/>
            <w:noProof/>
          </w:rPr>
          <w:t>Table 9: Summary of Support Services to be provided by UNDP</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_Toc534565133 \h </w:instrText>
        </w:r>
        <w:r w:rsidR="002F49F3" w:rsidRPr="00545214">
          <w:rPr>
            <w:noProof/>
            <w:webHidden/>
          </w:rPr>
        </w:r>
        <w:r w:rsidR="002F49F3" w:rsidRPr="00545214">
          <w:rPr>
            <w:noProof/>
            <w:webHidden/>
          </w:rPr>
          <w:fldChar w:fldCharType="separate"/>
        </w:r>
        <w:r w:rsidR="002F49F3" w:rsidRPr="00545214">
          <w:rPr>
            <w:noProof/>
            <w:webHidden/>
          </w:rPr>
          <w:t>58</w:t>
        </w:r>
        <w:r w:rsidR="002F49F3" w:rsidRPr="00545214">
          <w:rPr>
            <w:noProof/>
            <w:webHidden/>
          </w:rPr>
          <w:fldChar w:fldCharType="end"/>
        </w:r>
      </w:hyperlink>
    </w:p>
    <w:p w14:paraId="7C661956" w14:textId="08756329"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34" w:history="1">
        <w:r w:rsidR="002F49F3" w:rsidRPr="00545214">
          <w:rPr>
            <w:rStyle w:val="Hipervnculo"/>
            <w:noProof/>
          </w:rPr>
          <w:t>Table 10: Mandatory GEF M&amp;E Requirements and M&amp;E Budget:</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_Toc534565134 \h </w:instrText>
        </w:r>
        <w:r w:rsidR="002F49F3" w:rsidRPr="00545214">
          <w:rPr>
            <w:noProof/>
            <w:webHidden/>
          </w:rPr>
        </w:r>
        <w:r w:rsidR="002F49F3" w:rsidRPr="00545214">
          <w:rPr>
            <w:noProof/>
            <w:webHidden/>
          </w:rPr>
          <w:fldChar w:fldCharType="separate"/>
        </w:r>
        <w:r w:rsidR="002F49F3" w:rsidRPr="00545214">
          <w:rPr>
            <w:noProof/>
            <w:webHidden/>
          </w:rPr>
          <w:t>71</w:t>
        </w:r>
        <w:r w:rsidR="002F49F3" w:rsidRPr="00545214">
          <w:rPr>
            <w:noProof/>
            <w:webHidden/>
          </w:rPr>
          <w:fldChar w:fldCharType="end"/>
        </w:r>
      </w:hyperlink>
    </w:p>
    <w:p w14:paraId="73E6E629" w14:textId="0ADE41F0" w:rsidR="002F49F3" w:rsidRPr="00545214" w:rsidRDefault="000D6E00">
      <w:pPr>
        <w:pStyle w:val="Tabladeilustraciones"/>
        <w:tabs>
          <w:tab w:val="right" w:leader="dot" w:pos="9350"/>
        </w:tabs>
        <w:rPr>
          <w:rFonts w:eastAsiaTheme="minorEastAsia" w:cstheme="minorBidi"/>
          <w:noProof/>
          <w:sz w:val="22"/>
          <w:szCs w:val="22"/>
          <w:lang w:eastAsia="en-TT"/>
        </w:rPr>
      </w:pPr>
      <w:hyperlink w:anchor="_Toc534565135" w:history="1">
        <w:r w:rsidR="002F49F3" w:rsidRPr="00545214">
          <w:rPr>
            <w:rStyle w:val="Hipervnculo"/>
            <w:noProof/>
          </w:rPr>
          <w:t>Table 11: Co-Financing Planning</w:t>
        </w:r>
        <w:r w:rsidR="002F49F3" w:rsidRPr="00545214">
          <w:rPr>
            <w:noProof/>
            <w:webHidden/>
          </w:rPr>
          <w:tab/>
        </w:r>
        <w:r w:rsidR="002F49F3" w:rsidRPr="00545214">
          <w:rPr>
            <w:noProof/>
            <w:webHidden/>
          </w:rPr>
          <w:fldChar w:fldCharType="begin"/>
        </w:r>
        <w:r w:rsidR="002F49F3" w:rsidRPr="00545214">
          <w:rPr>
            <w:noProof/>
            <w:webHidden/>
          </w:rPr>
          <w:instrText xml:space="preserve"> PAGEREF _Toc534565135 \h </w:instrText>
        </w:r>
        <w:r w:rsidR="002F49F3" w:rsidRPr="00545214">
          <w:rPr>
            <w:noProof/>
            <w:webHidden/>
          </w:rPr>
        </w:r>
        <w:r w:rsidR="002F49F3" w:rsidRPr="00545214">
          <w:rPr>
            <w:noProof/>
            <w:webHidden/>
          </w:rPr>
          <w:fldChar w:fldCharType="separate"/>
        </w:r>
        <w:r w:rsidR="002F49F3" w:rsidRPr="00545214">
          <w:rPr>
            <w:noProof/>
            <w:webHidden/>
          </w:rPr>
          <w:t>77</w:t>
        </w:r>
        <w:r w:rsidR="002F49F3" w:rsidRPr="00545214">
          <w:rPr>
            <w:noProof/>
            <w:webHidden/>
          </w:rPr>
          <w:fldChar w:fldCharType="end"/>
        </w:r>
      </w:hyperlink>
    </w:p>
    <w:p w14:paraId="6989B0DC" w14:textId="095E41D7" w:rsidR="006762A5" w:rsidRPr="00545214" w:rsidRDefault="000C32ED" w:rsidP="00235AE4">
      <w:pPr>
        <w:spacing w:after="240"/>
      </w:pPr>
      <w:r w:rsidRPr="00545214">
        <w:fldChar w:fldCharType="end"/>
      </w:r>
    </w:p>
    <w:p w14:paraId="6252D444" w14:textId="77777777" w:rsidR="00AE31A1" w:rsidRPr="00545214" w:rsidRDefault="00AE31A1">
      <w:pPr>
        <w:spacing w:after="0"/>
        <w:jc w:val="left"/>
        <w:rPr>
          <w:rFonts w:cs="Arial"/>
          <w:szCs w:val="20"/>
        </w:rPr>
      </w:pPr>
    </w:p>
    <w:p w14:paraId="1EA62792" w14:textId="77777777" w:rsidR="005621F7" w:rsidRPr="00545214" w:rsidRDefault="005621F7" w:rsidP="005621F7">
      <w:pPr>
        <w:spacing w:after="0"/>
        <w:jc w:val="left"/>
        <w:rPr>
          <w:rFonts w:cs="Arial"/>
          <w:b/>
          <w:szCs w:val="22"/>
        </w:rPr>
      </w:pPr>
    </w:p>
    <w:p w14:paraId="6748D0F9" w14:textId="77777777" w:rsidR="005C66F1" w:rsidRPr="00545214" w:rsidRDefault="00AE31A1" w:rsidP="005C66F1">
      <w:pPr>
        <w:keepNext/>
        <w:spacing w:after="0"/>
        <w:jc w:val="left"/>
        <w:rPr>
          <w:rFonts w:cs="Arial"/>
          <w:b/>
          <w:szCs w:val="20"/>
        </w:rPr>
      </w:pPr>
      <w:r w:rsidRPr="00545214">
        <w:br w:type="page"/>
      </w:r>
      <w:r w:rsidR="005C66F1" w:rsidRPr="00545214">
        <w:rPr>
          <w:rFonts w:cs="Arial"/>
          <w:b/>
          <w:szCs w:val="20"/>
        </w:rPr>
        <w:lastRenderedPageBreak/>
        <w:t>LIST OF ACRONYMS AND ABBREVIATIONS</w:t>
      </w:r>
    </w:p>
    <w:p w14:paraId="6F85BE7D" w14:textId="77777777" w:rsidR="00347790" w:rsidRPr="00545214" w:rsidRDefault="002079AE">
      <w:r w:rsidRPr="00545214">
        <w:t xml:space="preserve"> </w:t>
      </w:r>
    </w:p>
    <w:tbl>
      <w:tblPr>
        <w:tblW w:w="0" w:type="auto"/>
        <w:tblBorders>
          <w:bottom w:val="single" w:sz="4" w:space="0" w:color="auto"/>
        </w:tblBorders>
        <w:tblLook w:val="04A0" w:firstRow="1" w:lastRow="0" w:firstColumn="1" w:lastColumn="0" w:noHBand="0" w:noVBand="1"/>
      </w:tblPr>
      <w:tblGrid>
        <w:gridCol w:w="1381"/>
        <w:gridCol w:w="7799"/>
      </w:tblGrid>
      <w:tr w:rsidR="005C66F1" w:rsidRPr="00545214" w14:paraId="52B08A41" w14:textId="77777777" w:rsidTr="00C10B80">
        <w:trPr>
          <w:trHeight w:val="288"/>
        </w:trPr>
        <w:tc>
          <w:tcPr>
            <w:tcW w:w="1381" w:type="dxa"/>
            <w:tcBorders>
              <w:bottom w:val="nil"/>
            </w:tcBorders>
            <w:shd w:val="clear" w:color="auto" w:fill="auto"/>
          </w:tcPr>
          <w:p w14:paraId="015E0FC9" w14:textId="77777777" w:rsidR="00E86627" w:rsidRPr="00545214" w:rsidRDefault="00E86627" w:rsidP="001748BC">
            <w:pPr>
              <w:rPr>
                <w:szCs w:val="20"/>
              </w:rPr>
            </w:pPr>
            <w:r w:rsidRPr="00545214">
              <w:rPr>
                <w:szCs w:val="20"/>
              </w:rPr>
              <w:t>AA</w:t>
            </w:r>
          </w:p>
          <w:p w14:paraId="78E9C009" w14:textId="593FD869" w:rsidR="005C66F1" w:rsidRPr="00545214" w:rsidRDefault="005C66F1" w:rsidP="001748BC">
            <w:pPr>
              <w:rPr>
                <w:szCs w:val="20"/>
              </w:rPr>
            </w:pPr>
            <w:r w:rsidRPr="00545214">
              <w:rPr>
                <w:szCs w:val="20"/>
              </w:rPr>
              <w:t>ASL</w:t>
            </w:r>
          </w:p>
        </w:tc>
        <w:tc>
          <w:tcPr>
            <w:tcW w:w="7799" w:type="dxa"/>
            <w:tcBorders>
              <w:bottom w:val="nil"/>
            </w:tcBorders>
            <w:shd w:val="clear" w:color="auto" w:fill="auto"/>
          </w:tcPr>
          <w:p w14:paraId="7EC86588" w14:textId="63E1684D" w:rsidR="00E86627" w:rsidRPr="00545214" w:rsidRDefault="00E86627" w:rsidP="00854C86">
            <w:pPr>
              <w:rPr>
                <w:szCs w:val="20"/>
              </w:rPr>
            </w:pPr>
            <w:r w:rsidRPr="00545214">
              <w:rPr>
                <w:szCs w:val="20"/>
              </w:rPr>
              <w:t xml:space="preserve">  Airports Authority</w:t>
            </w:r>
          </w:p>
          <w:p w14:paraId="3A791893" w14:textId="40B4F8BF" w:rsidR="002079AE" w:rsidRPr="00545214" w:rsidRDefault="00E86627" w:rsidP="00854C86">
            <w:pPr>
              <w:rPr>
                <w:szCs w:val="20"/>
              </w:rPr>
            </w:pPr>
            <w:r w:rsidRPr="00545214">
              <w:t xml:space="preserve">  </w:t>
            </w:r>
            <w:r w:rsidR="005C66F1" w:rsidRPr="00545214">
              <w:t>Annual Spending Limits</w:t>
            </w:r>
          </w:p>
        </w:tc>
      </w:tr>
      <w:tr w:rsidR="00775B63" w:rsidRPr="00545214" w14:paraId="0DD40143" w14:textId="77777777" w:rsidTr="00C10B80">
        <w:trPr>
          <w:trHeight w:val="288"/>
        </w:trPr>
        <w:tc>
          <w:tcPr>
            <w:tcW w:w="1381" w:type="dxa"/>
            <w:tcBorders>
              <w:bottom w:val="nil"/>
            </w:tcBorders>
            <w:shd w:val="clear" w:color="auto" w:fill="auto"/>
          </w:tcPr>
          <w:p w14:paraId="59B4CB0F" w14:textId="77777777" w:rsidR="00775B63" w:rsidRPr="00545214" w:rsidRDefault="00775B63" w:rsidP="008277CE">
            <w:pPr>
              <w:rPr>
                <w:szCs w:val="20"/>
              </w:rPr>
            </w:pPr>
            <w:r w:rsidRPr="00545214">
              <w:rPr>
                <w:szCs w:val="20"/>
              </w:rPr>
              <w:t>ARIA</w:t>
            </w:r>
          </w:p>
        </w:tc>
        <w:tc>
          <w:tcPr>
            <w:tcW w:w="7799" w:type="dxa"/>
            <w:tcBorders>
              <w:bottom w:val="nil"/>
            </w:tcBorders>
            <w:shd w:val="clear" w:color="auto" w:fill="auto"/>
          </w:tcPr>
          <w:p w14:paraId="07DEEA6D" w14:textId="77777777" w:rsidR="00775B63" w:rsidRPr="00545214" w:rsidRDefault="00775B63" w:rsidP="00854C86">
            <w:pPr>
              <w:rPr>
                <w:szCs w:val="20"/>
              </w:rPr>
            </w:pPr>
            <w:r w:rsidRPr="00545214">
              <w:rPr>
                <w:szCs w:val="20"/>
              </w:rPr>
              <w:t xml:space="preserve">  Air Conditioning and Refrigeration Association</w:t>
            </w:r>
          </w:p>
        </w:tc>
      </w:tr>
      <w:tr w:rsidR="002079AE" w:rsidRPr="00545214" w14:paraId="18944069" w14:textId="77777777" w:rsidTr="00C10B80">
        <w:trPr>
          <w:trHeight w:val="288"/>
        </w:trPr>
        <w:tc>
          <w:tcPr>
            <w:tcW w:w="1381" w:type="dxa"/>
            <w:tcBorders>
              <w:bottom w:val="nil"/>
            </w:tcBorders>
            <w:shd w:val="clear" w:color="auto" w:fill="auto"/>
          </w:tcPr>
          <w:p w14:paraId="19411A85" w14:textId="77777777" w:rsidR="002079AE" w:rsidRPr="00545214" w:rsidRDefault="002079AE" w:rsidP="008277CE">
            <w:pPr>
              <w:rPr>
                <w:szCs w:val="20"/>
              </w:rPr>
            </w:pPr>
            <w:r w:rsidRPr="00545214">
              <w:rPr>
                <w:szCs w:val="20"/>
              </w:rPr>
              <w:t>ATI</w:t>
            </w:r>
          </w:p>
        </w:tc>
        <w:tc>
          <w:tcPr>
            <w:tcW w:w="7799" w:type="dxa"/>
            <w:tcBorders>
              <w:bottom w:val="nil"/>
            </w:tcBorders>
            <w:shd w:val="clear" w:color="auto" w:fill="auto"/>
          </w:tcPr>
          <w:p w14:paraId="71A3161D" w14:textId="77777777" w:rsidR="002079AE" w:rsidRPr="00545214" w:rsidRDefault="002079AE" w:rsidP="00854C86">
            <w:pPr>
              <w:rPr>
                <w:szCs w:val="20"/>
              </w:rPr>
            </w:pPr>
            <w:r w:rsidRPr="00545214">
              <w:rPr>
                <w:szCs w:val="20"/>
              </w:rPr>
              <w:t xml:space="preserve">  ARIA Technical Institute Ltd </w:t>
            </w:r>
          </w:p>
        </w:tc>
      </w:tr>
      <w:tr w:rsidR="002079AE" w:rsidRPr="00545214" w14:paraId="260EA2C2" w14:textId="77777777" w:rsidTr="00C10B80">
        <w:trPr>
          <w:trHeight w:val="288"/>
        </w:trPr>
        <w:tc>
          <w:tcPr>
            <w:tcW w:w="1381" w:type="dxa"/>
            <w:tcBorders>
              <w:bottom w:val="nil"/>
            </w:tcBorders>
            <w:shd w:val="clear" w:color="auto" w:fill="auto"/>
          </w:tcPr>
          <w:p w14:paraId="0A77C8F3" w14:textId="77777777" w:rsidR="002079AE" w:rsidRPr="00545214" w:rsidRDefault="002079AE" w:rsidP="008277CE">
            <w:pPr>
              <w:rPr>
                <w:szCs w:val="20"/>
              </w:rPr>
            </w:pPr>
            <w:r w:rsidRPr="00545214">
              <w:rPr>
                <w:szCs w:val="20"/>
              </w:rPr>
              <w:t>AWP</w:t>
            </w:r>
          </w:p>
        </w:tc>
        <w:tc>
          <w:tcPr>
            <w:tcW w:w="7799" w:type="dxa"/>
            <w:tcBorders>
              <w:bottom w:val="nil"/>
            </w:tcBorders>
            <w:shd w:val="clear" w:color="auto" w:fill="auto"/>
          </w:tcPr>
          <w:p w14:paraId="3064CCB9" w14:textId="77777777" w:rsidR="002079AE" w:rsidRPr="00545214" w:rsidRDefault="002079AE" w:rsidP="00854C86">
            <w:pPr>
              <w:rPr>
                <w:szCs w:val="20"/>
              </w:rPr>
            </w:pPr>
            <w:r w:rsidRPr="00545214">
              <w:rPr>
                <w:szCs w:val="20"/>
              </w:rPr>
              <w:t xml:space="preserve">  Annual Work Plan</w:t>
            </w:r>
          </w:p>
        </w:tc>
      </w:tr>
      <w:tr w:rsidR="005C66F1" w:rsidRPr="00545214" w14:paraId="4738A595" w14:textId="77777777" w:rsidTr="00C10B80">
        <w:trPr>
          <w:trHeight w:val="288"/>
        </w:trPr>
        <w:tc>
          <w:tcPr>
            <w:tcW w:w="1381" w:type="dxa"/>
            <w:tcBorders>
              <w:bottom w:val="nil"/>
            </w:tcBorders>
            <w:shd w:val="clear" w:color="auto" w:fill="auto"/>
          </w:tcPr>
          <w:p w14:paraId="1A86C63E" w14:textId="77777777" w:rsidR="005C66F1" w:rsidRPr="00545214" w:rsidRDefault="005C66F1" w:rsidP="001748BC">
            <w:pPr>
              <w:rPr>
                <w:szCs w:val="20"/>
              </w:rPr>
            </w:pPr>
            <w:r w:rsidRPr="00545214">
              <w:rPr>
                <w:szCs w:val="20"/>
              </w:rPr>
              <w:t>BAU</w:t>
            </w:r>
          </w:p>
        </w:tc>
        <w:tc>
          <w:tcPr>
            <w:tcW w:w="7799" w:type="dxa"/>
            <w:tcBorders>
              <w:bottom w:val="nil"/>
            </w:tcBorders>
            <w:shd w:val="clear" w:color="auto" w:fill="auto"/>
          </w:tcPr>
          <w:p w14:paraId="3F70033A" w14:textId="77777777" w:rsidR="005C66F1" w:rsidRPr="00545214" w:rsidRDefault="005C66F1" w:rsidP="00854C86">
            <w:pPr>
              <w:rPr>
                <w:szCs w:val="20"/>
              </w:rPr>
            </w:pPr>
            <w:r w:rsidRPr="00545214">
              <w:rPr>
                <w:szCs w:val="20"/>
              </w:rPr>
              <w:t xml:space="preserve">  Business </w:t>
            </w:r>
            <w:proofErr w:type="gramStart"/>
            <w:r w:rsidRPr="00545214">
              <w:rPr>
                <w:szCs w:val="20"/>
              </w:rPr>
              <w:t>As</w:t>
            </w:r>
            <w:proofErr w:type="gramEnd"/>
            <w:r w:rsidRPr="00545214">
              <w:rPr>
                <w:szCs w:val="20"/>
              </w:rPr>
              <w:t xml:space="preserve"> Usual </w:t>
            </w:r>
          </w:p>
        </w:tc>
      </w:tr>
      <w:tr w:rsidR="00494037" w:rsidRPr="00545214" w14:paraId="796CC715" w14:textId="77777777" w:rsidTr="00C10B80">
        <w:trPr>
          <w:trHeight w:val="288"/>
        </w:trPr>
        <w:tc>
          <w:tcPr>
            <w:tcW w:w="1381" w:type="dxa"/>
            <w:tcBorders>
              <w:bottom w:val="nil"/>
            </w:tcBorders>
            <w:shd w:val="clear" w:color="auto" w:fill="auto"/>
          </w:tcPr>
          <w:p w14:paraId="633512FA" w14:textId="77777777" w:rsidR="00494037" w:rsidRPr="00545214" w:rsidRDefault="00494037" w:rsidP="001748BC">
            <w:pPr>
              <w:rPr>
                <w:szCs w:val="20"/>
              </w:rPr>
            </w:pPr>
            <w:r w:rsidRPr="00545214">
              <w:rPr>
                <w:szCs w:val="20"/>
              </w:rPr>
              <w:t>BEEP</w:t>
            </w:r>
          </w:p>
        </w:tc>
        <w:tc>
          <w:tcPr>
            <w:tcW w:w="7799" w:type="dxa"/>
            <w:tcBorders>
              <w:bottom w:val="nil"/>
            </w:tcBorders>
            <w:shd w:val="clear" w:color="auto" w:fill="auto"/>
          </w:tcPr>
          <w:p w14:paraId="0625F676" w14:textId="77777777" w:rsidR="00494037" w:rsidRPr="00545214" w:rsidRDefault="00494037" w:rsidP="00854C86">
            <w:pPr>
              <w:rPr>
                <w:szCs w:val="20"/>
              </w:rPr>
            </w:pPr>
            <w:r w:rsidRPr="00545214">
              <w:rPr>
                <w:szCs w:val="20"/>
              </w:rPr>
              <w:t xml:space="preserve">  Regional Building Energy Efficiency Project</w:t>
            </w:r>
          </w:p>
        </w:tc>
      </w:tr>
      <w:tr w:rsidR="005C66F1" w:rsidRPr="00545214" w14:paraId="7CEDEF91" w14:textId="77777777" w:rsidTr="00C10B80">
        <w:trPr>
          <w:trHeight w:val="288"/>
        </w:trPr>
        <w:tc>
          <w:tcPr>
            <w:tcW w:w="1381" w:type="dxa"/>
            <w:tcBorders>
              <w:bottom w:val="nil"/>
            </w:tcBorders>
            <w:shd w:val="clear" w:color="auto" w:fill="auto"/>
          </w:tcPr>
          <w:p w14:paraId="5D1E7600" w14:textId="77777777" w:rsidR="005C66F1" w:rsidRPr="00545214" w:rsidRDefault="005C66F1" w:rsidP="001748BC">
            <w:pPr>
              <w:rPr>
                <w:szCs w:val="20"/>
              </w:rPr>
            </w:pPr>
            <w:r w:rsidRPr="00545214">
              <w:rPr>
                <w:szCs w:val="20"/>
              </w:rPr>
              <w:t>BUR</w:t>
            </w:r>
          </w:p>
        </w:tc>
        <w:tc>
          <w:tcPr>
            <w:tcW w:w="7799" w:type="dxa"/>
            <w:tcBorders>
              <w:bottom w:val="nil"/>
            </w:tcBorders>
            <w:shd w:val="clear" w:color="auto" w:fill="auto"/>
          </w:tcPr>
          <w:p w14:paraId="74A1C420" w14:textId="77777777" w:rsidR="005C66F1" w:rsidRPr="00545214" w:rsidRDefault="005C66F1" w:rsidP="00854C86">
            <w:pPr>
              <w:rPr>
                <w:szCs w:val="20"/>
              </w:rPr>
            </w:pPr>
            <w:r w:rsidRPr="00545214">
              <w:rPr>
                <w:szCs w:val="20"/>
              </w:rPr>
              <w:t xml:space="preserve">  Biennial Update Report</w:t>
            </w:r>
          </w:p>
        </w:tc>
      </w:tr>
      <w:tr w:rsidR="00E85A5C" w:rsidRPr="00545214" w14:paraId="134C9265" w14:textId="77777777" w:rsidTr="00C10B80">
        <w:trPr>
          <w:trHeight w:val="288"/>
        </w:trPr>
        <w:tc>
          <w:tcPr>
            <w:tcW w:w="1381" w:type="dxa"/>
            <w:tcBorders>
              <w:bottom w:val="nil"/>
            </w:tcBorders>
            <w:shd w:val="clear" w:color="auto" w:fill="auto"/>
          </w:tcPr>
          <w:p w14:paraId="69018F24" w14:textId="1143F9C1" w:rsidR="00785274" w:rsidRPr="00545214" w:rsidRDefault="00785274" w:rsidP="001748BC">
            <w:pPr>
              <w:rPr>
                <w:szCs w:val="20"/>
                <w:lang w:val="pt-BR"/>
              </w:rPr>
            </w:pPr>
            <w:r w:rsidRPr="00545214">
              <w:rPr>
                <w:szCs w:val="20"/>
                <w:lang w:val="pt-BR"/>
              </w:rPr>
              <w:t>C&amp;E</w:t>
            </w:r>
          </w:p>
          <w:p w14:paraId="5184527C" w14:textId="7DBA23EF" w:rsidR="0074392E" w:rsidRPr="00545214" w:rsidRDefault="0074392E" w:rsidP="001748BC">
            <w:pPr>
              <w:rPr>
                <w:szCs w:val="20"/>
                <w:lang w:val="pt-BR"/>
              </w:rPr>
            </w:pPr>
            <w:r w:rsidRPr="00545214">
              <w:rPr>
                <w:szCs w:val="20"/>
                <w:lang w:val="pt-BR"/>
              </w:rPr>
              <w:t>CABEF</w:t>
            </w:r>
          </w:p>
          <w:p w14:paraId="0B6A4837" w14:textId="7572D5E3" w:rsidR="00E85A5C" w:rsidRPr="00545214" w:rsidRDefault="00E85A5C" w:rsidP="001748BC">
            <w:pPr>
              <w:rPr>
                <w:szCs w:val="20"/>
                <w:lang w:val="pt-BR"/>
              </w:rPr>
            </w:pPr>
            <w:r w:rsidRPr="00545214">
              <w:rPr>
                <w:szCs w:val="20"/>
                <w:lang w:val="pt-BR"/>
              </w:rPr>
              <w:t>CAPEX</w:t>
            </w:r>
          </w:p>
          <w:p w14:paraId="4F0C75E7" w14:textId="74AE65D5" w:rsidR="00905073" w:rsidRPr="00545214" w:rsidRDefault="00905073" w:rsidP="001748BC">
            <w:pPr>
              <w:rPr>
                <w:szCs w:val="20"/>
                <w:lang w:val="pt-BR"/>
              </w:rPr>
            </w:pPr>
            <w:r w:rsidRPr="00545214">
              <w:rPr>
                <w:szCs w:val="20"/>
                <w:lang w:val="pt-BR"/>
              </w:rPr>
              <w:t>CAL</w:t>
            </w:r>
          </w:p>
        </w:tc>
        <w:tc>
          <w:tcPr>
            <w:tcW w:w="7799" w:type="dxa"/>
            <w:tcBorders>
              <w:bottom w:val="nil"/>
            </w:tcBorders>
            <w:shd w:val="clear" w:color="auto" w:fill="auto"/>
          </w:tcPr>
          <w:p w14:paraId="13510BC7" w14:textId="36E2D9C7" w:rsidR="00785274" w:rsidRPr="00545214" w:rsidRDefault="00E85A5C" w:rsidP="00730C75">
            <w:pPr>
              <w:rPr>
                <w:szCs w:val="20"/>
              </w:rPr>
            </w:pPr>
            <w:r w:rsidRPr="00545214">
              <w:rPr>
                <w:szCs w:val="20"/>
                <w:lang w:val="pt-BR"/>
              </w:rPr>
              <w:t xml:space="preserve"> </w:t>
            </w:r>
            <w:r w:rsidR="0074392E" w:rsidRPr="00545214">
              <w:rPr>
                <w:szCs w:val="20"/>
                <w:lang w:val="pt-BR"/>
              </w:rPr>
              <w:t xml:space="preserve"> </w:t>
            </w:r>
            <w:r w:rsidR="00785274" w:rsidRPr="00545214">
              <w:rPr>
                <w:szCs w:val="20"/>
              </w:rPr>
              <w:t>Customs and Excise</w:t>
            </w:r>
          </w:p>
          <w:p w14:paraId="0A77B430" w14:textId="6D0E0384" w:rsidR="0074392E" w:rsidRPr="00545214" w:rsidRDefault="00785274" w:rsidP="00730C75">
            <w:pPr>
              <w:rPr>
                <w:szCs w:val="20"/>
              </w:rPr>
            </w:pPr>
            <w:r w:rsidRPr="00545214">
              <w:rPr>
                <w:szCs w:val="20"/>
              </w:rPr>
              <w:t xml:space="preserve">  </w:t>
            </w:r>
            <w:r w:rsidR="0074392E" w:rsidRPr="00545214">
              <w:rPr>
                <w:szCs w:val="20"/>
              </w:rPr>
              <w:t>Caribbean Basin Sustainable Energy Fund</w:t>
            </w:r>
          </w:p>
          <w:p w14:paraId="1F21D98C" w14:textId="46C058FC" w:rsidR="00E85A5C" w:rsidRPr="00545214" w:rsidRDefault="00E85A5C" w:rsidP="00730C75">
            <w:pPr>
              <w:rPr>
                <w:szCs w:val="20"/>
              </w:rPr>
            </w:pPr>
            <w:r w:rsidRPr="00545214">
              <w:rPr>
                <w:szCs w:val="20"/>
              </w:rPr>
              <w:t xml:space="preserve"> </w:t>
            </w:r>
            <w:r w:rsidR="0074392E" w:rsidRPr="00545214">
              <w:rPr>
                <w:szCs w:val="20"/>
              </w:rPr>
              <w:t xml:space="preserve"> </w:t>
            </w:r>
            <w:r w:rsidR="00730C75" w:rsidRPr="00545214">
              <w:rPr>
                <w:szCs w:val="20"/>
              </w:rPr>
              <w:t>Capital Expenditure</w:t>
            </w:r>
          </w:p>
          <w:p w14:paraId="2C13EBDF" w14:textId="6D034357" w:rsidR="00905073" w:rsidRPr="00545214" w:rsidRDefault="00905073" w:rsidP="00730C75">
            <w:pPr>
              <w:rPr>
                <w:szCs w:val="20"/>
              </w:rPr>
            </w:pPr>
            <w:r w:rsidRPr="00545214">
              <w:rPr>
                <w:szCs w:val="20"/>
              </w:rPr>
              <w:t xml:space="preserve">  Caribbean Airlines Limited</w:t>
            </w:r>
          </w:p>
        </w:tc>
      </w:tr>
      <w:tr w:rsidR="00F103C6" w:rsidRPr="00545214" w14:paraId="5AE7BF9D" w14:textId="77777777" w:rsidTr="00C10B80">
        <w:trPr>
          <w:trHeight w:val="288"/>
        </w:trPr>
        <w:tc>
          <w:tcPr>
            <w:tcW w:w="1381" w:type="dxa"/>
            <w:tcBorders>
              <w:bottom w:val="nil"/>
            </w:tcBorders>
            <w:shd w:val="clear" w:color="auto" w:fill="auto"/>
          </w:tcPr>
          <w:p w14:paraId="7B98F1FF" w14:textId="77777777" w:rsidR="00F103C6" w:rsidRPr="00545214" w:rsidRDefault="00F103C6" w:rsidP="001748BC">
            <w:pPr>
              <w:rPr>
                <w:szCs w:val="20"/>
              </w:rPr>
            </w:pPr>
            <w:r w:rsidRPr="00545214">
              <w:rPr>
                <w:szCs w:val="20"/>
              </w:rPr>
              <w:t>CCCD</w:t>
            </w:r>
          </w:p>
        </w:tc>
        <w:tc>
          <w:tcPr>
            <w:tcW w:w="7799" w:type="dxa"/>
            <w:tcBorders>
              <w:bottom w:val="nil"/>
            </w:tcBorders>
            <w:shd w:val="clear" w:color="auto" w:fill="auto"/>
          </w:tcPr>
          <w:p w14:paraId="3588C484" w14:textId="77777777" w:rsidR="00F103C6" w:rsidRPr="00545214" w:rsidRDefault="00F103C6" w:rsidP="00525F20">
            <w:pPr>
              <w:rPr>
                <w:szCs w:val="20"/>
              </w:rPr>
            </w:pPr>
            <w:r w:rsidRPr="00545214">
              <w:rPr>
                <w:szCs w:val="20"/>
              </w:rPr>
              <w:t xml:space="preserve">  Cross Cutting Capacity Development</w:t>
            </w:r>
          </w:p>
        </w:tc>
      </w:tr>
      <w:tr w:rsidR="005702BA" w:rsidRPr="00545214" w14:paraId="25CF448C" w14:textId="77777777" w:rsidTr="00C10B80">
        <w:trPr>
          <w:trHeight w:val="288"/>
        </w:trPr>
        <w:tc>
          <w:tcPr>
            <w:tcW w:w="1381" w:type="dxa"/>
            <w:tcBorders>
              <w:bottom w:val="nil"/>
            </w:tcBorders>
            <w:shd w:val="clear" w:color="auto" w:fill="auto"/>
          </w:tcPr>
          <w:p w14:paraId="07AEC4B4" w14:textId="77777777" w:rsidR="005702BA" w:rsidRPr="00545214" w:rsidRDefault="005702BA" w:rsidP="001748BC">
            <w:pPr>
              <w:rPr>
                <w:szCs w:val="20"/>
              </w:rPr>
            </w:pPr>
            <w:r w:rsidRPr="00545214">
              <w:rPr>
                <w:szCs w:val="20"/>
              </w:rPr>
              <w:t>CCM</w:t>
            </w:r>
          </w:p>
        </w:tc>
        <w:tc>
          <w:tcPr>
            <w:tcW w:w="7799" w:type="dxa"/>
            <w:tcBorders>
              <w:bottom w:val="nil"/>
            </w:tcBorders>
            <w:shd w:val="clear" w:color="auto" w:fill="auto"/>
          </w:tcPr>
          <w:p w14:paraId="56BCD8A0" w14:textId="77777777" w:rsidR="005702BA" w:rsidRPr="00545214" w:rsidRDefault="005702BA" w:rsidP="00525F20">
            <w:pPr>
              <w:rPr>
                <w:szCs w:val="20"/>
              </w:rPr>
            </w:pPr>
            <w:r w:rsidRPr="00545214">
              <w:rPr>
                <w:szCs w:val="20"/>
              </w:rPr>
              <w:t xml:space="preserve">  </w:t>
            </w:r>
            <w:r w:rsidRPr="00545214">
              <w:rPr>
                <w:rFonts w:cs="Calibri"/>
                <w:szCs w:val="22"/>
              </w:rPr>
              <w:t xml:space="preserve">Climate Change </w:t>
            </w:r>
            <w:r w:rsidR="00525F20" w:rsidRPr="00545214">
              <w:rPr>
                <w:rFonts w:cs="Calibri"/>
                <w:szCs w:val="22"/>
              </w:rPr>
              <w:t>Mitigation</w:t>
            </w:r>
          </w:p>
        </w:tc>
      </w:tr>
      <w:tr w:rsidR="009D2CE5" w:rsidRPr="00545214" w14:paraId="70A4AB59" w14:textId="77777777" w:rsidTr="00C10B80">
        <w:trPr>
          <w:trHeight w:val="288"/>
        </w:trPr>
        <w:tc>
          <w:tcPr>
            <w:tcW w:w="1381" w:type="dxa"/>
            <w:tcBorders>
              <w:bottom w:val="nil"/>
            </w:tcBorders>
            <w:shd w:val="clear" w:color="auto" w:fill="auto"/>
          </w:tcPr>
          <w:p w14:paraId="1B858135" w14:textId="77777777" w:rsidR="009D2CE5" w:rsidRPr="00545214" w:rsidRDefault="009D2CE5" w:rsidP="001748BC">
            <w:pPr>
              <w:rPr>
                <w:szCs w:val="20"/>
              </w:rPr>
            </w:pPr>
            <w:r w:rsidRPr="00545214">
              <w:rPr>
                <w:szCs w:val="20"/>
              </w:rPr>
              <w:t>CCHP</w:t>
            </w:r>
          </w:p>
        </w:tc>
        <w:tc>
          <w:tcPr>
            <w:tcW w:w="7799" w:type="dxa"/>
            <w:tcBorders>
              <w:bottom w:val="nil"/>
            </w:tcBorders>
            <w:shd w:val="clear" w:color="auto" w:fill="auto"/>
          </w:tcPr>
          <w:p w14:paraId="6BBA99A1" w14:textId="77777777" w:rsidR="009D2CE5" w:rsidRPr="00545214" w:rsidRDefault="009D2CE5" w:rsidP="00854C86">
            <w:pPr>
              <w:rPr>
                <w:szCs w:val="20"/>
              </w:rPr>
            </w:pPr>
            <w:r w:rsidRPr="00545214">
              <w:rPr>
                <w:szCs w:val="20"/>
              </w:rPr>
              <w:t xml:space="preserve">  </w:t>
            </w:r>
            <w:r w:rsidRPr="00545214">
              <w:t>Combined Cooling Heating and Power</w:t>
            </w:r>
          </w:p>
        </w:tc>
      </w:tr>
      <w:tr w:rsidR="005C66F1" w:rsidRPr="00545214" w14:paraId="6B601DE9" w14:textId="77777777" w:rsidTr="00C10B80">
        <w:trPr>
          <w:trHeight w:val="288"/>
        </w:trPr>
        <w:tc>
          <w:tcPr>
            <w:tcW w:w="1381" w:type="dxa"/>
            <w:tcBorders>
              <w:bottom w:val="nil"/>
            </w:tcBorders>
            <w:shd w:val="clear" w:color="auto" w:fill="auto"/>
          </w:tcPr>
          <w:p w14:paraId="784E6AE4" w14:textId="77777777" w:rsidR="005C66F1" w:rsidRPr="00545214" w:rsidRDefault="005C66F1" w:rsidP="001748BC">
            <w:pPr>
              <w:rPr>
                <w:szCs w:val="20"/>
              </w:rPr>
            </w:pPr>
            <w:r w:rsidRPr="00545214">
              <w:rPr>
                <w:szCs w:val="20"/>
              </w:rPr>
              <w:t>CDR</w:t>
            </w:r>
          </w:p>
        </w:tc>
        <w:tc>
          <w:tcPr>
            <w:tcW w:w="7799" w:type="dxa"/>
            <w:tcBorders>
              <w:bottom w:val="nil"/>
            </w:tcBorders>
            <w:shd w:val="clear" w:color="auto" w:fill="auto"/>
          </w:tcPr>
          <w:p w14:paraId="7367ACE1" w14:textId="77777777" w:rsidR="005C66F1" w:rsidRPr="00545214" w:rsidRDefault="005C66F1" w:rsidP="00854C86">
            <w:pPr>
              <w:rPr>
                <w:szCs w:val="20"/>
              </w:rPr>
            </w:pPr>
            <w:r w:rsidRPr="00545214">
              <w:rPr>
                <w:szCs w:val="20"/>
              </w:rPr>
              <w:t xml:space="preserve">  Combined Delivery Report</w:t>
            </w:r>
          </w:p>
        </w:tc>
      </w:tr>
      <w:tr w:rsidR="00F85033" w:rsidRPr="00545214" w14:paraId="57EAB574" w14:textId="77777777" w:rsidTr="00C10B80">
        <w:trPr>
          <w:trHeight w:val="288"/>
        </w:trPr>
        <w:tc>
          <w:tcPr>
            <w:tcW w:w="1381" w:type="dxa"/>
            <w:tcBorders>
              <w:bottom w:val="nil"/>
            </w:tcBorders>
            <w:shd w:val="clear" w:color="auto" w:fill="auto"/>
          </w:tcPr>
          <w:p w14:paraId="61685C51" w14:textId="77777777" w:rsidR="00F85033" w:rsidRPr="00545214" w:rsidRDefault="00F85033" w:rsidP="001748BC">
            <w:pPr>
              <w:rPr>
                <w:szCs w:val="20"/>
              </w:rPr>
            </w:pPr>
            <w:r w:rsidRPr="00545214">
              <w:rPr>
                <w:szCs w:val="20"/>
              </w:rPr>
              <w:t>CO</w:t>
            </w:r>
          </w:p>
        </w:tc>
        <w:tc>
          <w:tcPr>
            <w:tcW w:w="7799" w:type="dxa"/>
            <w:tcBorders>
              <w:bottom w:val="nil"/>
            </w:tcBorders>
            <w:shd w:val="clear" w:color="auto" w:fill="auto"/>
          </w:tcPr>
          <w:p w14:paraId="7BAA862F" w14:textId="77777777" w:rsidR="00F85033" w:rsidRPr="00545214" w:rsidRDefault="00F85033" w:rsidP="00854C86">
            <w:pPr>
              <w:rPr>
                <w:szCs w:val="20"/>
              </w:rPr>
            </w:pPr>
            <w:r w:rsidRPr="00545214">
              <w:rPr>
                <w:szCs w:val="20"/>
              </w:rPr>
              <w:t xml:space="preserve">  Country Office</w:t>
            </w:r>
          </w:p>
        </w:tc>
      </w:tr>
      <w:tr w:rsidR="005C66F1" w:rsidRPr="00545214" w14:paraId="4FD357A5" w14:textId="77777777" w:rsidTr="00C10B80">
        <w:trPr>
          <w:trHeight w:val="288"/>
        </w:trPr>
        <w:tc>
          <w:tcPr>
            <w:tcW w:w="1381" w:type="dxa"/>
            <w:tcBorders>
              <w:bottom w:val="nil"/>
            </w:tcBorders>
            <w:shd w:val="clear" w:color="auto" w:fill="auto"/>
          </w:tcPr>
          <w:p w14:paraId="6240110F" w14:textId="77777777" w:rsidR="005C66F1" w:rsidRPr="00545214" w:rsidRDefault="005C66F1" w:rsidP="001748BC">
            <w:pPr>
              <w:rPr>
                <w:szCs w:val="20"/>
              </w:rPr>
            </w:pPr>
            <w:r w:rsidRPr="00545214">
              <w:rPr>
                <w:szCs w:val="20"/>
              </w:rPr>
              <w:t>CO2</w:t>
            </w:r>
          </w:p>
        </w:tc>
        <w:tc>
          <w:tcPr>
            <w:tcW w:w="7799" w:type="dxa"/>
            <w:tcBorders>
              <w:bottom w:val="nil"/>
            </w:tcBorders>
            <w:shd w:val="clear" w:color="auto" w:fill="auto"/>
          </w:tcPr>
          <w:p w14:paraId="4EDB5832" w14:textId="77777777" w:rsidR="005C66F1" w:rsidRPr="00545214" w:rsidRDefault="005C66F1" w:rsidP="00854C86">
            <w:pPr>
              <w:rPr>
                <w:szCs w:val="20"/>
              </w:rPr>
            </w:pPr>
            <w:r w:rsidRPr="00545214">
              <w:rPr>
                <w:szCs w:val="20"/>
              </w:rPr>
              <w:t xml:space="preserve">  Carbon Dioxide</w:t>
            </w:r>
          </w:p>
        </w:tc>
      </w:tr>
      <w:tr w:rsidR="005F2751" w:rsidRPr="00545214" w14:paraId="49098860" w14:textId="77777777" w:rsidTr="00C10B80">
        <w:trPr>
          <w:trHeight w:val="288"/>
        </w:trPr>
        <w:tc>
          <w:tcPr>
            <w:tcW w:w="1381" w:type="dxa"/>
            <w:tcBorders>
              <w:bottom w:val="nil"/>
            </w:tcBorders>
            <w:shd w:val="clear" w:color="auto" w:fill="auto"/>
          </w:tcPr>
          <w:p w14:paraId="79D63AD7" w14:textId="77777777" w:rsidR="005F2751" w:rsidRPr="00545214" w:rsidRDefault="005F2751" w:rsidP="001748BC">
            <w:pPr>
              <w:rPr>
                <w:szCs w:val="20"/>
              </w:rPr>
            </w:pPr>
            <w:r w:rsidRPr="00545214">
              <w:rPr>
                <w:szCs w:val="20"/>
              </w:rPr>
              <w:t>CNG</w:t>
            </w:r>
          </w:p>
        </w:tc>
        <w:tc>
          <w:tcPr>
            <w:tcW w:w="7799" w:type="dxa"/>
            <w:tcBorders>
              <w:bottom w:val="nil"/>
            </w:tcBorders>
            <w:shd w:val="clear" w:color="auto" w:fill="auto"/>
          </w:tcPr>
          <w:p w14:paraId="2A9C4B82" w14:textId="77777777" w:rsidR="005F2751" w:rsidRPr="00545214" w:rsidRDefault="005F2751" w:rsidP="00854C86">
            <w:pPr>
              <w:rPr>
                <w:szCs w:val="20"/>
              </w:rPr>
            </w:pPr>
            <w:r w:rsidRPr="00545214">
              <w:rPr>
                <w:szCs w:val="20"/>
              </w:rPr>
              <w:t xml:space="preserve">  </w:t>
            </w:r>
            <w:r w:rsidRPr="00545214">
              <w:rPr>
                <w:rFonts w:cs="Calibri"/>
              </w:rPr>
              <w:t>Compress</w:t>
            </w:r>
            <w:r w:rsidR="00493BEE" w:rsidRPr="00545214">
              <w:rPr>
                <w:rFonts w:cs="Calibri"/>
              </w:rPr>
              <w:t>ed</w:t>
            </w:r>
            <w:r w:rsidRPr="00545214">
              <w:rPr>
                <w:rFonts w:cs="Calibri"/>
              </w:rPr>
              <w:t xml:space="preserve"> Natural Gas</w:t>
            </w:r>
          </w:p>
        </w:tc>
      </w:tr>
      <w:tr w:rsidR="005C66F1" w:rsidRPr="00545214" w14:paraId="128C884E" w14:textId="77777777" w:rsidTr="00C10B80">
        <w:trPr>
          <w:trHeight w:val="288"/>
        </w:trPr>
        <w:tc>
          <w:tcPr>
            <w:tcW w:w="1381" w:type="dxa"/>
            <w:tcBorders>
              <w:bottom w:val="nil"/>
            </w:tcBorders>
            <w:shd w:val="clear" w:color="auto" w:fill="auto"/>
          </w:tcPr>
          <w:p w14:paraId="0DC1B607" w14:textId="77777777" w:rsidR="005C66F1" w:rsidRPr="00545214" w:rsidRDefault="005C66F1" w:rsidP="001748BC">
            <w:pPr>
              <w:rPr>
                <w:szCs w:val="20"/>
              </w:rPr>
            </w:pPr>
            <w:r w:rsidRPr="00545214">
              <w:rPr>
                <w:szCs w:val="20"/>
              </w:rPr>
              <w:t>CPD</w:t>
            </w:r>
          </w:p>
        </w:tc>
        <w:tc>
          <w:tcPr>
            <w:tcW w:w="7799" w:type="dxa"/>
            <w:tcBorders>
              <w:bottom w:val="nil"/>
            </w:tcBorders>
            <w:shd w:val="clear" w:color="auto" w:fill="auto"/>
          </w:tcPr>
          <w:p w14:paraId="5B70D447" w14:textId="77777777" w:rsidR="005C66F1" w:rsidRPr="00545214" w:rsidRDefault="005C66F1" w:rsidP="00854C86">
            <w:pPr>
              <w:rPr>
                <w:szCs w:val="20"/>
              </w:rPr>
            </w:pPr>
            <w:r w:rsidRPr="00545214">
              <w:rPr>
                <w:szCs w:val="20"/>
              </w:rPr>
              <w:t xml:space="preserve">  Country Programme Document</w:t>
            </w:r>
          </w:p>
        </w:tc>
      </w:tr>
      <w:tr w:rsidR="00CE1A3B" w:rsidRPr="00545214" w14:paraId="0E4035D0" w14:textId="77777777" w:rsidTr="00C10B80">
        <w:trPr>
          <w:trHeight w:val="288"/>
        </w:trPr>
        <w:tc>
          <w:tcPr>
            <w:tcW w:w="1381" w:type="dxa"/>
            <w:tcBorders>
              <w:bottom w:val="nil"/>
            </w:tcBorders>
            <w:shd w:val="clear" w:color="auto" w:fill="auto"/>
          </w:tcPr>
          <w:p w14:paraId="1C00AE3B" w14:textId="77777777" w:rsidR="00CE1A3B" w:rsidRPr="00545214" w:rsidRDefault="00CE1A3B" w:rsidP="001748BC">
            <w:pPr>
              <w:rPr>
                <w:szCs w:val="20"/>
              </w:rPr>
            </w:pPr>
            <w:r w:rsidRPr="00545214">
              <w:rPr>
                <w:szCs w:val="20"/>
              </w:rPr>
              <w:t>CRS</w:t>
            </w:r>
          </w:p>
          <w:p w14:paraId="3455CA04" w14:textId="0D8D55A8" w:rsidR="0074392E" w:rsidRPr="00545214" w:rsidRDefault="0074392E" w:rsidP="001748BC">
            <w:pPr>
              <w:rPr>
                <w:szCs w:val="20"/>
              </w:rPr>
            </w:pPr>
            <w:r w:rsidRPr="00545214">
              <w:rPr>
                <w:szCs w:val="20"/>
              </w:rPr>
              <w:t>CROSQ</w:t>
            </w:r>
          </w:p>
        </w:tc>
        <w:tc>
          <w:tcPr>
            <w:tcW w:w="7799" w:type="dxa"/>
            <w:tcBorders>
              <w:bottom w:val="nil"/>
            </w:tcBorders>
            <w:shd w:val="clear" w:color="auto" w:fill="auto"/>
          </w:tcPr>
          <w:p w14:paraId="5AFF4229" w14:textId="77777777" w:rsidR="00CE1A3B" w:rsidRPr="00545214" w:rsidRDefault="00CE1A3B" w:rsidP="00854C86">
            <w:pPr>
              <w:rPr>
                <w:szCs w:val="20"/>
              </w:rPr>
            </w:pPr>
            <w:r w:rsidRPr="00545214">
              <w:rPr>
                <w:szCs w:val="20"/>
              </w:rPr>
              <w:t xml:space="preserve">  Carbon Reduction Strategy</w:t>
            </w:r>
          </w:p>
          <w:p w14:paraId="5A33BF56" w14:textId="047A17DD" w:rsidR="0074392E" w:rsidRPr="00545214" w:rsidRDefault="0074392E" w:rsidP="00854C86">
            <w:pPr>
              <w:rPr>
                <w:szCs w:val="20"/>
              </w:rPr>
            </w:pPr>
            <w:r w:rsidRPr="00545214">
              <w:rPr>
                <w:szCs w:val="20"/>
              </w:rPr>
              <w:t xml:space="preserve">  Caribbean Regional Organisation for Standards and Quality </w:t>
            </w:r>
          </w:p>
        </w:tc>
      </w:tr>
      <w:tr w:rsidR="005C66F1" w:rsidRPr="00545214" w14:paraId="60401ED0" w14:textId="77777777" w:rsidTr="00C10B80">
        <w:trPr>
          <w:trHeight w:val="288"/>
        </w:trPr>
        <w:tc>
          <w:tcPr>
            <w:tcW w:w="1381" w:type="dxa"/>
            <w:tcBorders>
              <w:bottom w:val="nil"/>
            </w:tcBorders>
            <w:shd w:val="clear" w:color="auto" w:fill="auto"/>
          </w:tcPr>
          <w:p w14:paraId="505D31CC" w14:textId="77777777" w:rsidR="005C66F1" w:rsidRPr="00545214" w:rsidRDefault="005C66F1" w:rsidP="001748BC">
            <w:pPr>
              <w:rPr>
                <w:szCs w:val="20"/>
              </w:rPr>
            </w:pPr>
            <w:r w:rsidRPr="00545214">
              <w:rPr>
                <w:szCs w:val="20"/>
              </w:rPr>
              <w:t>CSO</w:t>
            </w:r>
          </w:p>
        </w:tc>
        <w:tc>
          <w:tcPr>
            <w:tcW w:w="7799" w:type="dxa"/>
            <w:tcBorders>
              <w:bottom w:val="nil"/>
            </w:tcBorders>
            <w:shd w:val="clear" w:color="auto" w:fill="auto"/>
          </w:tcPr>
          <w:p w14:paraId="224C32A8" w14:textId="77777777" w:rsidR="005C66F1" w:rsidRPr="00545214" w:rsidRDefault="005C66F1" w:rsidP="00854C86">
            <w:pPr>
              <w:rPr>
                <w:szCs w:val="20"/>
              </w:rPr>
            </w:pPr>
            <w:r w:rsidRPr="00545214">
              <w:rPr>
                <w:szCs w:val="20"/>
              </w:rPr>
              <w:t xml:space="preserve">  Civil Society Organization</w:t>
            </w:r>
          </w:p>
        </w:tc>
      </w:tr>
      <w:tr w:rsidR="00705848" w:rsidRPr="00545214" w14:paraId="7E91E716" w14:textId="77777777" w:rsidTr="00C10B80">
        <w:trPr>
          <w:trHeight w:val="288"/>
        </w:trPr>
        <w:tc>
          <w:tcPr>
            <w:tcW w:w="1381" w:type="dxa"/>
            <w:tcBorders>
              <w:bottom w:val="nil"/>
            </w:tcBorders>
            <w:shd w:val="clear" w:color="auto" w:fill="auto"/>
          </w:tcPr>
          <w:p w14:paraId="16EAEBDB" w14:textId="77777777" w:rsidR="00705848" w:rsidRPr="00545214" w:rsidRDefault="00705848" w:rsidP="001748BC">
            <w:pPr>
              <w:rPr>
                <w:szCs w:val="20"/>
              </w:rPr>
            </w:pPr>
            <w:r w:rsidRPr="00545214">
              <w:rPr>
                <w:szCs w:val="20"/>
              </w:rPr>
              <w:t>DCS</w:t>
            </w:r>
          </w:p>
        </w:tc>
        <w:tc>
          <w:tcPr>
            <w:tcW w:w="7799" w:type="dxa"/>
            <w:tcBorders>
              <w:bottom w:val="nil"/>
            </w:tcBorders>
            <w:shd w:val="clear" w:color="auto" w:fill="auto"/>
          </w:tcPr>
          <w:p w14:paraId="4D66DF50" w14:textId="77777777" w:rsidR="00705848" w:rsidRPr="00545214" w:rsidRDefault="00705848" w:rsidP="00854C86">
            <w:pPr>
              <w:rPr>
                <w:szCs w:val="20"/>
              </w:rPr>
            </w:pPr>
            <w:r w:rsidRPr="00545214">
              <w:rPr>
                <w:szCs w:val="20"/>
              </w:rPr>
              <w:t xml:space="preserve">  District Cooling Services</w:t>
            </w:r>
          </w:p>
        </w:tc>
      </w:tr>
      <w:tr w:rsidR="00A12492" w:rsidRPr="00545214" w14:paraId="7324D88A" w14:textId="77777777" w:rsidTr="00C10B80">
        <w:trPr>
          <w:trHeight w:val="288"/>
        </w:trPr>
        <w:tc>
          <w:tcPr>
            <w:tcW w:w="1381" w:type="dxa"/>
            <w:tcBorders>
              <w:bottom w:val="nil"/>
            </w:tcBorders>
            <w:shd w:val="clear" w:color="auto" w:fill="auto"/>
          </w:tcPr>
          <w:p w14:paraId="3E5B2DD4" w14:textId="77777777" w:rsidR="00A12492" w:rsidRPr="00545214" w:rsidRDefault="00A12492" w:rsidP="001748BC">
            <w:pPr>
              <w:rPr>
                <w:szCs w:val="20"/>
              </w:rPr>
            </w:pPr>
            <w:r w:rsidRPr="00545214">
              <w:rPr>
                <w:szCs w:val="20"/>
              </w:rPr>
              <w:t>DIM</w:t>
            </w:r>
          </w:p>
        </w:tc>
        <w:tc>
          <w:tcPr>
            <w:tcW w:w="7799" w:type="dxa"/>
            <w:tcBorders>
              <w:bottom w:val="nil"/>
            </w:tcBorders>
            <w:shd w:val="clear" w:color="auto" w:fill="auto"/>
          </w:tcPr>
          <w:p w14:paraId="4AF9FB27" w14:textId="77777777" w:rsidR="00A12492" w:rsidRPr="00545214" w:rsidRDefault="00A12492" w:rsidP="00854C86">
            <w:pPr>
              <w:rPr>
                <w:szCs w:val="20"/>
              </w:rPr>
            </w:pPr>
            <w:r w:rsidRPr="00545214">
              <w:rPr>
                <w:szCs w:val="20"/>
              </w:rPr>
              <w:t xml:space="preserve">  Direct Implementation Modality</w:t>
            </w:r>
          </w:p>
        </w:tc>
      </w:tr>
      <w:tr w:rsidR="005C66F1" w:rsidRPr="00545214" w14:paraId="7DA8A998" w14:textId="77777777" w:rsidTr="00C10B80">
        <w:trPr>
          <w:trHeight w:val="288"/>
        </w:trPr>
        <w:tc>
          <w:tcPr>
            <w:tcW w:w="1381" w:type="dxa"/>
            <w:tcBorders>
              <w:bottom w:val="nil"/>
            </w:tcBorders>
            <w:shd w:val="clear" w:color="auto" w:fill="auto"/>
          </w:tcPr>
          <w:p w14:paraId="67940A03" w14:textId="77777777" w:rsidR="005C66F1" w:rsidRPr="00545214" w:rsidRDefault="005C66F1" w:rsidP="001748BC">
            <w:pPr>
              <w:rPr>
                <w:szCs w:val="20"/>
              </w:rPr>
            </w:pPr>
            <w:r w:rsidRPr="00545214">
              <w:rPr>
                <w:szCs w:val="20"/>
              </w:rPr>
              <w:t>DO</w:t>
            </w:r>
          </w:p>
        </w:tc>
        <w:tc>
          <w:tcPr>
            <w:tcW w:w="7799" w:type="dxa"/>
            <w:tcBorders>
              <w:bottom w:val="nil"/>
            </w:tcBorders>
            <w:shd w:val="clear" w:color="auto" w:fill="auto"/>
          </w:tcPr>
          <w:p w14:paraId="3550F3E0" w14:textId="77777777" w:rsidR="005C66F1" w:rsidRPr="00545214" w:rsidRDefault="005C66F1" w:rsidP="00854C86">
            <w:pPr>
              <w:rPr>
                <w:szCs w:val="20"/>
              </w:rPr>
            </w:pPr>
            <w:r w:rsidRPr="00545214">
              <w:rPr>
                <w:szCs w:val="20"/>
              </w:rPr>
              <w:t xml:space="preserve">  Development Objective</w:t>
            </w:r>
          </w:p>
        </w:tc>
      </w:tr>
      <w:tr w:rsidR="005C66F1" w:rsidRPr="00545214" w14:paraId="28FAA53A" w14:textId="77777777" w:rsidTr="00C10B80">
        <w:trPr>
          <w:trHeight w:val="288"/>
        </w:trPr>
        <w:tc>
          <w:tcPr>
            <w:tcW w:w="1381" w:type="dxa"/>
            <w:tcBorders>
              <w:bottom w:val="nil"/>
            </w:tcBorders>
            <w:shd w:val="clear" w:color="auto" w:fill="auto"/>
          </w:tcPr>
          <w:p w14:paraId="1527990F" w14:textId="77777777" w:rsidR="005C66F1" w:rsidRPr="00545214" w:rsidRDefault="005C66F1" w:rsidP="001748BC">
            <w:pPr>
              <w:rPr>
                <w:szCs w:val="20"/>
              </w:rPr>
            </w:pPr>
            <w:r w:rsidRPr="00545214">
              <w:rPr>
                <w:szCs w:val="20"/>
              </w:rPr>
              <w:t>DPR</w:t>
            </w:r>
          </w:p>
        </w:tc>
        <w:tc>
          <w:tcPr>
            <w:tcW w:w="7799" w:type="dxa"/>
            <w:tcBorders>
              <w:bottom w:val="nil"/>
            </w:tcBorders>
            <w:shd w:val="clear" w:color="auto" w:fill="auto"/>
          </w:tcPr>
          <w:p w14:paraId="2B2797E3" w14:textId="77777777" w:rsidR="005C66F1" w:rsidRPr="00545214" w:rsidRDefault="005C66F1" w:rsidP="00854C86">
            <w:pPr>
              <w:rPr>
                <w:szCs w:val="20"/>
              </w:rPr>
            </w:pPr>
            <w:r w:rsidRPr="00545214">
              <w:rPr>
                <w:szCs w:val="20"/>
              </w:rPr>
              <w:t xml:space="preserve">  Direct Payments Request</w:t>
            </w:r>
          </w:p>
        </w:tc>
      </w:tr>
      <w:tr w:rsidR="005C66F1" w:rsidRPr="00545214" w14:paraId="733DD3C8" w14:textId="77777777" w:rsidTr="00C10B80">
        <w:trPr>
          <w:trHeight w:val="288"/>
        </w:trPr>
        <w:tc>
          <w:tcPr>
            <w:tcW w:w="1381" w:type="dxa"/>
            <w:tcBorders>
              <w:bottom w:val="nil"/>
            </w:tcBorders>
            <w:shd w:val="clear" w:color="auto" w:fill="auto"/>
          </w:tcPr>
          <w:p w14:paraId="32A159AB" w14:textId="77777777" w:rsidR="005C66F1" w:rsidRPr="00545214" w:rsidRDefault="005C66F1" w:rsidP="001748BC">
            <w:pPr>
              <w:rPr>
                <w:szCs w:val="20"/>
              </w:rPr>
            </w:pPr>
            <w:r w:rsidRPr="00545214">
              <w:rPr>
                <w:szCs w:val="20"/>
              </w:rPr>
              <w:t>DPS</w:t>
            </w:r>
          </w:p>
        </w:tc>
        <w:tc>
          <w:tcPr>
            <w:tcW w:w="7799" w:type="dxa"/>
            <w:tcBorders>
              <w:bottom w:val="nil"/>
            </w:tcBorders>
            <w:shd w:val="clear" w:color="auto" w:fill="auto"/>
          </w:tcPr>
          <w:p w14:paraId="72F9C66A" w14:textId="77777777" w:rsidR="005C66F1" w:rsidRPr="00545214" w:rsidRDefault="005C66F1" w:rsidP="001748BC">
            <w:pPr>
              <w:ind w:left="116"/>
            </w:pPr>
            <w:r w:rsidRPr="00545214">
              <w:t>Direct Project Services</w:t>
            </w:r>
          </w:p>
        </w:tc>
      </w:tr>
      <w:tr w:rsidR="001436CF" w:rsidRPr="00545214" w14:paraId="76AE3756" w14:textId="77777777" w:rsidTr="00C10B80">
        <w:trPr>
          <w:trHeight w:val="288"/>
        </w:trPr>
        <w:tc>
          <w:tcPr>
            <w:tcW w:w="1381" w:type="dxa"/>
            <w:tcBorders>
              <w:bottom w:val="nil"/>
            </w:tcBorders>
            <w:shd w:val="clear" w:color="auto" w:fill="auto"/>
          </w:tcPr>
          <w:p w14:paraId="25F2827D" w14:textId="77777777" w:rsidR="001436CF" w:rsidRPr="00545214" w:rsidRDefault="001436CF" w:rsidP="001748BC">
            <w:pPr>
              <w:rPr>
                <w:szCs w:val="20"/>
              </w:rPr>
            </w:pPr>
            <w:r w:rsidRPr="00545214">
              <w:rPr>
                <w:szCs w:val="20"/>
              </w:rPr>
              <w:t>EDL</w:t>
            </w:r>
          </w:p>
        </w:tc>
        <w:tc>
          <w:tcPr>
            <w:tcW w:w="7799" w:type="dxa"/>
            <w:tcBorders>
              <w:bottom w:val="nil"/>
            </w:tcBorders>
            <w:shd w:val="clear" w:color="auto" w:fill="auto"/>
          </w:tcPr>
          <w:p w14:paraId="6384BF5D" w14:textId="77777777" w:rsidR="001436CF" w:rsidRPr="00545214" w:rsidRDefault="001436CF" w:rsidP="001748BC">
            <w:pPr>
              <w:ind w:left="116"/>
            </w:pPr>
            <w:r w:rsidRPr="00545214">
              <w:t>Energy Dynamics Limited</w:t>
            </w:r>
          </w:p>
        </w:tc>
      </w:tr>
      <w:tr w:rsidR="00BD3D07" w:rsidRPr="00545214" w14:paraId="59F4C797" w14:textId="77777777" w:rsidTr="00C10B80">
        <w:trPr>
          <w:trHeight w:val="288"/>
        </w:trPr>
        <w:tc>
          <w:tcPr>
            <w:tcW w:w="1381" w:type="dxa"/>
            <w:tcBorders>
              <w:bottom w:val="nil"/>
            </w:tcBorders>
            <w:shd w:val="clear" w:color="auto" w:fill="auto"/>
          </w:tcPr>
          <w:p w14:paraId="148DD54E" w14:textId="77777777" w:rsidR="00BD3D07" w:rsidRPr="00545214" w:rsidRDefault="00BD3D07" w:rsidP="001748BC">
            <w:pPr>
              <w:rPr>
                <w:szCs w:val="20"/>
              </w:rPr>
            </w:pPr>
            <w:r w:rsidRPr="00545214">
              <w:rPr>
                <w:szCs w:val="20"/>
              </w:rPr>
              <w:t>EE</w:t>
            </w:r>
          </w:p>
        </w:tc>
        <w:tc>
          <w:tcPr>
            <w:tcW w:w="7799" w:type="dxa"/>
            <w:tcBorders>
              <w:bottom w:val="nil"/>
            </w:tcBorders>
            <w:shd w:val="clear" w:color="auto" w:fill="auto"/>
          </w:tcPr>
          <w:p w14:paraId="203CDCF1" w14:textId="77777777" w:rsidR="00BD3D07" w:rsidRPr="00545214" w:rsidRDefault="00BD3D07" w:rsidP="001748BC">
            <w:pPr>
              <w:ind w:left="116"/>
            </w:pPr>
            <w:r w:rsidRPr="00545214">
              <w:t>Energy Efficiency</w:t>
            </w:r>
          </w:p>
        </w:tc>
      </w:tr>
      <w:tr w:rsidR="004E2B4A" w:rsidRPr="00545214" w14:paraId="3D6F9154" w14:textId="77777777" w:rsidTr="00C10B80">
        <w:trPr>
          <w:trHeight w:val="288"/>
        </w:trPr>
        <w:tc>
          <w:tcPr>
            <w:tcW w:w="1381" w:type="dxa"/>
            <w:tcBorders>
              <w:bottom w:val="nil"/>
            </w:tcBorders>
            <w:shd w:val="clear" w:color="auto" w:fill="auto"/>
          </w:tcPr>
          <w:p w14:paraId="1E99D4FB" w14:textId="77777777" w:rsidR="004E2B4A" w:rsidRPr="00545214" w:rsidRDefault="004E2B4A" w:rsidP="001748BC">
            <w:pPr>
              <w:rPr>
                <w:szCs w:val="20"/>
              </w:rPr>
            </w:pPr>
            <w:r w:rsidRPr="00545214">
              <w:rPr>
                <w:szCs w:val="20"/>
              </w:rPr>
              <w:t>EIA</w:t>
            </w:r>
          </w:p>
        </w:tc>
        <w:tc>
          <w:tcPr>
            <w:tcW w:w="7799" w:type="dxa"/>
            <w:tcBorders>
              <w:bottom w:val="nil"/>
            </w:tcBorders>
            <w:shd w:val="clear" w:color="auto" w:fill="auto"/>
          </w:tcPr>
          <w:p w14:paraId="0E8C74F5" w14:textId="77777777" w:rsidR="004E2B4A" w:rsidRPr="00545214" w:rsidRDefault="004E2B4A" w:rsidP="001748BC">
            <w:pPr>
              <w:ind w:left="116"/>
            </w:pPr>
            <w:r w:rsidRPr="00545214">
              <w:t>Environmental Impact Assessment</w:t>
            </w:r>
          </w:p>
        </w:tc>
      </w:tr>
      <w:tr w:rsidR="002079AE" w:rsidRPr="00545214" w14:paraId="6A53A036" w14:textId="77777777" w:rsidTr="00C10B80">
        <w:trPr>
          <w:trHeight w:val="288"/>
        </w:trPr>
        <w:tc>
          <w:tcPr>
            <w:tcW w:w="1381" w:type="dxa"/>
            <w:tcBorders>
              <w:bottom w:val="nil"/>
            </w:tcBorders>
            <w:shd w:val="clear" w:color="auto" w:fill="auto"/>
          </w:tcPr>
          <w:p w14:paraId="7C271170" w14:textId="77777777" w:rsidR="002079AE" w:rsidRPr="00545214" w:rsidRDefault="002079AE" w:rsidP="001748BC">
            <w:pPr>
              <w:rPr>
                <w:szCs w:val="20"/>
              </w:rPr>
            </w:pPr>
            <w:r w:rsidRPr="00545214">
              <w:rPr>
                <w:szCs w:val="20"/>
              </w:rPr>
              <w:t>EMA</w:t>
            </w:r>
          </w:p>
          <w:p w14:paraId="01D4F24C" w14:textId="77777777" w:rsidR="008B2257" w:rsidRPr="00545214" w:rsidRDefault="008B2257" w:rsidP="001748BC">
            <w:pPr>
              <w:rPr>
                <w:szCs w:val="20"/>
              </w:rPr>
            </w:pPr>
            <w:r w:rsidRPr="00545214">
              <w:rPr>
                <w:szCs w:val="20"/>
              </w:rPr>
              <w:t>EPPD</w:t>
            </w:r>
          </w:p>
        </w:tc>
        <w:tc>
          <w:tcPr>
            <w:tcW w:w="7799" w:type="dxa"/>
            <w:tcBorders>
              <w:bottom w:val="nil"/>
            </w:tcBorders>
            <w:shd w:val="clear" w:color="auto" w:fill="auto"/>
          </w:tcPr>
          <w:p w14:paraId="616003C8" w14:textId="77777777" w:rsidR="002079AE" w:rsidRPr="00545214" w:rsidRDefault="002079AE" w:rsidP="001748BC">
            <w:pPr>
              <w:ind w:left="116"/>
            </w:pPr>
            <w:r w:rsidRPr="00545214">
              <w:t>Environmental Management Authority</w:t>
            </w:r>
          </w:p>
          <w:p w14:paraId="3B7DF603" w14:textId="77777777" w:rsidR="008B2257" w:rsidRPr="00545214" w:rsidRDefault="008B2257" w:rsidP="008B2257">
            <w:pPr>
              <w:ind w:left="116"/>
            </w:pPr>
            <w:r w:rsidRPr="00545214">
              <w:t xml:space="preserve">Environmental Policy and Planning Division </w:t>
            </w:r>
          </w:p>
        </w:tc>
      </w:tr>
      <w:tr w:rsidR="005C66F1" w:rsidRPr="00545214" w14:paraId="79E2B540" w14:textId="77777777" w:rsidTr="00C10B80">
        <w:trPr>
          <w:trHeight w:val="288"/>
        </w:trPr>
        <w:tc>
          <w:tcPr>
            <w:tcW w:w="1381" w:type="dxa"/>
            <w:tcBorders>
              <w:bottom w:val="nil"/>
            </w:tcBorders>
            <w:shd w:val="clear" w:color="auto" w:fill="auto"/>
          </w:tcPr>
          <w:p w14:paraId="253630A1" w14:textId="77777777" w:rsidR="005C66F1" w:rsidRPr="00545214" w:rsidRDefault="005C66F1" w:rsidP="001748BC">
            <w:pPr>
              <w:rPr>
                <w:szCs w:val="20"/>
              </w:rPr>
            </w:pPr>
            <w:r w:rsidRPr="00545214">
              <w:rPr>
                <w:szCs w:val="20"/>
              </w:rPr>
              <w:t>ERC</w:t>
            </w:r>
          </w:p>
        </w:tc>
        <w:tc>
          <w:tcPr>
            <w:tcW w:w="7799" w:type="dxa"/>
            <w:tcBorders>
              <w:bottom w:val="nil"/>
            </w:tcBorders>
            <w:shd w:val="clear" w:color="auto" w:fill="auto"/>
          </w:tcPr>
          <w:p w14:paraId="2AF45161" w14:textId="58417FBD" w:rsidR="005C66F1" w:rsidRPr="00545214" w:rsidRDefault="000D6E00" w:rsidP="001748BC">
            <w:pPr>
              <w:ind w:left="116"/>
            </w:pPr>
            <w:hyperlink r:id="rId15" w:anchor="gef" w:history="1">
              <w:r w:rsidR="005C66F1" w:rsidRPr="00545214">
                <w:t xml:space="preserve">UNDP Evaluation Resource </w:t>
              </w:r>
              <w:r w:rsidR="0074392E" w:rsidRPr="00545214">
                <w:t>Centre</w:t>
              </w:r>
            </w:hyperlink>
          </w:p>
        </w:tc>
      </w:tr>
      <w:tr w:rsidR="0066209C" w:rsidRPr="00545214" w14:paraId="3DEEC367" w14:textId="77777777" w:rsidTr="00C10B80">
        <w:trPr>
          <w:trHeight w:val="288"/>
        </w:trPr>
        <w:tc>
          <w:tcPr>
            <w:tcW w:w="1381" w:type="dxa"/>
            <w:tcBorders>
              <w:bottom w:val="nil"/>
            </w:tcBorders>
            <w:shd w:val="clear" w:color="auto" w:fill="auto"/>
          </w:tcPr>
          <w:p w14:paraId="09504F3D" w14:textId="77777777" w:rsidR="0066209C" w:rsidRPr="00545214" w:rsidRDefault="0066209C" w:rsidP="001748BC">
            <w:pPr>
              <w:rPr>
                <w:szCs w:val="20"/>
              </w:rPr>
            </w:pPr>
            <w:r w:rsidRPr="00545214">
              <w:rPr>
                <w:szCs w:val="20"/>
              </w:rPr>
              <w:t>ESCOs</w:t>
            </w:r>
          </w:p>
        </w:tc>
        <w:tc>
          <w:tcPr>
            <w:tcW w:w="7799" w:type="dxa"/>
            <w:tcBorders>
              <w:bottom w:val="nil"/>
            </w:tcBorders>
            <w:shd w:val="clear" w:color="auto" w:fill="auto"/>
          </w:tcPr>
          <w:p w14:paraId="68FC9BB8" w14:textId="77777777" w:rsidR="0066209C" w:rsidRPr="00545214" w:rsidRDefault="0066209C" w:rsidP="001748BC">
            <w:pPr>
              <w:ind w:left="116"/>
            </w:pPr>
            <w:r w:rsidRPr="00545214">
              <w:t>Energy Service Companies</w:t>
            </w:r>
          </w:p>
        </w:tc>
      </w:tr>
      <w:tr w:rsidR="005C66F1" w:rsidRPr="00545214" w14:paraId="4768E2E7" w14:textId="77777777" w:rsidTr="00C10B80">
        <w:trPr>
          <w:trHeight w:val="288"/>
        </w:trPr>
        <w:tc>
          <w:tcPr>
            <w:tcW w:w="1381" w:type="dxa"/>
            <w:tcBorders>
              <w:bottom w:val="nil"/>
            </w:tcBorders>
            <w:shd w:val="clear" w:color="auto" w:fill="auto"/>
          </w:tcPr>
          <w:p w14:paraId="0BCB0CEE" w14:textId="77777777" w:rsidR="005C66F1" w:rsidRPr="00545214" w:rsidRDefault="005C66F1" w:rsidP="001748BC">
            <w:pPr>
              <w:rPr>
                <w:szCs w:val="20"/>
              </w:rPr>
            </w:pPr>
            <w:r w:rsidRPr="00545214">
              <w:rPr>
                <w:szCs w:val="20"/>
              </w:rPr>
              <w:t>ESMP</w:t>
            </w:r>
          </w:p>
        </w:tc>
        <w:tc>
          <w:tcPr>
            <w:tcW w:w="7799" w:type="dxa"/>
            <w:tcBorders>
              <w:bottom w:val="nil"/>
            </w:tcBorders>
            <w:shd w:val="clear" w:color="auto" w:fill="auto"/>
          </w:tcPr>
          <w:p w14:paraId="07BBB705" w14:textId="77777777" w:rsidR="005C66F1" w:rsidRPr="00545214" w:rsidRDefault="005C66F1" w:rsidP="001748BC">
            <w:pPr>
              <w:ind w:left="116"/>
            </w:pPr>
            <w:r w:rsidRPr="00545214">
              <w:t>Environmental and Social Management Plan</w:t>
            </w:r>
          </w:p>
        </w:tc>
      </w:tr>
      <w:tr w:rsidR="000524E0" w:rsidRPr="00545214" w14:paraId="2BE5DC3F" w14:textId="77777777" w:rsidTr="00C10B80">
        <w:trPr>
          <w:trHeight w:val="288"/>
        </w:trPr>
        <w:tc>
          <w:tcPr>
            <w:tcW w:w="1381" w:type="dxa"/>
            <w:tcBorders>
              <w:bottom w:val="nil"/>
            </w:tcBorders>
            <w:shd w:val="clear" w:color="auto" w:fill="auto"/>
          </w:tcPr>
          <w:p w14:paraId="1DD59894" w14:textId="77777777" w:rsidR="000524E0" w:rsidRPr="00545214" w:rsidRDefault="000524E0" w:rsidP="001748BC">
            <w:pPr>
              <w:rPr>
                <w:szCs w:val="20"/>
              </w:rPr>
            </w:pPr>
            <w:r w:rsidRPr="00545214">
              <w:rPr>
                <w:szCs w:val="20"/>
              </w:rPr>
              <w:t>ETS</w:t>
            </w:r>
          </w:p>
        </w:tc>
        <w:tc>
          <w:tcPr>
            <w:tcW w:w="7799" w:type="dxa"/>
            <w:tcBorders>
              <w:bottom w:val="nil"/>
            </w:tcBorders>
            <w:shd w:val="clear" w:color="auto" w:fill="auto"/>
          </w:tcPr>
          <w:p w14:paraId="264B2562" w14:textId="77777777" w:rsidR="000524E0" w:rsidRPr="00545214" w:rsidRDefault="000524E0" w:rsidP="001748BC">
            <w:pPr>
              <w:ind w:left="116"/>
            </w:pPr>
            <w:r w:rsidRPr="00545214">
              <w:t>Energy Transfer Stations</w:t>
            </w:r>
          </w:p>
        </w:tc>
      </w:tr>
      <w:tr w:rsidR="005F2751" w:rsidRPr="00545214" w14:paraId="63542617" w14:textId="77777777" w:rsidTr="00C10B80">
        <w:trPr>
          <w:trHeight w:val="288"/>
        </w:trPr>
        <w:tc>
          <w:tcPr>
            <w:tcW w:w="1381" w:type="dxa"/>
            <w:tcBorders>
              <w:bottom w:val="nil"/>
            </w:tcBorders>
            <w:shd w:val="clear" w:color="auto" w:fill="auto"/>
          </w:tcPr>
          <w:p w14:paraId="2C3F26D8" w14:textId="77777777" w:rsidR="005F2751" w:rsidRPr="00545214" w:rsidRDefault="005F2751" w:rsidP="001748BC">
            <w:pPr>
              <w:rPr>
                <w:szCs w:val="20"/>
              </w:rPr>
            </w:pPr>
            <w:r w:rsidRPr="00545214">
              <w:rPr>
                <w:szCs w:val="20"/>
              </w:rPr>
              <w:t>EU</w:t>
            </w:r>
          </w:p>
        </w:tc>
        <w:tc>
          <w:tcPr>
            <w:tcW w:w="7799" w:type="dxa"/>
            <w:tcBorders>
              <w:bottom w:val="nil"/>
            </w:tcBorders>
            <w:shd w:val="clear" w:color="auto" w:fill="auto"/>
          </w:tcPr>
          <w:p w14:paraId="0DC1EAAA" w14:textId="77777777" w:rsidR="005F2751" w:rsidRPr="00545214" w:rsidRDefault="005F2751" w:rsidP="001748BC">
            <w:pPr>
              <w:ind w:left="116"/>
            </w:pPr>
            <w:r w:rsidRPr="00545214">
              <w:t>European Union</w:t>
            </w:r>
          </w:p>
        </w:tc>
      </w:tr>
      <w:tr w:rsidR="005C66F1" w:rsidRPr="00545214" w14:paraId="37CECF09" w14:textId="77777777" w:rsidTr="00C10B80">
        <w:trPr>
          <w:trHeight w:val="288"/>
        </w:trPr>
        <w:tc>
          <w:tcPr>
            <w:tcW w:w="1381" w:type="dxa"/>
            <w:tcBorders>
              <w:bottom w:val="nil"/>
            </w:tcBorders>
            <w:shd w:val="clear" w:color="auto" w:fill="auto"/>
          </w:tcPr>
          <w:p w14:paraId="2E46323F" w14:textId="77777777" w:rsidR="005C66F1" w:rsidRPr="00545214" w:rsidRDefault="005C66F1" w:rsidP="001748BC">
            <w:pPr>
              <w:rPr>
                <w:szCs w:val="20"/>
              </w:rPr>
            </w:pPr>
            <w:r w:rsidRPr="00545214">
              <w:rPr>
                <w:szCs w:val="20"/>
              </w:rPr>
              <w:t>FACE</w:t>
            </w:r>
          </w:p>
        </w:tc>
        <w:tc>
          <w:tcPr>
            <w:tcW w:w="7799" w:type="dxa"/>
            <w:tcBorders>
              <w:bottom w:val="nil"/>
            </w:tcBorders>
            <w:shd w:val="clear" w:color="auto" w:fill="auto"/>
          </w:tcPr>
          <w:p w14:paraId="56027852" w14:textId="77777777" w:rsidR="005C66F1" w:rsidRPr="00545214" w:rsidRDefault="005C66F1" w:rsidP="001748BC">
            <w:pPr>
              <w:ind w:left="116"/>
            </w:pPr>
            <w:r w:rsidRPr="00545214">
              <w:t xml:space="preserve">Funding Authorization and Certificate of Expenditures  </w:t>
            </w:r>
          </w:p>
        </w:tc>
      </w:tr>
      <w:tr w:rsidR="005C66F1" w:rsidRPr="00545214" w14:paraId="77B4D242" w14:textId="77777777" w:rsidTr="00C10B80">
        <w:trPr>
          <w:trHeight w:val="288"/>
        </w:trPr>
        <w:tc>
          <w:tcPr>
            <w:tcW w:w="1381" w:type="dxa"/>
            <w:tcBorders>
              <w:bottom w:val="nil"/>
            </w:tcBorders>
            <w:shd w:val="clear" w:color="auto" w:fill="auto"/>
          </w:tcPr>
          <w:p w14:paraId="13E95FAB" w14:textId="77777777" w:rsidR="005C66F1" w:rsidRPr="00545214" w:rsidRDefault="003C590A" w:rsidP="001748BC">
            <w:pPr>
              <w:rPr>
                <w:szCs w:val="20"/>
              </w:rPr>
            </w:pPr>
            <w:r w:rsidRPr="00545214">
              <w:rPr>
                <w:szCs w:val="20"/>
              </w:rPr>
              <w:t>GDP</w:t>
            </w:r>
          </w:p>
        </w:tc>
        <w:tc>
          <w:tcPr>
            <w:tcW w:w="7799" w:type="dxa"/>
            <w:tcBorders>
              <w:bottom w:val="nil"/>
            </w:tcBorders>
            <w:shd w:val="clear" w:color="auto" w:fill="auto"/>
          </w:tcPr>
          <w:p w14:paraId="7B07DCF6" w14:textId="77777777" w:rsidR="005C66F1" w:rsidRPr="00545214" w:rsidRDefault="003C590A" w:rsidP="001748BC">
            <w:pPr>
              <w:ind w:left="116"/>
              <w:rPr>
                <w:szCs w:val="20"/>
              </w:rPr>
            </w:pPr>
            <w:r w:rsidRPr="00545214">
              <w:rPr>
                <w:szCs w:val="20"/>
              </w:rPr>
              <w:t>Gross Domestic Product</w:t>
            </w:r>
          </w:p>
        </w:tc>
      </w:tr>
      <w:tr w:rsidR="005C66F1" w:rsidRPr="00545214" w14:paraId="5262DCCF" w14:textId="77777777" w:rsidTr="00C10B80">
        <w:trPr>
          <w:trHeight w:val="288"/>
        </w:trPr>
        <w:tc>
          <w:tcPr>
            <w:tcW w:w="1381" w:type="dxa"/>
            <w:tcBorders>
              <w:bottom w:val="nil"/>
            </w:tcBorders>
            <w:shd w:val="clear" w:color="auto" w:fill="auto"/>
          </w:tcPr>
          <w:p w14:paraId="6EF328C8" w14:textId="77777777" w:rsidR="005C66F1" w:rsidRPr="00545214" w:rsidRDefault="005C66F1" w:rsidP="001748BC">
            <w:pPr>
              <w:rPr>
                <w:szCs w:val="20"/>
              </w:rPr>
            </w:pPr>
            <w:r w:rsidRPr="00545214">
              <w:rPr>
                <w:szCs w:val="20"/>
              </w:rPr>
              <w:lastRenderedPageBreak/>
              <w:t>GEF</w:t>
            </w:r>
          </w:p>
        </w:tc>
        <w:tc>
          <w:tcPr>
            <w:tcW w:w="7799" w:type="dxa"/>
            <w:tcBorders>
              <w:bottom w:val="nil"/>
            </w:tcBorders>
            <w:shd w:val="clear" w:color="auto" w:fill="auto"/>
          </w:tcPr>
          <w:p w14:paraId="017075C6" w14:textId="77777777" w:rsidR="005C66F1" w:rsidRPr="00545214" w:rsidRDefault="005C66F1" w:rsidP="001748BC">
            <w:pPr>
              <w:ind w:left="116"/>
              <w:rPr>
                <w:szCs w:val="20"/>
              </w:rPr>
            </w:pPr>
            <w:r w:rsidRPr="00545214">
              <w:rPr>
                <w:szCs w:val="20"/>
              </w:rPr>
              <w:t>Global Environment Facility</w:t>
            </w:r>
          </w:p>
        </w:tc>
      </w:tr>
      <w:tr w:rsidR="005C66F1" w:rsidRPr="00545214" w14:paraId="6A8DA01C" w14:textId="77777777" w:rsidTr="00C10B80">
        <w:trPr>
          <w:trHeight w:val="288"/>
        </w:trPr>
        <w:tc>
          <w:tcPr>
            <w:tcW w:w="1381" w:type="dxa"/>
            <w:tcBorders>
              <w:bottom w:val="nil"/>
            </w:tcBorders>
            <w:shd w:val="clear" w:color="auto" w:fill="auto"/>
          </w:tcPr>
          <w:p w14:paraId="35BDCDAA" w14:textId="77777777" w:rsidR="005C66F1" w:rsidRPr="00545214" w:rsidRDefault="005C66F1" w:rsidP="001748BC">
            <w:pPr>
              <w:rPr>
                <w:szCs w:val="20"/>
              </w:rPr>
            </w:pPr>
            <w:r w:rsidRPr="00545214">
              <w:rPr>
                <w:szCs w:val="20"/>
              </w:rPr>
              <w:t>GEFSec</w:t>
            </w:r>
          </w:p>
        </w:tc>
        <w:tc>
          <w:tcPr>
            <w:tcW w:w="7799" w:type="dxa"/>
            <w:tcBorders>
              <w:bottom w:val="nil"/>
            </w:tcBorders>
            <w:shd w:val="clear" w:color="auto" w:fill="auto"/>
          </w:tcPr>
          <w:p w14:paraId="4D87B73E" w14:textId="77777777" w:rsidR="005C66F1" w:rsidRPr="00545214" w:rsidRDefault="005C66F1" w:rsidP="001748BC">
            <w:pPr>
              <w:ind w:left="113"/>
              <w:rPr>
                <w:szCs w:val="20"/>
              </w:rPr>
            </w:pPr>
            <w:r w:rsidRPr="00545214">
              <w:rPr>
                <w:szCs w:val="20"/>
              </w:rPr>
              <w:t>Global Environment Facility Secretariat</w:t>
            </w:r>
          </w:p>
        </w:tc>
      </w:tr>
      <w:tr w:rsidR="005C66F1" w:rsidRPr="00545214" w14:paraId="66142271" w14:textId="77777777" w:rsidTr="00C10B80">
        <w:trPr>
          <w:trHeight w:val="288"/>
        </w:trPr>
        <w:tc>
          <w:tcPr>
            <w:tcW w:w="1381" w:type="dxa"/>
            <w:tcBorders>
              <w:bottom w:val="nil"/>
            </w:tcBorders>
            <w:shd w:val="clear" w:color="auto" w:fill="auto"/>
          </w:tcPr>
          <w:p w14:paraId="5644432A" w14:textId="77777777" w:rsidR="005C66F1" w:rsidRPr="00545214" w:rsidRDefault="005C66F1" w:rsidP="001748BC">
            <w:r w:rsidRPr="00545214">
              <w:t>GHG</w:t>
            </w:r>
          </w:p>
        </w:tc>
        <w:tc>
          <w:tcPr>
            <w:tcW w:w="7799" w:type="dxa"/>
            <w:tcBorders>
              <w:bottom w:val="nil"/>
            </w:tcBorders>
            <w:shd w:val="clear" w:color="auto" w:fill="auto"/>
          </w:tcPr>
          <w:p w14:paraId="13D178CE" w14:textId="77777777" w:rsidR="005C66F1" w:rsidRPr="00545214" w:rsidRDefault="005C66F1" w:rsidP="001748BC">
            <w:pPr>
              <w:ind w:left="116"/>
            </w:pPr>
            <w:r w:rsidRPr="00545214">
              <w:t>Greenhouse Gases</w:t>
            </w:r>
          </w:p>
        </w:tc>
      </w:tr>
      <w:tr w:rsidR="00494037" w:rsidRPr="00545214" w14:paraId="5B43A9DF" w14:textId="77777777" w:rsidTr="00C10B80">
        <w:trPr>
          <w:trHeight w:val="288"/>
        </w:trPr>
        <w:tc>
          <w:tcPr>
            <w:tcW w:w="1381" w:type="dxa"/>
            <w:tcBorders>
              <w:bottom w:val="nil"/>
            </w:tcBorders>
            <w:shd w:val="clear" w:color="auto" w:fill="auto"/>
          </w:tcPr>
          <w:p w14:paraId="2D7A3E51" w14:textId="77777777" w:rsidR="00494037" w:rsidRPr="00545214" w:rsidRDefault="00494037" w:rsidP="001748BC">
            <w:r w:rsidRPr="00545214">
              <w:t>GIZ</w:t>
            </w:r>
          </w:p>
        </w:tc>
        <w:tc>
          <w:tcPr>
            <w:tcW w:w="7799" w:type="dxa"/>
            <w:tcBorders>
              <w:bottom w:val="nil"/>
            </w:tcBorders>
            <w:shd w:val="clear" w:color="auto" w:fill="auto"/>
          </w:tcPr>
          <w:p w14:paraId="45B5672B" w14:textId="77777777" w:rsidR="00494037" w:rsidRPr="00545214" w:rsidRDefault="00494037" w:rsidP="001748BC">
            <w:pPr>
              <w:ind w:left="116"/>
            </w:pPr>
            <w:r w:rsidRPr="00545214">
              <w:t>Deutsche Gesellschaft für Internationale Zusammenabeit</w:t>
            </w:r>
          </w:p>
        </w:tc>
      </w:tr>
      <w:tr w:rsidR="005C66F1" w:rsidRPr="00545214" w14:paraId="463959D7" w14:textId="77777777" w:rsidTr="00C10B80">
        <w:trPr>
          <w:trHeight w:val="288"/>
        </w:trPr>
        <w:tc>
          <w:tcPr>
            <w:tcW w:w="1381" w:type="dxa"/>
            <w:tcBorders>
              <w:bottom w:val="nil"/>
            </w:tcBorders>
            <w:shd w:val="clear" w:color="auto" w:fill="auto"/>
          </w:tcPr>
          <w:p w14:paraId="4DD8B444" w14:textId="77777777" w:rsidR="005C66F1" w:rsidRPr="00545214" w:rsidRDefault="005C66F1" w:rsidP="001748BC">
            <w:r w:rsidRPr="00545214">
              <w:t>Gg</w:t>
            </w:r>
          </w:p>
        </w:tc>
        <w:tc>
          <w:tcPr>
            <w:tcW w:w="7799" w:type="dxa"/>
            <w:tcBorders>
              <w:bottom w:val="nil"/>
            </w:tcBorders>
            <w:shd w:val="clear" w:color="auto" w:fill="auto"/>
          </w:tcPr>
          <w:p w14:paraId="0D886FE5" w14:textId="77777777" w:rsidR="005C66F1" w:rsidRPr="00545214" w:rsidRDefault="00775B63" w:rsidP="001748BC">
            <w:pPr>
              <w:ind w:left="116"/>
            </w:pPr>
            <w:r w:rsidRPr="00545214">
              <w:t>Giga</w:t>
            </w:r>
            <w:r w:rsidR="005C66F1" w:rsidRPr="00545214">
              <w:t>grams</w:t>
            </w:r>
          </w:p>
        </w:tc>
      </w:tr>
      <w:tr w:rsidR="0096346C" w:rsidRPr="00545214" w14:paraId="4ADCF817" w14:textId="77777777" w:rsidTr="00C10B80">
        <w:trPr>
          <w:trHeight w:val="288"/>
        </w:trPr>
        <w:tc>
          <w:tcPr>
            <w:tcW w:w="1381" w:type="dxa"/>
            <w:tcBorders>
              <w:bottom w:val="nil"/>
            </w:tcBorders>
            <w:shd w:val="clear" w:color="auto" w:fill="auto"/>
          </w:tcPr>
          <w:p w14:paraId="0D594D5E" w14:textId="1123C071" w:rsidR="0096346C" w:rsidRPr="00545214" w:rsidRDefault="0096346C" w:rsidP="001748BC">
            <w:r w:rsidRPr="00545214">
              <w:t>GORTT</w:t>
            </w:r>
          </w:p>
        </w:tc>
        <w:tc>
          <w:tcPr>
            <w:tcW w:w="7799" w:type="dxa"/>
            <w:tcBorders>
              <w:bottom w:val="nil"/>
            </w:tcBorders>
            <w:shd w:val="clear" w:color="auto" w:fill="auto"/>
          </w:tcPr>
          <w:p w14:paraId="35F9CA91" w14:textId="28F491D3" w:rsidR="0096346C" w:rsidRPr="00545214" w:rsidRDefault="004D6100" w:rsidP="004D6100">
            <w:pPr>
              <w:ind w:left="116"/>
            </w:pPr>
            <w:r w:rsidRPr="00545214">
              <w:t>The G</w:t>
            </w:r>
            <w:r w:rsidR="0096346C" w:rsidRPr="00545214">
              <w:t xml:space="preserve">overnment of </w:t>
            </w:r>
            <w:r w:rsidR="000E77F8" w:rsidRPr="00545214">
              <w:t xml:space="preserve">the Republic of </w:t>
            </w:r>
            <w:r w:rsidR="0096346C" w:rsidRPr="00545214">
              <w:t>Trinidad and Tobago</w:t>
            </w:r>
          </w:p>
        </w:tc>
      </w:tr>
      <w:tr w:rsidR="001405EF" w:rsidRPr="00545214" w14:paraId="275F9FD2" w14:textId="77777777" w:rsidTr="00C10B80">
        <w:trPr>
          <w:trHeight w:val="288"/>
        </w:trPr>
        <w:tc>
          <w:tcPr>
            <w:tcW w:w="1381" w:type="dxa"/>
            <w:tcBorders>
              <w:bottom w:val="nil"/>
            </w:tcBorders>
            <w:shd w:val="clear" w:color="auto" w:fill="auto"/>
          </w:tcPr>
          <w:p w14:paraId="2138690B" w14:textId="77777777" w:rsidR="001405EF" w:rsidRPr="00545214" w:rsidRDefault="001405EF" w:rsidP="001748BC">
            <w:r w:rsidRPr="00545214">
              <w:t>GWh</w:t>
            </w:r>
          </w:p>
        </w:tc>
        <w:tc>
          <w:tcPr>
            <w:tcW w:w="7799" w:type="dxa"/>
            <w:tcBorders>
              <w:bottom w:val="nil"/>
            </w:tcBorders>
            <w:shd w:val="clear" w:color="auto" w:fill="auto"/>
          </w:tcPr>
          <w:p w14:paraId="0C229FF8" w14:textId="77777777" w:rsidR="001405EF" w:rsidRPr="00545214" w:rsidRDefault="001405EF" w:rsidP="003C590A">
            <w:pPr>
              <w:ind w:left="116"/>
            </w:pPr>
            <w:r w:rsidRPr="00545214">
              <w:t>Gigawatt hour</w:t>
            </w:r>
          </w:p>
        </w:tc>
      </w:tr>
      <w:tr w:rsidR="003C590A" w:rsidRPr="00545214" w14:paraId="5FD84C6C" w14:textId="77777777" w:rsidTr="00C10B80">
        <w:trPr>
          <w:trHeight w:val="288"/>
        </w:trPr>
        <w:tc>
          <w:tcPr>
            <w:tcW w:w="1381" w:type="dxa"/>
            <w:tcBorders>
              <w:bottom w:val="nil"/>
            </w:tcBorders>
            <w:shd w:val="clear" w:color="auto" w:fill="auto"/>
          </w:tcPr>
          <w:p w14:paraId="1A831402" w14:textId="77777777" w:rsidR="003C590A" w:rsidRPr="00545214" w:rsidRDefault="003C590A" w:rsidP="001748BC">
            <w:r w:rsidRPr="00545214">
              <w:t>GWP</w:t>
            </w:r>
          </w:p>
        </w:tc>
        <w:tc>
          <w:tcPr>
            <w:tcW w:w="7799" w:type="dxa"/>
            <w:tcBorders>
              <w:bottom w:val="nil"/>
            </w:tcBorders>
            <w:shd w:val="clear" w:color="auto" w:fill="auto"/>
          </w:tcPr>
          <w:p w14:paraId="31A3469A" w14:textId="77777777" w:rsidR="003C590A" w:rsidRPr="00545214" w:rsidRDefault="003C590A" w:rsidP="003C590A">
            <w:pPr>
              <w:ind w:left="116"/>
            </w:pPr>
            <w:r w:rsidRPr="00545214">
              <w:t>Global Warming Potential</w:t>
            </w:r>
          </w:p>
        </w:tc>
      </w:tr>
      <w:tr w:rsidR="005C66F1" w:rsidRPr="00545214" w14:paraId="2BAAD4F6" w14:textId="77777777" w:rsidTr="00C10B80">
        <w:trPr>
          <w:trHeight w:val="288"/>
        </w:trPr>
        <w:tc>
          <w:tcPr>
            <w:tcW w:w="1381" w:type="dxa"/>
            <w:tcBorders>
              <w:bottom w:val="nil"/>
            </w:tcBorders>
            <w:shd w:val="clear" w:color="auto" w:fill="auto"/>
          </w:tcPr>
          <w:p w14:paraId="07F8BA35" w14:textId="77777777" w:rsidR="005C66F1" w:rsidRPr="00545214" w:rsidRDefault="005C66F1" w:rsidP="001748BC">
            <w:pPr>
              <w:rPr>
                <w:szCs w:val="20"/>
              </w:rPr>
            </w:pPr>
            <w:r w:rsidRPr="00545214">
              <w:t>HACT</w:t>
            </w:r>
          </w:p>
        </w:tc>
        <w:tc>
          <w:tcPr>
            <w:tcW w:w="7799" w:type="dxa"/>
            <w:tcBorders>
              <w:bottom w:val="nil"/>
            </w:tcBorders>
            <w:shd w:val="clear" w:color="auto" w:fill="auto"/>
          </w:tcPr>
          <w:p w14:paraId="6C0C371A" w14:textId="77777777" w:rsidR="005C66F1" w:rsidRPr="00545214" w:rsidRDefault="005C66F1" w:rsidP="001748BC">
            <w:pPr>
              <w:ind w:left="116"/>
              <w:rPr>
                <w:szCs w:val="20"/>
              </w:rPr>
            </w:pPr>
            <w:r w:rsidRPr="00545214">
              <w:t xml:space="preserve">Capacity &amp; Harmonized. Approach to Cash Transfer  </w:t>
            </w:r>
          </w:p>
        </w:tc>
      </w:tr>
      <w:tr w:rsidR="005C66F1" w:rsidRPr="00545214" w14:paraId="0C9CD91B" w14:textId="77777777" w:rsidTr="00C10B80">
        <w:trPr>
          <w:trHeight w:val="288"/>
        </w:trPr>
        <w:tc>
          <w:tcPr>
            <w:tcW w:w="1381" w:type="dxa"/>
            <w:tcBorders>
              <w:bottom w:val="nil"/>
            </w:tcBorders>
            <w:shd w:val="clear" w:color="auto" w:fill="auto"/>
          </w:tcPr>
          <w:p w14:paraId="53B8A63A" w14:textId="77777777" w:rsidR="005C66F1" w:rsidRPr="00545214" w:rsidRDefault="00054B43" w:rsidP="001748BC">
            <w:pPr>
              <w:rPr>
                <w:szCs w:val="20"/>
              </w:rPr>
            </w:pPr>
            <w:r w:rsidRPr="00545214">
              <w:rPr>
                <w:szCs w:val="20"/>
              </w:rPr>
              <w:t>HCFCs</w:t>
            </w:r>
          </w:p>
        </w:tc>
        <w:tc>
          <w:tcPr>
            <w:tcW w:w="7799" w:type="dxa"/>
            <w:tcBorders>
              <w:bottom w:val="nil"/>
            </w:tcBorders>
            <w:shd w:val="clear" w:color="auto" w:fill="auto"/>
          </w:tcPr>
          <w:p w14:paraId="6DCDD622" w14:textId="77777777" w:rsidR="005C66F1" w:rsidRPr="00545214" w:rsidRDefault="00054B43" w:rsidP="00854C86">
            <w:pPr>
              <w:rPr>
                <w:szCs w:val="20"/>
              </w:rPr>
            </w:pPr>
            <w:r w:rsidRPr="00545214">
              <w:rPr>
                <w:szCs w:val="20"/>
              </w:rPr>
              <w:t xml:space="preserve">  Hydrochlorofluorocarbons</w:t>
            </w:r>
            <w:r w:rsidRPr="00545214">
              <w:rPr>
                <w:rFonts w:cs="Calibri"/>
                <w:sz w:val="22"/>
              </w:rPr>
              <w:t> </w:t>
            </w:r>
          </w:p>
        </w:tc>
      </w:tr>
      <w:tr w:rsidR="003C590A" w:rsidRPr="00545214" w14:paraId="7A4F6D28" w14:textId="77777777" w:rsidTr="00C10B80">
        <w:trPr>
          <w:trHeight w:val="288"/>
        </w:trPr>
        <w:tc>
          <w:tcPr>
            <w:tcW w:w="1381" w:type="dxa"/>
            <w:tcBorders>
              <w:bottom w:val="nil"/>
            </w:tcBorders>
            <w:shd w:val="clear" w:color="auto" w:fill="auto"/>
          </w:tcPr>
          <w:p w14:paraId="784192EF" w14:textId="77777777" w:rsidR="003C590A" w:rsidRPr="00545214" w:rsidRDefault="003C590A" w:rsidP="001748BC">
            <w:pPr>
              <w:rPr>
                <w:szCs w:val="20"/>
              </w:rPr>
            </w:pPr>
            <w:r w:rsidRPr="00545214">
              <w:rPr>
                <w:szCs w:val="20"/>
              </w:rPr>
              <w:t>HFC</w:t>
            </w:r>
          </w:p>
        </w:tc>
        <w:tc>
          <w:tcPr>
            <w:tcW w:w="7799" w:type="dxa"/>
            <w:tcBorders>
              <w:bottom w:val="nil"/>
            </w:tcBorders>
            <w:shd w:val="clear" w:color="auto" w:fill="auto"/>
          </w:tcPr>
          <w:p w14:paraId="06AEC886" w14:textId="77777777" w:rsidR="003C590A" w:rsidRPr="00545214" w:rsidRDefault="003C590A" w:rsidP="00854C86">
            <w:pPr>
              <w:rPr>
                <w:szCs w:val="20"/>
              </w:rPr>
            </w:pPr>
            <w:r w:rsidRPr="00545214">
              <w:rPr>
                <w:szCs w:val="20"/>
              </w:rPr>
              <w:t xml:space="preserve">  Hydrofluorocarbons</w:t>
            </w:r>
          </w:p>
        </w:tc>
      </w:tr>
      <w:tr w:rsidR="00C859B5" w:rsidRPr="00545214" w14:paraId="166AE404" w14:textId="77777777" w:rsidTr="00C10B80">
        <w:trPr>
          <w:trHeight w:val="288"/>
        </w:trPr>
        <w:tc>
          <w:tcPr>
            <w:tcW w:w="1381" w:type="dxa"/>
            <w:tcBorders>
              <w:bottom w:val="nil"/>
            </w:tcBorders>
            <w:shd w:val="clear" w:color="auto" w:fill="auto"/>
          </w:tcPr>
          <w:p w14:paraId="541B8560" w14:textId="77777777" w:rsidR="00C859B5" w:rsidRPr="00545214" w:rsidRDefault="00C859B5" w:rsidP="001748BC">
            <w:pPr>
              <w:rPr>
                <w:szCs w:val="20"/>
              </w:rPr>
            </w:pPr>
            <w:r w:rsidRPr="00545214">
              <w:rPr>
                <w:szCs w:val="20"/>
              </w:rPr>
              <w:t>HPMP</w:t>
            </w:r>
          </w:p>
        </w:tc>
        <w:tc>
          <w:tcPr>
            <w:tcW w:w="7799" w:type="dxa"/>
            <w:tcBorders>
              <w:bottom w:val="nil"/>
            </w:tcBorders>
            <w:shd w:val="clear" w:color="auto" w:fill="auto"/>
          </w:tcPr>
          <w:p w14:paraId="3ED898CE" w14:textId="77777777" w:rsidR="00C859B5" w:rsidRPr="00545214" w:rsidRDefault="00C859B5" w:rsidP="00C859B5">
            <w:pPr>
              <w:rPr>
                <w:szCs w:val="20"/>
              </w:rPr>
            </w:pPr>
            <w:r w:rsidRPr="00545214">
              <w:rPr>
                <w:szCs w:val="20"/>
              </w:rPr>
              <w:t xml:space="preserve">  </w:t>
            </w:r>
            <w:r w:rsidRPr="00545214">
              <w:rPr>
                <w:rFonts w:cs="Calibri"/>
              </w:rPr>
              <w:t xml:space="preserve">HCFCs Phase-out Management Plan </w:t>
            </w:r>
          </w:p>
        </w:tc>
      </w:tr>
      <w:tr w:rsidR="002239A1" w:rsidRPr="00545214" w14:paraId="1F8124B7" w14:textId="77777777" w:rsidTr="00C10B80">
        <w:trPr>
          <w:trHeight w:val="288"/>
        </w:trPr>
        <w:tc>
          <w:tcPr>
            <w:tcW w:w="1381" w:type="dxa"/>
            <w:tcBorders>
              <w:bottom w:val="nil"/>
            </w:tcBorders>
            <w:shd w:val="clear" w:color="auto" w:fill="auto"/>
          </w:tcPr>
          <w:p w14:paraId="1DBA2461" w14:textId="77777777" w:rsidR="002239A1" w:rsidRPr="00545214" w:rsidRDefault="002239A1" w:rsidP="001748BC">
            <w:pPr>
              <w:rPr>
                <w:szCs w:val="20"/>
              </w:rPr>
            </w:pPr>
            <w:r w:rsidRPr="00545214">
              <w:rPr>
                <w:szCs w:val="20"/>
              </w:rPr>
              <w:t>ICAO</w:t>
            </w:r>
          </w:p>
        </w:tc>
        <w:tc>
          <w:tcPr>
            <w:tcW w:w="7799" w:type="dxa"/>
            <w:tcBorders>
              <w:bottom w:val="nil"/>
            </w:tcBorders>
            <w:shd w:val="clear" w:color="auto" w:fill="auto"/>
          </w:tcPr>
          <w:p w14:paraId="09125630" w14:textId="77777777" w:rsidR="002239A1" w:rsidRPr="00545214" w:rsidRDefault="002239A1" w:rsidP="002239A1">
            <w:pPr>
              <w:rPr>
                <w:szCs w:val="20"/>
              </w:rPr>
            </w:pPr>
            <w:r w:rsidRPr="00545214">
              <w:rPr>
                <w:szCs w:val="20"/>
              </w:rPr>
              <w:t xml:space="preserve">  </w:t>
            </w:r>
            <w:r w:rsidRPr="00545214">
              <w:rPr>
                <w:rFonts w:cs="Calibri"/>
                <w:color w:val="0D3333"/>
                <w:szCs w:val="22"/>
              </w:rPr>
              <w:t>International Civil Aviation Organization</w:t>
            </w:r>
          </w:p>
        </w:tc>
      </w:tr>
      <w:tr w:rsidR="005C66F1" w:rsidRPr="00545214" w14:paraId="64FF3F09" w14:textId="77777777" w:rsidTr="00C10B80">
        <w:trPr>
          <w:trHeight w:val="288"/>
        </w:trPr>
        <w:tc>
          <w:tcPr>
            <w:tcW w:w="1381" w:type="dxa"/>
            <w:tcBorders>
              <w:bottom w:val="nil"/>
            </w:tcBorders>
            <w:shd w:val="clear" w:color="auto" w:fill="auto"/>
          </w:tcPr>
          <w:p w14:paraId="386A3994" w14:textId="77777777" w:rsidR="005C66F1" w:rsidRPr="00545214" w:rsidRDefault="005C66F1" w:rsidP="001748BC">
            <w:pPr>
              <w:rPr>
                <w:szCs w:val="20"/>
              </w:rPr>
            </w:pPr>
            <w:r w:rsidRPr="00545214">
              <w:rPr>
                <w:szCs w:val="20"/>
              </w:rPr>
              <w:t>ICT</w:t>
            </w:r>
          </w:p>
        </w:tc>
        <w:tc>
          <w:tcPr>
            <w:tcW w:w="7799" w:type="dxa"/>
            <w:tcBorders>
              <w:bottom w:val="nil"/>
            </w:tcBorders>
            <w:shd w:val="clear" w:color="auto" w:fill="auto"/>
          </w:tcPr>
          <w:p w14:paraId="5E2FA5FA" w14:textId="77777777" w:rsidR="005C66F1" w:rsidRPr="00545214" w:rsidRDefault="005C66F1" w:rsidP="00854C86">
            <w:pPr>
              <w:rPr>
                <w:szCs w:val="20"/>
              </w:rPr>
            </w:pPr>
            <w:r w:rsidRPr="00545214">
              <w:rPr>
                <w:szCs w:val="20"/>
              </w:rPr>
              <w:t xml:space="preserve">  Information and Communication Technologies</w:t>
            </w:r>
          </w:p>
        </w:tc>
      </w:tr>
      <w:tr w:rsidR="005C66F1" w:rsidRPr="00545214" w14:paraId="515194CE" w14:textId="77777777" w:rsidTr="00C10B80">
        <w:trPr>
          <w:trHeight w:val="288"/>
        </w:trPr>
        <w:tc>
          <w:tcPr>
            <w:tcW w:w="1381" w:type="dxa"/>
            <w:tcBorders>
              <w:bottom w:val="nil"/>
            </w:tcBorders>
            <w:shd w:val="clear" w:color="auto" w:fill="auto"/>
          </w:tcPr>
          <w:p w14:paraId="2F222698" w14:textId="77777777" w:rsidR="005C66F1" w:rsidRPr="00545214" w:rsidRDefault="005C66F1" w:rsidP="001748BC">
            <w:pPr>
              <w:rPr>
                <w:color w:val="000000"/>
              </w:rPr>
            </w:pPr>
            <w:r w:rsidRPr="00545214">
              <w:rPr>
                <w:color w:val="000000"/>
              </w:rPr>
              <w:t>IEO</w:t>
            </w:r>
          </w:p>
        </w:tc>
        <w:tc>
          <w:tcPr>
            <w:tcW w:w="7799" w:type="dxa"/>
            <w:tcBorders>
              <w:bottom w:val="nil"/>
            </w:tcBorders>
            <w:shd w:val="clear" w:color="auto" w:fill="auto"/>
          </w:tcPr>
          <w:p w14:paraId="4C2F6564" w14:textId="77777777" w:rsidR="005C66F1" w:rsidRPr="00545214" w:rsidRDefault="005C66F1" w:rsidP="00854C86">
            <w:pPr>
              <w:rPr>
                <w:szCs w:val="20"/>
              </w:rPr>
            </w:pPr>
            <w:r w:rsidRPr="00545214">
              <w:rPr>
                <w:szCs w:val="20"/>
              </w:rPr>
              <w:t xml:space="preserve">  </w:t>
            </w:r>
            <w:r w:rsidRPr="00545214">
              <w:rPr>
                <w:rFonts w:cs="Calibri"/>
                <w:szCs w:val="22"/>
              </w:rPr>
              <w:t>Independent Evaluation Office (UNDP)</w:t>
            </w:r>
          </w:p>
        </w:tc>
      </w:tr>
      <w:tr w:rsidR="001405EF" w:rsidRPr="00545214" w14:paraId="63107C57" w14:textId="77777777" w:rsidTr="00C10B80">
        <w:trPr>
          <w:trHeight w:val="288"/>
        </w:trPr>
        <w:tc>
          <w:tcPr>
            <w:tcW w:w="1381" w:type="dxa"/>
            <w:tcBorders>
              <w:bottom w:val="nil"/>
            </w:tcBorders>
            <w:shd w:val="clear" w:color="auto" w:fill="auto"/>
          </w:tcPr>
          <w:p w14:paraId="41C676C1" w14:textId="77777777" w:rsidR="001405EF" w:rsidRPr="00545214" w:rsidRDefault="001405EF" w:rsidP="001748BC">
            <w:pPr>
              <w:rPr>
                <w:szCs w:val="20"/>
              </w:rPr>
            </w:pPr>
            <w:r w:rsidRPr="00545214">
              <w:rPr>
                <w:szCs w:val="20"/>
              </w:rPr>
              <w:t>Kboe/day</w:t>
            </w:r>
          </w:p>
        </w:tc>
        <w:tc>
          <w:tcPr>
            <w:tcW w:w="7799" w:type="dxa"/>
            <w:tcBorders>
              <w:bottom w:val="nil"/>
            </w:tcBorders>
            <w:shd w:val="clear" w:color="auto" w:fill="auto"/>
          </w:tcPr>
          <w:p w14:paraId="75C6B4BC" w14:textId="77777777" w:rsidR="001405EF" w:rsidRPr="00545214" w:rsidRDefault="001405EF" w:rsidP="001748BC">
            <w:pPr>
              <w:rPr>
                <w:szCs w:val="20"/>
              </w:rPr>
            </w:pPr>
            <w:r w:rsidRPr="00545214">
              <w:rPr>
                <w:szCs w:val="20"/>
              </w:rPr>
              <w:t xml:space="preserve">  </w:t>
            </w:r>
            <w:r w:rsidRPr="00545214">
              <w:t>Thousand barrels of petroleum equivalent per day</w:t>
            </w:r>
          </w:p>
        </w:tc>
      </w:tr>
      <w:tr w:rsidR="005C66F1" w:rsidRPr="00545214" w14:paraId="57D1A6D1" w14:textId="77777777" w:rsidTr="00C10B80">
        <w:trPr>
          <w:trHeight w:val="288"/>
        </w:trPr>
        <w:tc>
          <w:tcPr>
            <w:tcW w:w="1381" w:type="dxa"/>
            <w:tcBorders>
              <w:bottom w:val="nil"/>
            </w:tcBorders>
            <w:shd w:val="clear" w:color="auto" w:fill="auto"/>
          </w:tcPr>
          <w:p w14:paraId="0A7F131D" w14:textId="77777777" w:rsidR="005F2751" w:rsidRPr="00545214" w:rsidRDefault="005C66F1" w:rsidP="001748BC">
            <w:pPr>
              <w:rPr>
                <w:szCs w:val="20"/>
              </w:rPr>
            </w:pPr>
            <w:r w:rsidRPr="00545214">
              <w:rPr>
                <w:szCs w:val="20"/>
              </w:rPr>
              <w:t>Kt</w:t>
            </w:r>
            <w:r w:rsidR="005F2751" w:rsidRPr="00545214">
              <w:rPr>
                <w:szCs w:val="20"/>
              </w:rPr>
              <w:t xml:space="preserve"> </w:t>
            </w:r>
          </w:p>
          <w:p w14:paraId="480CFC87" w14:textId="77777777" w:rsidR="005F2751" w:rsidRPr="00545214" w:rsidRDefault="005F2751" w:rsidP="001748BC">
            <w:pPr>
              <w:rPr>
                <w:szCs w:val="20"/>
              </w:rPr>
            </w:pPr>
            <w:r w:rsidRPr="00545214">
              <w:rPr>
                <w:szCs w:val="20"/>
              </w:rPr>
              <w:t xml:space="preserve">LAC </w:t>
            </w:r>
          </w:p>
          <w:p w14:paraId="35409B57" w14:textId="77777777" w:rsidR="005F2751" w:rsidRPr="00545214" w:rsidRDefault="005F2751" w:rsidP="001748BC">
            <w:pPr>
              <w:rPr>
                <w:szCs w:val="20"/>
              </w:rPr>
            </w:pPr>
            <w:r w:rsidRPr="00545214">
              <w:rPr>
                <w:szCs w:val="20"/>
              </w:rPr>
              <w:t>LECB</w:t>
            </w:r>
          </w:p>
          <w:p w14:paraId="0A941959" w14:textId="77777777" w:rsidR="005C66F1" w:rsidRPr="00545214" w:rsidRDefault="003738E3" w:rsidP="001748BC">
            <w:pPr>
              <w:rPr>
                <w:szCs w:val="20"/>
              </w:rPr>
            </w:pPr>
            <w:r w:rsidRPr="00545214">
              <w:rPr>
                <w:szCs w:val="20"/>
              </w:rPr>
              <w:t>LOA</w:t>
            </w:r>
          </w:p>
        </w:tc>
        <w:tc>
          <w:tcPr>
            <w:tcW w:w="7799" w:type="dxa"/>
            <w:tcBorders>
              <w:bottom w:val="nil"/>
            </w:tcBorders>
            <w:shd w:val="clear" w:color="auto" w:fill="auto"/>
          </w:tcPr>
          <w:p w14:paraId="6E9D1C68" w14:textId="77777777" w:rsidR="005C66F1" w:rsidRPr="00545214" w:rsidRDefault="005C66F1" w:rsidP="001748BC">
            <w:pPr>
              <w:rPr>
                <w:szCs w:val="20"/>
              </w:rPr>
            </w:pPr>
            <w:r w:rsidRPr="00545214">
              <w:rPr>
                <w:szCs w:val="20"/>
              </w:rPr>
              <w:t xml:space="preserve">  Thousands of tons</w:t>
            </w:r>
          </w:p>
          <w:p w14:paraId="1C57C103" w14:textId="77777777" w:rsidR="005F2751" w:rsidRPr="00545214" w:rsidRDefault="005F2751" w:rsidP="001748BC">
            <w:pPr>
              <w:rPr>
                <w:szCs w:val="20"/>
              </w:rPr>
            </w:pPr>
            <w:r w:rsidRPr="00545214">
              <w:rPr>
                <w:szCs w:val="20"/>
              </w:rPr>
              <w:t xml:space="preserve">  Latin America and the Caribbean</w:t>
            </w:r>
          </w:p>
          <w:p w14:paraId="6D94540C" w14:textId="77777777" w:rsidR="005F2751" w:rsidRPr="00545214" w:rsidRDefault="005F2751" w:rsidP="001748BC">
            <w:pPr>
              <w:rPr>
                <w:szCs w:val="20"/>
              </w:rPr>
            </w:pPr>
            <w:r w:rsidRPr="00545214">
              <w:rPr>
                <w:szCs w:val="20"/>
              </w:rPr>
              <w:t xml:space="preserve">  Low Emission Capacity Building Programme</w:t>
            </w:r>
          </w:p>
          <w:p w14:paraId="6E6946E5" w14:textId="77777777" w:rsidR="005F2751" w:rsidRPr="00545214" w:rsidRDefault="005F2751" w:rsidP="003738E3">
            <w:pPr>
              <w:rPr>
                <w:szCs w:val="20"/>
              </w:rPr>
            </w:pPr>
            <w:r w:rsidRPr="00545214">
              <w:rPr>
                <w:szCs w:val="20"/>
              </w:rPr>
              <w:t xml:space="preserve">  Letter of Agreement </w:t>
            </w:r>
          </w:p>
        </w:tc>
      </w:tr>
      <w:tr w:rsidR="00807DB9" w:rsidRPr="00545214" w14:paraId="1B8B87F5" w14:textId="77777777" w:rsidTr="00C10B80">
        <w:trPr>
          <w:trHeight w:val="288"/>
        </w:trPr>
        <w:tc>
          <w:tcPr>
            <w:tcW w:w="1381" w:type="dxa"/>
            <w:tcBorders>
              <w:top w:val="nil"/>
              <w:bottom w:val="nil"/>
            </w:tcBorders>
            <w:shd w:val="clear" w:color="auto" w:fill="auto"/>
          </w:tcPr>
          <w:p w14:paraId="20F981DC" w14:textId="77777777" w:rsidR="00807DB9" w:rsidRPr="00545214" w:rsidRDefault="00807DB9" w:rsidP="001748BC">
            <w:pPr>
              <w:rPr>
                <w:szCs w:val="20"/>
              </w:rPr>
            </w:pPr>
            <w:r w:rsidRPr="00545214">
              <w:rPr>
                <w:szCs w:val="20"/>
              </w:rPr>
              <w:t>M</w:t>
            </w:r>
            <w:r w:rsidR="000B2B34" w:rsidRPr="00545214">
              <w:rPr>
                <w:szCs w:val="20"/>
              </w:rPr>
              <w:t>EA</w:t>
            </w:r>
          </w:p>
        </w:tc>
        <w:tc>
          <w:tcPr>
            <w:tcW w:w="7799" w:type="dxa"/>
            <w:tcBorders>
              <w:top w:val="nil"/>
              <w:bottom w:val="nil"/>
            </w:tcBorders>
            <w:shd w:val="clear" w:color="auto" w:fill="auto"/>
          </w:tcPr>
          <w:p w14:paraId="1EF797E9" w14:textId="77777777" w:rsidR="00807DB9" w:rsidRPr="00545214" w:rsidRDefault="00807DB9" w:rsidP="001748BC">
            <w:pPr>
              <w:rPr>
                <w:szCs w:val="20"/>
              </w:rPr>
            </w:pPr>
            <w:r w:rsidRPr="00545214">
              <w:rPr>
                <w:szCs w:val="20"/>
              </w:rPr>
              <w:t xml:space="preserve">  Multilateral Environmental Agreement </w:t>
            </w:r>
          </w:p>
        </w:tc>
      </w:tr>
      <w:tr w:rsidR="000B2B34" w:rsidRPr="003A16E4" w14:paraId="2C19D95B" w14:textId="77777777" w:rsidTr="00C10B80">
        <w:trPr>
          <w:trHeight w:val="288"/>
        </w:trPr>
        <w:tc>
          <w:tcPr>
            <w:tcW w:w="1381" w:type="dxa"/>
            <w:tcBorders>
              <w:bottom w:val="nil"/>
            </w:tcBorders>
            <w:shd w:val="clear" w:color="auto" w:fill="auto"/>
          </w:tcPr>
          <w:p w14:paraId="52EB9254" w14:textId="77777777" w:rsidR="000B2B34" w:rsidRPr="00545214" w:rsidRDefault="000B2B34" w:rsidP="001748BC">
            <w:pPr>
              <w:rPr>
                <w:szCs w:val="20"/>
              </w:rPr>
            </w:pPr>
            <w:r w:rsidRPr="00545214">
              <w:rPr>
                <w:szCs w:val="20"/>
              </w:rPr>
              <w:t>MEAU</w:t>
            </w:r>
          </w:p>
        </w:tc>
        <w:tc>
          <w:tcPr>
            <w:tcW w:w="7799" w:type="dxa"/>
            <w:tcBorders>
              <w:bottom w:val="nil"/>
            </w:tcBorders>
            <w:shd w:val="clear" w:color="auto" w:fill="auto"/>
          </w:tcPr>
          <w:p w14:paraId="32596F91" w14:textId="77777777" w:rsidR="000B2B34" w:rsidRPr="00545214" w:rsidRDefault="000B2B34" w:rsidP="001748BC">
            <w:pPr>
              <w:rPr>
                <w:szCs w:val="20"/>
                <w:lang w:val="fr-CA"/>
              </w:rPr>
            </w:pPr>
            <w:r w:rsidRPr="00545214">
              <w:rPr>
                <w:szCs w:val="20"/>
                <w:lang w:val="fr-CA"/>
              </w:rPr>
              <w:t xml:space="preserve">  T&amp;T </w:t>
            </w:r>
            <w:r w:rsidRPr="00545214">
              <w:rPr>
                <w:lang w:val="fr-CA"/>
              </w:rPr>
              <w:t>Multilateral Environmental Agreements Unit</w:t>
            </w:r>
          </w:p>
        </w:tc>
      </w:tr>
      <w:tr w:rsidR="003738E3" w:rsidRPr="00545214" w14:paraId="0202AADC" w14:textId="77777777" w:rsidTr="00C10B80">
        <w:trPr>
          <w:trHeight w:val="288"/>
        </w:trPr>
        <w:tc>
          <w:tcPr>
            <w:tcW w:w="1381" w:type="dxa"/>
            <w:tcBorders>
              <w:bottom w:val="nil"/>
            </w:tcBorders>
            <w:shd w:val="clear" w:color="auto" w:fill="auto"/>
          </w:tcPr>
          <w:p w14:paraId="76B43D11" w14:textId="4E572F0E" w:rsidR="003738E3" w:rsidRPr="00545214" w:rsidRDefault="003738E3" w:rsidP="007305F8">
            <w:pPr>
              <w:rPr>
                <w:szCs w:val="20"/>
              </w:rPr>
            </w:pPr>
            <w:r w:rsidRPr="00545214">
              <w:rPr>
                <w:szCs w:val="20"/>
              </w:rPr>
              <w:t>MEE</w:t>
            </w:r>
            <w:r w:rsidR="007305F8" w:rsidRPr="00545214">
              <w:rPr>
                <w:szCs w:val="20"/>
              </w:rPr>
              <w:t>I</w:t>
            </w:r>
          </w:p>
        </w:tc>
        <w:tc>
          <w:tcPr>
            <w:tcW w:w="7799" w:type="dxa"/>
            <w:tcBorders>
              <w:bottom w:val="nil"/>
            </w:tcBorders>
            <w:shd w:val="clear" w:color="auto" w:fill="auto"/>
          </w:tcPr>
          <w:p w14:paraId="7B979A2D" w14:textId="64888080" w:rsidR="003738E3" w:rsidRPr="00545214" w:rsidRDefault="003738E3" w:rsidP="007305F8">
            <w:pPr>
              <w:rPr>
                <w:szCs w:val="20"/>
              </w:rPr>
            </w:pPr>
            <w:r w:rsidRPr="00545214">
              <w:rPr>
                <w:szCs w:val="20"/>
              </w:rPr>
              <w:t xml:space="preserve">  Ministry of Energy and Energy </w:t>
            </w:r>
            <w:r w:rsidR="007305F8" w:rsidRPr="00545214">
              <w:rPr>
                <w:szCs w:val="20"/>
              </w:rPr>
              <w:t>Industries</w:t>
            </w:r>
          </w:p>
        </w:tc>
      </w:tr>
      <w:tr w:rsidR="0037590D" w:rsidRPr="00545214" w14:paraId="0527DE6C" w14:textId="77777777" w:rsidTr="00C10B80">
        <w:trPr>
          <w:trHeight w:val="288"/>
        </w:trPr>
        <w:tc>
          <w:tcPr>
            <w:tcW w:w="1381" w:type="dxa"/>
            <w:tcBorders>
              <w:bottom w:val="nil"/>
            </w:tcBorders>
            <w:shd w:val="clear" w:color="auto" w:fill="auto"/>
          </w:tcPr>
          <w:p w14:paraId="012C3E69" w14:textId="51EFF6B8" w:rsidR="0037590D" w:rsidRPr="00545214" w:rsidRDefault="0037590D" w:rsidP="001748BC">
            <w:pPr>
              <w:rPr>
                <w:szCs w:val="20"/>
              </w:rPr>
            </w:pPr>
            <w:r w:rsidRPr="00545214">
              <w:rPr>
                <w:szCs w:val="20"/>
              </w:rPr>
              <w:t>MEPS</w:t>
            </w:r>
          </w:p>
        </w:tc>
        <w:tc>
          <w:tcPr>
            <w:tcW w:w="7799" w:type="dxa"/>
            <w:tcBorders>
              <w:bottom w:val="nil"/>
            </w:tcBorders>
            <w:shd w:val="clear" w:color="auto" w:fill="auto"/>
          </w:tcPr>
          <w:p w14:paraId="1962FA45" w14:textId="4E4D1EE7" w:rsidR="0037590D" w:rsidRPr="00545214" w:rsidRDefault="0037590D" w:rsidP="001748BC">
            <w:pPr>
              <w:rPr>
                <w:szCs w:val="20"/>
              </w:rPr>
            </w:pPr>
            <w:r w:rsidRPr="00545214">
              <w:rPr>
                <w:szCs w:val="20"/>
              </w:rPr>
              <w:t xml:space="preserve">  </w:t>
            </w:r>
            <w:r w:rsidRPr="00545214">
              <w:rPr>
                <w:rFonts w:cstheme="minorHAnsi"/>
                <w:iCs/>
                <w:szCs w:val="22"/>
              </w:rPr>
              <w:t>Minimum Energy Efficiency Standards</w:t>
            </w:r>
          </w:p>
        </w:tc>
      </w:tr>
      <w:tr w:rsidR="000B2B34" w:rsidRPr="00545214" w14:paraId="0DFE87D7" w14:textId="77777777" w:rsidTr="00C10B80">
        <w:trPr>
          <w:trHeight w:val="288"/>
        </w:trPr>
        <w:tc>
          <w:tcPr>
            <w:tcW w:w="1381" w:type="dxa"/>
            <w:tcBorders>
              <w:bottom w:val="nil"/>
            </w:tcBorders>
            <w:shd w:val="clear" w:color="auto" w:fill="auto"/>
          </w:tcPr>
          <w:p w14:paraId="3B616CCC" w14:textId="77777777" w:rsidR="000B2B34" w:rsidRPr="00545214" w:rsidRDefault="000B2B34" w:rsidP="001748BC">
            <w:pPr>
              <w:rPr>
                <w:szCs w:val="20"/>
              </w:rPr>
            </w:pPr>
            <w:r w:rsidRPr="00545214">
              <w:rPr>
                <w:szCs w:val="20"/>
              </w:rPr>
              <w:t>MLF</w:t>
            </w:r>
          </w:p>
        </w:tc>
        <w:tc>
          <w:tcPr>
            <w:tcW w:w="7799" w:type="dxa"/>
            <w:tcBorders>
              <w:bottom w:val="nil"/>
            </w:tcBorders>
            <w:shd w:val="clear" w:color="auto" w:fill="auto"/>
          </w:tcPr>
          <w:p w14:paraId="2397B4C4" w14:textId="77777777" w:rsidR="00A12492" w:rsidRPr="00545214" w:rsidRDefault="000B2B34" w:rsidP="001748BC">
            <w:pPr>
              <w:rPr>
                <w:szCs w:val="20"/>
              </w:rPr>
            </w:pPr>
            <w:r w:rsidRPr="00545214">
              <w:rPr>
                <w:szCs w:val="20"/>
              </w:rPr>
              <w:t xml:space="preserve">  Multilateral Fund of the Montreal Protocol</w:t>
            </w:r>
          </w:p>
        </w:tc>
      </w:tr>
      <w:tr w:rsidR="00A12492" w:rsidRPr="00545214" w14:paraId="558B3B95" w14:textId="77777777" w:rsidTr="00C10B80">
        <w:trPr>
          <w:trHeight w:val="288"/>
        </w:trPr>
        <w:tc>
          <w:tcPr>
            <w:tcW w:w="1381" w:type="dxa"/>
            <w:tcBorders>
              <w:bottom w:val="nil"/>
            </w:tcBorders>
            <w:shd w:val="clear" w:color="auto" w:fill="auto"/>
          </w:tcPr>
          <w:p w14:paraId="158B435A" w14:textId="77777777" w:rsidR="00A12492" w:rsidRPr="00545214" w:rsidRDefault="00A12492" w:rsidP="001748BC">
            <w:pPr>
              <w:rPr>
                <w:szCs w:val="20"/>
              </w:rPr>
            </w:pPr>
            <w:r w:rsidRPr="00545214">
              <w:rPr>
                <w:szCs w:val="20"/>
              </w:rPr>
              <w:t>MOF</w:t>
            </w:r>
          </w:p>
          <w:p w14:paraId="78AE0544" w14:textId="28BA7B47" w:rsidR="006803D3" w:rsidRPr="00545214" w:rsidRDefault="006803D3" w:rsidP="001748BC">
            <w:pPr>
              <w:rPr>
                <w:szCs w:val="20"/>
              </w:rPr>
            </w:pPr>
            <w:r w:rsidRPr="00545214">
              <w:rPr>
                <w:szCs w:val="20"/>
              </w:rPr>
              <w:t>MOA</w:t>
            </w:r>
          </w:p>
        </w:tc>
        <w:tc>
          <w:tcPr>
            <w:tcW w:w="7799" w:type="dxa"/>
            <w:tcBorders>
              <w:bottom w:val="nil"/>
            </w:tcBorders>
            <w:shd w:val="clear" w:color="auto" w:fill="auto"/>
          </w:tcPr>
          <w:p w14:paraId="5380AF69" w14:textId="77777777" w:rsidR="00A12492" w:rsidRPr="00545214" w:rsidRDefault="00A12492" w:rsidP="001748BC">
            <w:pPr>
              <w:rPr>
                <w:szCs w:val="20"/>
              </w:rPr>
            </w:pPr>
            <w:r w:rsidRPr="00545214">
              <w:rPr>
                <w:szCs w:val="20"/>
              </w:rPr>
              <w:t xml:space="preserve">  Ministry of Finance</w:t>
            </w:r>
          </w:p>
          <w:p w14:paraId="470CEA74" w14:textId="3939EDD0" w:rsidR="006803D3" w:rsidRPr="00545214" w:rsidRDefault="006803D3" w:rsidP="006803D3">
            <w:pPr>
              <w:rPr>
                <w:szCs w:val="20"/>
              </w:rPr>
            </w:pPr>
            <w:r w:rsidRPr="00545214">
              <w:rPr>
                <w:szCs w:val="20"/>
              </w:rPr>
              <w:t xml:space="preserve">  Memorandum of Agreement</w:t>
            </w:r>
          </w:p>
        </w:tc>
      </w:tr>
      <w:tr w:rsidR="005C66F1" w:rsidRPr="00545214" w14:paraId="3AA88304" w14:textId="77777777" w:rsidTr="00C10B80">
        <w:trPr>
          <w:trHeight w:val="288"/>
        </w:trPr>
        <w:tc>
          <w:tcPr>
            <w:tcW w:w="1381" w:type="dxa"/>
            <w:tcBorders>
              <w:bottom w:val="nil"/>
            </w:tcBorders>
            <w:shd w:val="clear" w:color="auto" w:fill="auto"/>
          </w:tcPr>
          <w:p w14:paraId="59799BFE" w14:textId="77777777" w:rsidR="005C66F1" w:rsidRPr="00545214" w:rsidRDefault="009213C3" w:rsidP="001748BC">
            <w:pPr>
              <w:rPr>
                <w:szCs w:val="20"/>
              </w:rPr>
            </w:pPr>
            <w:r w:rsidRPr="00545214">
              <w:rPr>
                <w:szCs w:val="20"/>
              </w:rPr>
              <w:t>MP</w:t>
            </w:r>
          </w:p>
        </w:tc>
        <w:tc>
          <w:tcPr>
            <w:tcW w:w="7799" w:type="dxa"/>
            <w:tcBorders>
              <w:bottom w:val="nil"/>
            </w:tcBorders>
            <w:shd w:val="clear" w:color="auto" w:fill="auto"/>
          </w:tcPr>
          <w:p w14:paraId="29624973" w14:textId="77777777" w:rsidR="005C66F1" w:rsidRPr="00545214" w:rsidRDefault="009213C3" w:rsidP="001748BC">
            <w:pPr>
              <w:rPr>
                <w:szCs w:val="20"/>
              </w:rPr>
            </w:pPr>
            <w:r w:rsidRPr="00545214">
              <w:rPr>
                <w:szCs w:val="20"/>
              </w:rPr>
              <w:t xml:space="preserve">  Montreal Protocol</w:t>
            </w:r>
          </w:p>
        </w:tc>
      </w:tr>
      <w:tr w:rsidR="00854C86" w:rsidRPr="00545214" w14:paraId="7D9700F6" w14:textId="77777777" w:rsidTr="00C10B80">
        <w:trPr>
          <w:trHeight w:val="288"/>
        </w:trPr>
        <w:tc>
          <w:tcPr>
            <w:tcW w:w="1381" w:type="dxa"/>
            <w:tcBorders>
              <w:bottom w:val="nil"/>
            </w:tcBorders>
            <w:shd w:val="clear" w:color="auto" w:fill="auto"/>
          </w:tcPr>
          <w:p w14:paraId="6DB6F9CE" w14:textId="77777777" w:rsidR="00854C86" w:rsidRPr="00545214" w:rsidRDefault="00854C86" w:rsidP="001748BC">
            <w:pPr>
              <w:rPr>
                <w:szCs w:val="20"/>
              </w:rPr>
            </w:pPr>
            <w:r w:rsidRPr="00545214">
              <w:rPr>
                <w:szCs w:val="20"/>
              </w:rPr>
              <w:t>MPD</w:t>
            </w:r>
          </w:p>
        </w:tc>
        <w:tc>
          <w:tcPr>
            <w:tcW w:w="7799" w:type="dxa"/>
            <w:tcBorders>
              <w:bottom w:val="nil"/>
            </w:tcBorders>
            <w:shd w:val="clear" w:color="auto" w:fill="auto"/>
          </w:tcPr>
          <w:p w14:paraId="1F9A4D5F" w14:textId="77777777" w:rsidR="00854C86" w:rsidRPr="00545214" w:rsidRDefault="00854C86" w:rsidP="00854C86">
            <w:pPr>
              <w:rPr>
                <w:szCs w:val="20"/>
              </w:rPr>
            </w:pPr>
            <w:r w:rsidRPr="00545214">
              <w:rPr>
                <w:szCs w:val="20"/>
              </w:rPr>
              <w:t xml:space="preserve">  Ministry of Planning and Development</w:t>
            </w:r>
          </w:p>
        </w:tc>
      </w:tr>
      <w:tr w:rsidR="005C66F1" w:rsidRPr="00545214" w14:paraId="3416712B" w14:textId="77777777" w:rsidTr="00C10B80">
        <w:trPr>
          <w:trHeight w:val="288"/>
        </w:trPr>
        <w:tc>
          <w:tcPr>
            <w:tcW w:w="1381" w:type="dxa"/>
            <w:tcBorders>
              <w:bottom w:val="nil"/>
            </w:tcBorders>
            <w:shd w:val="clear" w:color="auto" w:fill="auto"/>
          </w:tcPr>
          <w:p w14:paraId="250CDA33" w14:textId="77777777" w:rsidR="005C66F1" w:rsidRPr="00545214" w:rsidRDefault="005C66F1" w:rsidP="001748BC">
            <w:pPr>
              <w:rPr>
                <w:szCs w:val="20"/>
              </w:rPr>
            </w:pPr>
            <w:r w:rsidRPr="00545214">
              <w:rPr>
                <w:szCs w:val="20"/>
              </w:rPr>
              <w:t>MSP</w:t>
            </w:r>
          </w:p>
        </w:tc>
        <w:tc>
          <w:tcPr>
            <w:tcW w:w="7799" w:type="dxa"/>
            <w:tcBorders>
              <w:bottom w:val="nil"/>
            </w:tcBorders>
            <w:shd w:val="clear" w:color="auto" w:fill="auto"/>
          </w:tcPr>
          <w:p w14:paraId="791BA1AD" w14:textId="77777777" w:rsidR="005C66F1" w:rsidRPr="00545214" w:rsidRDefault="005C66F1" w:rsidP="001748BC">
            <w:pPr>
              <w:ind w:left="116"/>
              <w:rPr>
                <w:szCs w:val="20"/>
              </w:rPr>
            </w:pPr>
            <w:r w:rsidRPr="00545214">
              <w:rPr>
                <w:szCs w:val="20"/>
              </w:rPr>
              <w:t>Medium Sized Project</w:t>
            </w:r>
          </w:p>
        </w:tc>
      </w:tr>
      <w:tr w:rsidR="005C66F1" w:rsidRPr="00545214" w14:paraId="780D0CE5" w14:textId="77777777" w:rsidTr="00C10B80">
        <w:trPr>
          <w:trHeight w:val="288"/>
        </w:trPr>
        <w:tc>
          <w:tcPr>
            <w:tcW w:w="1381" w:type="dxa"/>
            <w:tcBorders>
              <w:top w:val="nil"/>
              <w:bottom w:val="nil"/>
            </w:tcBorders>
            <w:shd w:val="clear" w:color="auto" w:fill="auto"/>
          </w:tcPr>
          <w:p w14:paraId="5C005A42" w14:textId="77777777" w:rsidR="005C66F1" w:rsidRPr="00545214" w:rsidRDefault="005C66F1" w:rsidP="001748BC">
            <w:pPr>
              <w:rPr>
                <w:szCs w:val="20"/>
              </w:rPr>
            </w:pPr>
            <w:r w:rsidRPr="00545214">
              <w:rPr>
                <w:szCs w:val="20"/>
              </w:rPr>
              <w:t>MRV</w:t>
            </w:r>
          </w:p>
        </w:tc>
        <w:tc>
          <w:tcPr>
            <w:tcW w:w="7799" w:type="dxa"/>
            <w:tcBorders>
              <w:top w:val="nil"/>
              <w:bottom w:val="nil"/>
            </w:tcBorders>
            <w:shd w:val="clear" w:color="auto" w:fill="auto"/>
          </w:tcPr>
          <w:p w14:paraId="14937570" w14:textId="77777777" w:rsidR="005C66F1" w:rsidRPr="00545214" w:rsidRDefault="005C66F1" w:rsidP="001748BC">
            <w:pPr>
              <w:ind w:left="116"/>
              <w:rPr>
                <w:szCs w:val="20"/>
              </w:rPr>
            </w:pPr>
            <w:r w:rsidRPr="00545214">
              <w:rPr>
                <w:szCs w:val="20"/>
              </w:rPr>
              <w:t>Measuring, Reporting and Verification</w:t>
            </w:r>
          </w:p>
        </w:tc>
      </w:tr>
      <w:tr w:rsidR="00A12492" w:rsidRPr="00545214" w14:paraId="2A6EC801" w14:textId="77777777" w:rsidTr="00C10B80">
        <w:trPr>
          <w:trHeight w:val="288"/>
        </w:trPr>
        <w:tc>
          <w:tcPr>
            <w:tcW w:w="1381" w:type="dxa"/>
            <w:tcBorders>
              <w:top w:val="nil"/>
              <w:bottom w:val="nil"/>
            </w:tcBorders>
            <w:shd w:val="clear" w:color="auto" w:fill="auto"/>
          </w:tcPr>
          <w:p w14:paraId="27B4AAC6" w14:textId="77777777" w:rsidR="00A12492" w:rsidRPr="00545214" w:rsidRDefault="00A12492" w:rsidP="001748BC">
            <w:pPr>
              <w:rPr>
                <w:szCs w:val="20"/>
              </w:rPr>
            </w:pPr>
            <w:r w:rsidRPr="00545214">
              <w:rPr>
                <w:szCs w:val="20"/>
              </w:rPr>
              <w:t>MTI</w:t>
            </w:r>
          </w:p>
        </w:tc>
        <w:tc>
          <w:tcPr>
            <w:tcW w:w="7799" w:type="dxa"/>
            <w:tcBorders>
              <w:top w:val="nil"/>
              <w:bottom w:val="nil"/>
            </w:tcBorders>
            <w:shd w:val="clear" w:color="auto" w:fill="auto"/>
          </w:tcPr>
          <w:p w14:paraId="590831E3" w14:textId="77777777" w:rsidR="00A12492" w:rsidRPr="00545214" w:rsidRDefault="00A12492" w:rsidP="001748BC">
            <w:pPr>
              <w:ind w:left="116"/>
              <w:rPr>
                <w:szCs w:val="20"/>
              </w:rPr>
            </w:pPr>
            <w:r w:rsidRPr="00545214">
              <w:rPr>
                <w:rFonts w:cs="Calibri"/>
                <w:szCs w:val="20"/>
              </w:rPr>
              <w:t>Ministry of Trade and Industry</w:t>
            </w:r>
          </w:p>
        </w:tc>
      </w:tr>
      <w:tr w:rsidR="005C66F1" w:rsidRPr="00545214" w14:paraId="68A181C8" w14:textId="77777777" w:rsidTr="00C10B80">
        <w:trPr>
          <w:trHeight w:val="288"/>
        </w:trPr>
        <w:tc>
          <w:tcPr>
            <w:tcW w:w="1381" w:type="dxa"/>
            <w:tcBorders>
              <w:top w:val="nil"/>
              <w:bottom w:val="nil"/>
            </w:tcBorders>
            <w:shd w:val="clear" w:color="auto" w:fill="auto"/>
          </w:tcPr>
          <w:p w14:paraId="76FB8F79" w14:textId="77777777" w:rsidR="005C66F1" w:rsidRPr="00545214" w:rsidRDefault="005C66F1" w:rsidP="001748BC">
            <w:pPr>
              <w:rPr>
                <w:szCs w:val="20"/>
              </w:rPr>
            </w:pPr>
            <w:r w:rsidRPr="00545214">
              <w:rPr>
                <w:szCs w:val="20"/>
              </w:rPr>
              <w:t>MTR</w:t>
            </w:r>
          </w:p>
        </w:tc>
        <w:tc>
          <w:tcPr>
            <w:tcW w:w="7799" w:type="dxa"/>
            <w:tcBorders>
              <w:top w:val="nil"/>
              <w:bottom w:val="nil"/>
            </w:tcBorders>
            <w:shd w:val="clear" w:color="auto" w:fill="auto"/>
          </w:tcPr>
          <w:p w14:paraId="2BBC0F3E" w14:textId="77777777" w:rsidR="005C66F1" w:rsidRPr="00545214" w:rsidRDefault="005C66F1" w:rsidP="001748BC">
            <w:pPr>
              <w:ind w:left="116"/>
              <w:rPr>
                <w:szCs w:val="20"/>
              </w:rPr>
            </w:pPr>
            <w:r w:rsidRPr="00545214">
              <w:rPr>
                <w:szCs w:val="20"/>
              </w:rPr>
              <w:t>Mid-term Review</w:t>
            </w:r>
          </w:p>
        </w:tc>
      </w:tr>
      <w:tr w:rsidR="001405EF" w:rsidRPr="00545214" w14:paraId="07629E06" w14:textId="77777777" w:rsidTr="00C10B80">
        <w:trPr>
          <w:trHeight w:val="288"/>
        </w:trPr>
        <w:tc>
          <w:tcPr>
            <w:tcW w:w="1381" w:type="dxa"/>
            <w:tcBorders>
              <w:top w:val="nil"/>
              <w:bottom w:val="nil"/>
            </w:tcBorders>
            <w:shd w:val="clear" w:color="auto" w:fill="auto"/>
          </w:tcPr>
          <w:p w14:paraId="16FCC1B5" w14:textId="77777777" w:rsidR="001405EF" w:rsidRPr="00545214" w:rsidRDefault="001405EF" w:rsidP="001748BC">
            <w:pPr>
              <w:rPr>
                <w:szCs w:val="20"/>
              </w:rPr>
            </w:pPr>
            <w:r w:rsidRPr="00545214">
              <w:rPr>
                <w:szCs w:val="20"/>
              </w:rPr>
              <w:t>MW</w:t>
            </w:r>
          </w:p>
        </w:tc>
        <w:tc>
          <w:tcPr>
            <w:tcW w:w="7799" w:type="dxa"/>
            <w:tcBorders>
              <w:top w:val="nil"/>
              <w:bottom w:val="nil"/>
            </w:tcBorders>
            <w:shd w:val="clear" w:color="auto" w:fill="auto"/>
          </w:tcPr>
          <w:p w14:paraId="799FED61" w14:textId="77777777" w:rsidR="001405EF" w:rsidRPr="00545214" w:rsidRDefault="001405EF" w:rsidP="001748BC">
            <w:pPr>
              <w:ind w:left="116"/>
              <w:rPr>
                <w:rFonts w:cs="Arial"/>
                <w:color w:val="212121"/>
                <w:szCs w:val="20"/>
                <w:shd w:val="clear" w:color="auto" w:fill="FFFFFF"/>
              </w:rPr>
            </w:pPr>
            <w:r w:rsidRPr="00545214">
              <w:rPr>
                <w:rFonts w:cs="Arial"/>
                <w:color w:val="212121"/>
                <w:szCs w:val="20"/>
                <w:shd w:val="clear" w:color="auto" w:fill="FFFFFF"/>
              </w:rPr>
              <w:t>Megawatt</w:t>
            </w:r>
          </w:p>
        </w:tc>
      </w:tr>
      <w:tr w:rsidR="000B2B34" w:rsidRPr="00545214" w14:paraId="768F33FE" w14:textId="77777777" w:rsidTr="00C10B80">
        <w:trPr>
          <w:trHeight w:val="288"/>
        </w:trPr>
        <w:tc>
          <w:tcPr>
            <w:tcW w:w="1381" w:type="dxa"/>
            <w:tcBorders>
              <w:bottom w:val="nil"/>
            </w:tcBorders>
            <w:shd w:val="clear" w:color="auto" w:fill="auto"/>
          </w:tcPr>
          <w:p w14:paraId="6D55025A" w14:textId="77777777" w:rsidR="000B2B34" w:rsidRPr="00545214" w:rsidRDefault="000B2B34" w:rsidP="008277CE">
            <w:pPr>
              <w:rPr>
                <w:szCs w:val="20"/>
              </w:rPr>
            </w:pPr>
            <w:r w:rsidRPr="00545214">
              <w:rPr>
                <w:szCs w:val="20"/>
              </w:rPr>
              <w:t>M&amp;E</w:t>
            </w:r>
          </w:p>
        </w:tc>
        <w:tc>
          <w:tcPr>
            <w:tcW w:w="7799" w:type="dxa"/>
            <w:tcBorders>
              <w:bottom w:val="nil"/>
            </w:tcBorders>
            <w:shd w:val="clear" w:color="auto" w:fill="auto"/>
          </w:tcPr>
          <w:p w14:paraId="71481D0B" w14:textId="77777777" w:rsidR="000B2B34" w:rsidRPr="00545214" w:rsidRDefault="000B2B34" w:rsidP="008277CE">
            <w:pPr>
              <w:rPr>
                <w:szCs w:val="20"/>
              </w:rPr>
            </w:pPr>
            <w:r w:rsidRPr="00545214">
              <w:rPr>
                <w:szCs w:val="20"/>
              </w:rPr>
              <w:t xml:space="preserve">  Monitoring and Evaluation</w:t>
            </w:r>
          </w:p>
        </w:tc>
      </w:tr>
      <w:tr w:rsidR="00687677" w:rsidRPr="00545214" w14:paraId="103F566A" w14:textId="77777777" w:rsidTr="00C10B80">
        <w:trPr>
          <w:trHeight w:val="288"/>
        </w:trPr>
        <w:tc>
          <w:tcPr>
            <w:tcW w:w="1381" w:type="dxa"/>
            <w:tcBorders>
              <w:top w:val="nil"/>
              <w:bottom w:val="nil"/>
            </w:tcBorders>
            <w:shd w:val="clear" w:color="auto" w:fill="auto"/>
          </w:tcPr>
          <w:p w14:paraId="6ECA80FF" w14:textId="77777777" w:rsidR="00687677" w:rsidRPr="00545214" w:rsidRDefault="00687677" w:rsidP="001748BC">
            <w:pPr>
              <w:rPr>
                <w:szCs w:val="20"/>
              </w:rPr>
            </w:pPr>
            <w:r w:rsidRPr="00545214">
              <w:rPr>
                <w:szCs w:val="20"/>
              </w:rPr>
              <w:t>NAMA</w:t>
            </w:r>
          </w:p>
        </w:tc>
        <w:tc>
          <w:tcPr>
            <w:tcW w:w="7799" w:type="dxa"/>
            <w:tcBorders>
              <w:top w:val="nil"/>
              <w:bottom w:val="nil"/>
            </w:tcBorders>
            <w:shd w:val="clear" w:color="auto" w:fill="auto"/>
          </w:tcPr>
          <w:p w14:paraId="69C39BDD" w14:textId="77777777" w:rsidR="00687677" w:rsidRPr="00545214" w:rsidRDefault="00687677" w:rsidP="00687677">
            <w:pPr>
              <w:rPr>
                <w:szCs w:val="20"/>
              </w:rPr>
            </w:pPr>
            <w:r w:rsidRPr="00545214">
              <w:rPr>
                <w:szCs w:val="20"/>
              </w:rPr>
              <w:t xml:space="preserve">  </w:t>
            </w:r>
            <w:hyperlink r:id="rId16" w:history="1">
              <w:r w:rsidRPr="00545214">
                <w:rPr>
                  <w:szCs w:val="20"/>
                </w:rPr>
                <w:t>Nationally Appropriate Mitigation Actions</w:t>
              </w:r>
            </w:hyperlink>
          </w:p>
        </w:tc>
      </w:tr>
      <w:tr w:rsidR="003971F2" w:rsidRPr="00545214" w14:paraId="74EBBF4A" w14:textId="77777777" w:rsidTr="00C10B80">
        <w:trPr>
          <w:trHeight w:val="288"/>
        </w:trPr>
        <w:tc>
          <w:tcPr>
            <w:tcW w:w="1381" w:type="dxa"/>
            <w:tcBorders>
              <w:top w:val="nil"/>
              <w:bottom w:val="nil"/>
            </w:tcBorders>
            <w:shd w:val="clear" w:color="auto" w:fill="auto"/>
          </w:tcPr>
          <w:p w14:paraId="73D0448D" w14:textId="13166CAD" w:rsidR="003971F2" w:rsidRPr="00545214" w:rsidRDefault="003971F2" w:rsidP="001748BC">
            <w:pPr>
              <w:rPr>
                <w:szCs w:val="20"/>
              </w:rPr>
            </w:pPr>
            <w:r w:rsidRPr="00545214">
              <w:rPr>
                <w:szCs w:val="20"/>
              </w:rPr>
              <w:t>NCP</w:t>
            </w:r>
          </w:p>
        </w:tc>
        <w:tc>
          <w:tcPr>
            <w:tcW w:w="7799" w:type="dxa"/>
            <w:tcBorders>
              <w:top w:val="nil"/>
              <w:bottom w:val="nil"/>
            </w:tcBorders>
            <w:shd w:val="clear" w:color="auto" w:fill="auto"/>
          </w:tcPr>
          <w:p w14:paraId="17E2DAAC" w14:textId="5E53E6D0" w:rsidR="003971F2" w:rsidRPr="00545214" w:rsidRDefault="003971F2" w:rsidP="001748BC">
            <w:pPr>
              <w:ind w:left="116"/>
              <w:rPr>
                <w:rFonts w:cs="Arial"/>
                <w:color w:val="212121"/>
                <w:szCs w:val="20"/>
                <w:shd w:val="clear" w:color="auto" w:fill="FFFFFF"/>
              </w:rPr>
            </w:pPr>
            <w:r w:rsidRPr="00545214">
              <w:rPr>
                <w:rFonts w:cs="Arial"/>
                <w:color w:val="212121"/>
                <w:szCs w:val="20"/>
                <w:shd w:val="clear" w:color="auto" w:fill="FFFFFF"/>
              </w:rPr>
              <w:t>National Cooling Plan</w:t>
            </w:r>
          </w:p>
        </w:tc>
      </w:tr>
      <w:tr w:rsidR="00997E38" w:rsidRPr="00545214" w14:paraId="572A8897" w14:textId="77777777" w:rsidTr="00C10B80">
        <w:trPr>
          <w:trHeight w:val="288"/>
        </w:trPr>
        <w:tc>
          <w:tcPr>
            <w:tcW w:w="1381" w:type="dxa"/>
            <w:tcBorders>
              <w:top w:val="nil"/>
              <w:bottom w:val="nil"/>
            </w:tcBorders>
            <w:shd w:val="clear" w:color="auto" w:fill="auto"/>
          </w:tcPr>
          <w:p w14:paraId="68E2CDEA" w14:textId="77777777" w:rsidR="00997E38" w:rsidRPr="00545214" w:rsidRDefault="00997E38" w:rsidP="001748BC">
            <w:pPr>
              <w:rPr>
                <w:szCs w:val="20"/>
              </w:rPr>
            </w:pPr>
            <w:r w:rsidRPr="00545214">
              <w:rPr>
                <w:szCs w:val="20"/>
              </w:rPr>
              <w:t>NCCP</w:t>
            </w:r>
          </w:p>
        </w:tc>
        <w:tc>
          <w:tcPr>
            <w:tcW w:w="7799" w:type="dxa"/>
            <w:tcBorders>
              <w:top w:val="nil"/>
              <w:bottom w:val="nil"/>
            </w:tcBorders>
            <w:shd w:val="clear" w:color="auto" w:fill="auto"/>
          </w:tcPr>
          <w:p w14:paraId="600266B1" w14:textId="77777777" w:rsidR="00997E38" w:rsidRPr="00545214" w:rsidRDefault="00997E38" w:rsidP="001748BC">
            <w:pPr>
              <w:ind w:left="116"/>
              <w:rPr>
                <w:rFonts w:cs="Arial"/>
                <w:color w:val="212121"/>
                <w:szCs w:val="20"/>
                <w:shd w:val="clear" w:color="auto" w:fill="FFFFFF"/>
              </w:rPr>
            </w:pPr>
            <w:r w:rsidRPr="00545214">
              <w:rPr>
                <w:rFonts w:cs="Arial"/>
                <w:color w:val="212121"/>
                <w:szCs w:val="20"/>
                <w:shd w:val="clear" w:color="auto" w:fill="FFFFFF"/>
              </w:rPr>
              <w:t>National Climate Change Policy</w:t>
            </w:r>
          </w:p>
        </w:tc>
      </w:tr>
      <w:tr w:rsidR="005C66F1" w:rsidRPr="00545214" w14:paraId="33F419E2" w14:textId="77777777" w:rsidTr="00C10B80">
        <w:trPr>
          <w:trHeight w:val="288"/>
        </w:trPr>
        <w:tc>
          <w:tcPr>
            <w:tcW w:w="1381" w:type="dxa"/>
            <w:tcBorders>
              <w:top w:val="nil"/>
              <w:bottom w:val="nil"/>
            </w:tcBorders>
            <w:shd w:val="clear" w:color="auto" w:fill="auto"/>
          </w:tcPr>
          <w:p w14:paraId="15C6DF1A" w14:textId="77777777" w:rsidR="005C66F1" w:rsidRPr="00545214" w:rsidRDefault="005C66F1" w:rsidP="001748BC">
            <w:pPr>
              <w:rPr>
                <w:szCs w:val="20"/>
              </w:rPr>
            </w:pPr>
            <w:r w:rsidRPr="00545214">
              <w:rPr>
                <w:szCs w:val="20"/>
              </w:rPr>
              <w:t>NDC</w:t>
            </w:r>
          </w:p>
        </w:tc>
        <w:tc>
          <w:tcPr>
            <w:tcW w:w="7799" w:type="dxa"/>
            <w:tcBorders>
              <w:top w:val="nil"/>
              <w:bottom w:val="nil"/>
            </w:tcBorders>
            <w:shd w:val="clear" w:color="auto" w:fill="auto"/>
          </w:tcPr>
          <w:p w14:paraId="09699E8C" w14:textId="77777777" w:rsidR="005C66F1" w:rsidRPr="00545214" w:rsidRDefault="005C66F1" w:rsidP="001748BC">
            <w:pPr>
              <w:ind w:left="116"/>
              <w:rPr>
                <w:szCs w:val="20"/>
              </w:rPr>
            </w:pPr>
            <w:r w:rsidRPr="00545214">
              <w:rPr>
                <w:rFonts w:cs="Arial"/>
                <w:color w:val="212121"/>
                <w:szCs w:val="20"/>
                <w:shd w:val="clear" w:color="auto" w:fill="FFFFFF"/>
              </w:rPr>
              <w:t>Nationally Determined Contribution</w:t>
            </w:r>
          </w:p>
        </w:tc>
      </w:tr>
      <w:tr w:rsidR="005C66F1" w:rsidRPr="00545214" w14:paraId="48C60049" w14:textId="77777777" w:rsidTr="00C10B80">
        <w:trPr>
          <w:trHeight w:val="288"/>
        </w:trPr>
        <w:tc>
          <w:tcPr>
            <w:tcW w:w="1381" w:type="dxa"/>
            <w:tcBorders>
              <w:top w:val="nil"/>
              <w:bottom w:val="nil"/>
            </w:tcBorders>
            <w:shd w:val="clear" w:color="auto" w:fill="auto"/>
          </w:tcPr>
          <w:p w14:paraId="3691AF58" w14:textId="77777777" w:rsidR="005C66F1" w:rsidRPr="00545214" w:rsidRDefault="005C66F1" w:rsidP="001748BC">
            <w:pPr>
              <w:rPr>
                <w:szCs w:val="20"/>
              </w:rPr>
            </w:pPr>
            <w:r w:rsidRPr="00545214">
              <w:rPr>
                <w:szCs w:val="20"/>
              </w:rPr>
              <w:t>NGO</w:t>
            </w:r>
          </w:p>
        </w:tc>
        <w:tc>
          <w:tcPr>
            <w:tcW w:w="7799" w:type="dxa"/>
            <w:tcBorders>
              <w:top w:val="nil"/>
              <w:bottom w:val="nil"/>
            </w:tcBorders>
            <w:shd w:val="clear" w:color="auto" w:fill="auto"/>
          </w:tcPr>
          <w:p w14:paraId="0E009E4F" w14:textId="77777777" w:rsidR="005C66F1" w:rsidRPr="00545214" w:rsidRDefault="005C66F1" w:rsidP="001748BC">
            <w:pPr>
              <w:ind w:left="116"/>
              <w:rPr>
                <w:szCs w:val="20"/>
              </w:rPr>
            </w:pPr>
            <w:r w:rsidRPr="00545214">
              <w:rPr>
                <w:szCs w:val="20"/>
              </w:rPr>
              <w:t>Non-governmental Organization</w:t>
            </w:r>
          </w:p>
        </w:tc>
      </w:tr>
      <w:tr w:rsidR="005C66F1" w:rsidRPr="00545214" w14:paraId="3BDC7013" w14:textId="77777777" w:rsidTr="00C10B80">
        <w:trPr>
          <w:trHeight w:val="288"/>
        </w:trPr>
        <w:tc>
          <w:tcPr>
            <w:tcW w:w="1381" w:type="dxa"/>
            <w:tcBorders>
              <w:top w:val="nil"/>
              <w:bottom w:val="nil"/>
            </w:tcBorders>
            <w:shd w:val="clear" w:color="auto" w:fill="auto"/>
          </w:tcPr>
          <w:p w14:paraId="6F05C436" w14:textId="77777777" w:rsidR="005C66F1" w:rsidRPr="00545214" w:rsidRDefault="005C66F1" w:rsidP="001748BC">
            <w:pPr>
              <w:rPr>
                <w:szCs w:val="20"/>
              </w:rPr>
            </w:pPr>
            <w:r w:rsidRPr="00545214">
              <w:rPr>
                <w:szCs w:val="20"/>
              </w:rPr>
              <w:t>NIM</w:t>
            </w:r>
          </w:p>
        </w:tc>
        <w:tc>
          <w:tcPr>
            <w:tcW w:w="7799" w:type="dxa"/>
            <w:tcBorders>
              <w:top w:val="nil"/>
              <w:bottom w:val="nil"/>
            </w:tcBorders>
            <w:shd w:val="clear" w:color="auto" w:fill="auto"/>
          </w:tcPr>
          <w:p w14:paraId="4B4547B3" w14:textId="77777777" w:rsidR="005C66F1" w:rsidRPr="00545214" w:rsidRDefault="005C66F1" w:rsidP="001748BC">
            <w:pPr>
              <w:ind w:left="116"/>
              <w:rPr>
                <w:szCs w:val="20"/>
              </w:rPr>
            </w:pPr>
            <w:r w:rsidRPr="00545214">
              <w:rPr>
                <w:szCs w:val="20"/>
              </w:rPr>
              <w:t>National Implementation Modality</w:t>
            </w:r>
          </w:p>
        </w:tc>
      </w:tr>
      <w:tr w:rsidR="000B2B34" w:rsidRPr="003A16E4" w14:paraId="1C1A6DDA" w14:textId="77777777" w:rsidTr="00C10B80">
        <w:trPr>
          <w:trHeight w:val="288"/>
        </w:trPr>
        <w:tc>
          <w:tcPr>
            <w:tcW w:w="1381" w:type="dxa"/>
            <w:tcBorders>
              <w:top w:val="nil"/>
              <w:bottom w:val="nil"/>
            </w:tcBorders>
            <w:shd w:val="clear" w:color="auto" w:fill="auto"/>
          </w:tcPr>
          <w:p w14:paraId="12C45EC6" w14:textId="77777777" w:rsidR="000B2B34" w:rsidRPr="00545214" w:rsidRDefault="000B2B34" w:rsidP="001748BC">
            <w:pPr>
              <w:rPr>
                <w:szCs w:val="20"/>
              </w:rPr>
            </w:pPr>
            <w:r w:rsidRPr="00545214">
              <w:rPr>
                <w:szCs w:val="20"/>
              </w:rPr>
              <w:t>NOU</w:t>
            </w:r>
          </w:p>
        </w:tc>
        <w:tc>
          <w:tcPr>
            <w:tcW w:w="7799" w:type="dxa"/>
            <w:tcBorders>
              <w:top w:val="nil"/>
              <w:bottom w:val="nil"/>
            </w:tcBorders>
            <w:shd w:val="clear" w:color="auto" w:fill="auto"/>
          </w:tcPr>
          <w:p w14:paraId="12748B8D" w14:textId="77777777" w:rsidR="000B2B34" w:rsidRPr="00545214" w:rsidRDefault="000B2B34" w:rsidP="001748BC">
            <w:pPr>
              <w:ind w:left="116"/>
              <w:rPr>
                <w:szCs w:val="20"/>
                <w:lang w:val="fr-CA"/>
              </w:rPr>
            </w:pPr>
            <w:r w:rsidRPr="00545214">
              <w:rPr>
                <w:lang w:val="fr-CA"/>
              </w:rPr>
              <w:t>T&amp;T National Ozone Unit</w:t>
            </w:r>
          </w:p>
        </w:tc>
      </w:tr>
      <w:tr w:rsidR="005C66F1" w:rsidRPr="00545214" w14:paraId="53A70CDC" w14:textId="77777777" w:rsidTr="00C10B80">
        <w:trPr>
          <w:trHeight w:val="288"/>
        </w:trPr>
        <w:tc>
          <w:tcPr>
            <w:tcW w:w="1381" w:type="dxa"/>
            <w:tcBorders>
              <w:top w:val="nil"/>
              <w:bottom w:val="nil"/>
            </w:tcBorders>
            <w:shd w:val="clear" w:color="auto" w:fill="auto"/>
          </w:tcPr>
          <w:p w14:paraId="3CF4FE91" w14:textId="08979DCD" w:rsidR="005C66F1" w:rsidRPr="00545214" w:rsidRDefault="00043722" w:rsidP="00043722">
            <w:pPr>
              <w:rPr>
                <w:szCs w:val="20"/>
              </w:rPr>
            </w:pPr>
            <w:r w:rsidRPr="00545214">
              <w:rPr>
                <w:szCs w:val="20"/>
              </w:rPr>
              <w:lastRenderedPageBreak/>
              <w:t>NPM</w:t>
            </w:r>
          </w:p>
        </w:tc>
        <w:tc>
          <w:tcPr>
            <w:tcW w:w="7799" w:type="dxa"/>
            <w:tcBorders>
              <w:top w:val="nil"/>
              <w:bottom w:val="nil"/>
            </w:tcBorders>
            <w:shd w:val="clear" w:color="auto" w:fill="auto"/>
          </w:tcPr>
          <w:p w14:paraId="1DD6C743" w14:textId="43C2CC6B" w:rsidR="005C66F1" w:rsidRPr="00545214" w:rsidRDefault="005C66F1" w:rsidP="00043722">
            <w:pPr>
              <w:ind w:left="116"/>
              <w:rPr>
                <w:szCs w:val="20"/>
              </w:rPr>
            </w:pPr>
            <w:r w:rsidRPr="00545214">
              <w:rPr>
                <w:szCs w:val="20"/>
              </w:rPr>
              <w:t>National Project Manager</w:t>
            </w:r>
          </w:p>
        </w:tc>
      </w:tr>
      <w:tr w:rsidR="005C66F1" w:rsidRPr="00545214" w14:paraId="39AF9AA2" w14:textId="77777777" w:rsidTr="00C10B80">
        <w:trPr>
          <w:trHeight w:val="288"/>
        </w:trPr>
        <w:tc>
          <w:tcPr>
            <w:tcW w:w="1381" w:type="dxa"/>
            <w:tcBorders>
              <w:top w:val="nil"/>
              <w:bottom w:val="nil"/>
            </w:tcBorders>
            <w:shd w:val="clear" w:color="auto" w:fill="auto"/>
          </w:tcPr>
          <w:p w14:paraId="4AA5449D" w14:textId="77777777" w:rsidR="005C66F1" w:rsidRPr="00545214" w:rsidRDefault="005C66F1" w:rsidP="001748BC">
            <w:pPr>
              <w:rPr>
                <w:szCs w:val="20"/>
              </w:rPr>
            </w:pPr>
            <w:r w:rsidRPr="00545214">
              <w:rPr>
                <w:szCs w:val="20"/>
              </w:rPr>
              <w:t>NSC</w:t>
            </w:r>
          </w:p>
        </w:tc>
        <w:tc>
          <w:tcPr>
            <w:tcW w:w="7799" w:type="dxa"/>
            <w:tcBorders>
              <w:top w:val="nil"/>
              <w:bottom w:val="nil"/>
            </w:tcBorders>
            <w:shd w:val="clear" w:color="auto" w:fill="auto"/>
          </w:tcPr>
          <w:p w14:paraId="41461C11" w14:textId="77777777" w:rsidR="005C66F1" w:rsidRPr="00545214" w:rsidRDefault="005C66F1" w:rsidP="001748BC">
            <w:pPr>
              <w:ind w:left="116"/>
              <w:rPr>
                <w:szCs w:val="20"/>
              </w:rPr>
            </w:pPr>
            <w:r w:rsidRPr="00545214">
              <w:rPr>
                <w:szCs w:val="20"/>
              </w:rPr>
              <w:t>National Steering Committee (Project Board)</w:t>
            </w:r>
          </w:p>
        </w:tc>
      </w:tr>
      <w:tr w:rsidR="005C66F1" w:rsidRPr="00545214" w14:paraId="25423D00" w14:textId="77777777" w:rsidTr="00C10B80">
        <w:trPr>
          <w:trHeight w:val="288"/>
        </w:trPr>
        <w:tc>
          <w:tcPr>
            <w:tcW w:w="1381" w:type="dxa"/>
            <w:tcBorders>
              <w:top w:val="nil"/>
              <w:bottom w:val="nil"/>
            </w:tcBorders>
            <w:shd w:val="clear" w:color="auto" w:fill="auto"/>
          </w:tcPr>
          <w:p w14:paraId="20CC0641" w14:textId="77777777" w:rsidR="005C66F1" w:rsidRPr="00545214" w:rsidRDefault="005C66F1" w:rsidP="001748BC">
            <w:pPr>
              <w:rPr>
                <w:szCs w:val="20"/>
              </w:rPr>
            </w:pPr>
            <w:r w:rsidRPr="00545214">
              <w:rPr>
                <w:szCs w:val="20"/>
              </w:rPr>
              <w:t>OACE</w:t>
            </w:r>
          </w:p>
        </w:tc>
        <w:tc>
          <w:tcPr>
            <w:tcW w:w="7799" w:type="dxa"/>
            <w:tcBorders>
              <w:top w:val="nil"/>
              <w:bottom w:val="nil"/>
            </w:tcBorders>
            <w:shd w:val="clear" w:color="auto" w:fill="auto"/>
          </w:tcPr>
          <w:p w14:paraId="4E18B771" w14:textId="77777777" w:rsidR="005C66F1" w:rsidRPr="00545214" w:rsidRDefault="005C66F1" w:rsidP="001748BC">
            <w:pPr>
              <w:ind w:left="116"/>
              <w:rPr>
                <w:szCs w:val="20"/>
              </w:rPr>
            </w:pPr>
            <w:r w:rsidRPr="00545214">
              <w:rPr>
                <w:szCs w:val="20"/>
              </w:rPr>
              <w:t xml:space="preserve">State Central Administration Bodies </w:t>
            </w:r>
          </w:p>
        </w:tc>
      </w:tr>
      <w:tr w:rsidR="00233985" w:rsidRPr="00545214" w14:paraId="4B01DC79" w14:textId="77777777" w:rsidTr="00C10B80">
        <w:trPr>
          <w:trHeight w:val="288"/>
        </w:trPr>
        <w:tc>
          <w:tcPr>
            <w:tcW w:w="1381" w:type="dxa"/>
            <w:tcBorders>
              <w:top w:val="nil"/>
              <w:bottom w:val="nil"/>
            </w:tcBorders>
            <w:shd w:val="clear" w:color="auto" w:fill="auto"/>
          </w:tcPr>
          <w:p w14:paraId="18EDC74D" w14:textId="77777777" w:rsidR="00233985" w:rsidRPr="00545214" w:rsidRDefault="00233985" w:rsidP="001748BC">
            <w:r w:rsidRPr="00545214">
              <w:t>ODS</w:t>
            </w:r>
          </w:p>
          <w:p w14:paraId="792ADF65" w14:textId="7AC77AB3" w:rsidR="00AE6282" w:rsidRPr="00545214" w:rsidRDefault="00AE6282" w:rsidP="001748BC">
            <w:r w:rsidRPr="00545214">
              <w:t>ODP</w:t>
            </w:r>
          </w:p>
        </w:tc>
        <w:tc>
          <w:tcPr>
            <w:tcW w:w="7799" w:type="dxa"/>
            <w:tcBorders>
              <w:top w:val="nil"/>
              <w:bottom w:val="nil"/>
            </w:tcBorders>
            <w:shd w:val="clear" w:color="auto" w:fill="auto"/>
          </w:tcPr>
          <w:p w14:paraId="7907C84A" w14:textId="77777777" w:rsidR="00233985" w:rsidRPr="00545214" w:rsidRDefault="00233985" w:rsidP="001748BC">
            <w:pPr>
              <w:ind w:left="116"/>
            </w:pPr>
            <w:r w:rsidRPr="00545214">
              <w:t>Ozone-Depleting Substances</w:t>
            </w:r>
          </w:p>
          <w:p w14:paraId="7CC920F2" w14:textId="3C2F9758" w:rsidR="00AE6282" w:rsidRPr="00545214" w:rsidRDefault="00AE6282" w:rsidP="001748BC">
            <w:pPr>
              <w:ind w:left="116"/>
            </w:pPr>
            <w:r w:rsidRPr="00545214">
              <w:t>Ozone Depleting Potential</w:t>
            </w:r>
          </w:p>
        </w:tc>
      </w:tr>
      <w:tr w:rsidR="005C66F1" w:rsidRPr="00545214" w14:paraId="52069565" w14:textId="77777777" w:rsidTr="00C10B80">
        <w:trPr>
          <w:trHeight w:val="288"/>
        </w:trPr>
        <w:tc>
          <w:tcPr>
            <w:tcW w:w="1381" w:type="dxa"/>
            <w:tcBorders>
              <w:top w:val="nil"/>
              <w:bottom w:val="nil"/>
            </w:tcBorders>
            <w:shd w:val="clear" w:color="auto" w:fill="auto"/>
          </w:tcPr>
          <w:p w14:paraId="2173F1D7" w14:textId="77777777" w:rsidR="005C66F1" w:rsidRPr="00545214" w:rsidRDefault="005C66F1" w:rsidP="001748BC">
            <w:r w:rsidRPr="00545214">
              <w:t>OFP</w:t>
            </w:r>
          </w:p>
        </w:tc>
        <w:tc>
          <w:tcPr>
            <w:tcW w:w="7799" w:type="dxa"/>
            <w:tcBorders>
              <w:top w:val="nil"/>
              <w:bottom w:val="nil"/>
            </w:tcBorders>
            <w:shd w:val="clear" w:color="auto" w:fill="auto"/>
          </w:tcPr>
          <w:p w14:paraId="78117D73" w14:textId="77777777" w:rsidR="005C66F1" w:rsidRPr="00545214" w:rsidRDefault="005C66F1" w:rsidP="001748BC">
            <w:pPr>
              <w:ind w:left="116"/>
            </w:pPr>
            <w:r w:rsidRPr="00545214">
              <w:t>Operational Focal Point</w:t>
            </w:r>
          </w:p>
        </w:tc>
      </w:tr>
      <w:tr w:rsidR="005C66F1" w:rsidRPr="00545214" w14:paraId="2058CC38" w14:textId="77777777" w:rsidTr="00C10B80">
        <w:trPr>
          <w:trHeight w:val="288"/>
        </w:trPr>
        <w:tc>
          <w:tcPr>
            <w:tcW w:w="1381" w:type="dxa"/>
            <w:tcBorders>
              <w:top w:val="nil"/>
              <w:bottom w:val="nil"/>
            </w:tcBorders>
            <w:shd w:val="clear" w:color="auto" w:fill="auto"/>
          </w:tcPr>
          <w:p w14:paraId="619E1DD4" w14:textId="77777777" w:rsidR="005C66F1" w:rsidRPr="00545214" w:rsidRDefault="005C66F1" w:rsidP="001748BC">
            <w:pPr>
              <w:rPr>
                <w:szCs w:val="20"/>
              </w:rPr>
            </w:pPr>
            <w:r w:rsidRPr="00545214">
              <w:t>ONURE</w:t>
            </w:r>
          </w:p>
        </w:tc>
        <w:tc>
          <w:tcPr>
            <w:tcW w:w="7799" w:type="dxa"/>
            <w:tcBorders>
              <w:top w:val="nil"/>
              <w:bottom w:val="nil"/>
            </w:tcBorders>
            <w:shd w:val="clear" w:color="auto" w:fill="auto"/>
          </w:tcPr>
          <w:p w14:paraId="09EB3B90" w14:textId="77777777" w:rsidR="005C66F1" w:rsidRPr="00545214" w:rsidRDefault="005C66F1" w:rsidP="001748BC">
            <w:pPr>
              <w:ind w:left="116"/>
              <w:rPr>
                <w:szCs w:val="20"/>
              </w:rPr>
            </w:pPr>
            <w:r w:rsidRPr="00545214">
              <w:t xml:space="preserve">National Office of the Rational Use of Energy </w:t>
            </w:r>
          </w:p>
        </w:tc>
      </w:tr>
      <w:tr w:rsidR="00EE7C01" w:rsidRPr="00545214" w14:paraId="1676378A" w14:textId="77777777" w:rsidTr="00C10B80">
        <w:trPr>
          <w:trHeight w:val="288"/>
        </w:trPr>
        <w:tc>
          <w:tcPr>
            <w:tcW w:w="1381" w:type="dxa"/>
            <w:tcBorders>
              <w:top w:val="nil"/>
              <w:bottom w:val="nil"/>
            </w:tcBorders>
            <w:shd w:val="clear" w:color="auto" w:fill="auto"/>
          </w:tcPr>
          <w:p w14:paraId="099F5012" w14:textId="77777777" w:rsidR="00EE7C01" w:rsidRPr="00545214" w:rsidRDefault="00EE7C01" w:rsidP="001748BC">
            <w:r w:rsidRPr="00545214">
              <w:t>OPEX</w:t>
            </w:r>
          </w:p>
        </w:tc>
        <w:tc>
          <w:tcPr>
            <w:tcW w:w="7799" w:type="dxa"/>
            <w:tcBorders>
              <w:top w:val="nil"/>
              <w:bottom w:val="nil"/>
            </w:tcBorders>
            <w:shd w:val="clear" w:color="auto" w:fill="auto"/>
          </w:tcPr>
          <w:p w14:paraId="3FCF8035" w14:textId="77777777" w:rsidR="00EE7C01" w:rsidRPr="00545214" w:rsidRDefault="00EE7C01" w:rsidP="001748BC">
            <w:pPr>
              <w:ind w:left="116"/>
            </w:pPr>
            <w:r w:rsidRPr="00545214">
              <w:t>Operational Expenditures</w:t>
            </w:r>
          </w:p>
        </w:tc>
      </w:tr>
      <w:tr w:rsidR="005C66F1" w:rsidRPr="00545214" w14:paraId="5921AE25" w14:textId="77777777" w:rsidTr="00C10B80">
        <w:trPr>
          <w:trHeight w:val="288"/>
        </w:trPr>
        <w:tc>
          <w:tcPr>
            <w:tcW w:w="1381" w:type="dxa"/>
            <w:tcBorders>
              <w:top w:val="nil"/>
              <w:bottom w:val="nil"/>
            </w:tcBorders>
            <w:shd w:val="clear" w:color="auto" w:fill="auto"/>
          </w:tcPr>
          <w:p w14:paraId="503D6B25" w14:textId="77777777" w:rsidR="005C66F1" w:rsidRPr="00545214" w:rsidRDefault="005C66F1" w:rsidP="001748BC">
            <w:r w:rsidRPr="00545214">
              <w:t>OSDE</w:t>
            </w:r>
          </w:p>
        </w:tc>
        <w:tc>
          <w:tcPr>
            <w:tcW w:w="7799" w:type="dxa"/>
            <w:tcBorders>
              <w:top w:val="nil"/>
              <w:bottom w:val="nil"/>
            </w:tcBorders>
            <w:shd w:val="clear" w:color="auto" w:fill="auto"/>
          </w:tcPr>
          <w:p w14:paraId="5F444541" w14:textId="77777777" w:rsidR="005C66F1" w:rsidRPr="00545214" w:rsidRDefault="005C66F1" w:rsidP="001748BC">
            <w:pPr>
              <w:ind w:left="116"/>
            </w:pPr>
            <w:r w:rsidRPr="00545214">
              <w:t>Higher Business Management Organizations</w:t>
            </w:r>
          </w:p>
        </w:tc>
      </w:tr>
      <w:tr w:rsidR="004C4567" w:rsidRPr="00545214" w14:paraId="21B3F55A" w14:textId="77777777" w:rsidTr="00C10B80">
        <w:trPr>
          <w:trHeight w:val="288"/>
        </w:trPr>
        <w:tc>
          <w:tcPr>
            <w:tcW w:w="1381" w:type="dxa"/>
            <w:tcBorders>
              <w:top w:val="nil"/>
              <w:bottom w:val="nil"/>
            </w:tcBorders>
            <w:shd w:val="clear" w:color="auto" w:fill="auto"/>
          </w:tcPr>
          <w:p w14:paraId="7C22B1FB" w14:textId="77777777" w:rsidR="004C4567" w:rsidRPr="00545214" w:rsidRDefault="004C4567" w:rsidP="001748BC">
            <w:pPr>
              <w:rPr>
                <w:szCs w:val="20"/>
              </w:rPr>
            </w:pPr>
            <w:r w:rsidRPr="00545214">
              <w:rPr>
                <w:szCs w:val="20"/>
              </w:rPr>
              <w:t>PB</w:t>
            </w:r>
          </w:p>
        </w:tc>
        <w:tc>
          <w:tcPr>
            <w:tcW w:w="7799" w:type="dxa"/>
            <w:tcBorders>
              <w:top w:val="nil"/>
              <w:bottom w:val="nil"/>
            </w:tcBorders>
            <w:shd w:val="clear" w:color="auto" w:fill="auto"/>
          </w:tcPr>
          <w:p w14:paraId="5A12E3A4" w14:textId="77777777" w:rsidR="004C4567" w:rsidRPr="00545214" w:rsidRDefault="004C4567" w:rsidP="001748BC">
            <w:pPr>
              <w:ind w:left="116"/>
              <w:rPr>
                <w:szCs w:val="20"/>
              </w:rPr>
            </w:pPr>
            <w:r w:rsidRPr="00545214">
              <w:rPr>
                <w:szCs w:val="20"/>
              </w:rPr>
              <w:t>Project Board</w:t>
            </w:r>
          </w:p>
        </w:tc>
      </w:tr>
      <w:tr w:rsidR="005C66F1" w:rsidRPr="00545214" w14:paraId="3AB41784" w14:textId="77777777" w:rsidTr="00C10B80">
        <w:trPr>
          <w:trHeight w:val="288"/>
        </w:trPr>
        <w:tc>
          <w:tcPr>
            <w:tcW w:w="1381" w:type="dxa"/>
            <w:tcBorders>
              <w:top w:val="nil"/>
              <w:bottom w:val="nil"/>
            </w:tcBorders>
            <w:shd w:val="clear" w:color="auto" w:fill="auto"/>
          </w:tcPr>
          <w:p w14:paraId="0FD85152" w14:textId="77777777" w:rsidR="005C66F1" w:rsidRPr="00545214" w:rsidRDefault="005C66F1" w:rsidP="001748BC">
            <w:pPr>
              <w:rPr>
                <w:szCs w:val="20"/>
              </w:rPr>
            </w:pPr>
            <w:r w:rsidRPr="00545214">
              <w:rPr>
                <w:szCs w:val="20"/>
              </w:rPr>
              <w:t>PD</w:t>
            </w:r>
          </w:p>
        </w:tc>
        <w:tc>
          <w:tcPr>
            <w:tcW w:w="7799" w:type="dxa"/>
            <w:tcBorders>
              <w:top w:val="nil"/>
              <w:bottom w:val="nil"/>
            </w:tcBorders>
            <w:shd w:val="clear" w:color="auto" w:fill="auto"/>
          </w:tcPr>
          <w:p w14:paraId="78B45F2C" w14:textId="77777777" w:rsidR="005C66F1" w:rsidRPr="00545214" w:rsidRDefault="005C66F1" w:rsidP="001748BC">
            <w:pPr>
              <w:ind w:left="116"/>
              <w:rPr>
                <w:szCs w:val="20"/>
              </w:rPr>
            </w:pPr>
            <w:r w:rsidRPr="00545214">
              <w:rPr>
                <w:szCs w:val="20"/>
              </w:rPr>
              <w:t>Project Director</w:t>
            </w:r>
          </w:p>
        </w:tc>
      </w:tr>
      <w:tr w:rsidR="005C66F1" w:rsidRPr="00545214" w14:paraId="1470BD63" w14:textId="77777777" w:rsidTr="00C10B80">
        <w:trPr>
          <w:trHeight w:val="288"/>
        </w:trPr>
        <w:tc>
          <w:tcPr>
            <w:tcW w:w="1381" w:type="dxa"/>
            <w:tcBorders>
              <w:top w:val="nil"/>
              <w:bottom w:val="nil"/>
            </w:tcBorders>
            <w:shd w:val="clear" w:color="auto" w:fill="auto"/>
          </w:tcPr>
          <w:p w14:paraId="29F6F899" w14:textId="77777777" w:rsidR="005C66F1" w:rsidRPr="00545214" w:rsidRDefault="005C66F1" w:rsidP="001748BC">
            <w:pPr>
              <w:rPr>
                <w:szCs w:val="20"/>
              </w:rPr>
            </w:pPr>
            <w:r w:rsidRPr="00545214">
              <w:rPr>
                <w:szCs w:val="20"/>
              </w:rPr>
              <w:t>PIF</w:t>
            </w:r>
          </w:p>
        </w:tc>
        <w:tc>
          <w:tcPr>
            <w:tcW w:w="7799" w:type="dxa"/>
            <w:tcBorders>
              <w:top w:val="nil"/>
              <w:bottom w:val="nil"/>
            </w:tcBorders>
            <w:shd w:val="clear" w:color="auto" w:fill="auto"/>
          </w:tcPr>
          <w:p w14:paraId="02ABD0AA" w14:textId="77777777" w:rsidR="005C66F1" w:rsidRPr="00545214" w:rsidRDefault="005C66F1" w:rsidP="001748BC">
            <w:pPr>
              <w:ind w:left="116"/>
              <w:rPr>
                <w:szCs w:val="20"/>
              </w:rPr>
            </w:pPr>
            <w:r w:rsidRPr="00545214">
              <w:rPr>
                <w:szCs w:val="20"/>
              </w:rPr>
              <w:t>Project Identification Form</w:t>
            </w:r>
          </w:p>
        </w:tc>
      </w:tr>
      <w:tr w:rsidR="005C66F1" w:rsidRPr="00545214" w14:paraId="22B6E67A" w14:textId="77777777" w:rsidTr="00C10B80">
        <w:trPr>
          <w:trHeight w:val="288"/>
        </w:trPr>
        <w:tc>
          <w:tcPr>
            <w:tcW w:w="1381" w:type="dxa"/>
            <w:tcBorders>
              <w:bottom w:val="nil"/>
            </w:tcBorders>
            <w:shd w:val="clear" w:color="auto" w:fill="auto"/>
          </w:tcPr>
          <w:p w14:paraId="441E3836" w14:textId="77777777" w:rsidR="005C66F1" w:rsidRPr="00545214" w:rsidRDefault="005C66F1" w:rsidP="001748BC">
            <w:pPr>
              <w:rPr>
                <w:szCs w:val="20"/>
              </w:rPr>
            </w:pPr>
            <w:r w:rsidRPr="00545214">
              <w:rPr>
                <w:szCs w:val="20"/>
              </w:rPr>
              <w:t>PIR</w:t>
            </w:r>
          </w:p>
        </w:tc>
        <w:tc>
          <w:tcPr>
            <w:tcW w:w="7799" w:type="dxa"/>
            <w:tcBorders>
              <w:bottom w:val="nil"/>
            </w:tcBorders>
            <w:shd w:val="clear" w:color="auto" w:fill="auto"/>
          </w:tcPr>
          <w:p w14:paraId="565F57C4" w14:textId="77777777" w:rsidR="005C66F1" w:rsidRPr="00545214" w:rsidRDefault="005C66F1" w:rsidP="001748BC">
            <w:pPr>
              <w:ind w:left="116"/>
              <w:rPr>
                <w:szCs w:val="20"/>
              </w:rPr>
            </w:pPr>
            <w:r w:rsidRPr="00545214">
              <w:rPr>
                <w:szCs w:val="20"/>
              </w:rPr>
              <w:t>GEF Project Implementation Report</w:t>
            </w:r>
          </w:p>
        </w:tc>
      </w:tr>
      <w:tr w:rsidR="005C66F1" w:rsidRPr="00545214" w14:paraId="4DCE09B2" w14:textId="77777777" w:rsidTr="00C10B80">
        <w:trPr>
          <w:trHeight w:val="288"/>
        </w:trPr>
        <w:tc>
          <w:tcPr>
            <w:tcW w:w="1381" w:type="dxa"/>
            <w:tcBorders>
              <w:bottom w:val="nil"/>
            </w:tcBorders>
            <w:shd w:val="clear" w:color="auto" w:fill="auto"/>
          </w:tcPr>
          <w:p w14:paraId="5DB49BDA" w14:textId="77777777" w:rsidR="005C66F1" w:rsidRPr="00545214" w:rsidRDefault="005C66F1" w:rsidP="001748BC">
            <w:pPr>
              <w:rPr>
                <w:szCs w:val="20"/>
              </w:rPr>
            </w:pPr>
            <w:r w:rsidRPr="00545214">
              <w:rPr>
                <w:szCs w:val="20"/>
              </w:rPr>
              <w:t>PMU</w:t>
            </w:r>
          </w:p>
        </w:tc>
        <w:tc>
          <w:tcPr>
            <w:tcW w:w="7799" w:type="dxa"/>
            <w:tcBorders>
              <w:bottom w:val="nil"/>
            </w:tcBorders>
            <w:shd w:val="clear" w:color="auto" w:fill="auto"/>
          </w:tcPr>
          <w:p w14:paraId="74CBE99C" w14:textId="77777777" w:rsidR="005C66F1" w:rsidRPr="00545214" w:rsidRDefault="005C66F1" w:rsidP="001748BC">
            <w:pPr>
              <w:ind w:left="116"/>
              <w:rPr>
                <w:rFonts w:cs="Calibri"/>
                <w:szCs w:val="20"/>
              </w:rPr>
            </w:pPr>
            <w:r w:rsidRPr="00545214">
              <w:rPr>
                <w:rFonts w:cs="Calibri"/>
                <w:szCs w:val="20"/>
              </w:rPr>
              <w:t xml:space="preserve">Project Management Unit </w:t>
            </w:r>
          </w:p>
        </w:tc>
      </w:tr>
      <w:tr w:rsidR="005C66F1" w:rsidRPr="00545214" w14:paraId="2C2B2740" w14:textId="77777777" w:rsidTr="00C10B80">
        <w:trPr>
          <w:trHeight w:val="288"/>
        </w:trPr>
        <w:tc>
          <w:tcPr>
            <w:tcW w:w="1381" w:type="dxa"/>
            <w:tcBorders>
              <w:bottom w:val="nil"/>
            </w:tcBorders>
            <w:shd w:val="clear" w:color="auto" w:fill="auto"/>
          </w:tcPr>
          <w:p w14:paraId="7456CD99" w14:textId="77777777" w:rsidR="005C66F1" w:rsidRPr="00545214" w:rsidRDefault="005C66F1" w:rsidP="001748BC">
            <w:pPr>
              <w:rPr>
                <w:szCs w:val="20"/>
              </w:rPr>
            </w:pPr>
            <w:r w:rsidRPr="00545214">
              <w:rPr>
                <w:szCs w:val="20"/>
              </w:rPr>
              <w:t>POPP</w:t>
            </w:r>
          </w:p>
        </w:tc>
        <w:tc>
          <w:tcPr>
            <w:tcW w:w="7799" w:type="dxa"/>
            <w:tcBorders>
              <w:bottom w:val="nil"/>
            </w:tcBorders>
            <w:shd w:val="clear" w:color="auto" w:fill="auto"/>
          </w:tcPr>
          <w:p w14:paraId="411A61EA" w14:textId="77777777" w:rsidR="005C66F1" w:rsidRPr="00545214" w:rsidRDefault="005C66F1" w:rsidP="001748BC">
            <w:pPr>
              <w:ind w:left="116"/>
              <w:rPr>
                <w:szCs w:val="20"/>
              </w:rPr>
            </w:pPr>
            <w:r w:rsidRPr="00545214">
              <w:rPr>
                <w:rFonts w:cs="Calibri"/>
                <w:szCs w:val="20"/>
              </w:rPr>
              <w:t>Programme and Operations Policies and Procedures</w:t>
            </w:r>
          </w:p>
        </w:tc>
      </w:tr>
      <w:tr w:rsidR="004C4567" w:rsidRPr="00545214" w14:paraId="539F0937" w14:textId="77777777" w:rsidTr="00C10B80">
        <w:trPr>
          <w:trHeight w:val="288"/>
        </w:trPr>
        <w:tc>
          <w:tcPr>
            <w:tcW w:w="1381" w:type="dxa"/>
            <w:tcBorders>
              <w:bottom w:val="nil"/>
            </w:tcBorders>
            <w:shd w:val="clear" w:color="auto" w:fill="auto"/>
          </w:tcPr>
          <w:p w14:paraId="0E8D828B" w14:textId="77777777" w:rsidR="004C4567" w:rsidRPr="00545214" w:rsidRDefault="004C4567" w:rsidP="001748BC">
            <w:pPr>
              <w:rPr>
                <w:szCs w:val="20"/>
              </w:rPr>
            </w:pPr>
            <w:r w:rsidRPr="00545214">
              <w:rPr>
                <w:szCs w:val="20"/>
              </w:rPr>
              <w:t>PM</w:t>
            </w:r>
          </w:p>
        </w:tc>
        <w:tc>
          <w:tcPr>
            <w:tcW w:w="7799" w:type="dxa"/>
            <w:tcBorders>
              <w:bottom w:val="nil"/>
            </w:tcBorders>
            <w:shd w:val="clear" w:color="auto" w:fill="auto"/>
          </w:tcPr>
          <w:p w14:paraId="65D5BC20" w14:textId="77777777" w:rsidR="004C4567" w:rsidRPr="00545214" w:rsidRDefault="004C4567" w:rsidP="001748BC">
            <w:pPr>
              <w:ind w:left="116"/>
              <w:rPr>
                <w:szCs w:val="20"/>
              </w:rPr>
            </w:pPr>
            <w:r w:rsidRPr="00545214">
              <w:rPr>
                <w:szCs w:val="20"/>
              </w:rPr>
              <w:t>Project Manager</w:t>
            </w:r>
          </w:p>
        </w:tc>
      </w:tr>
      <w:tr w:rsidR="005C66F1" w:rsidRPr="00545214" w14:paraId="53813B33" w14:textId="77777777" w:rsidTr="00C10B80">
        <w:trPr>
          <w:trHeight w:val="288"/>
        </w:trPr>
        <w:tc>
          <w:tcPr>
            <w:tcW w:w="1381" w:type="dxa"/>
            <w:tcBorders>
              <w:bottom w:val="nil"/>
            </w:tcBorders>
            <w:shd w:val="clear" w:color="auto" w:fill="auto"/>
          </w:tcPr>
          <w:p w14:paraId="17316AE9" w14:textId="77777777" w:rsidR="005C66F1" w:rsidRPr="00545214" w:rsidRDefault="005C66F1" w:rsidP="001748BC">
            <w:pPr>
              <w:rPr>
                <w:szCs w:val="20"/>
              </w:rPr>
            </w:pPr>
            <w:r w:rsidRPr="00545214">
              <w:rPr>
                <w:szCs w:val="20"/>
              </w:rPr>
              <w:t>PPG</w:t>
            </w:r>
          </w:p>
        </w:tc>
        <w:tc>
          <w:tcPr>
            <w:tcW w:w="7799" w:type="dxa"/>
            <w:tcBorders>
              <w:bottom w:val="nil"/>
            </w:tcBorders>
            <w:shd w:val="clear" w:color="auto" w:fill="auto"/>
          </w:tcPr>
          <w:p w14:paraId="5DDF1DA5" w14:textId="77777777" w:rsidR="005C66F1" w:rsidRPr="00545214" w:rsidRDefault="005C66F1" w:rsidP="001748BC">
            <w:pPr>
              <w:ind w:left="116"/>
              <w:rPr>
                <w:szCs w:val="20"/>
              </w:rPr>
            </w:pPr>
            <w:r w:rsidRPr="00545214">
              <w:rPr>
                <w:szCs w:val="20"/>
              </w:rPr>
              <w:t>Project Preparation Grant</w:t>
            </w:r>
          </w:p>
        </w:tc>
      </w:tr>
      <w:tr w:rsidR="005C66F1" w:rsidRPr="00545214" w14:paraId="2A0E3DD5" w14:textId="77777777" w:rsidTr="00C10B80">
        <w:trPr>
          <w:trHeight w:val="288"/>
        </w:trPr>
        <w:tc>
          <w:tcPr>
            <w:tcW w:w="1381" w:type="dxa"/>
            <w:tcBorders>
              <w:bottom w:val="nil"/>
            </w:tcBorders>
            <w:shd w:val="clear" w:color="auto" w:fill="auto"/>
          </w:tcPr>
          <w:p w14:paraId="1FC901D3" w14:textId="77777777" w:rsidR="005C66F1" w:rsidRPr="00545214" w:rsidRDefault="005C66F1" w:rsidP="001748BC">
            <w:pPr>
              <w:rPr>
                <w:szCs w:val="20"/>
              </w:rPr>
            </w:pPr>
            <w:r w:rsidRPr="00545214">
              <w:rPr>
                <w:szCs w:val="20"/>
              </w:rPr>
              <w:t>PPR</w:t>
            </w:r>
          </w:p>
        </w:tc>
        <w:tc>
          <w:tcPr>
            <w:tcW w:w="7799" w:type="dxa"/>
            <w:tcBorders>
              <w:bottom w:val="nil"/>
            </w:tcBorders>
            <w:shd w:val="clear" w:color="auto" w:fill="auto"/>
          </w:tcPr>
          <w:p w14:paraId="7D57BD83" w14:textId="77777777" w:rsidR="005C66F1" w:rsidRPr="00545214" w:rsidRDefault="005C66F1" w:rsidP="001748BC">
            <w:pPr>
              <w:ind w:left="116"/>
              <w:rPr>
                <w:szCs w:val="20"/>
              </w:rPr>
            </w:pPr>
            <w:r w:rsidRPr="00545214">
              <w:rPr>
                <w:szCs w:val="20"/>
              </w:rPr>
              <w:t>Project Progress Reports</w:t>
            </w:r>
            <w:r w:rsidRPr="00545214">
              <w:rPr>
                <w:sz w:val="22"/>
                <w:szCs w:val="22"/>
              </w:rPr>
              <w:t xml:space="preserve"> </w:t>
            </w:r>
          </w:p>
        </w:tc>
      </w:tr>
      <w:tr w:rsidR="005C66F1" w:rsidRPr="00545214" w14:paraId="1E2EEA6C" w14:textId="77777777" w:rsidTr="00C10B80">
        <w:trPr>
          <w:trHeight w:val="288"/>
        </w:trPr>
        <w:tc>
          <w:tcPr>
            <w:tcW w:w="1381" w:type="dxa"/>
            <w:tcBorders>
              <w:bottom w:val="nil"/>
            </w:tcBorders>
            <w:shd w:val="clear" w:color="auto" w:fill="auto"/>
          </w:tcPr>
          <w:p w14:paraId="7F66D5F0" w14:textId="77777777" w:rsidR="005C66F1" w:rsidRPr="00545214" w:rsidRDefault="005C66F1" w:rsidP="001748BC">
            <w:pPr>
              <w:rPr>
                <w:szCs w:val="20"/>
              </w:rPr>
            </w:pPr>
            <w:r w:rsidRPr="00545214">
              <w:rPr>
                <w:szCs w:val="20"/>
              </w:rPr>
              <w:t>ProDoc</w:t>
            </w:r>
          </w:p>
        </w:tc>
        <w:tc>
          <w:tcPr>
            <w:tcW w:w="7799" w:type="dxa"/>
            <w:tcBorders>
              <w:bottom w:val="nil"/>
            </w:tcBorders>
            <w:shd w:val="clear" w:color="auto" w:fill="auto"/>
          </w:tcPr>
          <w:p w14:paraId="272A55EB" w14:textId="77777777" w:rsidR="005C66F1" w:rsidRPr="00545214" w:rsidRDefault="005C66F1" w:rsidP="001748BC">
            <w:pPr>
              <w:ind w:left="116"/>
              <w:rPr>
                <w:szCs w:val="20"/>
              </w:rPr>
            </w:pPr>
            <w:r w:rsidRPr="00545214">
              <w:rPr>
                <w:szCs w:val="20"/>
              </w:rPr>
              <w:t>Project Document</w:t>
            </w:r>
          </w:p>
        </w:tc>
      </w:tr>
      <w:tr w:rsidR="009213C3" w:rsidRPr="00545214" w14:paraId="6DD39191" w14:textId="77777777" w:rsidTr="00C10B80">
        <w:trPr>
          <w:trHeight w:val="288"/>
        </w:trPr>
        <w:tc>
          <w:tcPr>
            <w:tcW w:w="1381" w:type="dxa"/>
            <w:tcBorders>
              <w:bottom w:val="nil"/>
            </w:tcBorders>
            <w:shd w:val="clear" w:color="auto" w:fill="auto"/>
          </w:tcPr>
          <w:p w14:paraId="08E3E0BE" w14:textId="77777777" w:rsidR="009213C3" w:rsidRPr="00545214" w:rsidRDefault="009213C3" w:rsidP="001748BC">
            <w:pPr>
              <w:pStyle w:val="Sinespaciado"/>
              <w:rPr>
                <w:rFonts w:ascii="Calibri" w:hAnsi="Calibri" w:cs="Calibri"/>
                <w:sz w:val="20"/>
                <w:lang w:val="en-TT"/>
              </w:rPr>
            </w:pPr>
            <w:r w:rsidRPr="00545214">
              <w:rPr>
                <w:rFonts w:ascii="Calibri" w:hAnsi="Calibri" w:cs="Calibri"/>
                <w:sz w:val="20"/>
                <w:lang w:val="en-TT"/>
              </w:rPr>
              <w:t>RAC</w:t>
            </w:r>
          </w:p>
        </w:tc>
        <w:tc>
          <w:tcPr>
            <w:tcW w:w="7799" w:type="dxa"/>
            <w:tcBorders>
              <w:bottom w:val="nil"/>
            </w:tcBorders>
            <w:shd w:val="clear" w:color="auto" w:fill="auto"/>
          </w:tcPr>
          <w:p w14:paraId="293192A5" w14:textId="77777777" w:rsidR="009213C3" w:rsidRPr="00545214" w:rsidRDefault="009213C3" w:rsidP="001748BC">
            <w:pPr>
              <w:ind w:left="116"/>
              <w:rPr>
                <w:szCs w:val="20"/>
              </w:rPr>
            </w:pPr>
            <w:r w:rsidRPr="00545214">
              <w:rPr>
                <w:color w:val="000000"/>
                <w:szCs w:val="22"/>
              </w:rPr>
              <w:t>Refrigeration and Air Conditioning</w:t>
            </w:r>
          </w:p>
        </w:tc>
      </w:tr>
      <w:tr w:rsidR="001405EF" w:rsidRPr="00545214" w14:paraId="20D75F54" w14:textId="77777777" w:rsidTr="00C10B80">
        <w:trPr>
          <w:trHeight w:val="288"/>
        </w:trPr>
        <w:tc>
          <w:tcPr>
            <w:tcW w:w="1381" w:type="dxa"/>
            <w:tcBorders>
              <w:bottom w:val="nil"/>
            </w:tcBorders>
            <w:shd w:val="clear" w:color="auto" w:fill="auto"/>
          </w:tcPr>
          <w:p w14:paraId="68844868" w14:textId="77777777" w:rsidR="001405EF" w:rsidRPr="00545214" w:rsidRDefault="001405EF" w:rsidP="001748BC">
            <w:pPr>
              <w:pStyle w:val="Sinespaciado"/>
              <w:rPr>
                <w:rFonts w:ascii="Calibri" w:hAnsi="Calibri" w:cs="Calibri"/>
                <w:sz w:val="20"/>
                <w:lang w:val="en-TT"/>
              </w:rPr>
            </w:pPr>
            <w:r w:rsidRPr="00545214">
              <w:rPr>
                <w:rFonts w:ascii="Calibri" w:hAnsi="Calibri" w:cs="Calibri"/>
                <w:sz w:val="20"/>
                <w:lang w:val="en-TT"/>
              </w:rPr>
              <w:t>RIC</w:t>
            </w:r>
          </w:p>
        </w:tc>
        <w:tc>
          <w:tcPr>
            <w:tcW w:w="7799" w:type="dxa"/>
            <w:tcBorders>
              <w:bottom w:val="nil"/>
            </w:tcBorders>
            <w:shd w:val="clear" w:color="auto" w:fill="auto"/>
          </w:tcPr>
          <w:p w14:paraId="35DAAACE" w14:textId="77777777" w:rsidR="001405EF" w:rsidRPr="00545214" w:rsidRDefault="001405EF" w:rsidP="001748BC">
            <w:pPr>
              <w:ind w:left="116"/>
              <w:rPr>
                <w:szCs w:val="20"/>
              </w:rPr>
            </w:pPr>
            <w:r w:rsidRPr="00545214">
              <w:rPr>
                <w:szCs w:val="20"/>
              </w:rPr>
              <w:t>Regulated Industries Commission</w:t>
            </w:r>
          </w:p>
        </w:tc>
      </w:tr>
      <w:tr w:rsidR="005C66F1" w:rsidRPr="00545214" w14:paraId="57026EF8" w14:textId="77777777" w:rsidTr="00C10B80">
        <w:trPr>
          <w:trHeight w:val="288"/>
        </w:trPr>
        <w:tc>
          <w:tcPr>
            <w:tcW w:w="1381" w:type="dxa"/>
            <w:tcBorders>
              <w:bottom w:val="nil"/>
            </w:tcBorders>
            <w:shd w:val="clear" w:color="auto" w:fill="auto"/>
          </w:tcPr>
          <w:p w14:paraId="0170DFBA" w14:textId="77777777" w:rsidR="005C66F1" w:rsidRPr="00545214" w:rsidRDefault="005C66F1" w:rsidP="001748BC">
            <w:pPr>
              <w:pStyle w:val="Sinespaciado"/>
              <w:rPr>
                <w:rFonts w:ascii="Calibri" w:hAnsi="Calibri" w:cs="Calibri"/>
                <w:sz w:val="20"/>
                <w:lang w:val="en-TT"/>
              </w:rPr>
            </w:pPr>
            <w:r w:rsidRPr="00545214">
              <w:rPr>
                <w:rFonts w:ascii="Calibri" w:hAnsi="Calibri" w:cs="Calibri"/>
                <w:sz w:val="20"/>
                <w:lang w:val="en-TT"/>
              </w:rPr>
              <w:t>ROAR</w:t>
            </w:r>
          </w:p>
        </w:tc>
        <w:tc>
          <w:tcPr>
            <w:tcW w:w="7799" w:type="dxa"/>
            <w:tcBorders>
              <w:bottom w:val="nil"/>
            </w:tcBorders>
            <w:shd w:val="clear" w:color="auto" w:fill="auto"/>
          </w:tcPr>
          <w:p w14:paraId="62439D9D" w14:textId="77777777" w:rsidR="005C66F1" w:rsidRPr="00545214" w:rsidRDefault="000D6E00" w:rsidP="001748BC">
            <w:pPr>
              <w:ind w:left="116"/>
              <w:rPr>
                <w:rFonts w:cs="Calibri"/>
              </w:rPr>
            </w:pPr>
            <w:hyperlink r:id="rId17" w:history="1">
              <w:r w:rsidR="005C66F1" w:rsidRPr="00545214">
                <w:rPr>
                  <w:szCs w:val="20"/>
                </w:rPr>
                <w:t>Results-Oriented Annual Reporting</w:t>
              </w:r>
            </w:hyperlink>
          </w:p>
        </w:tc>
      </w:tr>
      <w:tr w:rsidR="000B2B34" w:rsidRPr="00545214" w14:paraId="77EAE408" w14:textId="77777777" w:rsidTr="00C10B80">
        <w:trPr>
          <w:trHeight w:val="288"/>
        </w:trPr>
        <w:tc>
          <w:tcPr>
            <w:tcW w:w="1381" w:type="dxa"/>
            <w:tcBorders>
              <w:bottom w:val="nil"/>
            </w:tcBorders>
            <w:shd w:val="clear" w:color="auto" w:fill="auto"/>
          </w:tcPr>
          <w:p w14:paraId="13680AB8" w14:textId="77777777" w:rsidR="000B2B34" w:rsidRPr="00545214" w:rsidRDefault="000B2B34" w:rsidP="001748BC">
            <w:pPr>
              <w:rPr>
                <w:szCs w:val="20"/>
              </w:rPr>
            </w:pPr>
            <w:r w:rsidRPr="00545214">
              <w:rPr>
                <w:szCs w:val="20"/>
              </w:rPr>
              <w:t>RRRA</w:t>
            </w:r>
          </w:p>
        </w:tc>
        <w:tc>
          <w:tcPr>
            <w:tcW w:w="7799" w:type="dxa"/>
            <w:tcBorders>
              <w:bottom w:val="nil"/>
            </w:tcBorders>
            <w:shd w:val="clear" w:color="auto" w:fill="auto"/>
          </w:tcPr>
          <w:p w14:paraId="196FFA88" w14:textId="6568F3CA" w:rsidR="000B2B34" w:rsidRPr="00545214" w:rsidRDefault="000B2B34" w:rsidP="004D6100">
            <w:pPr>
              <w:ind w:left="116"/>
              <w:rPr>
                <w:szCs w:val="20"/>
              </w:rPr>
            </w:pPr>
            <w:r w:rsidRPr="00545214">
              <w:rPr>
                <w:szCs w:val="20"/>
              </w:rPr>
              <w:t>Refrigerant Recover</w:t>
            </w:r>
            <w:r w:rsidR="004D6100" w:rsidRPr="00545214">
              <w:rPr>
                <w:szCs w:val="20"/>
              </w:rPr>
              <w:t>y</w:t>
            </w:r>
            <w:r w:rsidRPr="00545214">
              <w:rPr>
                <w:szCs w:val="20"/>
              </w:rPr>
              <w:t xml:space="preserve"> and Recycl</w:t>
            </w:r>
            <w:r w:rsidR="004D6100" w:rsidRPr="00545214">
              <w:rPr>
                <w:szCs w:val="20"/>
              </w:rPr>
              <w:t>e</w:t>
            </w:r>
            <w:r w:rsidRPr="00545214">
              <w:rPr>
                <w:szCs w:val="20"/>
              </w:rPr>
              <w:t xml:space="preserve"> Association</w:t>
            </w:r>
          </w:p>
        </w:tc>
      </w:tr>
      <w:tr w:rsidR="005C66F1" w:rsidRPr="00545214" w14:paraId="19166650" w14:textId="77777777" w:rsidTr="00C10B80">
        <w:trPr>
          <w:trHeight w:val="288"/>
        </w:trPr>
        <w:tc>
          <w:tcPr>
            <w:tcW w:w="1381" w:type="dxa"/>
            <w:tcBorders>
              <w:bottom w:val="nil"/>
            </w:tcBorders>
            <w:shd w:val="clear" w:color="auto" w:fill="auto"/>
          </w:tcPr>
          <w:p w14:paraId="093B02B1" w14:textId="77777777" w:rsidR="005C66F1" w:rsidRPr="00545214" w:rsidRDefault="005C66F1" w:rsidP="001748BC">
            <w:pPr>
              <w:rPr>
                <w:szCs w:val="20"/>
              </w:rPr>
            </w:pPr>
            <w:r w:rsidRPr="00545214">
              <w:rPr>
                <w:szCs w:val="20"/>
              </w:rPr>
              <w:t>RTA</w:t>
            </w:r>
          </w:p>
        </w:tc>
        <w:tc>
          <w:tcPr>
            <w:tcW w:w="7799" w:type="dxa"/>
            <w:tcBorders>
              <w:bottom w:val="nil"/>
            </w:tcBorders>
            <w:shd w:val="clear" w:color="auto" w:fill="auto"/>
          </w:tcPr>
          <w:p w14:paraId="37E2F67A" w14:textId="77777777" w:rsidR="005C66F1" w:rsidRPr="00545214" w:rsidRDefault="005C66F1" w:rsidP="001748BC">
            <w:pPr>
              <w:ind w:left="116"/>
              <w:rPr>
                <w:szCs w:val="20"/>
              </w:rPr>
            </w:pPr>
            <w:r w:rsidRPr="00545214">
              <w:rPr>
                <w:szCs w:val="20"/>
              </w:rPr>
              <w:t>Regional Technical Advisor</w:t>
            </w:r>
          </w:p>
        </w:tc>
      </w:tr>
      <w:tr w:rsidR="005C66F1" w:rsidRPr="00545214" w14:paraId="03B0AE73" w14:textId="77777777" w:rsidTr="00C10B80">
        <w:trPr>
          <w:trHeight w:val="288"/>
        </w:trPr>
        <w:tc>
          <w:tcPr>
            <w:tcW w:w="1381" w:type="dxa"/>
            <w:tcBorders>
              <w:bottom w:val="nil"/>
            </w:tcBorders>
            <w:shd w:val="clear" w:color="auto" w:fill="auto"/>
          </w:tcPr>
          <w:p w14:paraId="0B5FC330" w14:textId="77777777" w:rsidR="005C66F1" w:rsidRPr="00545214" w:rsidRDefault="005C66F1" w:rsidP="001748BC">
            <w:r w:rsidRPr="00545214">
              <w:t>SDG</w:t>
            </w:r>
          </w:p>
        </w:tc>
        <w:tc>
          <w:tcPr>
            <w:tcW w:w="7799" w:type="dxa"/>
            <w:tcBorders>
              <w:bottom w:val="nil"/>
            </w:tcBorders>
            <w:shd w:val="clear" w:color="auto" w:fill="auto"/>
          </w:tcPr>
          <w:p w14:paraId="73CFBDC9" w14:textId="77777777" w:rsidR="005C66F1" w:rsidRPr="00545214" w:rsidRDefault="005C66F1" w:rsidP="001748BC">
            <w:pPr>
              <w:ind w:left="116"/>
              <w:rPr>
                <w:szCs w:val="20"/>
              </w:rPr>
            </w:pPr>
            <w:r w:rsidRPr="00545214">
              <w:rPr>
                <w:szCs w:val="20"/>
              </w:rPr>
              <w:t>Sustainable Development Goals</w:t>
            </w:r>
          </w:p>
        </w:tc>
      </w:tr>
      <w:tr w:rsidR="005C66F1" w:rsidRPr="00545214" w14:paraId="37C350DA" w14:textId="77777777" w:rsidTr="00C10B80">
        <w:trPr>
          <w:trHeight w:val="288"/>
        </w:trPr>
        <w:tc>
          <w:tcPr>
            <w:tcW w:w="1381" w:type="dxa"/>
            <w:tcBorders>
              <w:bottom w:val="nil"/>
            </w:tcBorders>
            <w:shd w:val="clear" w:color="auto" w:fill="auto"/>
          </w:tcPr>
          <w:p w14:paraId="2C2130F2" w14:textId="77777777" w:rsidR="005C66F1" w:rsidRPr="00545214" w:rsidRDefault="005C66F1" w:rsidP="001748BC">
            <w:r w:rsidRPr="00545214">
              <w:t>SBAA</w:t>
            </w:r>
          </w:p>
        </w:tc>
        <w:tc>
          <w:tcPr>
            <w:tcW w:w="7799" w:type="dxa"/>
            <w:tcBorders>
              <w:bottom w:val="nil"/>
            </w:tcBorders>
            <w:shd w:val="clear" w:color="auto" w:fill="auto"/>
          </w:tcPr>
          <w:p w14:paraId="105F6C1D" w14:textId="77777777" w:rsidR="005C66F1" w:rsidRPr="00545214" w:rsidRDefault="005C66F1" w:rsidP="001748BC">
            <w:pPr>
              <w:ind w:left="116"/>
              <w:rPr>
                <w:szCs w:val="20"/>
              </w:rPr>
            </w:pPr>
            <w:r w:rsidRPr="00545214">
              <w:rPr>
                <w:szCs w:val="20"/>
              </w:rPr>
              <w:t xml:space="preserve">Standard Basic Assistance Agreement </w:t>
            </w:r>
          </w:p>
        </w:tc>
      </w:tr>
      <w:tr w:rsidR="005C66F1" w:rsidRPr="00545214" w14:paraId="00E5F397" w14:textId="77777777" w:rsidTr="00C10B80">
        <w:trPr>
          <w:trHeight w:val="288"/>
        </w:trPr>
        <w:tc>
          <w:tcPr>
            <w:tcW w:w="1381" w:type="dxa"/>
            <w:tcBorders>
              <w:bottom w:val="nil"/>
            </w:tcBorders>
            <w:shd w:val="clear" w:color="auto" w:fill="auto"/>
          </w:tcPr>
          <w:p w14:paraId="5B019D80" w14:textId="77777777" w:rsidR="005C66F1" w:rsidRPr="00545214" w:rsidRDefault="005C66F1" w:rsidP="001748BC">
            <w:r w:rsidRPr="00545214">
              <w:t>SES</w:t>
            </w:r>
          </w:p>
        </w:tc>
        <w:tc>
          <w:tcPr>
            <w:tcW w:w="7799" w:type="dxa"/>
            <w:tcBorders>
              <w:bottom w:val="nil"/>
            </w:tcBorders>
            <w:shd w:val="clear" w:color="auto" w:fill="auto"/>
          </w:tcPr>
          <w:p w14:paraId="68041D53" w14:textId="77777777" w:rsidR="005C66F1" w:rsidRPr="00545214" w:rsidRDefault="005C66F1" w:rsidP="001748BC">
            <w:pPr>
              <w:ind w:left="116"/>
              <w:rPr>
                <w:szCs w:val="20"/>
              </w:rPr>
            </w:pPr>
            <w:r w:rsidRPr="00545214">
              <w:rPr>
                <w:szCs w:val="20"/>
              </w:rPr>
              <w:t>Social and Environmental Screening</w:t>
            </w:r>
          </w:p>
        </w:tc>
      </w:tr>
      <w:tr w:rsidR="005C66F1" w:rsidRPr="00545214" w14:paraId="51871E44" w14:textId="77777777" w:rsidTr="00C10B80">
        <w:trPr>
          <w:trHeight w:val="288"/>
        </w:trPr>
        <w:tc>
          <w:tcPr>
            <w:tcW w:w="1381" w:type="dxa"/>
            <w:tcBorders>
              <w:bottom w:val="nil"/>
            </w:tcBorders>
            <w:shd w:val="clear" w:color="auto" w:fill="auto"/>
          </w:tcPr>
          <w:p w14:paraId="10BE93B1" w14:textId="77777777" w:rsidR="005C66F1" w:rsidRPr="00545214" w:rsidRDefault="005C66F1" w:rsidP="001748BC">
            <w:r w:rsidRPr="00545214">
              <w:t>SESP</w:t>
            </w:r>
          </w:p>
        </w:tc>
        <w:tc>
          <w:tcPr>
            <w:tcW w:w="7799" w:type="dxa"/>
            <w:tcBorders>
              <w:bottom w:val="nil"/>
            </w:tcBorders>
            <w:shd w:val="clear" w:color="auto" w:fill="auto"/>
          </w:tcPr>
          <w:p w14:paraId="7A34AABD" w14:textId="77777777" w:rsidR="005C66F1" w:rsidRPr="00545214" w:rsidRDefault="005C66F1" w:rsidP="001748BC">
            <w:pPr>
              <w:ind w:left="116"/>
              <w:rPr>
                <w:szCs w:val="20"/>
              </w:rPr>
            </w:pPr>
            <w:r w:rsidRPr="00545214">
              <w:rPr>
                <w:szCs w:val="20"/>
              </w:rPr>
              <w:t>Social and Environmental Screening Procedure</w:t>
            </w:r>
          </w:p>
        </w:tc>
      </w:tr>
      <w:tr w:rsidR="00054B43" w:rsidRPr="00545214" w14:paraId="07973C34" w14:textId="77777777" w:rsidTr="00C10B80">
        <w:trPr>
          <w:trHeight w:val="288"/>
        </w:trPr>
        <w:tc>
          <w:tcPr>
            <w:tcW w:w="1381" w:type="dxa"/>
            <w:tcBorders>
              <w:bottom w:val="nil"/>
            </w:tcBorders>
            <w:shd w:val="clear" w:color="auto" w:fill="auto"/>
          </w:tcPr>
          <w:p w14:paraId="5BFBB808" w14:textId="77777777" w:rsidR="00054B43" w:rsidRPr="00545214" w:rsidRDefault="00054B43" w:rsidP="001748BC">
            <w:r w:rsidRPr="00545214">
              <w:t>SIDS</w:t>
            </w:r>
          </w:p>
          <w:p w14:paraId="47A0F3D7" w14:textId="5DBC2DE3" w:rsidR="00905073" w:rsidRPr="00545214" w:rsidRDefault="00905073" w:rsidP="001748BC">
            <w:r w:rsidRPr="00545214">
              <w:t>SORAC</w:t>
            </w:r>
          </w:p>
        </w:tc>
        <w:tc>
          <w:tcPr>
            <w:tcW w:w="7799" w:type="dxa"/>
            <w:tcBorders>
              <w:bottom w:val="nil"/>
            </w:tcBorders>
            <w:shd w:val="clear" w:color="auto" w:fill="auto"/>
          </w:tcPr>
          <w:p w14:paraId="7495EBAD" w14:textId="77777777" w:rsidR="00054B43" w:rsidRPr="00545214" w:rsidRDefault="00054B43" w:rsidP="00054B43">
            <w:pPr>
              <w:ind w:left="116"/>
              <w:rPr>
                <w:szCs w:val="20"/>
              </w:rPr>
            </w:pPr>
            <w:r w:rsidRPr="00545214">
              <w:rPr>
                <w:szCs w:val="20"/>
              </w:rPr>
              <w:t>Small Island Developing State</w:t>
            </w:r>
          </w:p>
          <w:p w14:paraId="04B7507B" w14:textId="65597F1C" w:rsidR="00905073" w:rsidRPr="00545214" w:rsidRDefault="00905073" w:rsidP="00054B43">
            <w:pPr>
              <w:ind w:left="116"/>
              <w:rPr>
                <w:szCs w:val="20"/>
              </w:rPr>
            </w:pPr>
            <w:r w:rsidRPr="00545214">
              <w:rPr>
                <w:szCs w:val="20"/>
              </w:rPr>
              <w:t>School of refrigeration and Air-conditioning</w:t>
            </w:r>
          </w:p>
        </w:tc>
      </w:tr>
      <w:tr w:rsidR="005C66F1" w:rsidRPr="00545214" w14:paraId="190E3993" w14:textId="77777777" w:rsidTr="00C10B80">
        <w:trPr>
          <w:trHeight w:val="288"/>
        </w:trPr>
        <w:tc>
          <w:tcPr>
            <w:tcW w:w="1381" w:type="dxa"/>
            <w:tcBorders>
              <w:bottom w:val="nil"/>
            </w:tcBorders>
            <w:shd w:val="clear" w:color="auto" w:fill="auto"/>
          </w:tcPr>
          <w:p w14:paraId="4FED4F3C" w14:textId="77777777" w:rsidR="005C66F1" w:rsidRPr="00545214" w:rsidRDefault="005C66F1" w:rsidP="001748BC">
            <w:r w:rsidRPr="00545214">
              <w:t>SRM</w:t>
            </w:r>
          </w:p>
        </w:tc>
        <w:tc>
          <w:tcPr>
            <w:tcW w:w="7799" w:type="dxa"/>
            <w:tcBorders>
              <w:bottom w:val="nil"/>
            </w:tcBorders>
            <w:shd w:val="clear" w:color="auto" w:fill="auto"/>
          </w:tcPr>
          <w:p w14:paraId="5E05A16A" w14:textId="77777777" w:rsidR="005C66F1" w:rsidRPr="00545214" w:rsidRDefault="005C66F1" w:rsidP="001748BC">
            <w:pPr>
              <w:ind w:left="116"/>
              <w:rPr>
                <w:szCs w:val="20"/>
              </w:rPr>
            </w:pPr>
            <w:r w:rsidRPr="00545214">
              <w:rPr>
                <w:szCs w:val="20"/>
              </w:rPr>
              <w:t>Stakeholder Response Mechanism</w:t>
            </w:r>
          </w:p>
        </w:tc>
      </w:tr>
      <w:tr w:rsidR="005C66F1" w:rsidRPr="00545214" w14:paraId="6A81D2F2" w14:textId="77777777" w:rsidTr="00C10B80">
        <w:trPr>
          <w:trHeight w:val="288"/>
        </w:trPr>
        <w:tc>
          <w:tcPr>
            <w:tcW w:w="1381" w:type="dxa"/>
            <w:tcBorders>
              <w:bottom w:val="nil"/>
            </w:tcBorders>
            <w:shd w:val="clear" w:color="auto" w:fill="auto"/>
          </w:tcPr>
          <w:p w14:paraId="51C37C9D" w14:textId="77777777" w:rsidR="005C66F1" w:rsidRPr="00545214" w:rsidRDefault="005C66F1" w:rsidP="001748BC">
            <w:pPr>
              <w:rPr>
                <w:szCs w:val="20"/>
              </w:rPr>
            </w:pPr>
            <w:r w:rsidRPr="00545214">
              <w:t>SSTrC</w:t>
            </w:r>
          </w:p>
        </w:tc>
        <w:tc>
          <w:tcPr>
            <w:tcW w:w="7799" w:type="dxa"/>
            <w:tcBorders>
              <w:bottom w:val="nil"/>
            </w:tcBorders>
            <w:shd w:val="clear" w:color="auto" w:fill="auto"/>
          </w:tcPr>
          <w:p w14:paraId="5390866D" w14:textId="77777777" w:rsidR="005C66F1" w:rsidRPr="00545214" w:rsidRDefault="005C66F1" w:rsidP="001748BC">
            <w:pPr>
              <w:ind w:left="116"/>
              <w:rPr>
                <w:szCs w:val="20"/>
              </w:rPr>
            </w:pPr>
            <w:r w:rsidRPr="00545214">
              <w:rPr>
                <w:szCs w:val="20"/>
              </w:rPr>
              <w:t>South-South and Triangular Cooperation</w:t>
            </w:r>
          </w:p>
        </w:tc>
      </w:tr>
      <w:tr w:rsidR="005C66F1" w:rsidRPr="00545214" w14:paraId="554A3266" w14:textId="77777777" w:rsidTr="00C10B80">
        <w:trPr>
          <w:trHeight w:val="288"/>
        </w:trPr>
        <w:tc>
          <w:tcPr>
            <w:tcW w:w="1381" w:type="dxa"/>
            <w:tcBorders>
              <w:bottom w:val="nil"/>
            </w:tcBorders>
            <w:shd w:val="clear" w:color="auto" w:fill="auto"/>
          </w:tcPr>
          <w:p w14:paraId="11867578" w14:textId="77777777" w:rsidR="005C66F1" w:rsidRPr="00545214" w:rsidRDefault="005C66F1" w:rsidP="001748BC">
            <w:pPr>
              <w:rPr>
                <w:szCs w:val="20"/>
              </w:rPr>
            </w:pPr>
            <w:r w:rsidRPr="00545214">
              <w:rPr>
                <w:szCs w:val="20"/>
              </w:rPr>
              <w:t>STAP</w:t>
            </w:r>
          </w:p>
        </w:tc>
        <w:tc>
          <w:tcPr>
            <w:tcW w:w="7799" w:type="dxa"/>
            <w:tcBorders>
              <w:bottom w:val="nil"/>
            </w:tcBorders>
            <w:shd w:val="clear" w:color="auto" w:fill="auto"/>
          </w:tcPr>
          <w:p w14:paraId="6E55311E" w14:textId="77777777" w:rsidR="005C66F1" w:rsidRPr="00545214" w:rsidRDefault="005C66F1" w:rsidP="001748BC">
            <w:pPr>
              <w:ind w:left="116"/>
              <w:rPr>
                <w:szCs w:val="20"/>
              </w:rPr>
            </w:pPr>
            <w:r w:rsidRPr="00545214">
              <w:rPr>
                <w:szCs w:val="20"/>
              </w:rPr>
              <w:t>Scientific Technical Advisory Panel</w:t>
            </w:r>
          </w:p>
        </w:tc>
      </w:tr>
      <w:tr w:rsidR="003E3F9F" w:rsidRPr="00545214" w14:paraId="12439290" w14:textId="77777777" w:rsidTr="00C10B80">
        <w:trPr>
          <w:trHeight w:val="288"/>
        </w:trPr>
        <w:tc>
          <w:tcPr>
            <w:tcW w:w="1381" w:type="dxa"/>
            <w:tcBorders>
              <w:bottom w:val="nil"/>
            </w:tcBorders>
            <w:shd w:val="clear" w:color="auto" w:fill="auto"/>
          </w:tcPr>
          <w:p w14:paraId="1A7C5F7B" w14:textId="77777777" w:rsidR="003E3F9F" w:rsidRPr="00545214" w:rsidRDefault="003E3F9F" w:rsidP="001748BC">
            <w:pPr>
              <w:pStyle w:val="Sinespaciado"/>
              <w:rPr>
                <w:rFonts w:ascii="Calibri" w:hAnsi="Calibri" w:cs="Calibri"/>
                <w:sz w:val="20"/>
                <w:lang w:val="en-TT"/>
              </w:rPr>
            </w:pPr>
            <w:r w:rsidRPr="00545214">
              <w:rPr>
                <w:rFonts w:ascii="Calibri" w:hAnsi="Calibri" w:cs="Calibri"/>
                <w:sz w:val="20"/>
                <w:lang w:val="en-TT"/>
              </w:rPr>
              <w:t>S&amp;L</w:t>
            </w:r>
          </w:p>
        </w:tc>
        <w:tc>
          <w:tcPr>
            <w:tcW w:w="7799" w:type="dxa"/>
            <w:tcBorders>
              <w:bottom w:val="nil"/>
            </w:tcBorders>
            <w:shd w:val="clear" w:color="auto" w:fill="auto"/>
          </w:tcPr>
          <w:p w14:paraId="30679ECB" w14:textId="77777777" w:rsidR="003E3F9F" w:rsidRPr="00545214" w:rsidRDefault="003E3F9F" w:rsidP="001748BC">
            <w:pPr>
              <w:pStyle w:val="Sinespaciado"/>
              <w:ind w:left="116"/>
              <w:rPr>
                <w:rFonts w:ascii="Calibri" w:hAnsi="Calibri" w:cs="Calibri"/>
                <w:sz w:val="20"/>
                <w:lang w:val="en-TT"/>
              </w:rPr>
            </w:pPr>
            <w:r w:rsidRPr="00545214">
              <w:rPr>
                <w:rFonts w:ascii="Calibri" w:hAnsi="Calibri" w:cs="Calibri"/>
                <w:sz w:val="20"/>
                <w:lang w:val="en-TT"/>
              </w:rPr>
              <w:t>Standards and Labels</w:t>
            </w:r>
          </w:p>
        </w:tc>
      </w:tr>
      <w:tr w:rsidR="005C66F1" w:rsidRPr="00545214" w14:paraId="369E21CF" w14:textId="77777777" w:rsidTr="00C10B80">
        <w:trPr>
          <w:trHeight w:val="288"/>
        </w:trPr>
        <w:tc>
          <w:tcPr>
            <w:tcW w:w="1381" w:type="dxa"/>
            <w:tcBorders>
              <w:bottom w:val="nil"/>
            </w:tcBorders>
            <w:shd w:val="clear" w:color="auto" w:fill="auto"/>
          </w:tcPr>
          <w:p w14:paraId="455A565C" w14:textId="77777777" w:rsidR="005C66F1" w:rsidRPr="00545214" w:rsidRDefault="005C66F1" w:rsidP="001748BC">
            <w:pPr>
              <w:pStyle w:val="Sinespaciado"/>
              <w:rPr>
                <w:rFonts w:ascii="Calibri" w:hAnsi="Calibri" w:cs="Calibri"/>
                <w:sz w:val="20"/>
                <w:lang w:val="en-TT"/>
              </w:rPr>
            </w:pPr>
            <w:r w:rsidRPr="00545214">
              <w:rPr>
                <w:rFonts w:ascii="Calibri" w:hAnsi="Calibri" w:cs="Calibri"/>
                <w:sz w:val="20"/>
                <w:lang w:val="en-TT"/>
              </w:rPr>
              <w:t>TAC</w:t>
            </w:r>
          </w:p>
        </w:tc>
        <w:tc>
          <w:tcPr>
            <w:tcW w:w="7799" w:type="dxa"/>
            <w:tcBorders>
              <w:bottom w:val="nil"/>
            </w:tcBorders>
            <w:shd w:val="clear" w:color="auto" w:fill="auto"/>
          </w:tcPr>
          <w:p w14:paraId="35AFDC2B" w14:textId="77777777" w:rsidR="005C66F1" w:rsidRPr="00545214" w:rsidRDefault="005C66F1" w:rsidP="001748BC">
            <w:pPr>
              <w:pStyle w:val="Sinespaciado"/>
              <w:ind w:left="116"/>
              <w:rPr>
                <w:rFonts w:ascii="Calibri" w:hAnsi="Calibri" w:cs="Calibri"/>
                <w:sz w:val="20"/>
                <w:lang w:val="en-TT"/>
              </w:rPr>
            </w:pPr>
            <w:r w:rsidRPr="00545214">
              <w:rPr>
                <w:rFonts w:ascii="Calibri" w:hAnsi="Calibri" w:cs="Calibri"/>
                <w:sz w:val="20"/>
                <w:lang w:val="en-TT"/>
              </w:rPr>
              <w:t>Technical Advisory Committee</w:t>
            </w:r>
          </w:p>
        </w:tc>
      </w:tr>
      <w:tr w:rsidR="005C66F1" w:rsidRPr="00545214" w14:paraId="07B3F64F" w14:textId="77777777" w:rsidTr="00C10B80">
        <w:trPr>
          <w:trHeight w:val="288"/>
        </w:trPr>
        <w:tc>
          <w:tcPr>
            <w:tcW w:w="1381" w:type="dxa"/>
            <w:tcBorders>
              <w:bottom w:val="nil"/>
            </w:tcBorders>
            <w:shd w:val="clear" w:color="auto" w:fill="auto"/>
          </w:tcPr>
          <w:p w14:paraId="6B83C0E9" w14:textId="77777777" w:rsidR="005C66F1" w:rsidRPr="00545214" w:rsidRDefault="005C66F1" w:rsidP="001748BC">
            <w:pPr>
              <w:pStyle w:val="Sinespaciado"/>
              <w:rPr>
                <w:rFonts w:ascii="Calibri" w:hAnsi="Calibri" w:cs="Calibri"/>
                <w:sz w:val="20"/>
                <w:lang w:val="en-TT"/>
              </w:rPr>
            </w:pPr>
            <w:r w:rsidRPr="00545214">
              <w:rPr>
                <w:rFonts w:ascii="Calibri" w:hAnsi="Calibri" w:cs="Calibri"/>
                <w:sz w:val="20"/>
                <w:lang w:val="en-TT"/>
              </w:rPr>
              <w:t>TE</w:t>
            </w:r>
          </w:p>
        </w:tc>
        <w:tc>
          <w:tcPr>
            <w:tcW w:w="7799" w:type="dxa"/>
            <w:tcBorders>
              <w:bottom w:val="nil"/>
            </w:tcBorders>
            <w:shd w:val="clear" w:color="auto" w:fill="auto"/>
          </w:tcPr>
          <w:p w14:paraId="388CAC1F" w14:textId="77777777" w:rsidR="005C66F1" w:rsidRPr="00545214" w:rsidRDefault="005C66F1" w:rsidP="001748BC">
            <w:pPr>
              <w:pStyle w:val="Sinespaciado"/>
              <w:ind w:left="116"/>
              <w:rPr>
                <w:rFonts w:ascii="Calibri" w:hAnsi="Calibri" w:cs="Calibri"/>
                <w:sz w:val="20"/>
                <w:lang w:val="en-TT"/>
              </w:rPr>
            </w:pPr>
            <w:r w:rsidRPr="00545214">
              <w:rPr>
                <w:rFonts w:ascii="Calibri" w:hAnsi="Calibri" w:cs="Calibri"/>
                <w:sz w:val="20"/>
                <w:lang w:val="en-TT"/>
              </w:rPr>
              <w:t>Terminal Evaluation</w:t>
            </w:r>
          </w:p>
        </w:tc>
      </w:tr>
      <w:tr w:rsidR="003E4936" w:rsidRPr="00545214" w14:paraId="74376621" w14:textId="77777777" w:rsidTr="00C10B80">
        <w:trPr>
          <w:trHeight w:val="288"/>
        </w:trPr>
        <w:tc>
          <w:tcPr>
            <w:tcW w:w="1381" w:type="dxa"/>
            <w:tcBorders>
              <w:bottom w:val="nil"/>
            </w:tcBorders>
            <w:shd w:val="clear" w:color="auto" w:fill="auto"/>
          </w:tcPr>
          <w:p w14:paraId="1DFCEE65" w14:textId="77777777" w:rsidR="003E4936" w:rsidRPr="00545214" w:rsidRDefault="003E4936" w:rsidP="001748BC">
            <w:pPr>
              <w:pStyle w:val="Sinespaciado"/>
              <w:rPr>
                <w:rFonts w:ascii="Calibri" w:hAnsi="Calibri" w:cs="Calibri"/>
                <w:sz w:val="20"/>
                <w:lang w:val="en-TT"/>
              </w:rPr>
            </w:pPr>
            <w:r w:rsidRPr="00545214">
              <w:rPr>
                <w:rFonts w:ascii="Calibri" w:hAnsi="Calibri" w:cs="Calibri"/>
                <w:sz w:val="20"/>
                <w:lang w:val="en-TT"/>
              </w:rPr>
              <w:t>TPL</w:t>
            </w:r>
          </w:p>
        </w:tc>
        <w:tc>
          <w:tcPr>
            <w:tcW w:w="7799" w:type="dxa"/>
            <w:tcBorders>
              <w:bottom w:val="nil"/>
            </w:tcBorders>
            <w:shd w:val="clear" w:color="auto" w:fill="auto"/>
          </w:tcPr>
          <w:p w14:paraId="0B526D4A" w14:textId="77777777" w:rsidR="003E4936" w:rsidRPr="00545214" w:rsidRDefault="003E4936" w:rsidP="001748BC">
            <w:pPr>
              <w:pStyle w:val="Sinespaciado"/>
              <w:ind w:left="116"/>
              <w:rPr>
                <w:rFonts w:ascii="Calibri" w:hAnsi="Calibri" w:cs="Calibri"/>
                <w:sz w:val="20"/>
                <w:lang w:val="en-TT"/>
              </w:rPr>
            </w:pPr>
            <w:r w:rsidRPr="00545214">
              <w:rPr>
                <w:rFonts w:ascii="Calibri" w:hAnsi="Calibri" w:cs="Calibri"/>
                <w:sz w:val="20"/>
                <w:lang w:val="en-TT"/>
              </w:rPr>
              <w:t>Trinity Power Limited</w:t>
            </w:r>
          </w:p>
        </w:tc>
      </w:tr>
      <w:tr w:rsidR="007565B5" w:rsidRPr="00545214" w14:paraId="0FC083C6" w14:textId="77777777" w:rsidTr="00C10B80">
        <w:trPr>
          <w:trHeight w:val="288"/>
        </w:trPr>
        <w:tc>
          <w:tcPr>
            <w:tcW w:w="1381" w:type="dxa"/>
            <w:tcBorders>
              <w:bottom w:val="nil"/>
            </w:tcBorders>
            <w:shd w:val="clear" w:color="auto" w:fill="auto"/>
          </w:tcPr>
          <w:p w14:paraId="0C55ED50"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T&amp;T</w:t>
            </w:r>
          </w:p>
        </w:tc>
        <w:tc>
          <w:tcPr>
            <w:tcW w:w="7799" w:type="dxa"/>
            <w:tcBorders>
              <w:bottom w:val="nil"/>
            </w:tcBorders>
            <w:shd w:val="clear" w:color="auto" w:fill="auto"/>
          </w:tcPr>
          <w:p w14:paraId="577DCA23"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Trinidad and Tobago</w:t>
            </w:r>
          </w:p>
        </w:tc>
      </w:tr>
      <w:tr w:rsidR="007565B5" w:rsidRPr="00545214" w14:paraId="45631950" w14:textId="77777777" w:rsidTr="00C10B80">
        <w:trPr>
          <w:trHeight w:val="288"/>
        </w:trPr>
        <w:tc>
          <w:tcPr>
            <w:tcW w:w="1381" w:type="dxa"/>
            <w:tcBorders>
              <w:bottom w:val="nil"/>
            </w:tcBorders>
            <w:shd w:val="clear" w:color="auto" w:fill="auto"/>
          </w:tcPr>
          <w:p w14:paraId="678BFB59"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TTBS</w:t>
            </w:r>
          </w:p>
        </w:tc>
        <w:tc>
          <w:tcPr>
            <w:tcW w:w="7799" w:type="dxa"/>
            <w:tcBorders>
              <w:bottom w:val="nil"/>
            </w:tcBorders>
            <w:shd w:val="clear" w:color="auto" w:fill="auto"/>
          </w:tcPr>
          <w:p w14:paraId="00367CEC"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Trinidad and Tobago Bureau of Standards</w:t>
            </w:r>
          </w:p>
        </w:tc>
      </w:tr>
      <w:tr w:rsidR="007565B5" w:rsidRPr="00545214" w14:paraId="12189A49" w14:textId="77777777" w:rsidTr="00C10B80">
        <w:trPr>
          <w:trHeight w:val="288"/>
        </w:trPr>
        <w:tc>
          <w:tcPr>
            <w:tcW w:w="1381" w:type="dxa"/>
            <w:tcBorders>
              <w:bottom w:val="nil"/>
            </w:tcBorders>
            <w:shd w:val="clear" w:color="auto" w:fill="auto"/>
          </w:tcPr>
          <w:p w14:paraId="05CEF905"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TTMA</w:t>
            </w:r>
          </w:p>
        </w:tc>
        <w:tc>
          <w:tcPr>
            <w:tcW w:w="7799" w:type="dxa"/>
            <w:tcBorders>
              <w:bottom w:val="nil"/>
            </w:tcBorders>
            <w:shd w:val="clear" w:color="auto" w:fill="auto"/>
          </w:tcPr>
          <w:p w14:paraId="7033E657"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Trinidad and Tobago Manufacturers Association</w:t>
            </w:r>
          </w:p>
        </w:tc>
      </w:tr>
      <w:tr w:rsidR="007565B5" w:rsidRPr="00545214" w14:paraId="27B54156" w14:textId="77777777" w:rsidTr="00C10B80">
        <w:trPr>
          <w:trHeight w:val="288"/>
        </w:trPr>
        <w:tc>
          <w:tcPr>
            <w:tcW w:w="1381" w:type="dxa"/>
            <w:tcBorders>
              <w:bottom w:val="nil"/>
            </w:tcBorders>
            <w:shd w:val="clear" w:color="auto" w:fill="auto"/>
          </w:tcPr>
          <w:p w14:paraId="54E38D9A"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T&amp;TEC</w:t>
            </w:r>
          </w:p>
        </w:tc>
        <w:tc>
          <w:tcPr>
            <w:tcW w:w="7799" w:type="dxa"/>
            <w:tcBorders>
              <w:bottom w:val="nil"/>
            </w:tcBorders>
            <w:shd w:val="clear" w:color="auto" w:fill="auto"/>
          </w:tcPr>
          <w:p w14:paraId="38BC37CB"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Trinidad and Tobago Electricity Commission</w:t>
            </w:r>
          </w:p>
        </w:tc>
      </w:tr>
      <w:tr w:rsidR="007565B5" w:rsidRPr="00545214" w14:paraId="1BC9D0A3" w14:textId="77777777" w:rsidTr="00C10B80">
        <w:trPr>
          <w:trHeight w:val="288"/>
        </w:trPr>
        <w:tc>
          <w:tcPr>
            <w:tcW w:w="1381" w:type="dxa"/>
            <w:tcBorders>
              <w:bottom w:val="nil"/>
            </w:tcBorders>
            <w:shd w:val="clear" w:color="auto" w:fill="auto"/>
          </w:tcPr>
          <w:p w14:paraId="6F984ADE"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tCO2eq</w:t>
            </w:r>
          </w:p>
        </w:tc>
        <w:tc>
          <w:tcPr>
            <w:tcW w:w="7799" w:type="dxa"/>
            <w:tcBorders>
              <w:bottom w:val="nil"/>
            </w:tcBorders>
            <w:shd w:val="clear" w:color="auto" w:fill="auto"/>
          </w:tcPr>
          <w:p w14:paraId="407D238E"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 xml:space="preserve">Equivalent tons of Carbon Dioxide </w:t>
            </w:r>
          </w:p>
        </w:tc>
      </w:tr>
      <w:tr w:rsidR="007565B5" w:rsidRPr="00545214" w14:paraId="2FB42FA5" w14:textId="77777777" w:rsidTr="00C10B80">
        <w:trPr>
          <w:trHeight w:val="288"/>
        </w:trPr>
        <w:tc>
          <w:tcPr>
            <w:tcW w:w="1381" w:type="dxa"/>
            <w:tcBorders>
              <w:bottom w:val="nil"/>
            </w:tcBorders>
            <w:shd w:val="clear" w:color="auto" w:fill="auto"/>
          </w:tcPr>
          <w:p w14:paraId="2855ACB9"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UNDAF</w:t>
            </w:r>
          </w:p>
          <w:p w14:paraId="79CFEED3"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lastRenderedPageBreak/>
              <w:t>UNDP</w:t>
            </w:r>
          </w:p>
        </w:tc>
        <w:tc>
          <w:tcPr>
            <w:tcW w:w="7799" w:type="dxa"/>
            <w:tcBorders>
              <w:bottom w:val="nil"/>
            </w:tcBorders>
            <w:shd w:val="clear" w:color="auto" w:fill="auto"/>
          </w:tcPr>
          <w:p w14:paraId="390A08A4"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lastRenderedPageBreak/>
              <w:t>United Nations Development Assistance Framework</w:t>
            </w:r>
          </w:p>
          <w:p w14:paraId="50FA5C4F"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lastRenderedPageBreak/>
              <w:t>United Nations Development Programme</w:t>
            </w:r>
          </w:p>
        </w:tc>
      </w:tr>
      <w:tr w:rsidR="007565B5" w:rsidRPr="00545214" w14:paraId="6A51A874" w14:textId="77777777" w:rsidTr="00C10B80">
        <w:trPr>
          <w:trHeight w:val="288"/>
        </w:trPr>
        <w:tc>
          <w:tcPr>
            <w:tcW w:w="1381" w:type="dxa"/>
            <w:tcBorders>
              <w:top w:val="nil"/>
              <w:left w:val="nil"/>
              <w:bottom w:val="nil"/>
              <w:right w:val="nil"/>
            </w:tcBorders>
            <w:shd w:val="clear" w:color="auto" w:fill="auto"/>
          </w:tcPr>
          <w:p w14:paraId="2E94AAD4"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lastRenderedPageBreak/>
              <w:t>UNFCCC UNSMS</w:t>
            </w:r>
          </w:p>
        </w:tc>
        <w:tc>
          <w:tcPr>
            <w:tcW w:w="7799" w:type="dxa"/>
            <w:tcBorders>
              <w:left w:val="nil"/>
              <w:bottom w:val="nil"/>
            </w:tcBorders>
            <w:shd w:val="clear" w:color="auto" w:fill="auto"/>
          </w:tcPr>
          <w:p w14:paraId="186A5159"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United Nations Framework Convention on Climate Change</w:t>
            </w:r>
          </w:p>
          <w:p w14:paraId="41BF7E00"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 xml:space="preserve">  United Nations Security Management System</w:t>
            </w:r>
          </w:p>
        </w:tc>
      </w:tr>
      <w:tr w:rsidR="007565B5" w:rsidRPr="00545214" w14:paraId="7C225A1D" w14:textId="77777777" w:rsidTr="00C10B80">
        <w:trPr>
          <w:trHeight w:val="288"/>
        </w:trPr>
        <w:tc>
          <w:tcPr>
            <w:tcW w:w="1381" w:type="dxa"/>
            <w:tcBorders>
              <w:top w:val="nil"/>
              <w:bottom w:val="nil"/>
            </w:tcBorders>
            <w:shd w:val="clear" w:color="auto" w:fill="auto"/>
          </w:tcPr>
          <w:p w14:paraId="59B85DE7"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USD</w:t>
            </w:r>
          </w:p>
        </w:tc>
        <w:tc>
          <w:tcPr>
            <w:tcW w:w="7799" w:type="dxa"/>
            <w:tcBorders>
              <w:top w:val="nil"/>
            </w:tcBorders>
            <w:shd w:val="clear" w:color="auto" w:fill="auto"/>
          </w:tcPr>
          <w:p w14:paraId="10F7591D"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US Dollars</w:t>
            </w:r>
          </w:p>
        </w:tc>
      </w:tr>
      <w:tr w:rsidR="007565B5" w:rsidRPr="00545214" w14:paraId="08B565C0" w14:textId="77777777" w:rsidTr="00C10B80">
        <w:trPr>
          <w:trHeight w:val="288"/>
        </w:trPr>
        <w:tc>
          <w:tcPr>
            <w:tcW w:w="1381" w:type="dxa"/>
            <w:tcBorders>
              <w:top w:val="nil"/>
            </w:tcBorders>
            <w:shd w:val="clear" w:color="auto" w:fill="auto"/>
          </w:tcPr>
          <w:p w14:paraId="4CE80DA9"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US$c/KWh</w:t>
            </w:r>
          </w:p>
        </w:tc>
        <w:tc>
          <w:tcPr>
            <w:tcW w:w="7799" w:type="dxa"/>
            <w:shd w:val="clear" w:color="auto" w:fill="auto"/>
          </w:tcPr>
          <w:p w14:paraId="7D60E16F"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US cents per Kilowatt hour</w:t>
            </w:r>
          </w:p>
        </w:tc>
      </w:tr>
      <w:tr w:rsidR="007565B5" w:rsidRPr="00545214" w14:paraId="32E965D9" w14:textId="77777777" w:rsidTr="00C10B80">
        <w:trPr>
          <w:trHeight w:val="288"/>
        </w:trPr>
        <w:tc>
          <w:tcPr>
            <w:tcW w:w="1381" w:type="dxa"/>
            <w:shd w:val="clear" w:color="auto" w:fill="auto"/>
          </w:tcPr>
          <w:p w14:paraId="320D2522"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UTT</w:t>
            </w:r>
          </w:p>
        </w:tc>
        <w:tc>
          <w:tcPr>
            <w:tcW w:w="7799" w:type="dxa"/>
            <w:shd w:val="clear" w:color="auto" w:fill="auto"/>
          </w:tcPr>
          <w:p w14:paraId="3D564D89"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University of Trinidad and Tobago</w:t>
            </w:r>
          </w:p>
        </w:tc>
      </w:tr>
      <w:tr w:rsidR="007565B5" w:rsidRPr="00545214" w14:paraId="10D0DF11" w14:textId="77777777" w:rsidTr="00C10B80">
        <w:trPr>
          <w:trHeight w:val="288"/>
        </w:trPr>
        <w:tc>
          <w:tcPr>
            <w:tcW w:w="1381" w:type="dxa"/>
            <w:shd w:val="clear" w:color="auto" w:fill="auto"/>
          </w:tcPr>
          <w:p w14:paraId="3EF510F2" w14:textId="77777777" w:rsidR="007565B5" w:rsidRPr="00545214" w:rsidRDefault="007565B5" w:rsidP="007565B5">
            <w:pPr>
              <w:pStyle w:val="Sinespaciado"/>
              <w:rPr>
                <w:rFonts w:ascii="Calibri" w:hAnsi="Calibri" w:cs="Calibri"/>
                <w:sz w:val="20"/>
                <w:lang w:val="en-TT"/>
              </w:rPr>
            </w:pPr>
            <w:r w:rsidRPr="00545214">
              <w:rPr>
                <w:rFonts w:ascii="Calibri" w:hAnsi="Calibri" w:cs="Calibri"/>
                <w:sz w:val="20"/>
                <w:lang w:val="en-TT"/>
              </w:rPr>
              <w:t>UWI</w:t>
            </w:r>
          </w:p>
        </w:tc>
        <w:tc>
          <w:tcPr>
            <w:tcW w:w="7799" w:type="dxa"/>
            <w:shd w:val="clear" w:color="auto" w:fill="auto"/>
          </w:tcPr>
          <w:p w14:paraId="5A97E8F5" w14:textId="77777777" w:rsidR="007565B5" w:rsidRPr="00545214" w:rsidRDefault="007565B5" w:rsidP="007565B5">
            <w:pPr>
              <w:pStyle w:val="Sinespaciado"/>
              <w:ind w:left="116"/>
              <w:rPr>
                <w:rFonts w:ascii="Calibri" w:hAnsi="Calibri" w:cs="Calibri"/>
                <w:sz w:val="20"/>
                <w:lang w:val="en-TT"/>
              </w:rPr>
            </w:pPr>
            <w:r w:rsidRPr="00545214">
              <w:rPr>
                <w:rFonts w:ascii="Calibri" w:hAnsi="Calibri" w:cs="Calibri"/>
                <w:sz w:val="20"/>
                <w:lang w:val="en-TT"/>
              </w:rPr>
              <w:t>University of the West Indies</w:t>
            </w:r>
          </w:p>
        </w:tc>
      </w:tr>
      <w:tr w:rsidR="007565B5" w:rsidRPr="00545214" w14:paraId="3F7038A6" w14:textId="77777777" w:rsidTr="00C10B80">
        <w:trPr>
          <w:trHeight w:val="288"/>
        </w:trPr>
        <w:tc>
          <w:tcPr>
            <w:tcW w:w="1381" w:type="dxa"/>
            <w:tcBorders>
              <w:bottom w:val="nil"/>
            </w:tcBorders>
            <w:shd w:val="clear" w:color="auto" w:fill="auto"/>
          </w:tcPr>
          <w:p w14:paraId="380A3D68" w14:textId="77777777" w:rsidR="007565B5" w:rsidRPr="00545214" w:rsidRDefault="007565B5" w:rsidP="007565B5">
            <w:pPr>
              <w:pStyle w:val="Sinespaciado"/>
              <w:rPr>
                <w:rFonts w:ascii="Calibri" w:hAnsi="Calibri" w:cs="Calibri"/>
                <w:sz w:val="20"/>
                <w:lang w:val="en-TT"/>
              </w:rPr>
            </w:pPr>
          </w:p>
        </w:tc>
        <w:tc>
          <w:tcPr>
            <w:tcW w:w="7799" w:type="dxa"/>
            <w:tcBorders>
              <w:bottom w:val="nil"/>
            </w:tcBorders>
            <w:shd w:val="clear" w:color="auto" w:fill="auto"/>
          </w:tcPr>
          <w:p w14:paraId="7BE29B64" w14:textId="77777777" w:rsidR="007565B5" w:rsidRPr="00545214" w:rsidRDefault="007565B5" w:rsidP="007565B5">
            <w:pPr>
              <w:pStyle w:val="Sinespaciado"/>
              <w:ind w:left="116"/>
              <w:rPr>
                <w:rFonts w:ascii="Calibri" w:hAnsi="Calibri" w:cs="Calibri"/>
                <w:sz w:val="20"/>
                <w:lang w:val="en-TT"/>
              </w:rPr>
            </w:pPr>
          </w:p>
        </w:tc>
      </w:tr>
    </w:tbl>
    <w:p w14:paraId="01EDE615" w14:textId="3C709961" w:rsidR="005C66F1" w:rsidRPr="00545214" w:rsidRDefault="005C66F1"/>
    <w:p w14:paraId="34B69156" w14:textId="77777777" w:rsidR="003A4820" w:rsidRPr="00545214" w:rsidRDefault="003A4820">
      <w:pPr>
        <w:spacing w:after="0"/>
        <w:jc w:val="left"/>
        <w:rPr>
          <w:b/>
          <w:smallCaps/>
          <w:spacing w:val="-2"/>
          <w:sz w:val="28"/>
          <w:szCs w:val="20"/>
        </w:rPr>
      </w:pPr>
      <w:bookmarkStart w:id="2" w:name="_Toc407785517"/>
      <w:r w:rsidRPr="00545214">
        <w:br w:type="page"/>
      </w:r>
    </w:p>
    <w:p w14:paraId="1EA06C0D" w14:textId="06BA50B3" w:rsidR="00D218B7" w:rsidRPr="00545214" w:rsidRDefault="008C65EB" w:rsidP="00D218B7">
      <w:pPr>
        <w:pStyle w:val="Ttulo1"/>
        <w:spacing w:before="0" w:after="0" w:line="271" w:lineRule="auto"/>
        <w:jc w:val="left"/>
        <w:rPr>
          <w:rFonts w:ascii="Calibri" w:hAnsi="Calibri"/>
        </w:rPr>
      </w:pPr>
      <w:bookmarkStart w:id="3" w:name="_Toc534565089"/>
      <w:r w:rsidRPr="00545214">
        <w:rPr>
          <w:rFonts w:ascii="Calibri" w:hAnsi="Calibri"/>
        </w:rPr>
        <w:lastRenderedPageBreak/>
        <w:t xml:space="preserve">Development </w:t>
      </w:r>
      <w:r w:rsidR="00005D48" w:rsidRPr="00545214">
        <w:rPr>
          <w:rFonts w:ascii="Calibri" w:hAnsi="Calibri"/>
        </w:rPr>
        <w:t>C</w:t>
      </w:r>
      <w:r w:rsidR="004C3717" w:rsidRPr="00545214">
        <w:rPr>
          <w:rFonts w:ascii="Calibri" w:hAnsi="Calibri"/>
        </w:rPr>
        <w:t>hallenge</w:t>
      </w:r>
      <w:bookmarkEnd w:id="2"/>
      <w:bookmarkEnd w:id="3"/>
      <w:r w:rsidR="00A25CCB" w:rsidRPr="00545214">
        <w:rPr>
          <w:rFonts w:ascii="Calibri" w:hAnsi="Calibri"/>
        </w:rPr>
        <w:t xml:space="preserve"> </w:t>
      </w:r>
    </w:p>
    <w:p w14:paraId="0B5DFFF3" w14:textId="77777777" w:rsidR="00201813" w:rsidRPr="00545214" w:rsidRDefault="00201813" w:rsidP="00201813">
      <w:pPr>
        <w:spacing w:after="0"/>
        <w:rPr>
          <w:b/>
          <w:i/>
          <w:sz w:val="22"/>
          <w:szCs w:val="22"/>
        </w:rPr>
      </w:pPr>
      <w:r w:rsidRPr="00545214">
        <w:rPr>
          <w:b/>
          <w:i/>
          <w:sz w:val="22"/>
          <w:szCs w:val="22"/>
        </w:rPr>
        <w:t>General Background</w:t>
      </w:r>
    </w:p>
    <w:p w14:paraId="3030D3DC" w14:textId="77777777" w:rsidR="00201813" w:rsidRPr="00545214" w:rsidRDefault="00201813" w:rsidP="00201813">
      <w:pPr>
        <w:spacing w:after="0"/>
        <w:jc w:val="left"/>
        <w:rPr>
          <w:b/>
          <w:i/>
          <w:szCs w:val="20"/>
        </w:rPr>
      </w:pPr>
    </w:p>
    <w:p w14:paraId="5C3C7CCE" w14:textId="45779BE1" w:rsidR="00201813" w:rsidRPr="00545214" w:rsidRDefault="00201813" w:rsidP="00440926">
      <w:pPr>
        <w:numPr>
          <w:ilvl w:val="0"/>
          <w:numId w:val="54"/>
        </w:numPr>
        <w:spacing w:after="0"/>
        <w:ind w:left="270" w:right="-5" w:hanging="270"/>
        <w:rPr>
          <w:color w:val="000000"/>
          <w:sz w:val="22"/>
          <w:szCs w:val="22"/>
        </w:rPr>
      </w:pPr>
      <w:r w:rsidRPr="00545214">
        <w:rPr>
          <w:color w:val="000000"/>
          <w:sz w:val="22"/>
          <w:szCs w:val="22"/>
        </w:rPr>
        <w:t xml:space="preserve">Trinidad and Tobago (T&amp;T), located in the Eastern Caribbean region, consists of two islands (Pop. 1.32 million, 2016) with an extension of 5,128 square </w:t>
      </w:r>
      <w:r w:rsidR="004A58E2" w:rsidRPr="00545214">
        <w:rPr>
          <w:color w:val="000000"/>
          <w:sz w:val="22"/>
          <w:szCs w:val="22"/>
        </w:rPr>
        <w:t>kilometres</w:t>
      </w:r>
      <w:r w:rsidRPr="00545214">
        <w:rPr>
          <w:color w:val="000000"/>
          <w:sz w:val="22"/>
          <w:szCs w:val="22"/>
        </w:rPr>
        <w:t xml:space="preserve"> of land; the main island is Trinidad -where the capital, Port of Spain, is located- and most political and economic activity takes place thanks to a growing economy mostly influenced by the petroleum industry where oil and gas account for about 40% of Gross Domestic Product (GDP) and 80% of exports</w:t>
      </w:r>
      <w:r w:rsidRPr="00545214">
        <w:rPr>
          <w:rStyle w:val="Refdenotaalpie"/>
          <w:rFonts w:ascii="Calibri" w:hAnsi="Calibri"/>
          <w:color w:val="000000"/>
          <w:szCs w:val="22"/>
        </w:rPr>
        <w:footnoteReference w:id="1"/>
      </w:r>
      <w:r w:rsidRPr="00545214">
        <w:rPr>
          <w:color w:val="000000"/>
          <w:sz w:val="22"/>
          <w:szCs w:val="22"/>
        </w:rPr>
        <w:t>, the mainstay of national economic development, while the tourism sector plays a minor role –mostly concentrated on the Island of Tobago- in contrast with most other Caribbean countries. National development policies in place move toward improved sustainable development of the country; this has fueled an expansion in infrastructure with ongoing plans for the construction of new ports, schools, hospitals, public office buildings and business facilities, spurred by both, public and private developers.</w:t>
      </w:r>
    </w:p>
    <w:p w14:paraId="178CDB88" w14:textId="77777777" w:rsidR="00201813" w:rsidRPr="00545214" w:rsidRDefault="00201813" w:rsidP="009452D6">
      <w:pPr>
        <w:spacing w:after="0"/>
        <w:ind w:left="-540" w:right="-5"/>
        <w:rPr>
          <w:color w:val="000000"/>
          <w:sz w:val="22"/>
          <w:szCs w:val="22"/>
        </w:rPr>
      </w:pPr>
      <w:r w:rsidRPr="00545214">
        <w:rPr>
          <w:color w:val="000000"/>
          <w:sz w:val="22"/>
          <w:szCs w:val="22"/>
        </w:rPr>
        <w:t xml:space="preserve"> </w:t>
      </w:r>
    </w:p>
    <w:p w14:paraId="11CEAB14" w14:textId="5ED7285B" w:rsidR="00201813" w:rsidRPr="00545214" w:rsidRDefault="00201813" w:rsidP="00440926">
      <w:pPr>
        <w:numPr>
          <w:ilvl w:val="0"/>
          <w:numId w:val="54"/>
        </w:numPr>
        <w:spacing w:after="0"/>
        <w:ind w:left="270" w:right="-5" w:hanging="270"/>
        <w:rPr>
          <w:rFonts w:cs="Calibri"/>
          <w:sz w:val="28"/>
        </w:rPr>
      </w:pPr>
      <w:r w:rsidRPr="00545214">
        <w:rPr>
          <w:rFonts w:cs="Calibri"/>
          <w:sz w:val="22"/>
        </w:rPr>
        <w:t xml:space="preserve">This project is significant because rising global demand for Refrigeration and Air Conditioning </w:t>
      </w:r>
      <w:r w:rsidR="00233985" w:rsidRPr="00545214">
        <w:rPr>
          <w:rFonts w:cs="Calibri"/>
          <w:sz w:val="22"/>
        </w:rPr>
        <w:t xml:space="preserve">(RAC) </w:t>
      </w:r>
      <w:r w:rsidRPr="00545214">
        <w:rPr>
          <w:rFonts w:cs="Calibri"/>
          <w:sz w:val="22"/>
        </w:rPr>
        <w:t>equipment is very worrisome worldwide -globally speaking the RAC equipment penetration is growing 8-10% annually in developing countries- and Trinidad and Tobago is following this international trend due to</w:t>
      </w:r>
      <w:r w:rsidR="00FF42E8" w:rsidRPr="00545214">
        <w:rPr>
          <w:rFonts w:cs="Calibri"/>
          <w:sz w:val="22"/>
        </w:rPr>
        <w:t xml:space="preserve"> its</w:t>
      </w:r>
      <w:r w:rsidRPr="00545214">
        <w:rPr>
          <w:rFonts w:cs="Calibri"/>
          <w:sz w:val="22"/>
        </w:rPr>
        <w:t xml:space="preserve"> location in the Tropical belt, with an average temperature of 26.5</w:t>
      </w:r>
      <w:r w:rsidRPr="00545214">
        <w:rPr>
          <w:rFonts w:cs="Calibri"/>
          <w:sz w:val="22"/>
          <w:vertAlign w:val="superscript"/>
        </w:rPr>
        <w:t xml:space="preserve">o </w:t>
      </w:r>
      <w:r w:rsidRPr="00545214">
        <w:rPr>
          <w:rFonts w:cs="Calibri"/>
          <w:sz w:val="22"/>
        </w:rPr>
        <w:t xml:space="preserve">Celsius and humidity levels above 80% year-round. Moreover, as recognized by the IPCC in its 2013 Report, it is likely that a warmer climate and the growing demand for RAC equipment will put greater pressure on the demand for thermal power generation over the long term. In this BAU scenario, new RAC equipment, both to replace existing ones and to establish a new, expanded installed base, tend to use </w:t>
      </w:r>
      <w:r w:rsidR="002946DD" w:rsidRPr="00545214">
        <w:rPr>
          <w:rFonts w:cs="Calibri"/>
          <w:sz w:val="22"/>
        </w:rPr>
        <w:t>High</w:t>
      </w:r>
      <w:r w:rsidRPr="00545214">
        <w:rPr>
          <w:rFonts w:cs="Calibri"/>
          <w:sz w:val="22"/>
        </w:rPr>
        <w:t>-Global Warming Potential (GWP)/Hydrofluorocarbons (HFC) refrigerants used in air-conditioning units and cooling systems, which are likely to generate more CO</w:t>
      </w:r>
      <w:r w:rsidRPr="00545214">
        <w:rPr>
          <w:rFonts w:cs="Calibri"/>
          <w:sz w:val="22"/>
          <w:vertAlign w:val="subscript"/>
        </w:rPr>
        <w:t>2</w:t>
      </w:r>
      <w:r w:rsidRPr="00545214">
        <w:rPr>
          <w:rFonts w:cs="Calibri"/>
          <w:sz w:val="22"/>
        </w:rPr>
        <w:t xml:space="preserve"> emissions when compared to existing commercial, low-GWP alternatives worldwide.</w:t>
      </w:r>
    </w:p>
    <w:p w14:paraId="4085DA5C" w14:textId="77777777" w:rsidR="00201813" w:rsidRPr="00545214" w:rsidRDefault="00201813" w:rsidP="00201813">
      <w:pPr>
        <w:pStyle w:val="Prrafodelista"/>
        <w:rPr>
          <w:rFonts w:ascii="Calibri" w:hAnsi="Calibri" w:cs="Calibri"/>
          <w:sz w:val="22"/>
        </w:rPr>
      </w:pPr>
    </w:p>
    <w:p w14:paraId="6A16C8D2" w14:textId="1E1472C7" w:rsidR="00201813" w:rsidRPr="00545214" w:rsidRDefault="00201813" w:rsidP="00440926">
      <w:pPr>
        <w:numPr>
          <w:ilvl w:val="0"/>
          <w:numId w:val="54"/>
        </w:numPr>
        <w:spacing w:after="0"/>
        <w:ind w:left="270" w:right="-5" w:hanging="270"/>
        <w:rPr>
          <w:rFonts w:cs="Calibri"/>
          <w:color w:val="000000"/>
          <w:sz w:val="22"/>
          <w:szCs w:val="22"/>
        </w:rPr>
      </w:pPr>
      <w:r w:rsidRPr="00545214">
        <w:rPr>
          <w:rFonts w:cs="Calibri"/>
          <w:color w:val="000000"/>
          <w:sz w:val="22"/>
          <w:szCs w:val="22"/>
        </w:rPr>
        <w:t>In accordance with UNFCC</w:t>
      </w:r>
      <w:r w:rsidR="00B735EC" w:rsidRPr="00545214">
        <w:rPr>
          <w:rFonts w:cs="Calibri"/>
          <w:color w:val="000000"/>
          <w:sz w:val="22"/>
          <w:szCs w:val="22"/>
        </w:rPr>
        <w:t>C</w:t>
      </w:r>
      <w:r w:rsidRPr="00545214">
        <w:rPr>
          <w:rFonts w:cs="Calibri"/>
          <w:color w:val="000000"/>
          <w:sz w:val="22"/>
          <w:szCs w:val="22"/>
        </w:rPr>
        <w:t xml:space="preserve"> decisions, Trinidad and Tobago presented plans for reducing global GHG emissions through the Nationally Determined Contribution (NDC)</w:t>
      </w:r>
      <w:r w:rsidRPr="00545214">
        <w:rPr>
          <w:rFonts w:cs="Calibri"/>
          <w:sz w:val="22"/>
        </w:rPr>
        <w:t xml:space="preserve"> in Paris (Aug. 2015), </w:t>
      </w:r>
      <w:r w:rsidRPr="00545214">
        <w:rPr>
          <w:rFonts w:cs="Calibri"/>
          <w:color w:val="000000"/>
          <w:sz w:val="22"/>
          <w:szCs w:val="22"/>
        </w:rPr>
        <w:t>based on a Carbon Reduction Strategy developed for its industrial, power generation and transportation sectors; these being the major emitting sectors of the economy, and consistent with implementing the provisions stated in the National Climate Change Policy (July 2011). The country´s aim is to achieve a reduction objective in overall emissions from these three sectors of 15% by 2030 from BAU, which in absolute terms is an equivalent of one hundred and three million (103,000,000) tons of CO</w:t>
      </w:r>
      <w:r w:rsidRPr="00545214">
        <w:rPr>
          <w:rFonts w:cs="Calibri"/>
          <w:color w:val="000000"/>
          <w:sz w:val="22"/>
          <w:szCs w:val="22"/>
          <w:vertAlign w:val="subscript"/>
        </w:rPr>
        <w:t>2eq</w:t>
      </w:r>
      <w:r w:rsidRPr="00545214">
        <w:rPr>
          <w:rStyle w:val="Refdenotaalpie"/>
          <w:rFonts w:ascii="Calibri" w:hAnsi="Calibri"/>
          <w:color w:val="000000"/>
          <w:szCs w:val="22"/>
        </w:rPr>
        <w:footnoteReference w:id="2"/>
      </w:r>
      <w:r w:rsidRPr="00545214">
        <w:rPr>
          <w:rFonts w:cs="Calibri"/>
          <w:color w:val="000000"/>
          <w:sz w:val="22"/>
          <w:szCs w:val="22"/>
        </w:rPr>
        <w:t xml:space="preserve">. It is expected that by accessing project grants and international support, would help </w:t>
      </w:r>
      <w:r w:rsidR="004D6100" w:rsidRPr="00545214">
        <w:rPr>
          <w:rFonts w:cs="Calibri"/>
          <w:color w:val="000000"/>
          <w:sz w:val="22"/>
          <w:szCs w:val="22"/>
        </w:rPr>
        <w:t xml:space="preserve">to </w:t>
      </w:r>
      <w:proofErr w:type="gramStart"/>
      <w:r w:rsidR="004D6100" w:rsidRPr="00545214">
        <w:rPr>
          <w:rFonts w:cs="Calibri"/>
          <w:color w:val="000000"/>
          <w:sz w:val="22"/>
          <w:szCs w:val="22"/>
        </w:rPr>
        <w:t xml:space="preserve">address </w:t>
      </w:r>
      <w:r w:rsidRPr="00545214">
        <w:rPr>
          <w:rFonts w:cs="Calibri"/>
          <w:color w:val="000000"/>
          <w:sz w:val="22"/>
          <w:szCs w:val="22"/>
        </w:rPr>
        <w:t xml:space="preserve"> the</w:t>
      </w:r>
      <w:proofErr w:type="gramEnd"/>
      <w:r w:rsidRPr="00545214">
        <w:rPr>
          <w:rFonts w:cs="Calibri"/>
          <w:color w:val="000000"/>
          <w:sz w:val="22"/>
          <w:szCs w:val="22"/>
        </w:rPr>
        <w:t xml:space="preserve"> current high growth in emissions in the RAC sector.  </w:t>
      </w:r>
    </w:p>
    <w:p w14:paraId="0723127C" w14:textId="77777777" w:rsidR="00201813" w:rsidRPr="00545214" w:rsidRDefault="00201813" w:rsidP="00201813">
      <w:pPr>
        <w:spacing w:after="0"/>
        <w:ind w:left="-450" w:right="-5"/>
        <w:rPr>
          <w:rFonts w:cs="Calibri"/>
          <w:color w:val="000000"/>
          <w:sz w:val="22"/>
          <w:szCs w:val="22"/>
        </w:rPr>
      </w:pPr>
    </w:p>
    <w:p w14:paraId="6788CBA1" w14:textId="3EE744D5" w:rsidR="00201813" w:rsidRPr="00545214" w:rsidRDefault="00201813" w:rsidP="00440926">
      <w:pPr>
        <w:numPr>
          <w:ilvl w:val="0"/>
          <w:numId w:val="54"/>
        </w:numPr>
        <w:spacing w:after="0"/>
        <w:ind w:left="270" w:right="-5" w:hanging="270"/>
        <w:rPr>
          <w:rFonts w:cs="Calibri"/>
          <w:color w:val="000000"/>
          <w:sz w:val="22"/>
          <w:szCs w:val="22"/>
        </w:rPr>
      </w:pPr>
      <w:r w:rsidRPr="00545214">
        <w:rPr>
          <w:rFonts w:cs="Calibri"/>
          <w:color w:val="000000"/>
          <w:sz w:val="22"/>
          <w:szCs w:val="22"/>
        </w:rPr>
        <w:t xml:space="preserve">This country accounts for only 0.1% of GHG emissions in the global context, but has a relatively high per-capita emission, </w:t>
      </w:r>
      <w:r w:rsidR="001300BB" w:rsidRPr="00545214">
        <w:rPr>
          <w:rFonts w:cs="Calibri"/>
          <w:color w:val="000000"/>
          <w:sz w:val="22"/>
          <w:szCs w:val="22"/>
        </w:rPr>
        <w:t>approximately</w:t>
      </w:r>
      <w:r w:rsidRPr="00545214">
        <w:rPr>
          <w:rFonts w:cs="Calibri"/>
          <w:color w:val="000000"/>
          <w:sz w:val="22"/>
          <w:szCs w:val="22"/>
        </w:rPr>
        <w:t xml:space="preserve"> 23.87 t/CO</w:t>
      </w:r>
      <w:r w:rsidRPr="00545214">
        <w:rPr>
          <w:rFonts w:cs="Calibri"/>
          <w:color w:val="000000"/>
          <w:sz w:val="22"/>
          <w:szCs w:val="22"/>
          <w:vertAlign w:val="subscript"/>
        </w:rPr>
        <w:t>2</w:t>
      </w:r>
      <w:r w:rsidRPr="00545214">
        <w:rPr>
          <w:rFonts w:cs="Calibri"/>
          <w:color w:val="000000"/>
          <w:sz w:val="22"/>
          <w:szCs w:val="22"/>
        </w:rPr>
        <w:t xml:space="preserve">, </w:t>
      </w:r>
      <w:r w:rsidR="001300BB" w:rsidRPr="00545214">
        <w:rPr>
          <w:rFonts w:cs="Calibri"/>
          <w:color w:val="000000"/>
          <w:sz w:val="22"/>
          <w:szCs w:val="22"/>
        </w:rPr>
        <w:t>and the</w:t>
      </w:r>
      <w:r w:rsidRPr="00545214">
        <w:rPr>
          <w:rFonts w:cs="Calibri"/>
          <w:color w:val="000000"/>
          <w:sz w:val="22"/>
          <w:szCs w:val="22"/>
        </w:rPr>
        <w:t xml:space="preserve"> highest in the Caribbean region as a result of having a small population coupled with being a leading producer of oil and natural gas. </w:t>
      </w:r>
      <w:r w:rsidRPr="00545214">
        <w:rPr>
          <w:rFonts w:cs="Calibri"/>
          <w:sz w:val="22"/>
          <w:szCs w:val="22"/>
        </w:rPr>
        <w:t xml:space="preserve">The country has been moving rapidly towards the use of natural gas, as a relatively clean-burning resource, as its primary means of meeting its growing energy demands; </w:t>
      </w:r>
      <w:r w:rsidRPr="00545214">
        <w:rPr>
          <w:rFonts w:cs="Calibri"/>
          <w:sz w:val="22"/>
        </w:rPr>
        <w:t xml:space="preserve">the petrochemical and heavy industry </w:t>
      </w:r>
      <w:r w:rsidR="00DB78BD" w:rsidRPr="00545214">
        <w:rPr>
          <w:rFonts w:cs="Calibri"/>
          <w:sz w:val="22"/>
        </w:rPr>
        <w:t>sectors that are the main contributors of GHG emissions, followed by power generation</w:t>
      </w:r>
      <w:r w:rsidRPr="00545214">
        <w:rPr>
          <w:rFonts w:cs="Calibri"/>
          <w:sz w:val="22"/>
        </w:rPr>
        <w:t xml:space="preserve"> and then the transportation sector.</w:t>
      </w:r>
      <w:r w:rsidRPr="00545214">
        <w:rPr>
          <w:rFonts w:cs="Calibri"/>
          <w:sz w:val="22"/>
          <w:szCs w:val="22"/>
        </w:rPr>
        <w:t xml:space="preserve"> Emissions from p</w:t>
      </w:r>
      <w:r w:rsidRPr="00545214">
        <w:rPr>
          <w:rFonts w:cs="Calibri"/>
          <w:color w:val="000000"/>
          <w:sz w:val="22"/>
          <w:szCs w:val="22"/>
        </w:rPr>
        <w:t xml:space="preserve">ower generation have increased from 1,736 gigagrams (Gg) </w:t>
      </w:r>
      <w:r w:rsidRPr="00545214">
        <w:rPr>
          <w:rFonts w:cs="Calibri"/>
          <w:color w:val="000000"/>
          <w:sz w:val="22"/>
          <w:szCs w:val="22"/>
        </w:rPr>
        <w:lastRenderedPageBreak/>
        <w:t>to 2,488 Gg, a growth of 43% over the period 1990-2006</w:t>
      </w:r>
      <w:r w:rsidRPr="00545214">
        <w:rPr>
          <w:rStyle w:val="Refdenotaalpie"/>
          <w:rFonts w:ascii="Calibri" w:hAnsi="Calibri" w:cs="Calibri"/>
          <w:color w:val="000000"/>
          <w:szCs w:val="22"/>
        </w:rPr>
        <w:footnoteReference w:id="3"/>
      </w:r>
      <w:r w:rsidRPr="00545214">
        <w:rPr>
          <w:rFonts w:cs="Calibri"/>
          <w:color w:val="000000"/>
          <w:sz w:val="22"/>
          <w:szCs w:val="22"/>
        </w:rPr>
        <w:t xml:space="preserve">. </w:t>
      </w:r>
      <w:r w:rsidRPr="00545214">
        <w:rPr>
          <w:rFonts w:cs="Calibri"/>
          <w:sz w:val="22"/>
          <w:szCs w:val="22"/>
        </w:rPr>
        <w:t>The 2005 World Resources Institute report ranked Trinidad and Tobago as the 10</w:t>
      </w:r>
      <w:r w:rsidRPr="00545214">
        <w:rPr>
          <w:rFonts w:cs="Calibri"/>
          <w:sz w:val="16"/>
          <w:szCs w:val="14"/>
          <w:vertAlign w:val="superscript"/>
        </w:rPr>
        <w:t>th</w:t>
      </w:r>
      <w:r w:rsidRPr="00545214">
        <w:rPr>
          <w:rFonts w:cs="Calibri"/>
          <w:sz w:val="16"/>
          <w:szCs w:val="14"/>
        </w:rPr>
        <w:t xml:space="preserve"> </w:t>
      </w:r>
      <w:r w:rsidRPr="00545214">
        <w:rPr>
          <w:rFonts w:cs="Calibri"/>
          <w:sz w:val="22"/>
          <w:szCs w:val="22"/>
        </w:rPr>
        <w:t>highest per capita emitter of greenhouse gas emissions</w:t>
      </w:r>
      <w:r w:rsidRPr="00545214">
        <w:rPr>
          <w:rStyle w:val="Refdenotaalpie"/>
          <w:rFonts w:ascii="Calibri" w:hAnsi="Calibri" w:cs="Calibri"/>
          <w:szCs w:val="22"/>
        </w:rPr>
        <w:footnoteReference w:id="4"/>
      </w:r>
      <w:r w:rsidRPr="00545214">
        <w:rPr>
          <w:rFonts w:cs="Calibri"/>
          <w:sz w:val="22"/>
          <w:szCs w:val="22"/>
        </w:rPr>
        <w:t>.</w:t>
      </w:r>
    </w:p>
    <w:p w14:paraId="05F8BC41" w14:textId="77777777" w:rsidR="00201813" w:rsidRPr="00545214" w:rsidRDefault="00201813" w:rsidP="00201813">
      <w:pPr>
        <w:pStyle w:val="Prrafodelista"/>
        <w:rPr>
          <w:rFonts w:ascii="Calibri" w:hAnsi="Calibri" w:cs="Calibri"/>
          <w:sz w:val="28"/>
        </w:rPr>
      </w:pPr>
    </w:p>
    <w:p w14:paraId="325AB825" w14:textId="77777777" w:rsidR="00201813" w:rsidRPr="00545214" w:rsidRDefault="00201813" w:rsidP="00440926">
      <w:pPr>
        <w:numPr>
          <w:ilvl w:val="0"/>
          <w:numId w:val="54"/>
        </w:numPr>
        <w:spacing w:after="0"/>
        <w:ind w:left="270" w:right="-5" w:hanging="270"/>
        <w:rPr>
          <w:rFonts w:cs="Calibri"/>
          <w:color w:val="000000"/>
          <w:sz w:val="24"/>
          <w:szCs w:val="22"/>
        </w:rPr>
      </w:pPr>
      <w:r w:rsidRPr="00545214">
        <w:rPr>
          <w:rFonts w:cs="Calibri"/>
          <w:sz w:val="22"/>
        </w:rPr>
        <w:t xml:space="preserve">As a Small Island Developing State (SIDS), Trinidad and Tobago </w:t>
      </w:r>
      <w:proofErr w:type="gramStart"/>
      <w:r w:rsidRPr="00545214">
        <w:rPr>
          <w:rFonts w:cs="Calibri"/>
          <w:sz w:val="22"/>
        </w:rPr>
        <w:t>is</w:t>
      </w:r>
      <w:proofErr w:type="gramEnd"/>
      <w:r w:rsidRPr="00545214">
        <w:rPr>
          <w:rFonts w:cs="Calibri"/>
          <w:sz w:val="22"/>
        </w:rPr>
        <w:t xml:space="preserve"> particularly vulnerable to the adverse impacts of climate change such as those related to global temperature increases, changes in precipitation and sea level rise. These effects are aggravated by its small land space, limited human and technical capacity and the challenges of international trade, specifically the economic variations in the price of a barrel of oil. In this regard, it is in the country´s interest to enhance energy security through a low-carbon intensive economy, </w:t>
      </w:r>
      <w:proofErr w:type="gramStart"/>
      <w:r w:rsidRPr="00545214">
        <w:rPr>
          <w:rFonts w:cs="Calibri"/>
          <w:sz w:val="22"/>
        </w:rPr>
        <w:t>in particular for</w:t>
      </w:r>
      <w:proofErr w:type="gramEnd"/>
      <w:r w:rsidRPr="00545214">
        <w:rPr>
          <w:rFonts w:cs="Calibri"/>
          <w:sz w:val="22"/>
        </w:rPr>
        <w:t xml:space="preserve"> power generation.</w:t>
      </w:r>
    </w:p>
    <w:p w14:paraId="5D573590" w14:textId="77777777" w:rsidR="00201813" w:rsidRPr="00545214" w:rsidRDefault="00201813" w:rsidP="00201813">
      <w:pPr>
        <w:pStyle w:val="Prrafodelista"/>
        <w:rPr>
          <w:rFonts w:ascii="Calibri" w:hAnsi="Calibri" w:cs="Calibri"/>
          <w:color w:val="000000"/>
          <w:szCs w:val="22"/>
        </w:rPr>
      </w:pPr>
    </w:p>
    <w:p w14:paraId="75AEB225" w14:textId="435F6959" w:rsidR="006241B6" w:rsidRPr="00545214" w:rsidRDefault="006241B6" w:rsidP="00440926">
      <w:pPr>
        <w:numPr>
          <w:ilvl w:val="0"/>
          <w:numId w:val="54"/>
        </w:numPr>
        <w:spacing w:after="0"/>
        <w:ind w:left="270" w:right="-5" w:hanging="270"/>
        <w:rPr>
          <w:rFonts w:cs="Calibri"/>
          <w:sz w:val="22"/>
        </w:rPr>
      </w:pPr>
      <w:r w:rsidRPr="00545214">
        <w:rPr>
          <w:rFonts w:cs="Calibri"/>
          <w:sz w:val="22"/>
        </w:rPr>
        <w:t xml:space="preserve">Trinidad and Tobago </w:t>
      </w:r>
      <w:proofErr w:type="gramStart"/>
      <w:r w:rsidRPr="00545214">
        <w:rPr>
          <w:rFonts w:cs="Calibri"/>
          <w:sz w:val="22"/>
        </w:rPr>
        <w:t>has</w:t>
      </w:r>
      <w:proofErr w:type="gramEnd"/>
      <w:r w:rsidRPr="00545214">
        <w:rPr>
          <w:rFonts w:cs="Calibri"/>
          <w:sz w:val="22"/>
        </w:rPr>
        <w:t xml:space="preserve"> already started mainstreaming climate change considerations through the development and implementation of a national policy framework for climate change, which includes the National Climate Change Policy (NCCP), Carbon Reduction Strategy (CRS) and NDC. Unfortunately, mainstreaming of climate change at the sectoral level has been limited within the power generation, transport, RAC and industry sectors, which has translated to limited mainstreaming at the organizational level</w:t>
      </w:r>
      <w:r w:rsidRPr="00545214">
        <w:rPr>
          <w:rStyle w:val="Refdenotaalpie"/>
          <w:rFonts w:ascii="Calibri" w:hAnsi="Calibri"/>
        </w:rPr>
        <w:footnoteReference w:id="5"/>
      </w:r>
      <w:r w:rsidRPr="00545214">
        <w:rPr>
          <w:rFonts w:cs="Calibri"/>
          <w:sz w:val="22"/>
        </w:rPr>
        <w:t xml:space="preserve">. The </w:t>
      </w:r>
      <w:r w:rsidR="00573DBC" w:rsidRPr="00545214">
        <w:rPr>
          <w:rFonts w:cs="Calibri"/>
          <w:sz w:val="22"/>
        </w:rPr>
        <w:t xml:space="preserve">CRS </w:t>
      </w:r>
      <w:r w:rsidRPr="00545214">
        <w:rPr>
          <w:rFonts w:cs="Calibri"/>
          <w:sz w:val="22"/>
        </w:rPr>
        <w:t xml:space="preserve">is a tool, to create the necessary conditions and capacities for multidisciplinary implementation of the NCCP, specifically for the reduction of GHG emissions in the power sector, industry and transport sectors over the 2013-2040 horizon.  Specifically, the </w:t>
      </w:r>
      <w:r w:rsidR="00573DBC" w:rsidRPr="00545214">
        <w:rPr>
          <w:rFonts w:cs="Calibri"/>
          <w:sz w:val="22"/>
        </w:rPr>
        <w:t xml:space="preserve">CRS </w:t>
      </w:r>
      <w:r w:rsidRPr="00545214">
        <w:rPr>
          <w:rFonts w:cs="Calibri"/>
          <w:sz w:val="22"/>
        </w:rPr>
        <w:t>recognizes the reduction of the energy consumption in the housing, commercial and institutional sectors as a key measure composing the national strategy for GHG mitigation</w:t>
      </w:r>
      <w:r w:rsidRPr="00545214">
        <w:rPr>
          <w:rStyle w:val="Refdenotaalpie"/>
          <w:rFonts w:ascii="Calibri" w:hAnsi="Calibri"/>
        </w:rPr>
        <w:footnoteReference w:id="6"/>
      </w:r>
      <w:r w:rsidRPr="00545214">
        <w:rPr>
          <w:rFonts w:cs="Calibri"/>
          <w:sz w:val="22"/>
        </w:rPr>
        <w:t xml:space="preserve"> .</w:t>
      </w:r>
    </w:p>
    <w:p w14:paraId="49F537AB" w14:textId="77777777" w:rsidR="00201813" w:rsidRPr="00545214" w:rsidRDefault="00201813" w:rsidP="00201813">
      <w:pPr>
        <w:spacing w:after="0"/>
        <w:jc w:val="left"/>
        <w:rPr>
          <w:i/>
          <w:szCs w:val="20"/>
          <w:highlight w:val="yellow"/>
        </w:rPr>
      </w:pPr>
    </w:p>
    <w:p w14:paraId="5F656945" w14:textId="77777777" w:rsidR="00023AA3" w:rsidRPr="00545214" w:rsidRDefault="00201813" w:rsidP="00440926">
      <w:pPr>
        <w:numPr>
          <w:ilvl w:val="0"/>
          <w:numId w:val="54"/>
        </w:numPr>
        <w:spacing w:after="0"/>
        <w:ind w:left="270" w:right="-5" w:hanging="270"/>
        <w:rPr>
          <w:rFonts w:cs="Calibri"/>
          <w:sz w:val="22"/>
        </w:rPr>
      </w:pPr>
      <w:r w:rsidRPr="00545214">
        <w:rPr>
          <w:rFonts w:cs="Calibri"/>
          <w:sz w:val="22"/>
        </w:rPr>
        <w:t>From the gender perspective, Trinidad and Tobago’s women and men need more information on environmental stresses and more data—disaggregated by sex, age and other factors—is urgently needed to build policies that are more comprehensive</w:t>
      </w:r>
      <w:r w:rsidRPr="00545214">
        <w:rPr>
          <w:rFonts w:cs="Calibri"/>
          <w:sz w:val="22"/>
          <w:vertAlign w:val="superscript"/>
        </w:rPr>
        <w:footnoteReference w:id="7"/>
      </w:r>
      <w:r w:rsidRPr="00545214">
        <w:rPr>
          <w:rFonts w:cs="Calibri"/>
          <w:sz w:val="22"/>
        </w:rPr>
        <w:t xml:space="preserve">.  The RAC markets, specifically in the context of this project, are usually male oriented, from the supplier and the maintenance perspectives, however from the demand point of view women play a very significant role in influencing indoor environments due to more sensitivity than men to temperature adjustments. Even though women are not strongly represented in the context of supplier and maintenance, they do have a leadership role in decision making at the corporate level for procurement </w:t>
      </w:r>
      <w:r w:rsidR="00023AA3" w:rsidRPr="00545214">
        <w:rPr>
          <w:rFonts w:cs="Calibri"/>
          <w:sz w:val="22"/>
        </w:rPr>
        <w:t>and</w:t>
      </w:r>
      <w:r w:rsidRPr="00545214">
        <w:rPr>
          <w:rFonts w:cs="Calibri"/>
          <w:sz w:val="22"/>
        </w:rPr>
        <w:t xml:space="preserve"> the design (engineering level) of RAC systems. </w:t>
      </w:r>
    </w:p>
    <w:p w14:paraId="02787915" w14:textId="77777777" w:rsidR="00023AA3" w:rsidRPr="00545214" w:rsidRDefault="00023AA3" w:rsidP="00201813">
      <w:pPr>
        <w:spacing w:after="0"/>
        <w:rPr>
          <w:b/>
          <w:i/>
          <w:sz w:val="22"/>
          <w:szCs w:val="22"/>
        </w:rPr>
      </w:pPr>
    </w:p>
    <w:p w14:paraId="62C9D4C5" w14:textId="77777777" w:rsidR="00201813" w:rsidRPr="00545214" w:rsidRDefault="00201813" w:rsidP="00201813">
      <w:pPr>
        <w:spacing w:after="0"/>
        <w:rPr>
          <w:b/>
          <w:i/>
          <w:sz w:val="22"/>
          <w:szCs w:val="22"/>
        </w:rPr>
      </w:pPr>
      <w:r w:rsidRPr="00545214">
        <w:rPr>
          <w:b/>
          <w:i/>
          <w:sz w:val="22"/>
          <w:szCs w:val="22"/>
        </w:rPr>
        <w:t xml:space="preserve">Background for Energy Efficiency </w:t>
      </w:r>
    </w:p>
    <w:p w14:paraId="73F487F8" w14:textId="77777777" w:rsidR="00201813" w:rsidRPr="00545214" w:rsidRDefault="00201813" w:rsidP="00201813">
      <w:pPr>
        <w:spacing w:after="0"/>
        <w:ind w:left="-450" w:right="-5"/>
        <w:rPr>
          <w:rFonts w:cs="Calibri"/>
          <w:sz w:val="22"/>
        </w:rPr>
      </w:pPr>
    </w:p>
    <w:p w14:paraId="07113659" w14:textId="31C0D688" w:rsidR="00201813" w:rsidRPr="00545214" w:rsidRDefault="00201813" w:rsidP="00440926">
      <w:pPr>
        <w:numPr>
          <w:ilvl w:val="0"/>
          <w:numId w:val="54"/>
        </w:numPr>
        <w:spacing w:after="0"/>
        <w:ind w:left="270" w:right="-5" w:hanging="270"/>
        <w:rPr>
          <w:rFonts w:cs="Calibri"/>
          <w:sz w:val="22"/>
        </w:rPr>
      </w:pPr>
      <w:r w:rsidRPr="00545214">
        <w:rPr>
          <w:rFonts w:cs="Calibri"/>
          <w:sz w:val="22"/>
        </w:rPr>
        <w:t>As an oil-producing country, total energy supply in T&amp;T depends mostly on its domestic production and consumption of natural gas (71%) and crude oil (27%). Final energy consumption in the country stands at 269 kboe/day</w:t>
      </w:r>
      <w:r w:rsidRPr="00545214">
        <w:rPr>
          <w:rFonts w:cs="Calibri"/>
          <w:sz w:val="22"/>
          <w:vertAlign w:val="superscript"/>
        </w:rPr>
        <w:footnoteReference w:id="8"/>
      </w:r>
      <w:r w:rsidRPr="00545214">
        <w:rPr>
          <w:rFonts w:cs="Calibri"/>
          <w:sz w:val="22"/>
        </w:rPr>
        <w:t xml:space="preserve">. The industrial sector accounts for 45 kboe/day, followed by transport with 21 kboe/day, residential with 7 kboe/day, and commercial with 2 kboe/day. Other consumption </w:t>
      </w:r>
      <w:r w:rsidRPr="00545214">
        <w:rPr>
          <w:rFonts w:cs="Calibri"/>
          <w:sz w:val="22"/>
        </w:rPr>
        <w:lastRenderedPageBreak/>
        <w:t xml:space="preserve">accounts for </w:t>
      </w:r>
      <w:proofErr w:type="gramStart"/>
      <w:r w:rsidRPr="00545214">
        <w:rPr>
          <w:rFonts w:cs="Calibri"/>
          <w:sz w:val="22"/>
        </w:rPr>
        <w:t>the majority of</w:t>
      </w:r>
      <w:proofErr w:type="gramEnd"/>
      <w:r w:rsidRPr="00545214">
        <w:rPr>
          <w:rFonts w:cs="Calibri"/>
          <w:sz w:val="22"/>
        </w:rPr>
        <w:t xml:space="preserve"> consumption with 194 kboe/day</w:t>
      </w:r>
      <w:r w:rsidRPr="00545214">
        <w:rPr>
          <w:rFonts w:cs="Calibri"/>
          <w:sz w:val="22"/>
          <w:vertAlign w:val="superscript"/>
        </w:rPr>
        <w:footnoteReference w:id="9"/>
      </w:r>
      <w:r w:rsidRPr="00545214">
        <w:rPr>
          <w:rFonts w:cs="Calibri"/>
          <w:sz w:val="22"/>
        </w:rPr>
        <w:t xml:space="preserve">, the largest due to the high-energy consumption of Trinidad and Tobago’s steel industry and energy end-use in public facilities.  The country produces </w:t>
      </w:r>
      <w:proofErr w:type="gramStart"/>
      <w:r w:rsidRPr="00545214">
        <w:rPr>
          <w:rFonts w:cs="Calibri"/>
          <w:sz w:val="22"/>
        </w:rPr>
        <w:t>all of</w:t>
      </w:r>
      <w:proofErr w:type="gramEnd"/>
      <w:r w:rsidRPr="00545214">
        <w:rPr>
          <w:rFonts w:cs="Calibri"/>
          <w:sz w:val="22"/>
        </w:rPr>
        <w:t xml:space="preserve"> its electricity from a large installed thermal power capacity of 2,428 MW, split between four electricity producers while the Trinidad and Tobago Electricity Commission (T&amp;TEC) is solely responsible for power distribution in both islands by law.</w:t>
      </w:r>
    </w:p>
    <w:p w14:paraId="4DF2DC19" w14:textId="77777777" w:rsidR="005569CD" w:rsidRPr="00545214" w:rsidRDefault="005569CD" w:rsidP="005569CD">
      <w:pPr>
        <w:spacing w:after="0"/>
        <w:ind w:left="270" w:right="-5"/>
        <w:rPr>
          <w:rFonts w:cs="Calibri"/>
          <w:sz w:val="22"/>
        </w:rPr>
      </w:pPr>
    </w:p>
    <w:p w14:paraId="5E412BE2" w14:textId="77777777" w:rsidR="00201813" w:rsidRPr="00545214" w:rsidRDefault="00201813" w:rsidP="00440926">
      <w:pPr>
        <w:numPr>
          <w:ilvl w:val="0"/>
          <w:numId w:val="54"/>
        </w:numPr>
        <w:autoSpaceDE w:val="0"/>
        <w:autoSpaceDN w:val="0"/>
        <w:adjustRightInd w:val="0"/>
        <w:spacing w:after="0"/>
        <w:ind w:left="270" w:right="-5" w:hanging="270"/>
        <w:rPr>
          <w:rFonts w:cstheme="minorHAnsi"/>
          <w:sz w:val="22"/>
          <w:szCs w:val="22"/>
        </w:rPr>
      </w:pPr>
      <w:r w:rsidRPr="00545214">
        <w:rPr>
          <w:rFonts w:cstheme="minorHAnsi"/>
          <w:sz w:val="22"/>
          <w:szCs w:val="22"/>
          <w:lang w:eastAsia="es-CR"/>
        </w:rPr>
        <w:t>T&amp;TEC’s customer base is expected to grow from 468,906 customers in 2016 to 550,303 customers in 2025, with an average annually compounded growth rate of 1.8%.</w:t>
      </w:r>
      <w:r w:rsidRPr="00545214">
        <w:rPr>
          <w:rFonts w:cstheme="minorHAnsi"/>
          <w:sz w:val="22"/>
          <w:szCs w:val="22"/>
        </w:rPr>
        <w:t xml:space="preserve"> </w:t>
      </w:r>
      <w:r w:rsidRPr="00545214">
        <w:rPr>
          <w:rFonts w:cs="Calibri"/>
          <w:sz w:val="22"/>
          <w:szCs w:val="23"/>
          <w:lang w:eastAsia="es-CR"/>
        </w:rPr>
        <w:t xml:space="preserve">Total energy sales are forecast to grow by 41% from 9,363 GWh in 2016 to 13,215 GWh in 2025 at an average annually compounded rate of 3.9 %, with small and medium industrial energy sales growing at an average annually compounded rate of 3.5 %. </w:t>
      </w:r>
      <w:r w:rsidRPr="00545214">
        <w:rPr>
          <w:rFonts w:cstheme="minorHAnsi"/>
          <w:sz w:val="22"/>
          <w:szCs w:val="22"/>
        </w:rPr>
        <w:t>System peak demand for 2016 was 1.434 MW and expected 2044 MW in 2025, with an average annual compounded growth rate of 4.0%</w:t>
      </w:r>
      <w:r w:rsidRPr="00545214">
        <w:rPr>
          <w:rStyle w:val="Refdenotaalpie"/>
          <w:rFonts w:ascii="Calibri" w:hAnsi="Calibri" w:cstheme="minorHAnsi"/>
          <w:sz w:val="22"/>
          <w:szCs w:val="22"/>
        </w:rPr>
        <w:footnoteReference w:id="10"/>
      </w:r>
      <w:r w:rsidRPr="00545214">
        <w:rPr>
          <w:rFonts w:cstheme="minorHAnsi"/>
          <w:sz w:val="22"/>
          <w:szCs w:val="22"/>
        </w:rPr>
        <w:t>.</w:t>
      </w:r>
    </w:p>
    <w:p w14:paraId="053D72D1" w14:textId="77777777" w:rsidR="00201813" w:rsidRPr="00545214" w:rsidRDefault="00201813" w:rsidP="00201813">
      <w:pPr>
        <w:pStyle w:val="Prrafodelista"/>
        <w:rPr>
          <w:rFonts w:ascii="Calibri" w:hAnsi="Calibri" w:cstheme="minorHAnsi"/>
          <w:sz w:val="22"/>
          <w:szCs w:val="22"/>
        </w:rPr>
      </w:pPr>
    </w:p>
    <w:p w14:paraId="216A7D1E" w14:textId="77777777" w:rsidR="00201813" w:rsidRPr="00545214" w:rsidRDefault="00201813" w:rsidP="00440926">
      <w:pPr>
        <w:numPr>
          <w:ilvl w:val="0"/>
          <w:numId w:val="54"/>
        </w:numPr>
        <w:spacing w:after="0"/>
        <w:ind w:left="270" w:right="-5" w:hanging="401"/>
        <w:rPr>
          <w:rFonts w:cs="Calibri"/>
          <w:sz w:val="22"/>
        </w:rPr>
      </w:pPr>
      <w:r w:rsidRPr="00545214">
        <w:rPr>
          <w:rFonts w:cs="Calibri"/>
          <w:sz w:val="22"/>
        </w:rPr>
        <w:t>Due to the country’s energy-intensive industries, per capita consumption of electricity is among the highest in the Caribbean at over 6,500 kWh</w:t>
      </w:r>
      <w:r w:rsidRPr="00545214">
        <w:rPr>
          <w:rFonts w:cs="Calibri"/>
          <w:sz w:val="22"/>
          <w:vertAlign w:val="superscript"/>
        </w:rPr>
        <w:footnoteReference w:id="11"/>
      </w:r>
      <w:r w:rsidRPr="00545214">
        <w:rPr>
          <w:rFonts w:cs="Calibri"/>
          <w:sz w:val="22"/>
        </w:rPr>
        <w:t>. The industrial sector represents by far the largest consumer of electricity, accounting for 60 percent of sales (4,825 GWh). The residential sector consumed 29 percent (2,412 GWh) and with an average annual compounded growth rate of 3.6 %. The commercial sector came in as the third largest consumer with 773 GWh, representing 10 percent of power sales, with an average growth rate of about 7% per year. Other end-uses, primarily street lighting, accounted for sales of 109 GWh representing one percent</w:t>
      </w:r>
      <w:r w:rsidRPr="00545214">
        <w:rPr>
          <w:rFonts w:cs="Calibri"/>
          <w:sz w:val="22"/>
          <w:vertAlign w:val="superscript"/>
        </w:rPr>
        <w:footnoteReference w:id="12"/>
      </w:r>
      <w:r w:rsidRPr="00545214">
        <w:rPr>
          <w:rFonts w:cs="Calibri"/>
          <w:sz w:val="22"/>
        </w:rPr>
        <w:t xml:space="preserve">. Electricity pricing is controlled by the Regulated Industries Commission (RIC); however, it is heavily subsidized with an average price in the commercial sector </w:t>
      </w:r>
      <w:r w:rsidR="005B7CDA" w:rsidRPr="00545214">
        <w:rPr>
          <w:rFonts w:cs="Calibri"/>
          <w:sz w:val="22"/>
        </w:rPr>
        <w:t>to</w:t>
      </w:r>
      <w:r w:rsidRPr="00545214">
        <w:rPr>
          <w:rFonts w:cs="Calibri"/>
          <w:sz w:val="22"/>
        </w:rPr>
        <w:t xml:space="preserve"> the order of 6.0US$c/KWh being kept since 2011 and at 4.3US$c/KWh for the residential sector</w:t>
      </w:r>
      <w:r w:rsidRPr="00545214">
        <w:rPr>
          <w:rFonts w:cs="Calibri"/>
          <w:sz w:val="22"/>
          <w:vertAlign w:val="superscript"/>
        </w:rPr>
        <w:footnoteReference w:id="13"/>
      </w:r>
      <w:r w:rsidRPr="00545214">
        <w:rPr>
          <w:rFonts w:cs="Calibri"/>
          <w:sz w:val="22"/>
        </w:rPr>
        <w:t xml:space="preserve"> -the lowest electricity prices throughout the Caribbean where the average is of 33US$c/KWh- a major challenge to the promotion and implementation of energy efficiency programs.</w:t>
      </w:r>
    </w:p>
    <w:p w14:paraId="0D4E9C6D" w14:textId="77777777" w:rsidR="00201813" w:rsidRPr="00545214" w:rsidRDefault="00201813" w:rsidP="00201813">
      <w:pPr>
        <w:spacing w:after="0"/>
        <w:ind w:left="-450" w:right="-5"/>
        <w:rPr>
          <w:rFonts w:cs="Calibri"/>
          <w:sz w:val="22"/>
        </w:rPr>
      </w:pPr>
      <w:r w:rsidRPr="00545214">
        <w:rPr>
          <w:rFonts w:cs="Calibri"/>
          <w:sz w:val="22"/>
        </w:rPr>
        <w:t xml:space="preserve"> </w:t>
      </w:r>
    </w:p>
    <w:p w14:paraId="1BD3C1BD" w14:textId="77777777" w:rsidR="00201813" w:rsidRPr="00545214" w:rsidRDefault="00201813" w:rsidP="00440926">
      <w:pPr>
        <w:numPr>
          <w:ilvl w:val="0"/>
          <w:numId w:val="54"/>
        </w:numPr>
        <w:spacing w:after="0"/>
        <w:ind w:left="270" w:right="-5" w:hanging="401"/>
        <w:rPr>
          <w:rFonts w:cs="Calibri"/>
          <w:sz w:val="22"/>
        </w:rPr>
      </w:pPr>
      <w:r w:rsidRPr="00545214">
        <w:rPr>
          <w:rFonts w:cs="Calibri"/>
          <w:spacing w:val="-2"/>
          <w:sz w:val="22"/>
        </w:rPr>
        <w:t xml:space="preserve">Historically, the T&amp;T power sector scheme has adopted a traditional supply-side approach encouraged by the low-cost electricity pricing structure. </w:t>
      </w:r>
      <w:r w:rsidRPr="00545214">
        <w:rPr>
          <w:rFonts w:cs="Calibri"/>
          <w:sz w:val="22"/>
        </w:rPr>
        <w:t xml:space="preserve">Specifically, electricity consumption for air conditioning and refrigeration equipment by sector is not officially available. During the PPG stage, the following calculation was approached on the most demanding sectors; as shown in Table </w:t>
      </w:r>
      <w:r w:rsidR="00284CAC" w:rsidRPr="00545214">
        <w:rPr>
          <w:rFonts w:cs="Calibri"/>
          <w:sz w:val="22"/>
        </w:rPr>
        <w:t>1</w:t>
      </w:r>
      <w:r w:rsidRPr="00545214">
        <w:rPr>
          <w:rFonts w:cs="Calibri"/>
          <w:sz w:val="22"/>
        </w:rPr>
        <w:t xml:space="preserve">. </w:t>
      </w:r>
    </w:p>
    <w:p w14:paraId="64E66134" w14:textId="005D8172" w:rsidR="00201813" w:rsidRPr="00545214" w:rsidRDefault="00201813" w:rsidP="00201813">
      <w:pPr>
        <w:spacing w:after="0"/>
        <w:ind w:left="-450" w:right="-5"/>
      </w:pPr>
    </w:p>
    <w:p w14:paraId="01062C0D" w14:textId="2183B78F" w:rsidR="00DE675B" w:rsidRPr="00545214" w:rsidRDefault="00DE675B" w:rsidP="00DE675B">
      <w:pPr>
        <w:pStyle w:val="Descripcin"/>
        <w:keepNext/>
        <w:rPr>
          <w:rFonts w:ascii="Calibri" w:hAnsi="Calibri"/>
          <w:sz w:val="22"/>
          <w:szCs w:val="22"/>
        </w:rPr>
      </w:pPr>
      <w:bookmarkStart w:id="4" w:name="_Toc534565125"/>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1</w:t>
      </w:r>
      <w:r w:rsidRPr="00545214">
        <w:rPr>
          <w:rFonts w:ascii="Calibri" w:hAnsi="Calibri"/>
          <w:sz w:val="22"/>
          <w:szCs w:val="22"/>
        </w:rPr>
        <w:fldChar w:fldCharType="end"/>
      </w:r>
      <w:r w:rsidRPr="00545214">
        <w:rPr>
          <w:rFonts w:ascii="Calibri" w:hAnsi="Calibri"/>
          <w:sz w:val="22"/>
          <w:szCs w:val="22"/>
        </w:rPr>
        <w:t>: End-use of Electricity for RAC Technologies (GWh, year 2016)</w:t>
      </w:r>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2"/>
        <w:gridCol w:w="2346"/>
        <w:gridCol w:w="2344"/>
        <w:gridCol w:w="1908"/>
      </w:tblGrid>
      <w:tr w:rsidR="00201813" w:rsidRPr="00545214" w14:paraId="003FD751" w14:textId="77777777" w:rsidTr="00095DCD">
        <w:trPr>
          <w:jc w:val="center"/>
        </w:trPr>
        <w:tc>
          <w:tcPr>
            <w:tcW w:w="2624" w:type="dxa"/>
          </w:tcPr>
          <w:p w14:paraId="47AE26DD" w14:textId="77777777" w:rsidR="00201813" w:rsidRPr="00545214" w:rsidRDefault="00201813" w:rsidP="00BE6953">
            <w:pPr>
              <w:spacing w:after="0"/>
              <w:ind w:right="-540"/>
              <w:jc w:val="left"/>
              <w:rPr>
                <w:sz w:val="18"/>
                <w:szCs w:val="18"/>
              </w:rPr>
            </w:pPr>
            <w:r w:rsidRPr="00545214">
              <w:rPr>
                <w:sz w:val="18"/>
                <w:szCs w:val="18"/>
              </w:rPr>
              <w:t xml:space="preserve">     Sector/RAC System</w:t>
            </w:r>
          </w:p>
        </w:tc>
        <w:tc>
          <w:tcPr>
            <w:tcW w:w="2387" w:type="dxa"/>
          </w:tcPr>
          <w:p w14:paraId="7F15D6D4" w14:textId="77777777" w:rsidR="00201813" w:rsidRPr="00545214" w:rsidRDefault="00201813" w:rsidP="00055734">
            <w:pPr>
              <w:spacing w:after="0"/>
              <w:ind w:right="-540"/>
              <w:jc w:val="center"/>
              <w:rPr>
                <w:sz w:val="18"/>
                <w:szCs w:val="18"/>
              </w:rPr>
            </w:pPr>
            <w:r w:rsidRPr="00545214">
              <w:rPr>
                <w:sz w:val="18"/>
                <w:szCs w:val="18"/>
              </w:rPr>
              <w:t>Refrigeration</w:t>
            </w:r>
          </w:p>
        </w:tc>
        <w:tc>
          <w:tcPr>
            <w:tcW w:w="2386" w:type="dxa"/>
          </w:tcPr>
          <w:p w14:paraId="03DF8E76" w14:textId="77777777" w:rsidR="00201813" w:rsidRPr="00545214" w:rsidRDefault="00201813" w:rsidP="00055734">
            <w:pPr>
              <w:spacing w:after="0"/>
              <w:ind w:right="-540"/>
              <w:jc w:val="center"/>
              <w:rPr>
                <w:sz w:val="18"/>
                <w:szCs w:val="18"/>
              </w:rPr>
            </w:pPr>
            <w:r w:rsidRPr="00545214">
              <w:rPr>
                <w:sz w:val="18"/>
                <w:szCs w:val="18"/>
              </w:rPr>
              <w:t>Air Conditioning</w:t>
            </w:r>
          </w:p>
        </w:tc>
        <w:tc>
          <w:tcPr>
            <w:tcW w:w="1953" w:type="dxa"/>
          </w:tcPr>
          <w:p w14:paraId="3268F9B1" w14:textId="77777777" w:rsidR="00201813" w:rsidRPr="00545214" w:rsidRDefault="00201813" w:rsidP="00055734">
            <w:pPr>
              <w:spacing w:after="0"/>
              <w:ind w:right="-540"/>
              <w:jc w:val="center"/>
              <w:rPr>
                <w:sz w:val="18"/>
                <w:szCs w:val="18"/>
              </w:rPr>
            </w:pPr>
            <w:r w:rsidRPr="00545214">
              <w:rPr>
                <w:sz w:val="18"/>
                <w:szCs w:val="18"/>
              </w:rPr>
              <w:t>Total</w:t>
            </w:r>
          </w:p>
        </w:tc>
      </w:tr>
      <w:tr w:rsidR="00201813" w:rsidRPr="00545214" w14:paraId="63D7B6A0" w14:textId="77777777" w:rsidTr="00095DCD">
        <w:trPr>
          <w:jc w:val="center"/>
        </w:trPr>
        <w:tc>
          <w:tcPr>
            <w:tcW w:w="2624" w:type="dxa"/>
          </w:tcPr>
          <w:p w14:paraId="2C33F400" w14:textId="77777777" w:rsidR="00201813" w:rsidRPr="00545214" w:rsidRDefault="00201813" w:rsidP="00BE6953">
            <w:pPr>
              <w:spacing w:after="0"/>
              <w:ind w:right="-540"/>
              <w:jc w:val="left"/>
              <w:rPr>
                <w:sz w:val="18"/>
                <w:szCs w:val="18"/>
              </w:rPr>
            </w:pPr>
            <w:r w:rsidRPr="00545214">
              <w:rPr>
                <w:sz w:val="18"/>
                <w:szCs w:val="18"/>
              </w:rPr>
              <w:t>Commercial (Rates A1 and B1)</w:t>
            </w:r>
          </w:p>
        </w:tc>
        <w:tc>
          <w:tcPr>
            <w:tcW w:w="2387" w:type="dxa"/>
          </w:tcPr>
          <w:p w14:paraId="602478F8" w14:textId="77777777" w:rsidR="00201813" w:rsidRPr="00545214" w:rsidRDefault="00201813" w:rsidP="00055734">
            <w:pPr>
              <w:spacing w:after="0"/>
              <w:ind w:right="-540"/>
              <w:rPr>
                <w:sz w:val="18"/>
                <w:szCs w:val="18"/>
              </w:rPr>
            </w:pPr>
          </w:p>
        </w:tc>
        <w:tc>
          <w:tcPr>
            <w:tcW w:w="2386" w:type="dxa"/>
          </w:tcPr>
          <w:p w14:paraId="7241A991" w14:textId="77777777" w:rsidR="00201813" w:rsidRPr="00545214" w:rsidRDefault="00201813" w:rsidP="00055734">
            <w:pPr>
              <w:spacing w:after="0"/>
              <w:ind w:right="-540"/>
              <w:rPr>
                <w:sz w:val="18"/>
                <w:szCs w:val="18"/>
              </w:rPr>
            </w:pPr>
          </w:p>
        </w:tc>
        <w:tc>
          <w:tcPr>
            <w:tcW w:w="1953" w:type="dxa"/>
          </w:tcPr>
          <w:p w14:paraId="5C1319F5" w14:textId="77777777" w:rsidR="00201813" w:rsidRPr="00545214" w:rsidRDefault="00201813" w:rsidP="00055734">
            <w:pPr>
              <w:spacing w:after="0"/>
              <w:ind w:right="-540"/>
              <w:rPr>
                <w:sz w:val="18"/>
                <w:szCs w:val="18"/>
              </w:rPr>
            </w:pPr>
          </w:p>
        </w:tc>
      </w:tr>
      <w:tr w:rsidR="00201813" w:rsidRPr="00545214" w14:paraId="1415A918" w14:textId="77777777" w:rsidTr="00095DCD">
        <w:trPr>
          <w:jc w:val="center"/>
        </w:trPr>
        <w:tc>
          <w:tcPr>
            <w:tcW w:w="2624" w:type="dxa"/>
          </w:tcPr>
          <w:p w14:paraId="6586042B" w14:textId="77777777" w:rsidR="00201813" w:rsidRPr="00545214" w:rsidRDefault="00201813" w:rsidP="00BE6953">
            <w:pPr>
              <w:spacing w:after="0"/>
              <w:ind w:right="10"/>
              <w:jc w:val="left"/>
              <w:rPr>
                <w:sz w:val="18"/>
                <w:szCs w:val="18"/>
              </w:rPr>
            </w:pPr>
            <w:r w:rsidRPr="00545214">
              <w:rPr>
                <w:sz w:val="18"/>
                <w:szCs w:val="18"/>
              </w:rPr>
              <w:t>Light</w:t>
            </w:r>
          </w:p>
        </w:tc>
        <w:tc>
          <w:tcPr>
            <w:tcW w:w="2387" w:type="dxa"/>
          </w:tcPr>
          <w:p w14:paraId="615AE2F9" w14:textId="77777777" w:rsidR="00201813" w:rsidRPr="00545214" w:rsidRDefault="005B7CDA" w:rsidP="00055734">
            <w:pPr>
              <w:spacing w:after="0"/>
              <w:ind w:right="-540"/>
              <w:jc w:val="center"/>
              <w:rPr>
                <w:sz w:val="18"/>
                <w:szCs w:val="18"/>
              </w:rPr>
            </w:pPr>
            <w:r w:rsidRPr="00545214">
              <w:rPr>
                <w:sz w:val="18"/>
                <w:szCs w:val="18"/>
              </w:rPr>
              <w:t>248</w:t>
            </w:r>
          </w:p>
        </w:tc>
        <w:tc>
          <w:tcPr>
            <w:tcW w:w="2386" w:type="dxa"/>
          </w:tcPr>
          <w:p w14:paraId="76C2663C" w14:textId="77777777" w:rsidR="00201813" w:rsidRPr="00545214" w:rsidRDefault="005B7CDA" w:rsidP="00055734">
            <w:pPr>
              <w:spacing w:after="0"/>
              <w:ind w:right="-540"/>
              <w:jc w:val="center"/>
              <w:rPr>
                <w:sz w:val="18"/>
                <w:szCs w:val="18"/>
              </w:rPr>
            </w:pPr>
            <w:r w:rsidRPr="00545214">
              <w:rPr>
                <w:sz w:val="18"/>
                <w:szCs w:val="18"/>
              </w:rPr>
              <w:t>166</w:t>
            </w:r>
          </w:p>
        </w:tc>
        <w:tc>
          <w:tcPr>
            <w:tcW w:w="1953" w:type="dxa"/>
          </w:tcPr>
          <w:p w14:paraId="1AD90EB3" w14:textId="77777777" w:rsidR="00201813" w:rsidRPr="00545214" w:rsidRDefault="005B7CDA" w:rsidP="00055734">
            <w:pPr>
              <w:spacing w:after="0"/>
              <w:ind w:right="-540"/>
              <w:jc w:val="center"/>
              <w:rPr>
                <w:sz w:val="18"/>
                <w:szCs w:val="18"/>
              </w:rPr>
            </w:pPr>
            <w:r w:rsidRPr="00545214">
              <w:rPr>
                <w:sz w:val="18"/>
                <w:szCs w:val="18"/>
              </w:rPr>
              <w:t>414</w:t>
            </w:r>
          </w:p>
        </w:tc>
      </w:tr>
      <w:tr w:rsidR="00201813" w:rsidRPr="00545214" w14:paraId="78167CB6" w14:textId="77777777" w:rsidTr="00095DCD">
        <w:trPr>
          <w:jc w:val="center"/>
        </w:trPr>
        <w:tc>
          <w:tcPr>
            <w:tcW w:w="2624" w:type="dxa"/>
          </w:tcPr>
          <w:p w14:paraId="1E04BCD0" w14:textId="77777777" w:rsidR="00201813" w:rsidRPr="00545214" w:rsidRDefault="00201813" w:rsidP="00BE6953">
            <w:pPr>
              <w:spacing w:after="0"/>
              <w:ind w:right="10"/>
              <w:jc w:val="left"/>
              <w:rPr>
                <w:sz w:val="18"/>
                <w:szCs w:val="18"/>
              </w:rPr>
            </w:pPr>
            <w:r w:rsidRPr="00545214">
              <w:rPr>
                <w:sz w:val="18"/>
                <w:szCs w:val="18"/>
              </w:rPr>
              <w:t>Centralized</w:t>
            </w:r>
          </w:p>
        </w:tc>
        <w:tc>
          <w:tcPr>
            <w:tcW w:w="2387" w:type="dxa"/>
          </w:tcPr>
          <w:p w14:paraId="36CC28CB" w14:textId="77777777" w:rsidR="00201813" w:rsidRPr="00545214" w:rsidRDefault="005B7CDA" w:rsidP="00055734">
            <w:pPr>
              <w:spacing w:after="0"/>
              <w:ind w:right="-540"/>
              <w:jc w:val="center"/>
              <w:rPr>
                <w:sz w:val="18"/>
                <w:szCs w:val="18"/>
              </w:rPr>
            </w:pPr>
            <w:r w:rsidRPr="00545214">
              <w:rPr>
                <w:sz w:val="18"/>
                <w:szCs w:val="18"/>
              </w:rPr>
              <w:t>373</w:t>
            </w:r>
          </w:p>
        </w:tc>
        <w:tc>
          <w:tcPr>
            <w:tcW w:w="2386" w:type="dxa"/>
          </w:tcPr>
          <w:p w14:paraId="5145B42F" w14:textId="77777777" w:rsidR="00201813" w:rsidRPr="00545214" w:rsidRDefault="005B7CDA" w:rsidP="00055734">
            <w:pPr>
              <w:spacing w:after="0"/>
              <w:ind w:right="-540"/>
              <w:jc w:val="center"/>
              <w:rPr>
                <w:sz w:val="18"/>
                <w:szCs w:val="18"/>
              </w:rPr>
            </w:pPr>
            <w:r w:rsidRPr="00545214">
              <w:rPr>
                <w:sz w:val="18"/>
                <w:szCs w:val="18"/>
              </w:rPr>
              <w:t>248</w:t>
            </w:r>
          </w:p>
        </w:tc>
        <w:tc>
          <w:tcPr>
            <w:tcW w:w="1953" w:type="dxa"/>
          </w:tcPr>
          <w:p w14:paraId="7A1E5101" w14:textId="77777777" w:rsidR="00201813" w:rsidRPr="00545214" w:rsidRDefault="005B7CDA" w:rsidP="00055734">
            <w:pPr>
              <w:spacing w:after="0"/>
              <w:ind w:right="-540"/>
              <w:jc w:val="center"/>
              <w:rPr>
                <w:sz w:val="18"/>
                <w:szCs w:val="18"/>
              </w:rPr>
            </w:pPr>
            <w:r w:rsidRPr="00545214">
              <w:rPr>
                <w:sz w:val="18"/>
                <w:szCs w:val="18"/>
              </w:rPr>
              <w:t>621</w:t>
            </w:r>
          </w:p>
        </w:tc>
      </w:tr>
      <w:tr w:rsidR="00201813" w:rsidRPr="00545214" w14:paraId="0AE756B9" w14:textId="77777777" w:rsidTr="00095DCD">
        <w:trPr>
          <w:jc w:val="center"/>
        </w:trPr>
        <w:tc>
          <w:tcPr>
            <w:tcW w:w="2624" w:type="dxa"/>
          </w:tcPr>
          <w:p w14:paraId="11BB3AF2" w14:textId="77777777" w:rsidR="00201813" w:rsidRPr="00545214" w:rsidRDefault="00201813" w:rsidP="00BE6953">
            <w:pPr>
              <w:spacing w:after="0"/>
              <w:ind w:right="-540"/>
              <w:jc w:val="left"/>
              <w:rPr>
                <w:sz w:val="18"/>
                <w:szCs w:val="18"/>
              </w:rPr>
            </w:pPr>
            <w:r w:rsidRPr="00545214">
              <w:rPr>
                <w:sz w:val="18"/>
                <w:szCs w:val="18"/>
              </w:rPr>
              <w:t>Residential (Rates A and B)</w:t>
            </w:r>
          </w:p>
        </w:tc>
        <w:tc>
          <w:tcPr>
            <w:tcW w:w="2387" w:type="dxa"/>
          </w:tcPr>
          <w:p w14:paraId="56D10DE2" w14:textId="77777777" w:rsidR="00201813" w:rsidRPr="00545214" w:rsidRDefault="00201813" w:rsidP="00055734">
            <w:pPr>
              <w:spacing w:after="0"/>
              <w:ind w:right="-540"/>
              <w:jc w:val="center"/>
              <w:rPr>
                <w:sz w:val="18"/>
                <w:szCs w:val="18"/>
              </w:rPr>
            </w:pPr>
          </w:p>
        </w:tc>
        <w:tc>
          <w:tcPr>
            <w:tcW w:w="2386" w:type="dxa"/>
          </w:tcPr>
          <w:p w14:paraId="2D0E8B3E" w14:textId="77777777" w:rsidR="00201813" w:rsidRPr="00545214" w:rsidRDefault="00201813" w:rsidP="00055734">
            <w:pPr>
              <w:spacing w:after="0"/>
              <w:ind w:right="-540"/>
              <w:jc w:val="center"/>
              <w:rPr>
                <w:sz w:val="18"/>
                <w:szCs w:val="18"/>
              </w:rPr>
            </w:pPr>
          </w:p>
        </w:tc>
        <w:tc>
          <w:tcPr>
            <w:tcW w:w="1953" w:type="dxa"/>
          </w:tcPr>
          <w:p w14:paraId="220091D5" w14:textId="77777777" w:rsidR="00201813" w:rsidRPr="00545214" w:rsidRDefault="00201813" w:rsidP="00055734">
            <w:pPr>
              <w:spacing w:after="0"/>
              <w:ind w:right="-540"/>
              <w:jc w:val="center"/>
              <w:rPr>
                <w:sz w:val="18"/>
                <w:szCs w:val="18"/>
              </w:rPr>
            </w:pPr>
          </w:p>
        </w:tc>
      </w:tr>
      <w:tr w:rsidR="00201813" w:rsidRPr="00545214" w14:paraId="7CFAC80D" w14:textId="77777777" w:rsidTr="00095DCD">
        <w:trPr>
          <w:jc w:val="center"/>
        </w:trPr>
        <w:tc>
          <w:tcPr>
            <w:tcW w:w="2624" w:type="dxa"/>
          </w:tcPr>
          <w:p w14:paraId="67F6AF7A" w14:textId="77777777" w:rsidR="00201813" w:rsidRPr="00545214" w:rsidRDefault="00201813" w:rsidP="00BE6953">
            <w:pPr>
              <w:spacing w:after="0"/>
              <w:ind w:right="10"/>
              <w:jc w:val="left"/>
              <w:rPr>
                <w:sz w:val="18"/>
                <w:szCs w:val="18"/>
              </w:rPr>
            </w:pPr>
            <w:r w:rsidRPr="00545214">
              <w:rPr>
                <w:sz w:val="18"/>
                <w:szCs w:val="18"/>
              </w:rPr>
              <w:t>Light</w:t>
            </w:r>
          </w:p>
        </w:tc>
        <w:tc>
          <w:tcPr>
            <w:tcW w:w="2387" w:type="dxa"/>
          </w:tcPr>
          <w:p w14:paraId="7DB6C4F7" w14:textId="77777777" w:rsidR="00201813" w:rsidRPr="00545214" w:rsidRDefault="000F0AF3" w:rsidP="00055734">
            <w:pPr>
              <w:spacing w:after="0"/>
              <w:ind w:right="-540"/>
              <w:jc w:val="center"/>
              <w:rPr>
                <w:sz w:val="18"/>
                <w:szCs w:val="18"/>
              </w:rPr>
            </w:pPr>
            <w:r w:rsidRPr="00545214">
              <w:rPr>
                <w:sz w:val="18"/>
                <w:szCs w:val="18"/>
              </w:rPr>
              <w:t>177.6</w:t>
            </w:r>
          </w:p>
        </w:tc>
        <w:tc>
          <w:tcPr>
            <w:tcW w:w="2386" w:type="dxa"/>
          </w:tcPr>
          <w:p w14:paraId="67AF3C47" w14:textId="77777777" w:rsidR="00201813" w:rsidRPr="00545214" w:rsidRDefault="000F0AF3" w:rsidP="00055734">
            <w:pPr>
              <w:spacing w:after="0"/>
              <w:ind w:right="-540"/>
              <w:jc w:val="center"/>
              <w:rPr>
                <w:sz w:val="18"/>
                <w:szCs w:val="18"/>
              </w:rPr>
            </w:pPr>
            <w:r w:rsidRPr="00545214">
              <w:rPr>
                <w:sz w:val="18"/>
                <w:szCs w:val="18"/>
              </w:rPr>
              <w:t>266.4</w:t>
            </w:r>
          </w:p>
        </w:tc>
        <w:tc>
          <w:tcPr>
            <w:tcW w:w="1953" w:type="dxa"/>
          </w:tcPr>
          <w:p w14:paraId="48A85612" w14:textId="77777777" w:rsidR="00201813" w:rsidRPr="00545214" w:rsidRDefault="005B7CDA" w:rsidP="00055734">
            <w:pPr>
              <w:spacing w:after="0"/>
              <w:ind w:right="-540"/>
              <w:jc w:val="center"/>
              <w:rPr>
                <w:sz w:val="18"/>
                <w:szCs w:val="18"/>
              </w:rPr>
            </w:pPr>
            <w:r w:rsidRPr="00545214">
              <w:rPr>
                <w:sz w:val="18"/>
                <w:szCs w:val="18"/>
              </w:rPr>
              <w:t>444</w:t>
            </w:r>
          </w:p>
        </w:tc>
      </w:tr>
      <w:tr w:rsidR="00095DCD" w:rsidRPr="00545214" w14:paraId="2C00C2E9" w14:textId="77777777" w:rsidTr="00095DCD">
        <w:trPr>
          <w:jc w:val="center"/>
        </w:trPr>
        <w:tc>
          <w:tcPr>
            <w:tcW w:w="7397" w:type="dxa"/>
            <w:gridSpan w:val="3"/>
          </w:tcPr>
          <w:p w14:paraId="28E72115" w14:textId="77777777" w:rsidR="00095DCD" w:rsidRPr="00545214" w:rsidRDefault="00095DCD" w:rsidP="005B7CDA">
            <w:pPr>
              <w:spacing w:after="0"/>
              <w:ind w:right="-540"/>
              <w:jc w:val="center"/>
              <w:rPr>
                <w:sz w:val="18"/>
                <w:szCs w:val="18"/>
              </w:rPr>
            </w:pPr>
            <w:r w:rsidRPr="00545214">
              <w:rPr>
                <w:sz w:val="18"/>
                <w:szCs w:val="18"/>
              </w:rPr>
              <w:t>Total</w:t>
            </w:r>
          </w:p>
        </w:tc>
        <w:tc>
          <w:tcPr>
            <w:tcW w:w="1953" w:type="dxa"/>
          </w:tcPr>
          <w:p w14:paraId="45ECE457" w14:textId="4B48ED23" w:rsidR="00095DCD" w:rsidRPr="00545214" w:rsidRDefault="00095DCD" w:rsidP="00055734">
            <w:pPr>
              <w:spacing w:after="0"/>
              <w:ind w:right="-540"/>
              <w:jc w:val="center"/>
              <w:rPr>
                <w:sz w:val="18"/>
                <w:szCs w:val="18"/>
              </w:rPr>
            </w:pPr>
            <w:r w:rsidRPr="00545214">
              <w:rPr>
                <w:sz w:val="18"/>
                <w:szCs w:val="18"/>
              </w:rPr>
              <w:t>1</w:t>
            </w:r>
            <w:r w:rsidR="00BE6953" w:rsidRPr="00545214">
              <w:rPr>
                <w:sz w:val="18"/>
                <w:szCs w:val="18"/>
              </w:rPr>
              <w:t>,</w:t>
            </w:r>
            <w:r w:rsidRPr="00545214">
              <w:rPr>
                <w:sz w:val="18"/>
                <w:szCs w:val="18"/>
              </w:rPr>
              <w:t>479</w:t>
            </w:r>
          </w:p>
        </w:tc>
      </w:tr>
      <w:tr w:rsidR="00201813" w:rsidRPr="00545214" w14:paraId="69F708A7" w14:textId="77777777" w:rsidTr="00095DCD">
        <w:trPr>
          <w:jc w:val="center"/>
        </w:trPr>
        <w:tc>
          <w:tcPr>
            <w:tcW w:w="9350" w:type="dxa"/>
            <w:gridSpan w:val="4"/>
          </w:tcPr>
          <w:p w14:paraId="34422E4D" w14:textId="5405D754" w:rsidR="00201813" w:rsidRPr="00545214" w:rsidRDefault="00201813" w:rsidP="006724A5">
            <w:pPr>
              <w:spacing w:after="0"/>
              <w:ind w:right="-540"/>
              <w:jc w:val="left"/>
              <w:rPr>
                <w:sz w:val="18"/>
                <w:szCs w:val="18"/>
                <w:highlight w:val="yellow"/>
              </w:rPr>
            </w:pPr>
            <w:r w:rsidRPr="00545214">
              <w:rPr>
                <w:sz w:val="18"/>
                <w:szCs w:val="18"/>
              </w:rPr>
              <w:t>Source: Statisitical Data from footnote #</w:t>
            </w:r>
            <w:r w:rsidR="006724A5" w:rsidRPr="00545214">
              <w:rPr>
                <w:sz w:val="18"/>
                <w:szCs w:val="18"/>
              </w:rPr>
              <w:t xml:space="preserve">10 </w:t>
            </w:r>
            <w:r w:rsidRPr="00545214">
              <w:rPr>
                <w:sz w:val="18"/>
                <w:szCs w:val="18"/>
              </w:rPr>
              <w:t>for 2016 and PPG market assumptions.</w:t>
            </w:r>
          </w:p>
        </w:tc>
      </w:tr>
    </w:tbl>
    <w:p w14:paraId="4513CFDA" w14:textId="77777777" w:rsidR="00201813" w:rsidRPr="00545214" w:rsidRDefault="00201813" w:rsidP="00201813">
      <w:pPr>
        <w:spacing w:after="0"/>
        <w:ind w:left="-450" w:right="-540"/>
      </w:pPr>
    </w:p>
    <w:p w14:paraId="2419A83A" w14:textId="1FB3C2DC" w:rsidR="00201813" w:rsidRPr="00545214" w:rsidRDefault="00201813" w:rsidP="00440926">
      <w:pPr>
        <w:numPr>
          <w:ilvl w:val="0"/>
          <w:numId w:val="54"/>
        </w:numPr>
        <w:spacing w:after="0"/>
        <w:ind w:left="90" w:right="-5" w:hanging="401"/>
        <w:rPr>
          <w:sz w:val="22"/>
        </w:rPr>
      </w:pPr>
      <w:r w:rsidRPr="00545214">
        <w:rPr>
          <w:sz w:val="22"/>
        </w:rPr>
        <w:t xml:space="preserve">Within the </w:t>
      </w:r>
      <w:r w:rsidRPr="00545214">
        <w:rPr>
          <w:sz w:val="22"/>
          <w:u w:val="single"/>
        </w:rPr>
        <w:t>commercial sector</w:t>
      </w:r>
      <w:r w:rsidRPr="00545214">
        <w:rPr>
          <w:sz w:val="22"/>
        </w:rPr>
        <w:t xml:space="preserve"> </w:t>
      </w:r>
      <w:r w:rsidRPr="00545214">
        <w:rPr>
          <w:rFonts w:cs="Calibri"/>
          <w:sz w:val="22"/>
        </w:rPr>
        <w:t>(49,860 customers)</w:t>
      </w:r>
      <w:r w:rsidRPr="00545214">
        <w:rPr>
          <w:sz w:val="22"/>
        </w:rPr>
        <w:t xml:space="preserve">, the highest end-users of electricity include </w:t>
      </w:r>
      <w:r w:rsidRPr="00545214">
        <w:rPr>
          <w:i/>
          <w:sz w:val="22"/>
        </w:rPr>
        <w:t>h</w:t>
      </w:r>
      <w:r w:rsidRPr="00545214">
        <w:rPr>
          <w:i/>
          <w:spacing w:val="-3"/>
          <w:sz w:val="22"/>
        </w:rPr>
        <w:t>otels and restaurants</w:t>
      </w:r>
      <w:r w:rsidRPr="00545214">
        <w:rPr>
          <w:spacing w:val="-3"/>
          <w:sz w:val="22"/>
        </w:rPr>
        <w:t xml:space="preserve">, </w:t>
      </w:r>
      <w:r w:rsidRPr="00545214">
        <w:rPr>
          <w:i/>
          <w:spacing w:val="-3"/>
          <w:sz w:val="22"/>
        </w:rPr>
        <w:t>services facilities</w:t>
      </w:r>
      <w:r w:rsidRPr="00545214">
        <w:rPr>
          <w:spacing w:val="-3"/>
          <w:sz w:val="22"/>
        </w:rPr>
        <w:t xml:space="preserve"> (mainly hospitals and offices), and </w:t>
      </w:r>
      <w:r w:rsidRPr="00545214">
        <w:rPr>
          <w:i/>
          <w:spacing w:val="-3"/>
          <w:sz w:val="22"/>
        </w:rPr>
        <w:t>retail stores</w:t>
      </w:r>
      <w:r w:rsidRPr="00545214">
        <w:rPr>
          <w:sz w:val="22"/>
        </w:rPr>
        <w:t xml:space="preserve">. Electricity end-use for </w:t>
      </w:r>
      <w:r w:rsidRPr="00545214">
        <w:rPr>
          <w:sz w:val="22"/>
        </w:rPr>
        <w:lastRenderedPageBreak/>
        <w:t xml:space="preserve">refrigeration with </w:t>
      </w:r>
      <w:r w:rsidRPr="00545214">
        <w:rPr>
          <w:sz w:val="22"/>
          <w:u w:val="single"/>
        </w:rPr>
        <w:t>light</w:t>
      </w:r>
      <w:r w:rsidRPr="00545214">
        <w:rPr>
          <w:sz w:val="22"/>
        </w:rPr>
        <w:t xml:space="preserve"> systems is made up mainly of medium and small enterprises with an average monthly consumption of </w:t>
      </w:r>
      <w:r w:rsidR="005B7CDA" w:rsidRPr="00545214">
        <w:rPr>
          <w:sz w:val="22"/>
        </w:rPr>
        <w:t>20.66 G</w:t>
      </w:r>
      <w:r w:rsidRPr="00545214">
        <w:rPr>
          <w:sz w:val="22"/>
        </w:rPr>
        <w:t xml:space="preserve">Wh, for a total consumption of </w:t>
      </w:r>
      <w:r w:rsidR="005B7CDA" w:rsidRPr="00545214">
        <w:rPr>
          <w:sz w:val="22"/>
        </w:rPr>
        <w:t xml:space="preserve">248 </w:t>
      </w:r>
      <w:r w:rsidRPr="00545214">
        <w:rPr>
          <w:sz w:val="22"/>
        </w:rPr>
        <w:t xml:space="preserve">GWH, while </w:t>
      </w:r>
      <w:r w:rsidRPr="00545214">
        <w:rPr>
          <w:sz w:val="22"/>
          <w:u w:val="single"/>
        </w:rPr>
        <w:t>centralized units</w:t>
      </w:r>
      <w:r w:rsidRPr="00545214">
        <w:rPr>
          <w:sz w:val="22"/>
        </w:rPr>
        <w:t xml:space="preserve"> are commonly used in large facilities with areas larger than 500 square meters (</w:t>
      </w:r>
      <w:r w:rsidR="005B7CDA" w:rsidRPr="00545214">
        <w:rPr>
          <w:sz w:val="22"/>
        </w:rPr>
        <w:t>373</w:t>
      </w:r>
      <w:r w:rsidRPr="00545214">
        <w:rPr>
          <w:sz w:val="22"/>
        </w:rPr>
        <w:t xml:space="preserve"> GWh) and are imported into parts to be installed on-site; average monthly consumption in these sorts of facilities –for example large retail stores and supermarkets– accounts for </w:t>
      </w:r>
      <w:r w:rsidR="005B7CDA" w:rsidRPr="00545214">
        <w:rPr>
          <w:sz w:val="22"/>
        </w:rPr>
        <w:t>621 G</w:t>
      </w:r>
      <w:r w:rsidRPr="00545214">
        <w:rPr>
          <w:sz w:val="22"/>
        </w:rPr>
        <w:t xml:space="preserve">Wh and operate either with HCFC-22 or HFCs. Both end-uses also have in operation self-contained units for medium and low </w:t>
      </w:r>
      <w:r w:rsidR="005B7CDA" w:rsidRPr="00545214">
        <w:rPr>
          <w:sz w:val="22"/>
        </w:rPr>
        <w:t>refrigeration, which</w:t>
      </w:r>
      <w:r w:rsidRPr="00545214">
        <w:rPr>
          <w:sz w:val="22"/>
        </w:rPr>
        <w:t xml:space="preserve"> are assembled locally or imported as single units. In addition, both subsectors have also installed air conditioning units for acclimatization ranging from </w:t>
      </w:r>
      <w:r w:rsidR="005B7CDA" w:rsidRPr="00545214">
        <w:rPr>
          <w:sz w:val="22"/>
        </w:rPr>
        <w:t xml:space="preserve">7 </w:t>
      </w:r>
      <w:r w:rsidRPr="00545214">
        <w:rPr>
          <w:sz w:val="22"/>
        </w:rPr>
        <w:t xml:space="preserve">tons of capacity up to </w:t>
      </w:r>
      <w:r w:rsidR="0044013A" w:rsidRPr="00545214">
        <w:rPr>
          <w:sz w:val="22"/>
        </w:rPr>
        <w:t>50 tonnes</w:t>
      </w:r>
      <w:r w:rsidRPr="00545214">
        <w:rPr>
          <w:sz w:val="22"/>
        </w:rPr>
        <w:t>, depending on the size and use of the facility, with an annual consumption of</w:t>
      </w:r>
      <w:r w:rsidR="00D90101" w:rsidRPr="00545214">
        <w:rPr>
          <w:sz w:val="22"/>
        </w:rPr>
        <w:t xml:space="preserve"> 1035</w:t>
      </w:r>
      <w:r w:rsidRPr="00545214">
        <w:rPr>
          <w:sz w:val="22"/>
        </w:rPr>
        <w:t xml:space="preserve"> GWh, for the reference year, as indicated in Table </w:t>
      </w:r>
      <w:r w:rsidR="00515540" w:rsidRPr="00545214">
        <w:rPr>
          <w:sz w:val="22"/>
        </w:rPr>
        <w:t>1</w:t>
      </w:r>
      <w:r w:rsidRPr="00545214">
        <w:rPr>
          <w:sz w:val="22"/>
        </w:rPr>
        <w:t>.</w:t>
      </w:r>
    </w:p>
    <w:p w14:paraId="07577E3C" w14:textId="77777777" w:rsidR="00201813" w:rsidRPr="00545214" w:rsidRDefault="00201813" w:rsidP="00201813">
      <w:pPr>
        <w:pStyle w:val="Prrafodelista"/>
        <w:rPr>
          <w:rFonts w:ascii="Calibri" w:hAnsi="Calibri" w:cs="Calibri"/>
          <w:sz w:val="22"/>
        </w:rPr>
      </w:pPr>
    </w:p>
    <w:p w14:paraId="42926A03" w14:textId="3047AA39" w:rsidR="00201813" w:rsidRPr="00545214" w:rsidRDefault="00201813" w:rsidP="00440926">
      <w:pPr>
        <w:numPr>
          <w:ilvl w:val="0"/>
          <w:numId w:val="54"/>
        </w:numPr>
        <w:spacing w:after="0"/>
        <w:ind w:left="90" w:right="-5" w:hanging="401"/>
        <w:rPr>
          <w:sz w:val="22"/>
          <w:szCs w:val="22"/>
        </w:rPr>
      </w:pPr>
      <w:r w:rsidRPr="00545214">
        <w:rPr>
          <w:sz w:val="22"/>
        </w:rPr>
        <w:t xml:space="preserve">In the residential sector </w:t>
      </w:r>
      <w:r w:rsidRPr="00545214">
        <w:rPr>
          <w:rFonts w:cs="Calibri"/>
          <w:sz w:val="22"/>
        </w:rPr>
        <w:t>(415,360 customers)</w:t>
      </w:r>
      <w:r w:rsidRPr="00545214">
        <w:rPr>
          <w:sz w:val="22"/>
        </w:rPr>
        <w:t xml:space="preserve">, electricity end-use for refrigeration with </w:t>
      </w:r>
      <w:r w:rsidRPr="00545214">
        <w:rPr>
          <w:sz w:val="22"/>
          <w:u w:val="single"/>
        </w:rPr>
        <w:t>light</w:t>
      </w:r>
      <w:r w:rsidRPr="00545214">
        <w:rPr>
          <w:sz w:val="22"/>
        </w:rPr>
        <w:t xml:space="preserve"> systems depends on the operation of standard self-contained household single units, with an average size of </w:t>
      </w:r>
      <w:r w:rsidR="007F658C" w:rsidRPr="00545214">
        <w:rPr>
          <w:sz w:val="22"/>
        </w:rPr>
        <w:t xml:space="preserve">25 </w:t>
      </w:r>
      <w:r w:rsidRPr="00545214">
        <w:rPr>
          <w:sz w:val="22"/>
        </w:rPr>
        <w:t xml:space="preserve">cubic feet and a household penetration rate of </w:t>
      </w:r>
      <w:r w:rsidR="0044013A" w:rsidRPr="00545214">
        <w:rPr>
          <w:sz w:val="22"/>
        </w:rPr>
        <w:t>18%</w:t>
      </w:r>
      <w:r w:rsidR="0044013A" w:rsidRPr="00545214">
        <w:rPr>
          <w:rStyle w:val="Refdenotaalpie"/>
          <w:rFonts w:ascii="Calibri" w:hAnsi="Calibri"/>
        </w:rPr>
        <w:footnoteReference w:id="14"/>
      </w:r>
      <w:r w:rsidRPr="00545214">
        <w:rPr>
          <w:sz w:val="22"/>
        </w:rPr>
        <w:t xml:space="preserve"> nationwide. This consumption represented, for the year </w:t>
      </w:r>
      <w:r w:rsidR="000F0AF3" w:rsidRPr="00545214">
        <w:rPr>
          <w:sz w:val="22"/>
        </w:rPr>
        <w:t>2016</w:t>
      </w:r>
      <w:r w:rsidRPr="00545214">
        <w:rPr>
          <w:sz w:val="22"/>
        </w:rPr>
        <w:t>,</w:t>
      </w:r>
      <w:r w:rsidR="000F0AF3" w:rsidRPr="00545214">
        <w:rPr>
          <w:sz w:val="22"/>
        </w:rPr>
        <w:t xml:space="preserve"> 177.6</w:t>
      </w:r>
      <w:r w:rsidRPr="00545214">
        <w:rPr>
          <w:sz w:val="22"/>
        </w:rPr>
        <w:t xml:space="preserve"> GWh. In addition, there is a growing penetration of </w:t>
      </w:r>
      <w:r w:rsidRPr="00545214">
        <w:rPr>
          <w:sz w:val="22"/>
          <w:u w:val="single"/>
        </w:rPr>
        <w:t>air conditioning light</w:t>
      </w:r>
      <w:r w:rsidRPr="00545214">
        <w:rPr>
          <w:sz w:val="22"/>
        </w:rPr>
        <w:t xml:space="preserve"> units in this sector using mostly HCFC-22 of the conventional split-type with quite ample ranges of energy efficiency, which are imported with an average cooling capacity of </w:t>
      </w:r>
      <w:r w:rsidR="000F0AF3" w:rsidRPr="00545214">
        <w:rPr>
          <w:sz w:val="22"/>
        </w:rPr>
        <w:t>12000 - 18000</w:t>
      </w:r>
      <w:r w:rsidRPr="00545214">
        <w:rPr>
          <w:sz w:val="22"/>
        </w:rPr>
        <w:t xml:space="preserve"> BTU, and a consumption of </w:t>
      </w:r>
      <w:r w:rsidR="000F0AF3" w:rsidRPr="00545214">
        <w:rPr>
          <w:sz w:val="22"/>
        </w:rPr>
        <w:t>266.4</w:t>
      </w:r>
      <w:r w:rsidRPr="00545214">
        <w:rPr>
          <w:sz w:val="22"/>
        </w:rPr>
        <w:t xml:space="preserve"> GWh for the ref</w:t>
      </w:r>
      <w:r w:rsidRPr="00545214">
        <w:rPr>
          <w:sz w:val="22"/>
          <w:szCs w:val="22"/>
        </w:rPr>
        <w:t xml:space="preserve">erence year, as indicated in Table </w:t>
      </w:r>
      <w:r w:rsidR="00515540" w:rsidRPr="00545214">
        <w:rPr>
          <w:sz w:val="22"/>
          <w:szCs w:val="22"/>
        </w:rPr>
        <w:t>1</w:t>
      </w:r>
      <w:r w:rsidRPr="00545214">
        <w:rPr>
          <w:sz w:val="22"/>
          <w:szCs w:val="22"/>
        </w:rPr>
        <w:t>.</w:t>
      </w:r>
    </w:p>
    <w:p w14:paraId="05F9C0FF" w14:textId="77777777" w:rsidR="00201813" w:rsidRPr="00545214" w:rsidRDefault="00201813" w:rsidP="00201813">
      <w:pPr>
        <w:pStyle w:val="Prrafodelista"/>
        <w:rPr>
          <w:rFonts w:ascii="Calibri" w:hAnsi="Calibri" w:cs="Calibri"/>
          <w:sz w:val="22"/>
          <w:highlight w:val="yellow"/>
        </w:rPr>
      </w:pPr>
    </w:p>
    <w:p w14:paraId="596DAA30" w14:textId="668DFFFC" w:rsidR="00300FE0" w:rsidRPr="00545214" w:rsidRDefault="00201813" w:rsidP="00440926">
      <w:pPr>
        <w:numPr>
          <w:ilvl w:val="0"/>
          <w:numId w:val="54"/>
        </w:numPr>
        <w:spacing w:after="0"/>
        <w:ind w:left="90" w:right="-5" w:hanging="401"/>
        <w:rPr>
          <w:rFonts w:eastAsiaTheme="minorHAnsi" w:cs="Arial"/>
          <w:sz w:val="22"/>
          <w:szCs w:val="20"/>
        </w:rPr>
      </w:pPr>
      <w:r w:rsidRPr="00545214">
        <w:rPr>
          <w:rFonts w:cs="Calibri"/>
          <w:sz w:val="22"/>
        </w:rPr>
        <w:t xml:space="preserve">In Trinidad and Tobago, the </w:t>
      </w:r>
      <w:r w:rsidR="00095DCD" w:rsidRPr="00545214">
        <w:rPr>
          <w:rFonts w:cs="Calibri"/>
          <w:sz w:val="22"/>
        </w:rPr>
        <w:t>D</w:t>
      </w:r>
      <w:r w:rsidRPr="00545214">
        <w:rPr>
          <w:rFonts w:cs="Calibri"/>
          <w:sz w:val="22"/>
        </w:rPr>
        <w:t xml:space="preserve">istrict </w:t>
      </w:r>
      <w:r w:rsidR="00095DCD" w:rsidRPr="00545214">
        <w:rPr>
          <w:rFonts w:cs="Calibri"/>
          <w:sz w:val="22"/>
        </w:rPr>
        <w:t>C</w:t>
      </w:r>
      <w:r w:rsidRPr="00545214">
        <w:rPr>
          <w:rFonts w:cs="Calibri"/>
          <w:sz w:val="22"/>
        </w:rPr>
        <w:t>ooling technology has been</w:t>
      </w:r>
      <w:r w:rsidR="00055734" w:rsidRPr="00545214">
        <w:rPr>
          <w:rFonts w:cs="Calibri"/>
          <w:sz w:val="22"/>
        </w:rPr>
        <w:t xml:space="preserve"> very slowly </w:t>
      </w:r>
      <w:r w:rsidRPr="00545214">
        <w:rPr>
          <w:rFonts w:cs="Calibri"/>
          <w:sz w:val="22"/>
        </w:rPr>
        <w:t xml:space="preserve">introduced even though the demand for cooling has increased at a steady rate of </w:t>
      </w:r>
      <w:r w:rsidR="00055734" w:rsidRPr="00545214">
        <w:rPr>
          <w:rFonts w:cs="Calibri"/>
          <w:sz w:val="22"/>
        </w:rPr>
        <w:t>15</w:t>
      </w:r>
      <w:r w:rsidRPr="00545214">
        <w:rPr>
          <w:rFonts w:cs="Calibri"/>
          <w:sz w:val="22"/>
        </w:rPr>
        <w:t xml:space="preserve">% due to the growing economic development of the country, as a result of high oil and gas prices </w:t>
      </w:r>
      <w:r w:rsidR="00DA171E" w:rsidRPr="00545214">
        <w:rPr>
          <w:rFonts w:cs="Calibri"/>
          <w:sz w:val="22"/>
        </w:rPr>
        <w:t xml:space="preserve">coupled with an increase in temperature </w:t>
      </w:r>
      <w:r w:rsidR="000F0AF3" w:rsidRPr="00545214">
        <w:rPr>
          <w:rFonts w:cs="Calibri"/>
          <w:sz w:val="22"/>
        </w:rPr>
        <w:t>as observed</w:t>
      </w:r>
      <w:r w:rsidR="00DA171E" w:rsidRPr="00545214">
        <w:rPr>
          <w:rFonts w:cs="Calibri"/>
          <w:sz w:val="22"/>
        </w:rPr>
        <w:t xml:space="preserve"> at 0.29 degrees Celsius</w:t>
      </w:r>
      <w:r w:rsidR="001B30FB" w:rsidRPr="00545214">
        <w:rPr>
          <w:rStyle w:val="Refdenotaalpie"/>
          <w:rFonts w:ascii="Calibri" w:hAnsi="Calibri"/>
        </w:rPr>
        <w:footnoteReference w:id="15"/>
      </w:r>
      <w:r w:rsidR="00DA171E" w:rsidRPr="00545214">
        <w:rPr>
          <w:rFonts w:cs="Calibri"/>
          <w:sz w:val="22"/>
        </w:rPr>
        <w:t xml:space="preserve"> </w:t>
      </w:r>
      <w:r w:rsidR="00300FE0" w:rsidRPr="00545214">
        <w:rPr>
          <w:rFonts w:cs="Calibri"/>
          <w:sz w:val="22"/>
        </w:rPr>
        <w:t xml:space="preserve">per year, </w:t>
      </w:r>
      <w:r w:rsidRPr="00545214">
        <w:rPr>
          <w:rFonts w:cs="Calibri"/>
          <w:sz w:val="22"/>
        </w:rPr>
        <w:t>over the last decade</w:t>
      </w:r>
      <w:r w:rsidR="00DA171E" w:rsidRPr="00545214">
        <w:rPr>
          <w:rFonts w:cs="Calibri"/>
          <w:sz w:val="22"/>
        </w:rPr>
        <w:t xml:space="preserve">. </w:t>
      </w:r>
      <w:r w:rsidRPr="00545214">
        <w:rPr>
          <w:rFonts w:cs="Calibri"/>
          <w:sz w:val="22"/>
        </w:rPr>
        <w:t xml:space="preserve">  The conventional technologies to support cooling demand are isolated chiller systems running on natural gas, with an average capacity of 1000 tons and using mostly R-</w:t>
      </w:r>
      <w:r w:rsidR="000F0AF3" w:rsidRPr="00545214">
        <w:rPr>
          <w:rFonts w:cs="Calibri"/>
          <w:sz w:val="22"/>
        </w:rPr>
        <w:t>134A</w:t>
      </w:r>
      <w:r w:rsidRPr="00545214">
        <w:rPr>
          <w:rFonts w:cs="Calibri"/>
          <w:sz w:val="22"/>
        </w:rPr>
        <w:t xml:space="preserve">. There </w:t>
      </w:r>
      <w:r w:rsidR="00055734" w:rsidRPr="00545214">
        <w:rPr>
          <w:rFonts w:cs="Calibri"/>
          <w:sz w:val="22"/>
        </w:rPr>
        <w:t>have</w:t>
      </w:r>
      <w:r w:rsidRPr="00545214">
        <w:rPr>
          <w:rFonts w:cs="Calibri"/>
          <w:sz w:val="22"/>
        </w:rPr>
        <w:t xml:space="preserve"> been several attempts in the past to develop </w:t>
      </w:r>
      <w:r w:rsidR="00095DCD" w:rsidRPr="00545214">
        <w:rPr>
          <w:rFonts w:cs="Calibri"/>
          <w:sz w:val="22"/>
        </w:rPr>
        <w:t>D</w:t>
      </w:r>
      <w:r w:rsidRPr="00545214">
        <w:rPr>
          <w:rFonts w:cs="Calibri"/>
          <w:sz w:val="22"/>
        </w:rPr>
        <w:t xml:space="preserve">istrict </w:t>
      </w:r>
      <w:r w:rsidR="00095DCD" w:rsidRPr="00545214">
        <w:rPr>
          <w:rFonts w:cs="Calibri"/>
          <w:sz w:val="22"/>
        </w:rPr>
        <w:t>C</w:t>
      </w:r>
      <w:r w:rsidRPr="00545214">
        <w:rPr>
          <w:rFonts w:cs="Calibri"/>
          <w:sz w:val="22"/>
        </w:rPr>
        <w:t xml:space="preserve">ooling systems, like the planned </w:t>
      </w:r>
      <w:r w:rsidR="00095DCD" w:rsidRPr="00545214">
        <w:rPr>
          <w:rFonts w:cs="Calibri"/>
          <w:sz w:val="22"/>
        </w:rPr>
        <w:t>D</w:t>
      </w:r>
      <w:r w:rsidRPr="00545214">
        <w:rPr>
          <w:rFonts w:cs="Calibri"/>
          <w:sz w:val="22"/>
        </w:rPr>
        <w:t xml:space="preserve">istrict </w:t>
      </w:r>
      <w:r w:rsidR="00095DCD" w:rsidRPr="00545214">
        <w:rPr>
          <w:rFonts w:cs="Calibri"/>
          <w:sz w:val="22"/>
        </w:rPr>
        <w:t>C</w:t>
      </w:r>
      <w:r w:rsidRPr="00545214">
        <w:rPr>
          <w:rFonts w:cs="Calibri"/>
          <w:sz w:val="22"/>
        </w:rPr>
        <w:t xml:space="preserve">ooling for the financial district </w:t>
      </w:r>
      <w:r w:rsidR="00095DCD" w:rsidRPr="00545214">
        <w:rPr>
          <w:rFonts w:cs="Calibri"/>
          <w:sz w:val="22"/>
        </w:rPr>
        <w:t xml:space="preserve">in </w:t>
      </w:r>
      <w:r w:rsidRPr="00545214">
        <w:rPr>
          <w:rFonts w:cs="Calibri"/>
          <w:sz w:val="22"/>
        </w:rPr>
        <w:t>down</w:t>
      </w:r>
      <w:r w:rsidR="00095DCD" w:rsidRPr="00545214">
        <w:rPr>
          <w:rFonts w:cs="Calibri"/>
          <w:sz w:val="22"/>
        </w:rPr>
        <w:t>-</w:t>
      </w:r>
      <w:r w:rsidRPr="00545214">
        <w:rPr>
          <w:rFonts w:cs="Calibri"/>
          <w:sz w:val="22"/>
        </w:rPr>
        <w:t xml:space="preserve">town Port of </w:t>
      </w:r>
      <w:r w:rsidR="00CF2958" w:rsidRPr="00545214">
        <w:rPr>
          <w:rFonts w:cs="Calibri"/>
          <w:sz w:val="22"/>
        </w:rPr>
        <w:t xml:space="preserve">Spain, which </w:t>
      </w:r>
      <w:r w:rsidR="004C7932" w:rsidRPr="00545214">
        <w:rPr>
          <w:rFonts w:cs="Calibri"/>
          <w:sz w:val="22"/>
        </w:rPr>
        <w:t>was plagued</w:t>
      </w:r>
      <w:r w:rsidR="00CF2958" w:rsidRPr="00545214">
        <w:rPr>
          <w:rFonts w:cs="Calibri"/>
          <w:sz w:val="22"/>
        </w:rPr>
        <w:t xml:space="preserve"> by installation and configuration issues.  </w:t>
      </w:r>
      <w:r w:rsidRPr="00545214">
        <w:rPr>
          <w:rFonts w:cs="Calibri"/>
          <w:sz w:val="22"/>
        </w:rPr>
        <w:t xml:space="preserve">  </w:t>
      </w:r>
    </w:p>
    <w:p w14:paraId="5F26CC13" w14:textId="77777777" w:rsidR="00300FE0" w:rsidRPr="00545214" w:rsidRDefault="00300FE0" w:rsidP="006537D5">
      <w:pPr>
        <w:pStyle w:val="Prrafodelista"/>
        <w:rPr>
          <w:rFonts w:ascii="Calibri" w:eastAsiaTheme="minorHAnsi" w:hAnsi="Calibri" w:cs="Arial"/>
          <w:sz w:val="22"/>
          <w:szCs w:val="20"/>
        </w:rPr>
      </w:pPr>
    </w:p>
    <w:p w14:paraId="6E6FF088" w14:textId="67E1BA5D" w:rsidR="00201813" w:rsidRPr="00545214" w:rsidRDefault="00201813" w:rsidP="00440926">
      <w:pPr>
        <w:numPr>
          <w:ilvl w:val="0"/>
          <w:numId w:val="54"/>
        </w:numPr>
        <w:spacing w:after="0"/>
        <w:ind w:left="90" w:right="-5" w:hanging="401"/>
        <w:rPr>
          <w:rFonts w:eastAsiaTheme="minorHAnsi" w:cs="Arial"/>
          <w:sz w:val="22"/>
          <w:szCs w:val="20"/>
        </w:rPr>
      </w:pPr>
      <w:r w:rsidRPr="00545214">
        <w:rPr>
          <w:rFonts w:eastAsiaTheme="minorHAnsi" w:cs="Arial"/>
          <w:sz w:val="22"/>
          <w:szCs w:val="20"/>
        </w:rPr>
        <w:t>The PPG prepared an analysis with cost minimizing perspective, and with focus on bankability and financial performance of the District Cooling</w:t>
      </w:r>
      <w:r w:rsidR="001A147C" w:rsidRPr="00545214">
        <w:rPr>
          <w:rFonts w:eastAsiaTheme="minorHAnsi" w:cs="Arial"/>
          <w:sz w:val="22"/>
          <w:szCs w:val="20"/>
        </w:rPr>
        <w:t xml:space="preserve"> investment pipeline</w:t>
      </w:r>
      <w:r w:rsidRPr="00545214">
        <w:rPr>
          <w:rFonts w:eastAsiaTheme="minorHAnsi" w:cs="Arial"/>
          <w:sz w:val="22"/>
          <w:szCs w:val="20"/>
        </w:rPr>
        <w:t xml:space="preserve">. The objective of this analysis is to create a viable, reliable District Cooling product that is in line with international and local market expectations, energy efficiency improvements and refrigerant (HFC) phase-out. </w:t>
      </w:r>
      <w:r w:rsidRPr="00545214">
        <w:rPr>
          <w:rFonts w:eastAsiaTheme="minorHAnsi" w:cs="Calibri"/>
          <w:sz w:val="22"/>
          <w:szCs w:val="22"/>
        </w:rPr>
        <w:t>The following calculation was approached on the most demanding end-uses for this alternative in the country.</w:t>
      </w:r>
    </w:p>
    <w:p w14:paraId="576B865E" w14:textId="77777777" w:rsidR="00201813" w:rsidRPr="00545214" w:rsidRDefault="00201813" w:rsidP="00D11727">
      <w:pPr>
        <w:keepNext/>
        <w:spacing w:after="0" w:line="259" w:lineRule="auto"/>
        <w:jc w:val="center"/>
        <w:rPr>
          <w:rFonts w:eastAsiaTheme="minorHAnsi" w:cs="Arial"/>
          <w:b/>
          <w:sz w:val="22"/>
          <w:szCs w:val="20"/>
        </w:rPr>
      </w:pPr>
    </w:p>
    <w:p w14:paraId="530EB2D1" w14:textId="5384C390" w:rsidR="00201813" w:rsidRPr="00545214" w:rsidRDefault="00201813" w:rsidP="002512E0">
      <w:pPr>
        <w:spacing w:after="0" w:line="259" w:lineRule="auto"/>
        <w:ind w:right="-540"/>
        <w:jc w:val="center"/>
        <w:rPr>
          <w:rFonts w:eastAsiaTheme="minorHAnsi" w:cstheme="minorBidi"/>
          <w:szCs w:val="20"/>
        </w:rPr>
      </w:pPr>
    </w:p>
    <w:p w14:paraId="72DA1266" w14:textId="027430F8" w:rsidR="00DE675B" w:rsidRPr="00545214" w:rsidRDefault="00DE675B" w:rsidP="00DE675B">
      <w:pPr>
        <w:pStyle w:val="Descripcin"/>
        <w:keepNext/>
        <w:rPr>
          <w:rFonts w:ascii="Calibri" w:hAnsi="Calibri"/>
          <w:sz w:val="22"/>
          <w:szCs w:val="22"/>
        </w:rPr>
      </w:pPr>
      <w:bookmarkStart w:id="5" w:name="_Toc534565126"/>
      <w:r w:rsidRPr="00545214">
        <w:rPr>
          <w:rFonts w:ascii="Calibri" w:hAnsi="Calibri"/>
          <w:sz w:val="22"/>
          <w:szCs w:val="22"/>
        </w:rPr>
        <w:lastRenderedPageBreak/>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2</w:t>
      </w:r>
      <w:r w:rsidRPr="00545214">
        <w:rPr>
          <w:rFonts w:ascii="Calibri" w:hAnsi="Calibri"/>
          <w:sz w:val="22"/>
          <w:szCs w:val="22"/>
        </w:rPr>
        <w:fldChar w:fldCharType="end"/>
      </w:r>
      <w:r w:rsidRPr="00545214">
        <w:rPr>
          <w:rFonts w:ascii="Calibri" w:hAnsi="Calibri"/>
          <w:sz w:val="22"/>
          <w:szCs w:val="22"/>
        </w:rPr>
        <w:t>: District Cooling Market Potential in Trinidad and Tobago (in kW)</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92"/>
        <w:gridCol w:w="1134"/>
        <w:gridCol w:w="1134"/>
        <w:gridCol w:w="1134"/>
        <w:gridCol w:w="1134"/>
      </w:tblGrid>
      <w:tr w:rsidR="00201813" w:rsidRPr="00545214" w14:paraId="3A0DB606" w14:textId="77777777" w:rsidTr="00D11727">
        <w:trPr>
          <w:jc w:val="center"/>
        </w:trPr>
        <w:tc>
          <w:tcPr>
            <w:tcW w:w="2122" w:type="dxa"/>
          </w:tcPr>
          <w:p w14:paraId="75EEE0A0" w14:textId="5B4A8BCE" w:rsidR="00201813" w:rsidRPr="00545214" w:rsidRDefault="00201813" w:rsidP="003141B7">
            <w:pPr>
              <w:keepNext/>
              <w:spacing w:after="0"/>
              <w:jc w:val="center"/>
              <w:rPr>
                <w:rFonts w:cs="Arial"/>
                <w:sz w:val="18"/>
                <w:szCs w:val="18"/>
              </w:rPr>
            </w:pPr>
            <w:r w:rsidRPr="00545214">
              <w:rPr>
                <w:rFonts w:cs="Arial"/>
                <w:sz w:val="18"/>
                <w:szCs w:val="18"/>
              </w:rPr>
              <w:t xml:space="preserve">Market Demand </w:t>
            </w:r>
            <w:r w:rsidR="00F85D1A" w:rsidRPr="00545214">
              <w:rPr>
                <w:rFonts w:cs="Arial"/>
                <w:sz w:val="18"/>
                <w:szCs w:val="18"/>
              </w:rPr>
              <w:t xml:space="preserve"> </w:t>
            </w:r>
          </w:p>
        </w:tc>
        <w:tc>
          <w:tcPr>
            <w:tcW w:w="792" w:type="dxa"/>
          </w:tcPr>
          <w:p w14:paraId="682C5F1F" w14:textId="77777777" w:rsidR="00201813" w:rsidRPr="00545214" w:rsidRDefault="00201813" w:rsidP="00055734">
            <w:pPr>
              <w:keepNext/>
              <w:spacing w:after="0"/>
              <w:jc w:val="center"/>
              <w:rPr>
                <w:rFonts w:cs="Arial"/>
                <w:sz w:val="18"/>
                <w:szCs w:val="18"/>
              </w:rPr>
            </w:pPr>
            <w:r w:rsidRPr="00545214">
              <w:rPr>
                <w:rFonts w:cs="Arial"/>
                <w:sz w:val="18"/>
                <w:szCs w:val="18"/>
              </w:rPr>
              <w:t>2020</w:t>
            </w:r>
          </w:p>
        </w:tc>
        <w:tc>
          <w:tcPr>
            <w:tcW w:w="1134" w:type="dxa"/>
          </w:tcPr>
          <w:p w14:paraId="094A11FD" w14:textId="77777777" w:rsidR="00201813" w:rsidRPr="00545214" w:rsidRDefault="00201813" w:rsidP="00055734">
            <w:pPr>
              <w:keepNext/>
              <w:spacing w:after="0"/>
              <w:jc w:val="center"/>
              <w:rPr>
                <w:rFonts w:cs="Arial"/>
                <w:sz w:val="18"/>
                <w:szCs w:val="18"/>
              </w:rPr>
            </w:pPr>
            <w:r w:rsidRPr="00545214">
              <w:rPr>
                <w:rFonts w:cs="Arial"/>
                <w:sz w:val="18"/>
                <w:szCs w:val="18"/>
              </w:rPr>
              <w:t>2021</w:t>
            </w:r>
          </w:p>
        </w:tc>
        <w:tc>
          <w:tcPr>
            <w:tcW w:w="1134" w:type="dxa"/>
          </w:tcPr>
          <w:p w14:paraId="79A0D5B2" w14:textId="77777777" w:rsidR="00201813" w:rsidRPr="00545214" w:rsidRDefault="00201813" w:rsidP="00055734">
            <w:pPr>
              <w:keepNext/>
              <w:spacing w:after="0"/>
              <w:jc w:val="center"/>
              <w:rPr>
                <w:rFonts w:cs="Arial"/>
                <w:sz w:val="18"/>
                <w:szCs w:val="18"/>
              </w:rPr>
            </w:pPr>
            <w:r w:rsidRPr="00545214">
              <w:rPr>
                <w:rFonts w:cs="Arial"/>
                <w:sz w:val="18"/>
                <w:szCs w:val="18"/>
              </w:rPr>
              <w:t>2022</w:t>
            </w:r>
          </w:p>
        </w:tc>
        <w:tc>
          <w:tcPr>
            <w:tcW w:w="1134" w:type="dxa"/>
          </w:tcPr>
          <w:p w14:paraId="2A33161C" w14:textId="77777777" w:rsidR="00201813" w:rsidRPr="00545214" w:rsidRDefault="00201813" w:rsidP="00055734">
            <w:pPr>
              <w:keepNext/>
              <w:spacing w:after="0"/>
              <w:jc w:val="center"/>
              <w:rPr>
                <w:rFonts w:cs="Arial"/>
                <w:sz w:val="18"/>
                <w:szCs w:val="18"/>
              </w:rPr>
            </w:pPr>
            <w:r w:rsidRPr="00545214">
              <w:rPr>
                <w:rFonts w:cs="Arial"/>
                <w:sz w:val="18"/>
                <w:szCs w:val="18"/>
              </w:rPr>
              <w:t>2023</w:t>
            </w:r>
          </w:p>
        </w:tc>
        <w:tc>
          <w:tcPr>
            <w:tcW w:w="1134" w:type="dxa"/>
          </w:tcPr>
          <w:p w14:paraId="04E4012C" w14:textId="77777777" w:rsidR="00201813" w:rsidRPr="00545214" w:rsidRDefault="00201813" w:rsidP="00055734">
            <w:pPr>
              <w:keepNext/>
              <w:spacing w:after="0"/>
              <w:ind w:left="-163" w:firstLine="163"/>
              <w:jc w:val="center"/>
              <w:rPr>
                <w:rFonts w:cs="Arial"/>
                <w:sz w:val="18"/>
                <w:szCs w:val="18"/>
              </w:rPr>
            </w:pPr>
            <w:r w:rsidRPr="00545214">
              <w:rPr>
                <w:rFonts w:cs="Arial"/>
                <w:sz w:val="18"/>
                <w:szCs w:val="18"/>
              </w:rPr>
              <w:t>2024</w:t>
            </w:r>
          </w:p>
        </w:tc>
      </w:tr>
      <w:tr w:rsidR="00201813" w:rsidRPr="00545214" w14:paraId="0A6CFC60" w14:textId="77777777" w:rsidTr="00D11727">
        <w:trPr>
          <w:jc w:val="center"/>
        </w:trPr>
        <w:tc>
          <w:tcPr>
            <w:tcW w:w="2122" w:type="dxa"/>
          </w:tcPr>
          <w:p w14:paraId="3B0CD122" w14:textId="77777777" w:rsidR="00201813" w:rsidRPr="00545214" w:rsidRDefault="00201813" w:rsidP="00055734">
            <w:pPr>
              <w:keepNext/>
              <w:spacing w:after="0"/>
              <w:jc w:val="left"/>
              <w:rPr>
                <w:rFonts w:cs="Arial"/>
                <w:sz w:val="18"/>
                <w:szCs w:val="18"/>
              </w:rPr>
            </w:pPr>
            <w:r w:rsidRPr="00545214">
              <w:rPr>
                <w:rFonts w:cs="Arial"/>
                <w:sz w:val="18"/>
                <w:szCs w:val="18"/>
              </w:rPr>
              <w:t>Piarco Airport</w:t>
            </w:r>
          </w:p>
        </w:tc>
        <w:tc>
          <w:tcPr>
            <w:tcW w:w="792" w:type="dxa"/>
          </w:tcPr>
          <w:p w14:paraId="75BFCDBB" w14:textId="77777777" w:rsidR="00201813" w:rsidRPr="00545214" w:rsidRDefault="00201813" w:rsidP="00055734">
            <w:pPr>
              <w:keepNext/>
              <w:spacing w:after="0"/>
              <w:jc w:val="center"/>
              <w:rPr>
                <w:rFonts w:cs="Arial"/>
                <w:sz w:val="18"/>
                <w:szCs w:val="18"/>
              </w:rPr>
            </w:pPr>
            <w:r w:rsidRPr="00545214">
              <w:rPr>
                <w:rFonts w:cs="Arial"/>
                <w:sz w:val="18"/>
                <w:szCs w:val="18"/>
              </w:rPr>
              <w:t>3,500</w:t>
            </w:r>
          </w:p>
        </w:tc>
        <w:tc>
          <w:tcPr>
            <w:tcW w:w="1134" w:type="dxa"/>
          </w:tcPr>
          <w:p w14:paraId="5A446A9B" w14:textId="77777777" w:rsidR="00201813" w:rsidRPr="00545214" w:rsidRDefault="00201813" w:rsidP="00055734">
            <w:pPr>
              <w:keepNext/>
              <w:spacing w:after="0"/>
              <w:jc w:val="center"/>
              <w:rPr>
                <w:rFonts w:cs="Arial"/>
                <w:sz w:val="18"/>
                <w:szCs w:val="18"/>
              </w:rPr>
            </w:pPr>
            <w:r w:rsidRPr="00545214">
              <w:rPr>
                <w:rFonts w:cs="Arial"/>
                <w:sz w:val="18"/>
                <w:szCs w:val="18"/>
              </w:rPr>
              <w:t>4,000</w:t>
            </w:r>
          </w:p>
        </w:tc>
        <w:tc>
          <w:tcPr>
            <w:tcW w:w="1134" w:type="dxa"/>
          </w:tcPr>
          <w:p w14:paraId="0DBA96E6" w14:textId="77777777" w:rsidR="00201813" w:rsidRPr="00545214" w:rsidRDefault="00201813" w:rsidP="00055734">
            <w:pPr>
              <w:keepNext/>
              <w:spacing w:after="0"/>
              <w:jc w:val="center"/>
              <w:rPr>
                <w:rFonts w:cs="Arial"/>
                <w:sz w:val="18"/>
                <w:szCs w:val="18"/>
              </w:rPr>
            </w:pPr>
            <w:r w:rsidRPr="00545214">
              <w:rPr>
                <w:rFonts w:cs="Arial"/>
                <w:sz w:val="18"/>
                <w:szCs w:val="18"/>
              </w:rPr>
              <w:t>4,500</w:t>
            </w:r>
          </w:p>
        </w:tc>
        <w:tc>
          <w:tcPr>
            <w:tcW w:w="1134" w:type="dxa"/>
          </w:tcPr>
          <w:p w14:paraId="4A3BC02F" w14:textId="77777777" w:rsidR="00201813" w:rsidRPr="00545214" w:rsidRDefault="00201813" w:rsidP="00055734">
            <w:pPr>
              <w:keepNext/>
              <w:spacing w:after="0"/>
              <w:jc w:val="center"/>
              <w:rPr>
                <w:rFonts w:cs="Arial"/>
                <w:sz w:val="18"/>
                <w:szCs w:val="18"/>
              </w:rPr>
            </w:pPr>
            <w:r w:rsidRPr="00545214">
              <w:rPr>
                <w:rFonts w:cs="Arial"/>
                <w:sz w:val="18"/>
                <w:szCs w:val="18"/>
              </w:rPr>
              <w:t>4,900</w:t>
            </w:r>
          </w:p>
        </w:tc>
        <w:tc>
          <w:tcPr>
            <w:tcW w:w="1134" w:type="dxa"/>
          </w:tcPr>
          <w:p w14:paraId="7148A19D" w14:textId="77777777" w:rsidR="00201813" w:rsidRPr="00545214" w:rsidRDefault="00201813" w:rsidP="00055734">
            <w:pPr>
              <w:keepNext/>
              <w:spacing w:after="0"/>
              <w:jc w:val="center"/>
              <w:rPr>
                <w:rFonts w:cs="Arial"/>
                <w:sz w:val="18"/>
                <w:szCs w:val="18"/>
              </w:rPr>
            </w:pPr>
            <w:r w:rsidRPr="00545214">
              <w:rPr>
                <w:rFonts w:cs="Arial"/>
                <w:sz w:val="18"/>
                <w:szCs w:val="18"/>
              </w:rPr>
              <w:t>4,900</w:t>
            </w:r>
          </w:p>
        </w:tc>
      </w:tr>
      <w:tr w:rsidR="00201813" w:rsidRPr="00545214" w14:paraId="696BECCA" w14:textId="77777777" w:rsidTr="00D11727">
        <w:trPr>
          <w:jc w:val="center"/>
        </w:trPr>
        <w:tc>
          <w:tcPr>
            <w:tcW w:w="2122" w:type="dxa"/>
          </w:tcPr>
          <w:p w14:paraId="121A9790" w14:textId="77777777" w:rsidR="00201813" w:rsidRPr="00545214" w:rsidRDefault="00201813" w:rsidP="00055734">
            <w:pPr>
              <w:keepNext/>
              <w:spacing w:after="0"/>
              <w:jc w:val="left"/>
              <w:rPr>
                <w:rFonts w:cs="Arial"/>
                <w:sz w:val="18"/>
                <w:szCs w:val="18"/>
              </w:rPr>
            </w:pPr>
            <w:r w:rsidRPr="00545214">
              <w:rPr>
                <w:rFonts w:cs="Arial"/>
                <w:sz w:val="18"/>
                <w:szCs w:val="18"/>
              </w:rPr>
              <w:t>TT Post</w:t>
            </w:r>
          </w:p>
        </w:tc>
        <w:tc>
          <w:tcPr>
            <w:tcW w:w="792" w:type="dxa"/>
          </w:tcPr>
          <w:p w14:paraId="21353AFE"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1224E749"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2CC99A29"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4D2BEB0A"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28E4B7CD"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r>
      <w:tr w:rsidR="00201813" w:rsidRPr="00545214" w14:paraId="07895DCF" w14:textId="77777777" w:rsidTr="00D11727">
        <w:trPr>
          <w:jc w:val="center"/>
        </w:trPr>
        <w:tc>
          <w:tcPr>
            <w:tcW w:w="2122" w:type="dxa"/>
          </w:tcPr>
          <w:p w14:paraId="6C67FFDC" w14:textId="77777777" w:rsidR="00201813" w:rsidRPr="00545214" w:rsidRDefault="00201813" w:rsidP="00055734">
            <w:pPr>
              <w:keepNext/>
              <w:spacing w:after="0"/>
              <w:jc w:val="left"/>
              <w:rPr>
                <w:rFonts w:cs="Arial"/>
                <w:sz w:val="18"/>
                <w:szCs w:val="18"/>
              </w:rPr>
            </w:pPr>
            <w:r w:rsidRPr="00545214">
              <w:rPr>
                <w:rFonts w:cs="Arial"/>
                <w:sz w:val="18"/>
                <w:szCs w:val="18"/>
              </w:rPr>
              <w:t>Regent Hotel</w:t>
            </w:r>
          </w:p>
        </w:tc>
        <w:tc>
          <w:tcPr>
            <w:tcW w:w="792" w:type="dxa"/>
          </w:tcPr>
          <w:p w14:paraId="6CCF8C23"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7140063C"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403C1ED0"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5D76E482"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c>
          <w:tcPr>
            <w:tcW w:w="1134" w:type="dxa"/>
          </w:tcPr>
          <w:p w14:paraId="35292BFD" w14:textId="77777777" w:rsidR="00201813" w:rsidRPr="00545214" w:rsidRDefault="00201813" w:rsidP="00055734">
            <w:pPr>
              <w:keepNext/>
              <w:spacing w:after="0"/>
              <w:jc w:val="center"/>
              <w:rPr>
                <w:rFonts w:cs="Arial"/>
                <w:sz w:val="18"/>
                <w:szCs w:val="18"/>
              </w:rPr>
            </w:pPr>
            <w:r w:rsidRPr="00545214">
              <w:rPr>
                <w:rFonts w:cs="Arial"/>
                <w:sz w:val="18"/>
                <w:szCs w:val="18"/>
              </w:rPr>
              <w:t>600</w:t>
            </w:r>
          </w:p>
        </w:tc>
      </w:tr>
      <w:tr w:rsidR="00201813" w:rsidRPr="00545214" w14:paraId="23A3F24F" w14:textId="77777777" w:rsidTr="00D11727">
        <w:trPr>
          <w:jc w:val="center"/>
        </w:trPr>
        <w:tc>
          <w:tcPr>
            <w:tcW w:w="2122" w:type="dxa"/>
          </w:tcPr>
          <w:p w14:paraId="3BE079F5" w14:textId="77777777" w:rsidR="00201813" w:rsidRPr="00545214" w:rsidRDefault="00201813" w:rsidP="00055734">
            <w:pPr>
              <w:keepNext/>
              <w:spacing w:after="0"/>
              <w:jc w:val="left"/>
              <w:rPr>
                <w:rFonts w:cs="Arial"/>
                <w:sz w:val="18"/>
                <w:szCs w:val="18"/>
              </w:rPr>
            </w:pPr>
            <w:r w:rsidRPr="00545214">
              <w:rPr>
                <w:rFonts w:cs="Arial"/>
                <w:sz w:val="18"/>
                <w:szCs w:val="18"/>
              </w:rPr>
              <w:t>Aero Business Park</w:t>
            </w:r>
          </w:p>
        </w:tc>
        <w:tc>
          <w:tcPr>
            <w:tcW w:w="792" w:type="dxa"/>
          </w:tcPr>
          <w:p w14:paraId="2DB388D7" w14:textId="77777777" w:rsidR="00201813" w:rsidRPr="00545214" w:rsidRDefault="00201813" w:rsidP="00055734">
            <w:pPr>
              <w:keepNext/>
              <w:spacing w:after="0"/>
              <w:jc w:val="center"/>
              <w:rPr>
                <w:rFonts w:cs="Arial"/>
                <w:sz w:val="18"/>
                <w:szCs w:val="18"/>
              </w:rPr>
            </w:pPr>
            <w:r w:rsidRPr="00545214">
              <w:rPr>
                <w:rFonts w:cs="Arial"/>
                <w:sz w:val="18"/>
                <w:szCs w:val="18"/>
              </w:rPr>
              <w:t>0</w:t>
            </w:r>
          </w:p>
        </w:tc>
        <w:tc>
          <w:tcPr>
            <w:tcW w:w="1134" w:type="dxa"/>
          </w:tcPr>
          <w:p w14:paraId="5B957BF7" w14:textId="77777777" w:rsidR="00201813" w:rsidRPr="00545214" w:rsidRDefault="00201813" w:rsidP="00055734">
            <w:pPr>
              <w:keepNext/>
              <w:spacing w:after="0"/>
              <w:jc w:val="center"/>
              <w:rPr>
                <w:rFonts w:cs="Arial"/>
                <w:sz w:val="18"/>
                <w:szCs w:val="18"/>
              </w:rPr>
            </w:pPr>
            <w:r w:rsidRPr="00545214">
              <w:rPr>
                <w:rFonts w:cs="Arial"/>
                <w:sz w:val="18"/>
                <w:szCs w:val="18"/>
              </w:rPr>
              <w:t>0</w:t>
            </w:r>
          </w:p>
        </w:tc>
        <w:tc>
          <w:tcPr>
            <w:tcW w:w="1134" w:type="dxa"/>
          </w:tcPr>
          <w:p w14:paraId="10C1A719" w14:textId="77777777" w:rsidR="00201813" w:rsidRPr="00545214" w:rsidRDefault="00201813" w:rsidP="00055734">
            <w:pPr>
              <w:keepNext/>
              <w:spacing w:after="0"/>
              <w:jc w:val="center"/>
              <w:rPr>
                <w:rFonts w:cs="Arial"/>
                <w:sz w:val="18"/>
                <w:szCs w:val="18"/>
              </w:rPr>
            </w:pPr>
            <w:r w:rsidRPr="00545214">
              <w:rPr>
                <w:rFonts w:cs="Arial"/>
                <w:sz w:val="18"/>
                <w:szCs w:val="18"/>
              </w:rPr>
              <w:t>1,500</w:t>
            </w:r>
          </w:p>
        </w:tc>
        <w:tc>
          <w:tcPr>
            <w:tcW w:w="1134" w:type="dxa"/>
          </w:tcPr>
          <w:p w14:paraId="703420ED" w14:textId="77777777" w:rsidR="00201813" w:rsidRPr="00545214" w:rsidRDefault="00201813" w:rsidP="00055734">
            <w:pPr>
              <w:keepNext/>
              <w:spacing w:after="0"/>
              <w:jc w:val="center"/>
              <w:rPr>
                <w:rFonts w:cs="Arial"/>
                <w:sz w:val="18"/>
                <w:szCs w:val="18"/>
              </w:rPr>
            </w:pPr>
            <w:r w:rsidRPr="00545214">
              <w:rPr>
                <w:rFonts w:cs="Arial"/>
                <w:sz w:val="18"/>
                <w:szCs w:val="18"/>
              </w:rPr>
              <w:t>1,500</w:t>
            </w:r>
          </w:p>
        </w:tc>
        <w:tc>
          <w:tcPr>
            <w:tcW w:w="1134" w:type="dxa"/>
          </w:tcPr>
          <w:p w14:paraId="1AE022CE" w14:textId="77777777" w:rsidR="00201813" w:rsidRPr="00545214" w:rsidRDefault="00201813" w:rsidP="00055734">
            <w:pPr>
              <w:keepNext/>
              <w:spacing w:after="0"/>
              <w:jc w:val="center"/>
              <w:rPr>
                <w:rFonts w:cs="Arial"/>
                <w:sz w:val="18"/>
                <w:szCs w:val="18"/>
              </w:rPr>
            </w:pPr>
            <w:r w:rsidRPr="00545214">
              <w:rPr>
                <w:rFonts w:cs="Arial"/>
                <w:sz w:val="18"/>
                <w:szCs w:val="18"/>
              </w:rPr>
              <w:t>2,000</w:t>
            </w:r>
          </w:p>
        </w:tc>
      </w:tr>
      <w:tr w:rsidR="00201813" w:rsidRPr="00545214" w14:paraId="493B098F" w14:textId="77777777" w:rsidTr="00D11727">
        <w:trPr>
          <w:jc w:val="center"/>
        </w:trPr>
        <w:tc>
          <w:tcPr>
            <w:tcW w:w="2122" w:type="dxa"/>
          </w:tcPr>
          <w:p w14:paraId="63938063" w14:textId="77777777" w:rsidR="00201813" w:rsidRPr="00545214" w:rsidRDefault="00201813" w:rsidP="00055734">
            <w:pPr>
              <w:keepNext/>
              <w:spacing w:after="0"/>
              <w:jc w:val="left"/>
              <w:rPr>
                <w:rFonts w:cs="Arial"/>
                <w:sz w:val="18"/>
                <w:szCs w:val="18"/>
              </w:rPr>
            </w:pPr>
            <w:r w:rsidRPr="00545214">
              <w:rPr>
                <w:rFonts w:cs="Arial"/>
                <w:sz w:val="18"/>
                <w:szCs w:val="18"/>
              </w:rPr>
              <w:t>UTT</w:t>
            </w:r>
          </w:p>
        </w:tc>
        <w:tc>
          <w:tcPr>
            <w:tcW w:w="792" w:type="dxa"/>
          </w:tcPr>
          <w:p w14:paraId="2CB13EF1" w14:textId="77777777" w:rsidR="00201813" w:rsidRPr="00545214" w:rsidRDefault="00201813" w:rsidP="00055734">
            <w:pPr>
              <w:keepNext/>
              <w:spacing w:after="0"/>
              <w:jc w:val="center"/>
              <w:rPr>
                <w:rFonts w:cs="Arial"/>
                <w:sz w:val="18"/>
                <w:szCs w:val="18"/>
              </w:rPr>
            </w:pPr>
            <w:r w:rsidRPr="00545214">
              <w:rPr>
                <w:rFonts w:cs="Arial"/>
                <w:sz w:val="18"/>
                <w:szCs w:val="18"/>
              </w:rPr>
              <w:t>1,500</w:t>
            </w:r>
          </w:p>
        </w:tc>
        <w:tc>
          <w:tcPr>
            <w:tcW w:w="1134" w:type="dxa"/>
          </w:tcPr>
          <w:p w14:paraId="26C86963" w14:textId="77777777" w:rsidR="00201813" w:rsidRPr="00545214" w:rsidRDefault="00201813" w:rsidP="00055734">
            <w:pPr>
              <w:spacing w:after="0"/>
              <w:jc w:val="center"/>
              <w:rPr>
                <w:sz w:val="18"/>
                <w:szCs w:val="18"/>
              </w:rPr>
            </w:pPr>
            <w:r w:rsidRPr="00545214">
              <w:rPr>
                <w:rFonts w:cs="Arial"/>
                <w:sz w:val="18"/>
                <w:szCs w:val="18"/>
              </w:rPr>
              <w:t>1,500</w:t>
            </w:r>
          </w:p>
        </w:tc>
        <w:tc>
          <w:tcPr>
            <w:tcW w:w="1134" w:type="dxa"/>
          </w:tcPr>
          <w:p w14:paraId="717FB987" w14:textId="77777777" w:rsidR="00201813" w:rsidRPr="00545214" w:rsidRDefault="00201813" w:rsidP="00055734">
            <w:pPr>
              <w:spacing w:after="0"/>
              <w:jc w:val="center"/>
              <w:rPr>
                <w:sz w:val="18"/>
                <w:szCs w:val="18"/>
              </w:rPr>
            </w:pPr>
            <w:r w:rsidRPr="00545214">
              <w:rPr>
                <w:rFonts w:cs="Arial"/>
                <w:sz w:val="18"/>
                <w:szCs w:val="18"/>
              </w:rPr>
              <w:t>1,500</w:t>
            </w:r>
          </w:p>
        </w:tc>
        <w:tc>
          <w:tcPr>
            <w:tcW w:w="1134" w:type="dxa"/>
          </w:tcPr>
          <w:p w14:paraId="4BFD6395" w14:textId="77777777" w:rsidR="00201813" w:rsidRPr="00545214" w:rsidRDefault="00201813" w:rsidP="00055734">
            <w:pPr>
              <w:spacing w:after="0"/>
              <w:jc w:val="center"/>
              <w:rPr>
                <w:sz w:val="18"/>
                <w:szCs w:val="18"/>
              </w:rPr>
            </w:pPr>
            <w:r w:rsidRPr="00545214">
              <w:rPr>
                <w:rFonts w:cs="Arial"/>
                <w:sz w:val="18"/>
                <w:szCs w:val="18"/>
              </w:rPr>
              <w:t>1,500</w:t>
            </w:r>
          </w:p>
        </w:tc>
        <w:tc>
          <w:tcPr>
            <w:tcW w:w="1134" w:type="dxa"/>
          </w:tcPr>
          <w:p w14:paraId="52E22890" w14:textId="77777777" w:rsidR="00201813" w:rsidRPr="00545214" w:rsidRDefault="00201813" w:rsidP="00055734">
            <w:pPr>
              <w:spacing w:after="0"/>
              <w:jc w:val="center"/>
              <w:rPr>
                <w:sz w:val="18"/>
                <w:szCs w:val="18"/>
              </w:rPr>
            </w:pPr>
            <w:r w:rsidRPr="00545214">
              <w:rPr>
                <w:rFonts w:cs="Arial"/>
                <w:sz w:val="18"/>
                <w:szCs w:val="18"/>
              </w:rPr>
              <w:t>1,500</w:t>
            </w:r>
          </w:p>
        </w:tc>
      </w:tr>
      <w:tr w:rsidR="00201813" w:rsidRPr="00545214" w14:paraId="51185AB0" w14:textId="77777777" w:rsidTr="00D11727">
        <w:trPr>
          <w:jc w:val="center"/>
        </w:trPr>
        <w:tc>
          <w:tcPr>
            <w:tcW w:w="2122" w:type="dxa"/>
          </w:tcPr>
          <w:p w14:paraId="78EA8657" w14:textId="77777777" w:rsidR="00201813" w:rsidRPr="00545214" w:rsidRDefault="00201813" w:rsidP="00055734">
            <w:pPr>
              <w:keepNext/>
              <w:spacing w:after="0"/>
              <w:jc w:val="left"/>
              <w:rPr>
                <w:rFonts w:cs="Arial"/>
                <w:sz w:val="18"/>
                <w:szCs w:val="18"/>
              </w:rPr>
            </w:pPr>
            <w:r w:rsidRPr="00545214">
              <w:rPr>
                <w:rFonts w:cs="Arial"/>
                <w:sz w:val="18"/>
                <w:szCs w:val="18"/>
              </w:rPr>
              <w:t>Industrial Park</w:t>
            </w:r>
          </w:p>
        </w:tc>
        <w:tc>
          <w:tcPr>
            <w:tcW w:w="792" w:type="dxa"/>
          </w:tcPr>
          <w:p w14:paraId="5830BE2D" w14:textId="77777777" w:rsidR="00201813" w:rsidRPr="00545214" w:rsidRDefault="00201813" w:rsidP="00055734">
            <w:pPr>
              <w:keepNext/>
              <w:spacing w:after="0"/>
              <w:jc w:val="center"/>
              <w:rPr>
                <w:rFonts w:cs="Arial"/>
                <w:sz w:val="18"/>
                <w:szCs w:val="18"/>
              </w:rPr>
            </w:pPr>
            <w:r w:rsidRPr="00545214">
              <w:rPr>
                <w:rFonts w:cs="Arial"/>
                <w:sz w:val="18"/>
                <w:szCs w:val="18"/>
              </w:rPr>
              <w:t>0</w:t>
            </w:r>
          </w:p>
        </w:tc>
        <w:tc>
          <w:tcPr>
            <w:tcW w:w="1134" w:type="dxa"/>
          </w:tcPr>
          <w:p w14:paraId="60FCA6E0" w14:textId="77777777" w:rsidR="00201813" w:rsidRPr="00545214" w:rsidRDefault="00201813" w:rsidP="00055734">
            <w:pPr>
              <w:keepNext/>
              <w:spacing w:after="0"/>
              <w:jc w:val="center"/>
              <w:rPr>
                <w:rFonts w:cs="Arial"/>
                <w:sz w:val="18"/>
                <w:szCs w:val="18"/>
              </w:rPr>
            </w:pPr>
            <w:r w:rsidRPr="00545214">
              <w:rPr>
                <w:rFonts w:cs="Arial"/>
                <w:sz w:val="18"/>
                <w:szCs w:val="18"/>
              </w:rPr>
              <w:t>700</w:t>
            </w:r>
          </w:p>
        </w:tc>
        <w:tc>
          <w:tcPr>
            <w:tcW w:w="1134" w:type="dxa"/>
          </w:tcPr>
          <w:p w14:paraId="579ADA1B" w14:textId="77777777" w:rsidR="00201813" w:rsidRPr="00545214" w:rsidRDefault="00201813" w:rsidP="00055734">
            <w:pPr>
              <w:spacing w:after="0"/>
              <w:jc w:val="center"/>
              <w:rPr>
                <w:sz w:val="18"/>
                <w:szCs w:val="18"/>
              </w:rPr>
            </w:pPr>
            <w:r w:rsidRPr="00545214">
              <w:rPr>
                <w:rFonts w:cs="Arial"/>
                <w:sz w:val="18"/>
                <w:szCs w:val="18"/>
              </w:rPr>
              <w:t>700</w:t>
            </w:r>
          </w:p>
        </w:tc>
        <w:tc>
          <w:tcPr>
            <w:tcW w:w="1134" w:type="dxa"/>
          </w:tcPr>
          <w:p w14:paraId="6AAE2BE0" w14:textId="77777777" w:rsidR="00201813" w:rsidRPr="00545214" w:rsidRDefault="00201813" w:rsidP="00055734">
            <w:pPr>
              <w:spacing w:after="0"/>
              <w:jc w:val="center"/>
              <w:rPr>
                <w:sz w:val="18"/>
                <w:szCs w:val="18"/>
              </w:rPr>
            </w:pPr>
            <w:r w:rsidRPr="00545214">
              <w:rPr>
                <w:rFonts w:cs="Arial"/>
                <w:sz w:val="18"/>
                <w:szCs w:val="18"/>
              </w:rPr>
              <w:t>700</w:t>
            </w:r>
          </w:p>
        </w:tc>
        <w:tc>
          <w:tcPr>
            <w:tcW w:w="1134" w:type="dxa"/>
          </w:tcPr>
          <w:p w14:paraId="36D62A0F" w14:textId="77777777" w:rsidR="00201813" w:rsidRPr="00545214" w:rsidRDefault="00201813" w:rsidP="00055734">
            <w:pPr>
              <w:spacing w:after="0"/>
              <w:jc w:val="center"/>
              <w:rPr>
                <w:sz w:val="18"/>
                <w:szCs w:val="18"/>
              </w:rPr>
            </w:pPr>
            <w:r w:rsidRPr="00545214">
              <w:rPr>
                <w:rFonts w:cs="Arial"/>
                <w:sz w:val="18"/>
                <w:szCs w:val="18"/>
              </w:rPr>
              <w:t>700</w:t>
            </w:r>
          </w:p>
        </w:tc>
      </w:tr>
      <w:tr w:rsidR="00201813" w:rsidRPr="00545214" w14:paraId="2BA3D8D6" w14:textId="77777777" w:rsidTr="00D11727">
        <w:trPr>
          <w:jc w:val="center"/>
        </w:trPr>
        <w:tc>
          <w:tcPr>
            <w:tcW w:w="2122" w:type="dxa"/>
          </w:tcPr>
          <w:p w14:paraId="2E5BF897" w14:textId="77777777" w:rsidR="00201813" w:rsidRPr="00545214" w:rsidRDefault="00201813" w:rsidP="00055734">
            <w:pPr>
              <w:keepNext/>
              <w:spacing w:after="0"/>
              <w:jc w:val="center"/>
              <w:rPr>
                <w:rFonts w:cs="Arial"/>
                <w:sz w:val="18"/>
                <w:szCs w:val="18"/>
              </w:rPr>
            </w:pPr>
            <w:r w:rsidRPr="00545214">
              <w:rPr>
                <w:rFonts w:cs="Arial"/>
                <w:sz w:val="18"/>
                <w:szCs w:val="18"/>
              </w:rPr>
              <w:t>Total</w:t>
            </w:r>
          </w:p>
        </w:tc>
        <w:tc>
          <w:tcPr>
            <w:tcW w:w="792" w:type="dxa"/>
          </w:tcPr>
          <w:p w14:paraId="195C8CDA" w14:textId="77777777" w:rsidR="00201813" w:rsidRPr="00545214" w:rsidRDefault="00201813" w:rsidP="00055734">
            <w:pPr>
              <w:keepNext/>
              <w:spacing w:after="0"/>
              <w:jc w:val="center"/>
              <w:rPr>
                <w:rFonts w:cs="Arial"/>
                <w:sz w:val="18"/>
                <w:szCs w:val="18"/>
              </w:rPr>
            </w:pPr>
            <w:r w:rsidRPr="00545214">
              <w:rPr>
                <w:rFonts w:cs="Arial"/>
                <w:sz w:val="18"/>
                <w:szCs w:val="18"/>
              </w:rPr>
              <w:t>6,200</w:t>
            </w:r>
          </w:p>
        </w:tc>
        <w:tc>
          <w:tcPr>
            <w:tcW w:w="1134" w:type="dxa"/>
          </w:tcPr>
          <w:p w14:paraId="0E94526D" w14:textId="77777777" w:rsidR="00201813" w:rsidRPr="00545214" w:rsidRDefault="00201813" w:rsidP="00055734">
            <w:pPr>
              <w:keepNext/>
              <w:spacing w:after="0"/>
              <w:jc w:val="center"/>
              <w:rPr>
                <w:rFonts w:cs="Arial"/>
                <w:sz w:val="18"/>
                <w:szCs w:val="18"/>
              </w:rPr>
            </w:pPr>
            <w:r w:rsidRPr="00545214">
              <w:rPr>
                <w:rFonts w:cs="Arial"/>
                <w:sz w:val="18"/>
                <w:szCs w:val="18"/>
              </w:rPr>
              <w:t>7,400</w:t>
            </w:r>
          </w:p>
        </w:tc>
        <w:tc>
          <w:tcPr>
            <w:tcW w:w="1134" w:type="dxa"/>
          </w:tcPr>
          <w:p w14:paraId="6B2AE128" w14:textId="77777777" w:rsidR="00201813" w:rsidRPr="00545214" w:rsidRDefault="00201813" w:rsidP="00055734">
            <w:pPr>
              <w:keepNext/>
              <w:spacing w:after="0"/>
              <w:jc w:val="center"/>
              <w:rPr>
                <w:rFonts w:cs="Arial"/>
                <w:sz w:val="18"/>
                <w:szCs w:val="18"/>
              </w:rPr>
            </w:pPr>
            <w:r w:rsidRPr="00545214">
              <w:rPr>
                <w:rFonts w:cs="Arial"/>
                <w:sz w:val="18"/>
                <w:szCs w:val="18"/>
              </w:rPr>
              <w:t>9,400</w:t>
            </w:r>
          </w:p>
        </w:tc>
        <w:tc>
          <w:tcPr>
            <w:tcW w:w="1134" w:type="dxa"/>
          </w:tcPr>
          <w:p w14:paraId="670CB942" w14:textId="77777777" w:rsidR="00201813" w:rsidRPr="00545214" w:rsidRDefault="00201813" w:rsidP="00055734">
            <w:pPr>
              <w:keepNext/>
              <w:spacing w:after="0"/>
              <w:jc w:val="center"/>
              <w:rPr>
                <w:rFonts w:cs="Arial"/>
                <w:sz w:val="18"/>
                <w:szCs w:val="18"/>
              </w:rPr>
            </w:pPr>
            <w:r w:rsidRPr="00545214">
              <w:rPr>
                <w:rFonts w:cs="Arial"/>
                <w:sz w:val="18"/>
                <w:szCs w:val="18"/>
              </w:rPr>
              <w:t>9,800</w:t>
            </w:r>
          </w:p>
        </w:tc>
        <w:tc>
          <w:tcPr>
            <w:tcW w:w="1134" w:type="dxa"/>
          </w:tcPr>
          <w:p w14:paraId="6E2C1162" w14:textId="77777777" w:rsidR="00201813" w:rsidRPr="00545214" w:rsidRDefault="00201813" w:rsidP="00055734">
            <w:pPr>
              <w:keepNext/>
              <w:spacing w:after="0"/>
              <w:jc w:val="center"/>
              <w:rPr>
                <w:rFonts w:cs="Arial"/>
                <w:sz w:val="18"/>
                <w:szCs w:val="18"/>
              </w:rPr>
            </w:pPr>
            <w:r w:rsidRPr="00545214">
              <w:rPr>
                <w:rFonts w:cs="Arial"/>
                <w:sz w:val="18"/>
                <w:szCs w:val="18"/>
              </w:rPr>
              <w:t>10,300</w:t>
            </w:r>
          </w:p>
        </w:tc>
      </w:tr>
    </w:tbl>
    <w:p w14:paraId="756868A7" w14:textId="77777777" w:rsidR="003971F2" w:rsidRPr="00545214" w:rsidRDefault="003971F2" w:rsidP="00D11727">
      <w:pPr>
        <w:keepNext/>
        <w:spacing w:after="0"/>
        <w:ind w:left="993"/>
        <w:rPr>
          <w:rFonts w:cs="Arial"/>
          <w:sz w:val="18"/>
          <w:szCs w:val="18"/>
          <w:u w:val="single"/>
        </w:rPr>
      </w:pPr>
      <w:r w:rsidRPr="00545214">
        <w:rPr>
          <w:rFonts w:cs="Arial"/>
          <w:sz w:val="18"/>
          <w:szCs w:val="18"/>
          <w:u w:val="single"/>
        </w:rPr>
        <w:t xml:space="preserve">Ref.: Draft Report. UNDP Trinidad and Tobago. “District Cooling Pilot project – Business </w:t>
      </w:r>
    </w:p>
    <w:p w14:paraId="6F81F1EB" w14:textId="4183B399" w:rsidR="003971F2" w:rsidRPr="00545214" w:rsidRDefault="003971F2" w:rsidP="00D11727">
      <w:pPr>
        <w:keepNext/>
        <w:spacing w:after="0"/>
        <w:ind w:left="993"/>
        <w:rPr>
          <w:rFonts w:cs="Arial"/>
          <w:sz w:val="18"/>
          <w:szCs w:val="18"/>
          <w:u w:val="single"/>
        </w:rPr>
      </w:pPr>
      <w:r w:rsidRPr="00545214">
        <w:rPr>
          <w:rFonts w:cs="Arial"/>
          <w:sz w:val="18"/>
          <w:szCs w:val="18"/>
          <w:u w:val="single"/>
        </w:rPr>
        <w:t xml:space="preserve">Management Reports #1 and #2” </w:t>
      </w:r>
    </w:p>
    <w:p w14:paraId="53CA9BB8" w14:textId="77777777" w:rsidR="003971F2" w:rsidRPr="00545214" w:rsidRDefault="003971F2" w:rsidP="00201813">
      <w:pPr>
        <w:spacing w:after="0"/>
        <w:ind w:left="-450" w:right="-5"/>
        <w:rPr>
          <w:rFonts w:cs="Calibri"/>
          <w:sz w:val="22"/>
          <w:highlight w:val="yellow"/>
        </w:rPr>
      </w:pPr>
    </w:p>
    <w:p w14:paraId="086BB4A9" w14:textId="77777777" w:rsidR="00201813" w:rsidRPr="00545214" w:rsidRDefault="00201813" w:rsidP="00440926">
      <w:pPr>
        <w:numPr>
          <w:ilvl w:val="0"/>
          <w:numId w:val="54"/>
        </w:numPr>
        <w:spacing w:after="0"/>
        <w:ind w:left="90" w:right="-5" w:hanging="425"/>
        <w:rPr>
          <w:rFonts w:cs="Calibri"/>
          <w:sz w:val="22"/>
        </w:rPr>
      </w:pPr>
      <w:r w:rsidRPr="00545214">
        <w:rPr>
          <w:rFonts w:cs="Calibri"/>
          <w:sz w:val="22"/>
        </w:rPr>
        <w:t xml:space="preserve">The baseline scenario shows that </w:t>
      </w:r>
      <w:r w:rsidRPr="00545214">
        <w:rPr>
          <w:rFonts w:cs="Calibri"/>
          <w:sz w:val="22"/>
          <w:szCs w:val="22"/>
        </w:rPr>
        <w:t xml:space="preserve">Trinidad and Tobago’s hydrocarbon resources are critical for long-term economic growth and development. The country is a net exporter of petroleum products while the oil and gas industry </w:t>
      </w:r>
      <w:proofErr w:type="gramStart"/>
      <w:r w:rsidRPr="00545214">
        <w:rPr>
          <w:rFonts w:cs="Calibri"/>
          <w:sz w:val="22"/>
          <w:szCs w:val="22"/>
        </w:rPr>
        <w:t>is</w:t>
      </w:r>
      <w:proofErr w:type="gramEnd"/>
      <w:r w:rsidRPr="00545214">
        <w:rPr>
          <w:rFonts w:cs="Calibri"/>
          <w:sz w:val="22"/>
          <w:szCs w:val="22"/>
        </w:rPr>
        <w:t xml:space="preserve"> the most significant contributor to domestic growth. The growth of the local natural gas-based industry has been remarkable, achieving international and national prominence in the shift towards its use as the primary means of meeting its growing energy demands and the need to utilize a cleaner energy source. Local energy production and consumption have grown significantly in the last few decades and so, despite the increase in the focus on natural gas, local emissions of GHGs such as carbon dioxide continue to grow, with the energy sector being the leading contributor followed by power-generation and transportation. Notwithstanding the continued importance of the country’s petroleum resources, the Government recognizes that renewable energy, clean energy production and the maximization of energy efficiency are critical elements of the drive for sustainable development</w:t>
      </w:r>
      <w:r w:rsidRPr="00545214">
        <w:rPr>
          <w:rStyle w:val="Refdenotaalpie"/>
          <w:rFonts w:ascii="Calibri" w:hAnsi="Calibri" w:cs="Calibri"/>
          <w:szCs w:val="22"/>
        </w:rPr>
        <w:footnoteReference w:id="16"/>
      </w:r>
      <w:r w:rsidRPr="00545214">
        <w:rPr>
          <w:rFonts w:cs="Calibri"/>
          <w:sz w:val="22"/>
          <w:szCs w:val="22"/>
        </w:rPr>
        <w:t>.</w:t>
      </w:r>
    </w:p>
    <w:p w14:paraId="26FE7EBB" w14:textId="77777777" w:rsidR="00201813" w:rsidRPr="00545214" w:rsidRDefault="00201813" w:rsidP="00201813">
      <w:pPr>
        <w:spacing w:after="0"/>
        <w:ind w:left="-426" w:right="-5" w:hanging="425"/>
        <w:rPr>
          <w:rFonts w:cs="Calibri"/>
          <w:sz w:val="22"/>
        </w:rPr>
      </w:pPr>
    </w:p>
    <w:p w14:paraId="49AC6E0D" w14:textId="6B692A6E" w:rsidR="00EB3088" w:rsidRPr="00545214" w:rsidRDefault="00201813" w:rsidP="00440926">
      <w:pPr>
        <w:numPr>
          <w:ilvl w:val="0"/>
          <w:numId w:val="54"/>
        </w:numPr>
        <w:spacing w:after="0"/>
        <w:ind w:left="180" w:right="-5" w:hanging="425"/>
        <w:rPr>
          <w:rFonts w:cs="Calibri"/>
          <w:sz w:val="22"/>
        </w:rPr>
      </w:pPr>
      <w:proofErr w:type="gramStart"/>
      <w:r w:rsidRPr="00545214">
        <w:rPr>
          <w:rFonts w:cs="Calibri"/>
          <w:sz w:val="22"/>
        </w:rPr>
        <w:t>In light of</w:t>
      </w:r>
      <w:proofErr w:type="gramEnd"/>
      <w:r w:rsidRPr="00545214">
        <w:rPr>
          <w:rFonts w:cs="Calibri"/>
          <w:sz w:val="22"/>
        </w:rPr>
        <w:t xml:space="preserve"> the barriers to renewable energy development, in particular high up-front costs, it is critical to foster energy efficiency over the short to medium term. Increasing energy efficiency would have a </w:t>
      </w:r>
      <w:r w:rsidR="00264AE9" w:rsidRPr="00545214">
        <w:rPr>
          <w:rFonts w:cs="Calibri"/>
          <w:sz w:val="22"/>
        </w:rPr>
        <w:t>spill over</w:t>
      </w:r>
      <w:r w:rsidRPr="00545214">
        <w:rPr>
          <w:rFonts w:cs="Calibri"/>
          <w:sz w:val="22"/>
        </w:rPr>
        <w:t xml:space="preserve"> effect on savings in power generation and utility costs.  This project is also seen as a way to introduce not-in-kind</w:t>
      </w:r>
      <w:r w:rsidR="00FF42E8" w:rsidRPr="00545214">
        <w:rPr>
          <w:rStyle w:val="Refdenotaalpie"/>
          <w:rFonts w:ascii="Calibri" w:hAnsi="Calibri"/>
          <w:i/>
          <w:szCs w:val="22"/>
        </w:rPr>
        <w:footnoteReference w:id="17"/>
      </w:r>
      <w:r w:rsidRPr="00545214">
        <w:rPr>
          <w:rFonts w:cs="Calibri"/>
          <w:sz w:val="22"/>
        </w:rPr>
        <w:t xml:space="preserve"> technologies with substantially improved energy efficiency gains like the District Cooling technology which can use local sources for cooling such as ground water, </w:t>
      </w:r>
      <w:r w:rsidR="003E0FC0" w:rsidRPr="00545214">
        <w:rPr>
          <w:rFonts w:cs="Calibri"/>
          <w:sz w:val="22"/>
        </w:rPr>
        <w:t>seawater</w:t>
      </w:r>
      <w:r w:rsidRPr="00545214">
        <w:rPr>
          <w:rFonts w:cs="Calibri"/>
          <w:sz w:val="22"/>
        </w:rPr>
        <w:t xml:space="preserve">, waste heat or solar heat. Of relevance, there is a group of existing compulsory standards for </w:t>
      </w:r>
      <w:r w:rsidR="009760DA" w:rsidRPr="00545214">
        <w:rPr>
          <w:rFonts w:cs="Calibri"/>
          <w:sz w:val="22"/>
        </w:rPr>
        <w:t>labelling</w:t>
      </w:r>
      <w:r w:rsidRPr="00545214">
        <w:rPr>
          <w:rFonts w:cs="Calibri"/>
          <w:sz w:val="22"/>
        </w:rPr>
        <w:t xml:space="preserve"> of refrigerant cylinders and work in progress on standards for household refrigerators, freezers and air conditioners which are focused on the compliance of technical specifications but without the appropriate focus on the compliance of minimum energy performance standards and energy consumption </w:t>
      </w:r>
      <w:r w:rsidR="009760DA" w:rsidRPr="00545214">
        <w:rPr>
          <w:rFonts w:cs="Calibri"/>
          <w:sz w:val="22"/>
        </w:rPr>
        <w:t>labelling</w:t>
      </w:r>
      <w:r w:rsidRPr="00545214">
        <w:rPr>
          <w:rFonts w:cs="Calibri"/>
          <w:sz w:val="22"/>
        </w:rPr>
        <w:t xml:space="preserve"> to promote the recognition and use of energy efficient appliances, in tune with the Framework for the Development of a Renewable Energy Policy for Trinidad and Tobago (January 2011).   </w:t>
      </w:r>
    </w:p>
    <w:p w14:paraId="4035E88D" w14:textId="2427599C" w:rsidR="00DF798A" w:rsidRPr="00545214" w:rsidRDefault="00DF798A" w:rsidP="00DF798A">
      <w:pPr>
        <w:spacing w:after="0"/>
        <w:ind w:right="-5"/>
        <w:rPr>
          <w:rFonts w:cs="Calibri"/>
          <w:sz w:val="22"/>
        </w:rPr>
      </w:pPr>
    </w:p>
    <w:p w14:paraId="01181AE0" w14:textId="01286F3F" w:rsidR="00201813" w:rsidRPr="00545214" w:rsidRDefault="00201813" w:rsidP="00440926">
      <w:pPr>
        <w:numPr>
          <w:ilvl w:val="0"/>
          <w:numId w:val="54"/>
        </w:numPr>
        <w:spacing w:after="0"/>
        <w:ind w:left="0" w:right="-5" w:hanging="425"/>
        <w:rPr>
          <w:rFonts w:cs="Calibri"/>
          <w:sz w:val="22"/>
          <w:szCs w:val="22"/>
        </w:rPr>
      </w:pPr>
      <w:r w:rsidRPr="00545214">
        <w:rPr>
          <w:rFonts w:cs="Calibri"/>
          <w:sz w:val="22"/>
          <w:szCs w:val="22"/>
        </w:rPr>
        <w:t xml:space="preserve">As a specific energy policy, the country has the </w:t>
      </w:r>
      <w:r w:rsidR="00A44AF9" w:rsidRPr="00545214">
        <w:rPr>
          <w:rFonts w:cs="Calibri"/>
          <w:sz w:val="22"/>
          <w:szCs w:val="22"/>
        </w:rPr>
        <w:t xml:space="preserve">foresight and </w:t>
      </w:r>
      <w:r w:rsidRPr="00545214">
        <w:rPr>
          <w:rFonts w:cs="Calibri"/>
          <w:sz w:val="22"/>
          <w:szCs w:val="22"/>
        </w:rPr>
        <w:t xml:space="preserve">ambition to implement energy efficiency standards necessary to support renewable energy and energy efficient technologies and to reduce the Government´s fuel subsidy liability over time. Under the aegis of the Ministry of Trade and Industry, the Trinidad and Tobago Bureau of Standards (TTBS) is the designated national authority to ensure adherence to standards for goods produced or used in the country. As a "Standards Taker" player in terms of energy efficiency standards and </w:t>
      </w:r>
      <w:r w:rsidR="00CA6858" w:rsidRPr="00545214">
        <w:rPr>
          <w:rFonts w:cs="Calibri"/>
          <w:sz w:val="22"/>
          <w:szCs w:val="22"/>
        </w:rPr>
        <w:t>labelling</w:t>
      </w:r>
      <w:r w:rsidRPr="00545214">
        <w:rPr>
          <w:rFonts w:cs="Calibri"/>
          <w:sz w:val="22"/>
          <w:szCs w:val="22"/>
        </w:rPr>
        <w:t xml:space="preserve"> aspects of RAC equipment, the TTBS has nowadays </w:t>
      </w:r>
      <w:r w:rsidRPr="00545214">
        <w:rPr>
          <w:rFonts w:cs="Calibri"/>
          <w:sz w:val="22"/>
          <w:szCs w:val="22"/>
        </w:rPr>
        <w:lastRenderedPageBreak/>
        <w:t xml:space="preserve">some limited action in the area of Standardization, Verification and Certification of RAC systems.  </w:t>
      </w:r>
      <w:r w:rsidR="00CA6858" w:rsidRPr="00545214">
        <w:rPr>
          <w:rFonts w:cs="Calibri"/>
          <w:sz w:val="22"/>
          <w:szCs w:val="22"/>
        </w:rPr>
        <w:t>A set</w:t>
      </w:r>
      <w:r w:rsidR="001A08D0" w:rsidRPr="00545214">
        <w:rPr>
          <w:rFonts w:cs="Calibri"/>
          <w:sz w:val="22"/>
          <w:szCs w:val="22"/>
        </w:rPr>
        <w:t xml:space="preserve"> of </w:t>
      </w:r>
      <w:r w:rsidR="00106500" w:rsidRPr="00545214">
        <w:rPr>
          <w:rFonts w:cs="Calibri"/>
          <w:sz w:val="22"/>
          <w:szCs w:val="22"/>
        </w:rPr>
        <w:t>barrier</w:t>
      </w:r>
      <w:r w:rsidR="001A08D0" w:rsidRPr="00545214">
        <w:rPr>
          <w:rFonts w:cs="Calibri"/>
          <w:sz w:val="22"/>
          <w:szCs w:val="22"/>
        </w:rPr>
        <w:t>s</w:t>
      </w:r>
      <w:r w:rsidR="00106500" w:rsidRPr="00545214">
        <w:rPr>
          <w:rFonts w:cs="Calibri"/>
          <w:sz w:val="22"/>
          <w:szCs w:val="22"/>
        </w:rPr>
        <w:t xml:space="preserve"> </w:t>
      </w:r>
      <w:r w:rsidR="008F5057" w:rsidRPr="00545214">
        <w:rPr>
          <w:rFonts w:cs="Calibri"/>
          <w:sz w:val="22"/>
          <w:szCs w:val="22"/>
        </w:rPr>
        <w:t xml:space="preserve">in </w:t>
      </w:r>
      <w:r w:rsidRPr="00545214">
        <w:rPr>
          <w:rFonts w:cs="Calibri"/>
          <w:sz w:val="22"/>
          <w:szCs w:val="22"/>
        </w:rPr>
        <w:t>institutional and technical capacity ha</w:t>
      </w:r>
      <w:r w:rsidR="001A08D0" w:rsidRPr="00545214">
        <w:rPr>
          <w:rFonts w:cs="Calibri"/>
          <w:sz w:val="22"/>
          <w:szCs w:val="22"/>
        </w:rPr>
        <w:t>ve</w:t>
      </w:r>
      <w:r w:rsidRPr="00545214">
        <w:rPr>
          <w:rFonts w:cs="Calibri"/>
          <w:sz w:val="22"/>
          <w:szCs w:val="22"/>
        </w:rPr>
        <w:t xml:space="preserve"> been identified that could enable the country to undertake more proactive action in this area, based on the lack of a proper laboratory facility, certified professionals and EE specific national standards that could handle this new generation of low-carbon, EE RAC technologies and their environmentally-friendly refrigerants. However, RAC </w:t>
      </w:r>
      <w:r w:rsidR="003C1285" w:rsidRPr="00545214">
        <w:rPr>
          <w:rFonts w:cs="Calibri"/>
          <w:sz w:val="22"/>
          <w:szCs w:val="22"/>
        </w:rPr>
        <w:t xml:space="preserve">EE ratings </w:t>
      </w:r>
      <w:r w:rsidRPr="00545214">
        <w:rPr>
          <w:rFonts w:cs="Calibri"/>
          <w:sz w:val="22"/>
          <w:szCs w:val="22"/>
        </w:rPr>
        <w:t xml:space="preserve">continue to be established in the international setting and they are mainly geared to manufacturing countries in a different type of climate (with different technical skills) and, therefore, not completely adequate to the Trinidad and Tobago weather setting. </w:t>
      </w:r>
      <w:r w:rsidR="001A08D0" w:rsidRPr="00545214">
        <w:rPr>
          <w:rFonts w:cs="Calibri"/>
          <w:sz w:val="22"/>
          <w:szCs w:val="22"/>
        </w:rPr>
        <w:t>Table 3 shows the existing standards and the status of enforcement.</w:t>
      </w:r>
    </w:p>
    <w:p w14:paraId="14CBAA01" w14:textId="77777777" w:rsidR="00201813" w:rsidRPr="00545214" w:rsidRDefault="00201813" w:rsidP="00201813">
      <w:pPr>
        <w:spacing w:after="0"/>
        <w:ind w:left="-450" w:right="-5"/>
        <w:rPr>
          <w:rFonts w:cs="Calibri"/>
          <w:sz w:val="22"/>
        </w:rPr>
      </w:pPr>
      <w:r w:rsidRPr="00545214">
        <w:rPr>
          <w:rFonts w:cs="Calibri"/>
          <w:sz w:val="22"/>
        </w:rPr>
        <w:t xml:space="preserve"> </w:t>
      </w:r>
    </w:p>
    <w:p w14:paraId="6445A10C" w14:textId="2BA3DC85" w:rsidR="00201813" w:rsidRPr="00545214" w:rsidRDefault="00201813" w:rsidP="00A0150D">
      <w:pPr>
        <w:pStyle w:val="Prrafodelista"/>
        <w:jc w:val="center"/>
        <w:rPr>
          <w:rFonts w:ascii="Calibri" w:hAnsi="Calibri" w:cstheme="minorHAnsi"/>
          <w:b/>
          <w:sz w:val="20"/>
          <w:szCs w:val="20"/>
        </w:rPr>
      </w:pPr>
    </w:p>
    <w:p w14:paraId="6B3D65EF" w14:textId="18373717" w:rsidR="00B70D9F" w:rsidRPr="00545214" w:rsidRDefault="00B70D9F" w:rsidP="00B70D9F">
      <w:pPr>
        <w:pStyle w:val="Descripcin"/>
        <w:keepNext/>
        <w:rPr>
          <w:rFonts w:ascii="Calibri" w:hAnsi="Calibri"/>
          <w:sz w:val="22"/>
          <w:szCs w:val="22"/>
        </w:rPr>
      </w:pPr>
      <w:bookmarkStart w:id="6" w:name="_Toc534565127"/>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3</w:t>
      </w:r>
      <w:r w:rsidRPr="00545214">
        <w:rPr>
          <w:rFonts w:ascii="Calibri" w:hAnsi="Calibri"/>
          <w:sz w:val="22"/>
          <w:szCs w:val="22"/>
        </w:rPr>
        <w:fldChar w:fldCharType="end"/>
      </w:r>
      <w:r w:rsidRPr="00545214">
        <w:rPr>
          <w:rFonts w:ascii="Calibri" w:hAnsi="Calibri"/>
          <w:sz w:val="22"/>
          <w:szCs w:val="22"/>
        </w:rPr>
        <w:t>: Status of Enforcement of Existing RAC Compulsory Standards</w:t>
      </w:r>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7"/>
        <w:gridCol w:w="4527"/>
      </w:tblGrid>
      <w:tr w:rsidR="00201813" w:rsidRPr="00545214" w14:paraId="77EE831B" w14:textId="77777777" w:rsidTr="004C7932">
        <w:trPr>
          <w:jc w:val="center"/>
        </w:trPr>
        <w:tc>
          <w:tcPr>
            <w:tcW w:w="4527" w:type="dxa"/>
          </w:tcPr>
          <w:p w14:paraId="5E402B4A" w14:textId="77777777" w:rsidR="00201813" w:rsidRPr="00545214" w:rsidRDefault="00201813" w:rsidP="00055734">
            <w:pPr>
              <w:spacing w:after="0"/>
              <w:ind w:right="-5"/>
              <w:jc w:val="center"/>
              <w:rPr>
                <w:rFonts w:cs="Calibri"/>
                <w:b/>
                <w:sz w:val="18"/>
                <w:szCs w:val="18"/>
              </w:rPr>
            </w:pPr>
            <w:r w:rsidRPr="00545214">
              <w:rPr>
                <w:rFonts w:cs="Calibri"/>
                <w:b/>
                <w:sz w:val="18"/>
                <w:szCs w:val="18"/>
              </w:rPr>
              <w:t>Compulsory Standards related to RAC Sector</w:t>
            </w:r>
          </w:p>
        </w:tc>
        <w:tc>
          <w:tcPr>
            <w:tcW w:w="4527" w:type="dxa"/>
          </w:tcPr>
          <w:p w14:paraId="5EC99F3B" w14:textId="77777777" w:rsidR="00201813" w:rsidRPr="00545214" w:rsidRDefault="00201813" w:rsidP="00055734">
            <w:pPr>
              <w:spacing w:after="0"/>
              <w:ind w:right="-5"/>
              <w:jc w:val="center"/>
              <w:rPr>
                <w:rFonts w:cs="Calibri"/>
                <w:b/>
                <w:sz w:val="18"/>
                <w:szCs w:val="18"/>
              </w:rPr>
            </w:pPr>
            <w:r w:rsidRPr="00545214">
              <w:rPr>
                <w:rFonts w:cs="Calibri"/>
                <w:b/>
                <w:sz w:val="18"/>
                <w:szCs w:val="18"/>
              </w:rPr>
              <w:t>Status of Enforcement</w:t>
            </w:r>
          </w:p>
        </w:tc>
      </w:tr>
      <w:tr w:rsidR="00201813" w:rsidRPr="00545214" w14:paraId="2364391E" w14:textId="77777777" w:rsidTr="004C7932">
        <w:trPr>
          <w:jc w:val="center"/>
        </w:trPr>
        <w:tc>
          <w:tcPr>
            <w:tcW w:w="4527" w:type="dxa"/>
          </w:tcPr>
          <w:p w14:paraId="1428997F" w14:textId="77777777" w:rsidR="00201813" w:rsidRPr="00545214" w:rsidRDefault="00201813" w:rsidP="00055734">
            <w:pPr>
              <w:spacing w:after="0"/>
              <w:ind w:right="-5"/>
              <w:rPr>
                <w:rFonts w:cs="Calibri"/>
                <w:sz w:val="18"/>
                <w:szCs w:val="18"/>
              </w:rPr>
            </w:pPr>
            <w:r w:rsidRPr="00545214">
              <w:rPr>
                <w:rFonts w:eastAsia="Times New Roman"/>
                <w:sz w:val="18"/>
                <w:szCs w:val="18"/>
                <w:lang w:eastAsia="en-TT"/>
              </w:rPr>
              <w:t>TTS 76: Part 2: 1994 – Requirements for Labelling – Part 2: Labelling of Pre-packaged Goods </w:t>
            </w:r>
          </w:p>
        </w:tc>
        <w:tc>
          <w:tcPr>
            <w:tcW w:w="4527" w:type="dxa"/>
          </w:tcPr>
          <w:p w14:paraId="74956C2F" w14:textId="77777777" w:rsidR="00201813" w:rsidRPr="00545214" w:rsidRDefault="00201813" w:rsidP="00055734">
            <w:pPr>
              <w:spacing w:after="0"/>
              <w:ind w:right="-5"/>
              <w:jc w:val="center"/>
              <w:rPr>
                <w:rFonts w:cs="Calibri"/>
                <w:sz w:val="18"/>
                <w:szCs w:val="18"/>
              </w:rPr>
            </w:pPr>
            <w:r w:rsidRPr="00545214">
              <w:rPr>
                <w:rFonts w:cs="Calibri"/>
                <w:sz w:val="18"/>
                <w:szCs w:val="18"/>
              </w:rPr>
              <w:t>Currently Enforced</w:t>
            </w:r>
          </w:p>
        </w:tc>
      </w:tr>
      <w:tr w:rsidR="00201813" w:rsidRPr="00545214" w14:paraId="5F8CB572" w14:textId="77777777" w:rsidTr="004C7932">
        <w:trPr>
          <w:jc w:val="center"/>
        </w:trPr>
        <w:tc>
          <w:tcPr>
            <w:tcW w:w="4527" w:type="dxa"/>
          </w:tcPr>
          <w:p w14:paraId="56EFF90E" w14:textId="77777777" w:rsidR="00201813" w:rsidRPr="00545214" w:rsidRDefault="00201813" w:rsidP="00055734">
            <w:pPr>
              <w:spacing w:after="0"/>
              <w:ind w:right="-5"/>
              <w:rPr>
                <w:rFonts w:cs="Calibri"/>
                <w:sz w:val="18"/>
                <w:szCs w:val="18"/>
              </w:rPr>
            </w:pPr>
            <w:r w:rsidRPr="00545214">
              <w:rPr>
                <w:rFonts w:eastAsia="Times New Roman"/>
                <w:sz w:val="18"/>
                <w:szCs w:val="18"/>
                <w:lang w:eastAsia="en-TT"/>
              </w:rPr>
              <w:t>TTS 76: Part 20: 2015 – Requirements for Labelling – Part 20: Labelling of Refrigerant Containers </w:t>
            </w:r>
          </w:p>
        </w:tc>
        <w:tc>
          <w:tcPr>
            <w:tcW w:w="4527" w:type="dxa"/>
          </w:tcPr>
          <w:p w14:paraId="4F328106" w14:textId="77777777" w:rsidR="00201813" w:rsidRPr="00545214" w:rsidRDefault="00201813" w:rsidP="00055734">
            <w:pPr>
              <w:spacing w:after="0"/>
              <w:ind w:right="-5"/>
              <w:jc w:val="center"/>
              <w:rPr>
                <w:rFonts w:cs="Calibri"/>
                <w:sz w:val="18"/>
                <w:szCs w:val="18"/>
              </w:rPr>
            </w:pPr>
            <w:r w:rsidRPr="00545214">
              <w:rPr>
                <w:rFonts w:eastAsia="Times New Roman"/>
                <w:sz w:val="18"/>
                <w:szCs w:val="18"/>
                <w:lang w:eastAsia="en-TT"/>
              </w:rPr>
              <w:t>Currently Enforced (under IS0/IEC 17020 Accreditation)</w:t>
            </w:r>
          </w:p>
        </w:tc>
      </w:tr>
      <w:tr w:rsidR="00201813" w:rsidRPr="00545214" w14:paraId="68E556CC" w14:textId="77777777" w:rsidTr="004C7932">
        <w:trPr>
          <w:jc w:val="center"/>
        </w:trPr>
        <w:tc>
          <w:tcPr>
            <w:tcW w:w="4527" w:type="dxa"/>
          </w:tcPr>
          <w:p w14:paraId="3419B054" w14:textId="77777777" w:rsidR="00201813" w:rsidRPr="00545214" w:rsidRDefault="00201813" w:rsidP="00055734">
            <w:pPr>
              <w:spacing w:after="0"/>
              <w:ind w:right="-5"/>
              <w:rPr>
                <w:rFonts w:cs="Calibri"/>
                <w:sz w:val="18"/>
                <w:szCs w:val="18"/>
              </w:rPr>
            </w:pPr>
            <w:r w:rsidRPr="00545214">
              <w:rPr>
                <w:rFonts w:eastAsia="Times New Roman"/>
                <w:sz w:val="18"/>
                <w:szCs w:val="18"/>
                <w:lang w:eastAsia="en-TT"/>
              </w:rPr>
              <w:t>TTS 76: Part 13: 2016 – Requirements for Labelling – Part 13: Labelling for Electrical Appliances (3</w:t>
            </w:r>
            <w:r w:rsidRPr="00545214">
              <w:rPr>
                <w:rFonts w:eastAsia="Times New Roman"/>
                <w:sz w:val="18"/>
                <w:szCs w:val="18"/>
                <w:vertAlign w:val="superscript"/>
                <w:lang w:eastAsia="en-TT"/>
              </w:rPr>
              <w:t>rd</w:t>
            </w:r>
            <w:r w:rsidRPr="00545214">
              <w:rPr>
                <w:rFonts w:eastAsia="Times New Roman"/>
                <w:sz w:val="18"/>
                <w:szCs w:val="18"/>
                <w:lang w:eastAsia="en-TT"/>
              </w:rPr>
              <w:t>Revision)</w:t>
            </w:r>
          </w:p>
        </w:tc>
        <w:tc>
          <w:tcPr>
            <w:tcW w:w="4527" w:type="dxa"/>
          </w:tcPr>
          <w:p w14:paraId="588E5F28" w14:textId="77777777" w:rsidR="00201813" w:rsidRPr="00545214" w:rsidRDefault="00201813" w:rsidP="00055734">
            <w:pPr>
              <w:spacing w:after="0"/>
              <w:ind w:right="-5"/>
              <w:jc w:val="center"/>
              <w:rPr>
                <w:rFonts w:cs="Calibri"/>
                <w:sz w:val="18"/>
                <w:szCs w:val="18"/>
              </w:rPr>
            </w:pPr>
            <w:r w:rsidRPr="00545214">
              <w:rPr>
                <w:rFonts w:cs="Calibri"/>
                <w:sz w:val="18"/>
                <w:szCs w:val="18"/>
              </w:rPr>
              <w:t>Currently Enforced</w:t>
            </w:r>
          </w:p>
        </w:tc>
      </w:tr>
      <w:tr w:rsidR="00201813" w:rsidRPr="00545214" w14:paraId="0C282017" w14:textId="77777777" w:rsidTr="004C7932">
        <w:trPr>
          <w:jc w:val="center"/>
        </w:trPr>
        <w:tc>
          <w:tcPr>
            <w:tcW w:w="4527" w:type="dxa"/>
          </w:tcPr>
          <w:p w14:paraId="413FC513" w14:textId="77777777" w:rsidR="00201813" w:rsidRPr="00545214" w:rsidRDefault="00201813" w:rsidP="00055734">
            <w:pPr>
              <w:spacing w:after="0"/>
              <w:ind w:right="-5"/>
              <w:rPr>
                <w:rFonts w:cs="Calibri"/>
                <w:sz w:val="18"/>
                <w:szCs w:val="18"/>
              </w:rPr>
            </w:pPr>
            <w:r w:rsidRPr="00545214">
              <w:rPr>
                <w:rFonts w:eastAsia="Times New Roman"/>
                <w:sz w:val="18"/>
                <w:szCs w:val="18"/>
                <w:lang w:eastAsia="en-TT"/>
              </w:rPr>
              <w:t xml:space="preserve">TTS/UL 984: 2008 – Hermetic Refrigerant Motor-Compressors  </w:t>
            </w:r>
          </w:p>
        </w:tc>
        <w:tc>
          <w:tcPr>
            <w:tcW w:w="4527" w:type="dxa"/>
          </w:tcPr>
          <w:p w14:paraId="46783222" w14:textId="77777777" w:rsidR="00201813" w:rsidRPr="00545214" w:rsidRDefault="00201813" w:rsidP="00055734">
            <w:pPr>
              <w:spacing w:after="0"/>
              <w:ind w:right="-5"/>
              <w:jc w:val="center"/>
              <w:rPr>
                <w:rFonts w:cs="Calibri"/>
                <w:sz w:val="18"/>
                <w:szCs w:val="18"/>
              </w:rPr>
            </w:pPr>
            <w:r w:rsidRPr="00545214">
              <w:rPr>
                <w:rFonts w:eastAsia="Times New Roman"/>
                <w:sz w:val="18"/>
                <w:szCs w:val="18"/>
                <w:lang w:eastAsia="en-TT"/>
              </w:rPr>
              <w:t>Partially Enforced (Labelling)</w:t>
            </w:r>
          </w:p>
        </w:tc>
      </w:tr>
      <w:tr w:rsidR="00201813" w:rsidRPr="00545214" w14:paraId="1CDF5B2E" w14:textId="77777777" w:rsidTr="004C7932">
        <w:trPr>
          <w:jc w:val="center"/>
        </w:trPr>
        <w:tc>
          <w:tcPr>
            <w:tcW w:w="4527" w:type="dxa"/>
          </w:tcPr>
          <w:p w14:paraId="7A63CEBF" w14:textId="77777777" w:rsidR="00201813" w:rsidRPr="00545214" w:rsidRDefault="00201813" w:rsidP="00055734">
            <w:pPr>
              <w:spacing w:after="0"/>
              <w:ind w:right="-5"/>
              <w:rPr>
                <w:rFonts w:cs="Calibri"/>
                <w:sz w:val="18"/>
                <w:szCs w:val="18"/>
              </w:rPr>
            </w:pPr>
            <w:r w:rsidRPr="00545214">
              <w:rPr>
                <w:rFonts w:eastAsia="Times New Roman"/>
                <w:sz w:val="18"/>
                <w:szCs w:val="18"/>
                <w:lang w:eastAsia="en-TT"/>
              </w:rPr>
              <w:t>TTS/UL 250: 2009 – Household Refrigerators and Freezers </w:t>
            </w:r>
          </w:p>
        </w:tc>
        <w:tc>
          <w:tcPr>
            <w:tcW w:w="4527" w:type="dxa"/>
          </w:tcPr>
          <w:p w14:paraId="61FF5EA9" w14:textId="77777777" w:rsidR="00201813" w:rsidRPr="00545214" w:rsidRDefault="00201813" w:rsidP="00055734">
            <w:pPr>
              <w:spacing w:after="0"/>
              <w:ind w:right="-5"/>
              <w:jc w:val="center"/>
              <w:rPr>
                <w:rFonts w:cs="Calibri"/>
                <w:sz w:val="18"/>
                <w:szCs w:val="18"/>
              </w:rPr>
            </w:pPr>
            <w:r w:rsidRPr="00545214">
              <w:rPr>
                <w:rFonts w:eastAsia="Times New Roman"/>
                <w:sz w:val="18"/>
                <w:szCs w:val="18"/>
                <w:lang w:eastAsia="en-TT"/>
              </w:rPr>
              <w:t>Partially Enforced (Labelling)</w:t>
            </w:r>
          </w:p>
        </w:tc>
      </w:tr>
    </w:tbl>
    <w:p w14:paraId="3FB9A8C3" w14:textId="0E8D881E" w:rsidR="00201813" w:rsidRPr="00545214" w:rsidRDefault="003971F2" w:rsidP="00201813">
      <w:pPr>
        <w:spacing w:after="0"/>
        <w:ind w:left="-450" w:right="-5"/>
        <w:rPr>
          <w:rFonts w:cs="Calibri"/>
          <w:sz w:val="18"/>
          <w:szCs w:val="18"/>
          <w:u w:val="single"/>
        </w:rPr>
      </w:pPr>
      <w:r w:rsidRPr="00545214">
        <w:rPr>
          <w:rFonts w:cs="Calibri"/>
          <w:sz w:val="22"/>
        </w:rPr>
        <w:tab/>
      </w:r>
      <w:r w:rsidRPr="00545214">
        <w:rPr>
          <w:rFonts w:cs="Calibri"/>
          <w:sz w:val="22"/>
        </w:rPr>
        <w:tab/>
      </w:r>
      <w:r w:rsidRPr="00545214">
        <w:rPr>
          <w:rFonts w:cs="Calibri"/>
          <w:sz w:val="18"/>
          <w:szCs w:val="18"/>
          <w:u w:val="single"/>
        </w:rPr>
        <w:t xml:space="preserve">Ref.: </w:t>
      </w:r>
      <w:r w:rsidR="00264AE9" w:rsidRPr="00545214">
        <w:rPr>
          <w:rFonts w:cs="Calibri"/>
          <w:sz w:val="18"/>
          <w:szCs w:val="18"/>
          <w:u w:val="single"/>
        </w:rPr>
        <w:t xml:space="preserve">TTBS, Implementation Division, Pre-Packaged Good Unit. </w:t>
      </w:r>
    </w:p>
    <w:p w14:paraId="6361E5CD" w14:textId="77777777" w:rsidR="003971F2" w:rsidRPr="00545214" w:rsidRDefault="003971F2" w:rsidP="00201813">
      <w:pPr>
        <w:spacing w:after="0"/>
        <w:ind w:left="-450" w:right="-5"/>
        <w:rPr>
          <w:rFonts w:cs="Calibri"/>
          <w:sz w:val="22"/>
          <w:highlight w:val="yellow"/>
        </w:rPr>
      </w:pPr>
    </w:p>
    <w:p w14:paraId="279DF144" w14:textId="1817BB52" w:rsidR="00201813" w:rsidRPr="00545214" w:rsidRDefault="00201813" w:rsidP="00440926">
      <w:pPr>
        <w:numPr>
          <w:ilvl w:val="0"/>
          <w:numId w:val="54"/>
        </w:numPr>
        <w:spacing w:after="0"/>
        <w:ind w:left="0" w:right="-5" w:hanging="425"/>
        <w:rPr>
          <w:rFonts w:cs="Calibri"/>
          <w:sz w:val="22"/>
          <w:szCs w:val="22"/>
        </w:rPr>
      </w:pPr>
      <w:r w:rsidRPr="00545214">
        <w:rPr>
          <w:rFonts w:cs="Calibri"/>
          <w:sz w:val="22"/>
          <w:szCs w:val="22"/>
        </w:rPr>
        <w:t xml:space="preserve">Energy efficiency development in Trinidad and Tobago is currently at a rudimentary stage, as mentioned before due to the high level of subsidies to the price of electricity for all customers.  A few initiatives and research projects have been undertaken, such as energy efficiency and green design into new residential and commercial developments incorporated by several local architects and the ongoing capacity building in the tertiary </w:t>
      </w:r>
      <w:r w:rsidR="00FD596C" w:rsidRPr="00545214">
        <w:rPr>
          <w:rFonts w:cs="Calibri"/>
          <w:sz w:val="22"/>
          <w:szCs w:val="22"/>
        </w:rPr>
        <w:t xml:space="preserve">education </w:t>
      </w:r>
      <w:r w:rsidRPr="00545214">
        <w:rPr>
          <w:rFonts w:cs="Calibri"/>
          <w:sz w:val="22"/>
          <w:szCs w:val="22"/>
        </w:rPr>
        <w:t xml:space="preserve">sector through incorporation of renewable energy and energy efficiency into the academic programs of institutions such as the University of Trinidad and Tobago (UTT) and the University of the West Indies (UWI). Of relevance, is the role of </w:t>
      </w:r>
      <w:r w:rsidRPr="00545214">
        <w:rPr>
          <w:rFonts w:cs="Calibri"/>
          <w:sz w:val="22"/>
        </w:rPr>
        <w:t xml:space="preserve">the Air Conditioning and Refrigeration Industry Association (ARIA), a not-for-profit organization established in 1998 devoted to </w:t>
      </w:r>
      <w:proofErr w:type="gramStart"/>
      <w:r w:rsidRPr="00545214">
        <w:rPr>
          <w:rFonts w:cs="Calibri"/>
          <w:sz w:val="22"/>
        </w:rPr>
        <w:t>promote</w:t>
      </w:r>
      <w:proofErr w:type="gramEnd"/>
      <w:r w:rsidRPr="00545214">
        <w:rPr>
          <w:rFonts w:cs="Calibri"/>
          <w:sz w:val="22"/>
        </w:rPr>
        <w:t xml:space="preserve"> professionalism, integrity and environmental awareness in the Air Conditioning &amp; Refrigeration Industry</w:t>
      </w:r>
      <w:r w:rsidR="006F4B19" w:rsidRPr="00545214">
        <w:rPr>
          <w:rFonts w:cs="Calibri"/>
          <w:sz w:val="22"/>
        </w:rPr>
        <w:t xml:space="preserve">.  </w:t>
      </w:r>
      <w:r w:rsidRPr="00545214">
        <w:rPr>
          <w:rFonts w:cs="Calibri"/>
          <w:sz w:val="22"/>
        </w:rPr>
        <w:t>As a key player for this project, ARIA offers training programs to enhance knowledge and skills for technicians in the RAC industry through the ARIA Technical Institute Ltd (AT</w:t>
      </w:r>
      <w:r w:rsidR="00A12606" w:rsidRPr="00545214">
        <w:rPr>
          <w:rFonts w:cs="Calibri"/>
          <w:sz w:val="22"/>
        </w:rPr>
        <w:t>I</w:t>
      </w:r>
      <w:r w:rsidRPr="00545214">
        <w:rPr>
          <w:rFonts w:cs="Calibri"/>
          <w:sz w:val="22"/>
        </w:rPr>
        <w:t>), with support from the Environmental</w:t>
      </w:r>
      <w:r w:rsidR="008B2257" w:rsidRPr="00545214">
        <w:rPr>
          <w:rFonts w:cs="Calibri"/>
          <w:sz w:val="22"/>
        </w:rPr>
        <w:t xml:space="preserve"> Policy and Planning Division </w:t>
      </w:r>
      <w:r w:rsidRPr="00545214">
        <w:rPr>
          <w:rFonts w:cs="Calibri"/>
          <w:sz w:val="22"/>
        </w:rPr>
        <w:t>(E</w:t>
      </w:r>
      <w:r w:rsidR="008B2257" w:rsidRPr="00545214">
        <w:rPr>
          <w:rFonts w:cs="Calibri"/>
          <w:sz w:val="22"/>
        </w:rPr>
        <w:t>PPD</w:t>
      </w:r>
      <w:r w:rsidRPr="00545214">
        <w:rPr>
          <w:rFonts w:cs="Calibri"/>
          <w:sz w:val="22"/>
        </w:rPr>
        <w:t>)</w:t>
      </w:r>
      <w:r w:rsidR="001A08D0" w:rsidRPr="00545214">
        <w:rPr>
          <w:rFonts w:cs="Calibri"/>
          <w:sz w:val="22"/>
        </w:rPr>
        <w:t xml:space="preserve"> of the Ministry of Planning and Development (MPD)</w:t>
      </w:r>
      <w:r w:rsidRPr="00545214">
        <w:rPr>
          <w:rFonts w:cs="Calibri"/>
          <w:sz w:val="22"/>
        </w:rPr>
        <w:t xml:space="preserve">, The United Nations Development Programme (UNDP), and the Ministry of Trade and Industry. </w:t>
      </w:r>
    </w:p>
    <w:p w14:paraId="713D93CB" w14:textId="77777777" w:rsidR="00201813" w:rsidRPr="00545214" w:rsidRDefault="00201813" w:rsidP="00201813">
      <w:pPr>
        <w:spacing w:after="0"/>
        <w:ind w:left="-426" w:right="-5" w:hanging="425"/>
        <w:rPr>
          <w:rFonts w:cs="Calibri"/>
          <w:sz w:val="22"/>
          <w:highlight w:val="yellow"/>
        </w:rPr>
      </w:pPr>
    </w:p>
    <w:p w14:paraId="625BC7A2" w14:textId="77777777" w:rsidR="00201813" w:rsidRPr="00545214" w:rsidRDefault="00201813" w:rsidP="00440926">
      <w:pPr>
        <w:numPr>
          <w:ilvl w:val="0"/>
          <w:numId w:val="54"/>
        </w:numPr>
        <w:spacing w:after="0"/>
        <w:ind w:left="0" w:right="-5" w:hanging="425"/>
        <w:rPr>
          <w:rFonts w:cs="Calibri"/>
          <w:sz w:val="22"/>
        </w:rPr>
      </w:pPr>
      <w:r w:rsidRPr="00545214">
        <w:rPr>
          <w:rFonts w:cs="Calibri"/>
          <w:sz w:val="22"/>
        </w:rPr>
        <w:t>In Trinidad and Tobago, there is no manufacture</w:t>
      </w:r>
      <w:r w:rsidR="00A12606" w:rsidRPr="00545214">
        <w:rPr>
          <w:rFonts w:cs="Calibri"/>
          <w:sz w:val="22"/>
        </w:rPr>
        <w:t>r</w:t>
      </w:r>
      <w:r w:rsidRPr="00545214">
        <w:rPr>
          <w:rFonts w:cs="Calibri"/>
          <w:sz w:val="22"/>
        </w:rPr>
        <w:t xml:space="preserve">s or assembly facilities for RAC equipment. As in many other Caribbean countries, there is a national capacity in the private sector to provide support for the design of conventional systems and for the provision of maintenance services, made up by well-trained engineering support firms, RAC equipment suppliers of most world-commercial brands as well as formal and informal small companies that provide regular maintenance to the installed systems.  </w:t>
      </w:r>
    </w:p>
    <w:p w14:paraId="76067979" w14:textId="77777777" w:rsidR="00201813" w:rsidRPr="00545214" w:rsidRDefault="00201813" w:rsidP="00201813">
      <w:pPr>
        <w:spacing w:after="0"/>
        <w:jc w:val="left"/>
        <w:rPr>
          <w:i/>
          <w:szCs w:val="20"/>
          <w:highlight w:val="yellow"/>
        </w:rPr>
      </w:pPr>
    </w:p>
    <w:p w14:paraId="716F1F2D" w14:textId="2B6C28C2" w:rsidR="00201813" w:rsidRPr="00545214" w:rsidRDefault="00201813" w:rsidP="00201813">
      <w:pPr>
        <w:spacing w:after="0"/>
        <w:rPr>
          <w:b/>
          <w:i/>
          <w:sz w:val="22"/>
          <w:szCs w:val="22"/>
        </w:rPr>
      </w:pPr>
      <w:r w:rsidRPr="00545214">
        <w:rPr>
          <w:b/>
          <w:i/>
          <w:sz w:val="22"/>
          <w:szCs w:val="22"/>
        </w:rPr>
        <w:t>Background for Ozone-</w:t>
      </w:r>
      <w:r w:rsidR="00AA7118" w:rsidRPr="00545214">
        <w:rPr>
          <w:b/>
          <w:i/>
          <w:sz w:val="22"/>
          <w:szCs w:val="22"/>
        </w:rPr>
        <w:t>D</w:t>
      </w:r>
      <w:r w:rsidRPr="00545214">
        <w:rPr>
          <w:b/>
          <w:i/>
          <w:sz w:val="22"/>
          <w:szCs w:val="22"/>
        </w:rPr>
        <w:t xml:space="preserve">epleting Substances </w:t>
      </w:r>
    </w:p>
    <w:p w14:paraId="4F0BE3E1" w14:textId="77777777" w:rsidR="00201813" w:rsidRPr="00545214" w:rsidRDefault="00201813" w:rsidP="00201813">
      <w:pPr>
        <w:spacing w:after="0"/>
        <w:jc w:val="left"/>
        <w:rPr>
          <w:i/>
          <w:szCs w:val="20"/>
          <w:highlight w:val="yellow"/>
        </w:rPr>
      </w:pPr>
    </w:p>
    <w:p w14:paraId="1632032F" w14:textId="77777777" w:rsidR="00201813" w:rsidRPr="00545214" w:rsidRDefault="00201813" w:rsidP="00440926">
      <w:pPr>
        <w:numPr>
          <w:ilvl w:val="0"/>
          <w:numId w:val="54"/>
        </w:numPr>
        <w:spacing w:after="0"/>
        <w:ind w:left="0" w:right="-5" w:hanging="401"/>
        <w:rPr>
          <w:rFonts w:cs="Calibri"/>
          <w:sz w:val="22"/>
        </w:rPr>
      </w:pPr>
      <w:r w:rsidRPr="00545214">
        <w:rPr>
          <w:rFonts w:cs="Calibri"/>
          <w:sz w:val="22"/>
        </w:rPr>
        <w:t>T&amp;T is a signatory of the Montreal Protocol (MP) on substances that deplete the ozone layer under a Multilateral Environmental Agreement (MEA</w:t>
      </w:r>
      <w:r w:rsidR="005C5D0D" w:rsidRPr="00545214">
        <w:rPr>
          <w:rFonts w:cs="Calibri"/>
          <w:sz w:val="22"/>
        </w:rPr>
        <w:t>), which</w:t>
      </w:r>
      <w:r w:rsidRPr="00545214">
        <w:rPr>
          <w:rFonts w:cs="Calibri"/>
          <w:sz w:val="22"/>
        </w:rPr>
        <w:t xml:space="preserve"> aims to phase-out the consumption of Ozone-Depleting Substances (ODS). As a country working under the Article 5 of the Montreal Protocol, for </w:t>
      </w:r>
      <w:r w:rsidRPr="00545214">
        <w:rPr>
          <w:rFonts w:cs="Calibri"/>
          <w:sz w:val="22"/>
        </w:rPr>
        <w:lastRenderedPageBreak/>
        <w:t xml:space="preserve">Trinidad and Tobago the Montreal Protocol has set specific phase-out targets for consumption of Hydrochlorofluorocarbons (HCFCs), which must be eliminated through a staggered reduction approach as follows: 2015 (10%), 2020 (35%), 2025 (67,5%), 2030 (97,5%) and 2040 (100%). </w:t>
      </w:r>
    </w:p>
    <w:p w14:paraId="17B0F0C0" w14:textId="77777777" w:rsidR="00201813" w:rsidRPr="00545214" w:rsidRDefault="00201813" w:rsidP="00201813">
      <w:pPr>
        <w:spacing w:after="0"/>
        <w:ind w:left="-450" w:right="-5"/>
        <w:rPr>
          <w:rFonts w:cs="Calibri"/>
          <w:sz w:val="22"/>
        </w:rPr>
      </w:pPr>
    </w:p>
    <w:p w14:paraId="7A10C4F2" w14:textId="7F59E2FE" w:rsidR="00201813" w:rsidRPr="00545214" w:rsidRDefault="00201813" w:rsidP="00440926">
      <w:pPr>
        <w:numPr>
          <w:ilvl w:val="0"/>
          <w:numId w:val="54"/>
        </w:numPr>
        <w:spacing w:after="0"/>
        <w:ind w:left="0" w:right="-5" w:hanging="401"/>
        <w:rPr>
          <w:rFonts w:cs="Calibri"/>
          <w:sz w:val="22"/>
        </w:rPr>
      </w:pPr>
      <w:r w:rsidRPr="00545214">
        <w:rPr>
          <w:rFonts w:cs="Calibri"/>
          <w:sz w:val="22"/>
        </w:rPr>
        <w:t xml:space="preserve">Trinidad and Tobago </w:t>
      </w:r>
      <w:proofErr w:type="gramStart"/>
      <w:r w:rsidRPr="00545214">
        <w:rPr>
          <w:rFonts w:cs="Calibri"/>
          <w:sz w:val="22"/>
        </w:rPr>
        <w:t>does</w:t>
      </w:r>
      <w:proofErr w:type="gramEnd"/>
      <w:r w:rsidRPr="00545214">
        <w:rPr>
          <w:rFonts w:cs="Calibri"/>
          <w:sz w:val="22"/>
        </w:rPr>
        <w:t xml:space="preserve"> not produce refrigerant therefore all cooling substances, including ODS alternatives in the country, are imported. HFC-134a and R-410A are the main HFC refrigerants imported, used predominantly for servicing refrigeration and air-conditioning (RAC) equipment; some other alternatives used are hydrocarbons and carbon dioxide. The importers retail refrigerants on the local market </w:t>
      </w:r>
      <w:r w:rsidR="005C307D" w:rsidRPr="00545214">
        <w:rPr>
          <w:rFonts w:cs="Calibri"/>
          <w:sz w:val="22"/>
        </w:rPr>
        <w:t>and</w:t>
      </w:r>
      <w:r w:rsidRPr="00545214">
        <w:rPr>
          <w:rFonts w:cs="Calibri"/>
          <w:sz w:val="22"/>
        </w:rPr>
        <w:t xml:space="preserve"> export to </w:t>
      </w:r>
      <w:r w:rsidR="00435057" w:rsidRPr="00545214">
        <w:rPr>
          <w:rFonts w:cs="Calibri"/>
          <w:sz w:val="22"/>
        </w:rPr>
        <w:t>neighbouring</w:t>
      </w:r>
      <w:r w:rsidRPr="00545214">
        <w:rPr>
          <w:rFonts w:cs="Calibri"/>
          <w:sz w:val="22"/>
        </w:rPr>
        <w:t xml:space="preserve"> islands such as Barbados, Grenada, St. Vincent and St Lucia.  </w:t>
      </w:r>
    </w:p>
    <w:p w14:paraId="706077E4" w14:textId="77777777" w:rsidR="005C307D" w:rsidRPr="00545214" w:rsidRDefault="005C307D" w:rsidP="005C307D">
      <w:pPr>
        <w:spacing w:after="0"/>
        <w:ind w:right="-5"/>
        <w:jc w:val="left"/>
        <w:rPr>
          <w:rFonts w:cs="Calibri"/>
          <w:sz w:val="22"/>
          <w:szCs w:val="22"/>
          <w:highlight w:val="yellow"/>
        </w:rPr>
      </w:pPr>
    </w:p>
    <w:p w14:paraId="3FE448F5" w14:textId="5807E734" w:rsidR="00201813" w:rsidRPr="00545214" w:rsidRDefault="00201813" w:rsidP="00440926">
      <w:pPr>
        <w:numPr>
          <w:ilvl w:val="0"/>
          <w:numId w:val="54"/>
        </w:numPr>
        <w:spacing w:after="0"/>
        <w:ind w:left="0" w:right="-5" w:hanging="401"/>
        <w:rPr>
          <w:rFonts w:cs="Calibri"/>
          <w:sz w:val="22"/>
          <w:szCs w:val="22"/>
        </w:rPr>
      </w:pPr>
      <w:r w:rsidRPr="00545214">
        <w:rPr>
          <w:rFonts w:cs="Calibri"/>
          <w:sz w:val="22"/>
          <w:szCs w:val="22"/>
        </w:rPr>
        <w:t xml:space="preserve">In this regard, T&amp;T is subject to the environmental challenge of moving away from high demand of ODS substances. The country, </w:t>
      </w:r>
      <w:r w:rsidR="000139A0" w:rsidRPr="00545214">
        <w:rPr>
          <w:rFonts w:cs="Calibri"/>
          <w:sz w:val="22"/>
          <w:szCs w:val="22"/>
        </w:rPr>
        <w:t>through the National Ozone Unit (NOU)</w:t>
      </w:r>
      <w:r w:rsidRPr="00545214">
        <w:rPr>
          <w:rFonts w:cs="Calibri"/>
          <w:sz w:val="22"/>
          <w:szCs w:val="22"/>
        </w:rPr>
        <w:t xml:space="preserve">, carried out in 2009 the inventory of consumption and use of </w:t>
      </w:r>
      <w:r w:rsidR="00FA6211" w:rsidRPr="00545214">
        <w:rPr>
          <w:rFonts w:cs="Calibri"/>
          <w:sz w:val="22"/>
          <w:szCs w:val="22"/>
        </w:rPr>
        <w:t>HCFCs, which</w:t>
      </w:r>
      <w:r w:rsidRPr="00545214">
        <w:rPr>
          <w:rFonts w:cs="Calibri"/>
          <w:sz w:val="22"/>
          <w:szCs w:val="22"/>
        </w:rPr>
        <w:t xml:space="preserve"> identified an estimated charge of refrigerant of about 745,000 tons of these refrigerants. This study identified that the use of HCFC-22 represents the largest annual consumption (97%), while HCFC-123, HCFC-141b and HCFC-124 the remaining</w:t>
      </w:r>
      <w:r w:rsidRPr="00545214">
        <w:rPr>
          <w:rStyle w:val="Refdenotaalpie"/>
          <w:rFonts w:ascii="Calibri" w:hAnsi="Calibri" w:cs="Calibri"/>
          <w:sz w:val="22"/>
          <w:szCs w:val="22"/>
        </w:rPr>
        <w:footnoteReference w:id="18"/>
      </w:r>
      <w:r w:rsidRPr="00545214">
        <w:rPr>
          <w:rFonts w:cs="Calibri"/>
          <w:sz w:val="22"/>
          <w:szCs w:val="22"/>
        </w:rPr>
        <w:t xml:space="preserve">. </w:t>
      </w:r>
      <w:r w:rsidR="005A24EC" w:rsidRPr="00545214">
        <w:rPr>
          <w:rFonts w:cs="Calibri"/>
          <w:sz w:val="22"/>
          <w:szCs w:val="22"/>
        </w:rPr>
        <w:t xml:space="preserve">The EPPD of MPD </w:t>
      </w:r>
      <w:r w:rsidRPr="00545214">
        <w:rPr>
          <w:rFonts w:cs="Calibri"/>
          <w:sz w:val="22"/>
          <w:szCs w:val="22"/>
        </w:rPr>
        <w:t>is seeking now opportunities and leading the path to introduce low-GWP alternatives with more efficient technologies to deviate from the projected business-as-usual (BAU) scenario, which is the substitution of HCFCs by HFCs. With the adoption of the Kigali amendment at the 28</w:t>
      </w:r>
      <w:r w:rsidRPr="00545214">
        <w:rPr>
          <w:rFonts w:cs="Calibri"/>
          <w:sz w:val="22"/>
          <w:szCs w:val="22"/>
          <w:vertAlign w:val="superscript"/>
        </w:rPr>
        <w:t>th</w:t>
      </w:r>
      <w:r w:rsidRPr="00545214">
        <w:rPr>
          <w:rFonts w:cs="Calibri"/>
          <w:sz w:val="22"/>
          <w:szCs w:val="22"/>
        </w:rPr>
        <w:t xml:space="preserve"> Meeting of the Parties to the Montreal Protocol in 2016, the </w:t>
      </w:r>
      <w:r w:rsidR="00067612" w:rsidRPr="00545214">
        <w:rPr>
          <w:rFonts w:cs="Calibri"/>
          <w:sz w:val="22"/>
          <w:szCs w:val="22"/>
        </w:rPr>
        <w:t>Multilateral Fund of the Montreal Protocol (MLF) will fund the phase down of HFCs</w:t>
      </w:r>
      <w:r w:rsidRPr="00545214">
        <w:rPr>
          <w:rFonts w:cs="Calibri"/>
          <w:sz w:val="22"/>
          <w:szCs w:val="22"/>
        </w:rPr>
        <w:t>.</w:t>
      </w:r>
    </w:p>
    <w:p w14:paraId="33CFC4D5" w14:textId="77777777" w:rsidR="00201813" w:rsidRPr="00545214" w:rsidRDefault="00201813" w:rsidP="00201813">
      <w:pPr>
        <w:pStyle w:val="Prrafodelista"/>
        <w:rPr>
          <w:rFonts w:ascii="Calibri" w:hAnsi="Calibri" w:cs="Calibri"/>
          <w:sz w:val="22"/>
          <w:szCs w:val="22"/>
        </w:rPr>
      </w:pPr>
    </w:p>
    <w:p w14:paraId="44BEF373" w14:textId="77777777" w:rsidR="00201813" w:rsidRPr="00545214" w:rsidRDefault="00201813" w:rsidP="00440926">
      <w:pPr>
        <w:numPr>
          <w:ilvl w:val="0"/>
          <w:numId w:val="54"/>
        </w:numPr>
        <w:spacing w:after="0"/>
        <w:ind w:left="0" w:right="-5" w:hanging="401"/>
        <w:rPr>
          <w:rFonts w:cs="Calibri"/>
          <w:sz w:val="22"/>
          <w:szCs w:val="22"/>
        </w:rPr>
      </w:pPr>
      <w:r w:rsidRPr="00545214">
        <w:rPr>
          <w:rFonts w:cs="Calibri"/>
          <w:sz w:val="22"/>
          <w:szCs w:val="22"/>
        </w:rPr>
        <w:t xml:space="preserve">Due to the commitment of Trinidad and Tobago in Phase I under the Montreal Protocol for the elimination of HCFCs, HCFC-22 most likely will be switched away by a high consumption of </w:t>
      </w:r>
      <w:r w:rsidR="00FA6211" w:rsidRPr="00545214">
        <w:rPr>
          <w:rFonts w:cs="Calibri"/>
          <w:sz w:val="22"/>
          <w:szCs w:val="22"/>
        </w:rPr>
        <w:t xml:space="preserve">HFC </w:t>
      </w:r>
      <w:r w:rsidRPr="00545214">
        <w:rPr>
          <w:rFonts w:cs="Calibri"/>
          <w:sz w:val="22"/>
          <w:szCs w:val="22"/>
        </w:rPr>
        <w:t>refrigerants, typically R-134a, R-404A, R-410A and R-507C, substances that have a lower market price but a higher GWP. The main cause for this situation is that market suppliers of cooling refrigerants have promoted compliance with effective Montreal Protocol enforcement without giving proper attention to climate change</w:t>
      </w:r>
      <w:r w:rsidR="005C307D" w:rsidRPr="00545214">
        <w:rPr>
          <w:rFonts w:cs="Calibri"/>
          <w:sz w:val="22"/>
          <w:szCs w:val="22"/>
        </w:rPr>
        <w:t>,</w:t>
      </w:r>
      <w:r w:rsidRPr="00545214">
        <w:rPr>
          <w:rFonts w:cs="Calibri"/>
          <w:sz w:val="22"/>
          <w:szCs w:val="22"/>
        </w:rPr>
        <w:t xml:space="preserve"> </w:t>
      </w:r>
      <w:r w:rsidR="005C307D" w:rsidRPr="00545214">
        <w:rPr>
          <w:rFonts w:cs="Calibri"/>
          <w:sz w:val="22"/>
          <w:szCs w:val="22"/>
        </w:rPr>
        <w:t>mitigation</w:t>
      </w:r>
      <w:r w:rsidRPr="00545214">
        <w:rPr>
          <w:rFonts w:cs="Calibri"/>
          <w:sz w:val="22"/>
          <w:szCs w:val="22"/>
        </w:rPr>
        <w:t xml:space="preserve"> impacts and the limited availability of updated, more global climate-friendly cooling technologies. The following table shows from the 2010 Survey Report that the total charge of HCFC-22 refrigerant in the servicing sector (723,233 tons), where the residential and small commercial consumption accounts for 77% of total demand (562,500 tons), followed by commercial refrigeration and air conditioning (12%), industrial refrigeration (7%), and chillers, marine and transport, the remaining 4%</w:t>
      </w:r>
      <w:r w:rsidRPr="00545214">
        <w:rPr>
          <w:rStyle w:val="Refdenotaalpie"/>
          <w:rFonts w:ascii="Calibri" w:hAnsi="Calibri" w:cs="Calibri"/>
          <w:sz w:val="22"/>
          <w:szCs w:val="22"/>
        </w:rPr>
        <w:footnoteReference w:id="19"/>
      </w:r>
      <w:r w:rsidRPr="00545214">
        <w:rPr>
          <w:rFonts w:cs="Calibri"/>
          <w:sz w:val="22"/>
          <w:szCs w:val="22"/>
        </w:rPr>
        <w:t xml:space="preserve">. </w:t>
      </w:r>
      <w:r w:rsidRPr="00545214">
        <w:rPr>
          <w:rFonts w:cs="Calibri"/>
          <w:color w:val="212121"/>
          <w:sz w:val="22"/>
          <w:szCs w:val="22"/>
        </w:rPr>
        <w:t xml:space="preserve"> </w:t>
      </w:r>
    </w:p>
    <w:p w14:paraId="2B5EB843" w14:textId="77777777" w:rsidR="00201813" w:rsidRPr="00545214" w:rsidRDefault="00201813" w:rsidP="00201813">
      <w:pPr>
        <w:spacing w:after="0"/>
        <w:ind w:left="-450" w:right="-5"/>
        <w:jc w:val="left"/>
      </w:pPr>
    </w:p>
    <w:p w14:paraId="6BCFBA14" w14:textId="7473017D" w:rsidR="00201813" w:rsidRPr="00545214" w:rsidRDefault="00201813" w:rsidP="00D11727">
      <w:pPr>
        <w:pStyle w:val="Descripcin"/>
        <w:keepNext/>
        <w:jc w:val="center"/>
        <w:rPr>
          <w:rFonts w:ascii="Calibri" w:hAnsi="Calibri" w:cstheme="minorHAnsi"/>
          <w:sz w:val="20"/>
          <w:szCs w:val="20"/>
        </w:rPr>
      </w:pPr>
    </w:p>
    <w:p w14:paraId="09A7182E" w14:textId="0964FF09" w:rsidR="00435057" w:rsidRPr="00545214" w:rsidRDefault="00435057" w:rsidP="00435057">
      <w:pPr>
        <w:pStyle w:val="Descripcin"/>
        <w:keepNext/>
        <w:rPr>
          <w:rFonts w:ascii="Calibri" w:hAnsi="Calibri"/>
          <w:sz w:val="22"/>
          <w:szCs w:val="22"/>
        </w:rPr>
      </w:pPr>
      <w:bookmarkStart w:id="7" w:name="_Toc534565128"/>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4</w:t>
      </w:r>
      <w:r w:rsidRPr="00545214">
        <w:rPr>
          <w:rFonts w:ascii="Calibri" w:hAnsi="Calibri"/>
          <w:sz w:val="22"/>
          <w:szCs w:val="22"/>
        </w:rPr>
        <w:fldChar w:fldCharType="end"/>
      </w:r>
      <w:r w:rsidRPr="00545214">
        <w:rPr>
          <w:rFonts w:ascii="Calibri" w:hAnsi="Calibri"/>
          <w:sz w:val="22"/>
          <w:szCs w:val="22"/>
        </w:rPr>
        <w:t>: Consumption of HCFC-22 in the services sector, Trinidad &amp; Tobago, 2009</w:t>
      </w:r>
      <w:bookmarkEnd w:id="7"/>
    </w:p>
    <w:tbl>
      <w:tblPr>
        <w:tblW w:w="8774" w:type="dxa"/>
        <w:jc w:val="center"/>
        <w:tblLook w:val="04A0" w:firstRow="1" w:lastRow="0" w:firstColumn="1" w:lastColumn="0" w:noHBand="0" w:noVBand="1"/>
      </w:tblPr>
      <w:tblGrid>
        <w:gridCol w:w="1345"/>
        <w:gridCol w:w="1085"/>
        <w:gridCol w:w="1153"/>
        <w:gridCol w:w="1115"/>
        <w:gridCol w:w="1393"/>
        <w:gridCol w:w="1187"/>
        <w:gridCol w:w="801"/>
        <w:gridCol w:w="695"/>
      </w:tblGrid>
      <w:tr w:rsidR="00201813" w:rsidRPr="00545214" w14:paraId="4C782B45" w14:textId="77777777" w:rsidTr="003755E4">
        <w:trPr>
          <w:trHeight w:val="698"/>
          <w:jc w:val="center"/>
        </w:trPr>
        <w:tc>
          <w:tcPr>
            <w:tcW w:w="1345"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B228602"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Sector</w:t>
            </w:r>
          </w:p>
        </w:tc>
        <w:tc>
          <w:tcPr>
            <w:tcW w:w="1085"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67BAE35"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Total number of units</w:t>
            </w:r>
          </w:p>
        </w:tc>
        <w:tc>
          <w:tcPr>
            <w:tcW w:w="1153"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1D6D291"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Total charge of refrigerant (tonnes)</w:t>
            </w:r>
          </w:p>
        </w:tc>
        <w:tc>
          <w:tcPr>
            <w:tcW w:w="1115"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958B7B4"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Service frequency per annum</w:t>
            </w:r>
          </w:p>
        </w:tc>
        <w:tc>
          <w:tcPr>
            <w:tcW w:w="1393"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B8C429D"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 of equipment requiring charge annually</w:t>
            </w:r>
          </w:p>
        </w:tc>
        <w:tc>
          <w:tcPr>
            <w:tcW w:w="1187"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EE47326"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Average recharge amount (kg)</w:t>
            </w:r>
          </w:p>
        </w:tc>
        <w:tc>
          <w:tcPr>
            <w:tcW w:w="1496" w:type="dxa"/>
            <w:gridSpan w:val="2"/>
            <w:tcBorders>
              <w:top w:val="single" w:sz="4" w:space="0" w:color="auto"/>
              <w:left w:val="nil"/>
              <w:bottom w:val="single" w:sz="4" w:space="0" w:color="auto"/>
              <w:right w:val="single" w:sz="4" w:space="0" w:color="auto"/>
            </w:tcBorders>
            <w:shd w:val="clear" w:color="auto" w:fill="auto"/>
            <w:vAlign w:val="bottom"/>
            <w:hideMark/>
          </w:tcPr>
          <w:p w14:paraId="1D226B39"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Services demand (tonnes)</w:t>
            </w:r>
          </w:p>
        </w:tc>
      </w:tr>
      <w:tr w:rsidR="00201813" w:rsidRPr="00545214" w14:paraId="46C7A614" w14:textId="77777777" w:rsidTr="003755E4">
        <w:trPr>
          <w:trHeight w:val="258"/>
          <w:jc w:val="center"/>
        </w:trPr>
        <w:tc>
          <w:tcPr>
            <w:tcW w:w="1345" w:type="dxa"/>
            <w:vMerge/>
            <w:tcBorders>
              <w:top w:val="single" w:sz="4" w:space="0" w:color="auto"/>
              <w:left w:val="single" w:sz="4" w:space="0" w:color="auto"/>
              <w:bottom w:val="single" w:sz="4" w:space="0" w:color="auto"/>
              <w:right w:val="single" w:sz="4" w:space="0" w:color="auto"/>
            </w:tcBorders>
            <w:vAlign w:val="center"/>
            <w:hideMark/>
          </w:tcPr>
          <w:p w14:paraId="3920CD6F" w14:textId="77777777" w:rsidR="00201813" w:rsidRPr="00545214" w:rsidRDefault="00201813" w:rsidP="00055734">
            <w:pPr>
              <w:spacing w:after="0"/>
              <w:jc w:val="left"/>
              <w:rPr>
                <w:rFonts w:eastAsia="Times New Roman" w:cstheme="minorHAnsi"/>
                <w:b/>
                <w:bCs/>
                <w:color w:val="000000"/>
                <w:sz w:val="18"/>
                <w:szCs w:val="18"/>
                <w:lang w:eastAsia="en-TT"/>
              </w:rPr>
            </w:pPr>
          </w:p>
        </w:tc>
        <w:tc>
          <w:tcPr>
            <w:tcW w:w="1085" w:type="dxa"/>
            <w:vMerge/>
            <w:tcBorders>
              <w:top w:val="single" w:sz="4" w:space="0" w:color="auto"/>
              <w:left w:val="single" w:sz="4" w:space="0" w:color="auto"/>
              <w:bottom w:val="single" w:sz="4" w:space="0" w:color="auto"/>
              <w:right w:val="single" w:sz="4" w:space="0" w:color="auto"/>
            </w:tcBorders>
            <w:vAlign w:val="center"/>
            <w:hideMark/>
          </w:tcPr>
          <w:p w14:paraId="3A75ED39" w14:textId="77777777" w:rsidR="00201813" w:rsidRPr="00545214" w:rsidRDefault="00201813" w:rsidP="00055734">
            <w:pPr>
              <w:spacing w:after="0"/>
              <w:jc w:val="left"/>
              <w:rPr>
                <w:rFonts w:eastAsia="Times New Roman" w:cstheme="minorHAnsi"/>
                <w:b/>
                <w:bCs/>
                <w:color w:val="000000"/>
                <w:sz w:val="18"/>
                <w:szCs w:val="18"/>
                <w:lang w:eastAsia="en-TT"/>
              </w:rPr>
            </w:pPr>
          </w:p>
        </w:tc>
        <w:tc>
          <w:tcPr>
            <w:tcW w:w="1153" w:type="dxa"/>
            <w:vMerge/>
            <w:tcBorders>
              <w:top w:val="single" w:sz="4" w:space="0" w:color="auto"/>
              <w:left w:val="single" w:sz="4" w:space="0" w:color="auto"/>
              <w:bottom w:val="single" w:sz="4" w:space="0" w:color="auto"/>
              <w:right w:val="single" w:sz="4" w:space="0" w:color="auto"/>
            </w:tcBorders>
            <w:vAlign w:val="center"/>
            <w:hideMark/>
          </w:tcPr>
          <w:p w14:paraId="591A6BA3" w14:textId="77777777" w:rsidR="00201813" w:rsidRPr="00545214" w:rsidRDefault="00201813" w:rsidP="00055734">
            <w:pPr>
              <w:spacing w:after="0"/>
              <w:jc w:val="left"/>
              <w:rPr>
                <w:rFonts w:eastAsia="Times New Roman" w:cstheme="minorHAnsi"/>
                <w:b/>
                <w:bCs/>
                <w:color w:val="000000"/>
                <w:sz w:val="18"/>
                <w:szCs w:val="18"/>
                <w:lang w:eastAsia="en-TT"/>
              </w:rPr>
            </w:pPr>
          </w:p>
        </w:tc>
        <w:tc>
          <w:tcPr>
            <w:tcW w:w="1115" w:type="dxa"/>
            <w:vMerge/>
            <w:tcBorders>
              <w:top w:val="single" w:sz="4" w:space="0" w:color="auto"/>
              <w:left w:val="single" w:sz="4" w:space="0" w:color="auto"/>
              <w:bottom w:val="single" w:sz="4" w:space="0" w:color="auto"/>
              <w:right w:val="single" w:sz="4" w:space="0" w:color="auto"/>
            </w:tcBorders>
            <w:vAlign w:val="center"/>
            <w:hideMark/>
          </w:tcPr>
          <w:p w14:paraId="65A03470" w14:textId="77777777" w:rsidR="00201813" w:rsidRPr="00545214" w:rsidRDefault="00201813" w:rsidP="00055734">
            <w:pPr>
              <w:spacing w:after="0"/>
              <w:jc w:val="left"/>
              <w:rPr>
                <w:rFonts w:eastAsia="Times New Roman" w:cstheme="minorHAnsi"/>
                <w:b/>
                <w:bCs/>
                <w:color w:val="000000"/>
                <w:sz w:val="18"/>
                <w:szCs w:val="18"/>
                <w:lang w:eastAsia="en-TT"/>
              </w:rPr>
            </w:pPr>
          </w:p>
        </w:tc>
        <w:tc>
          <w:tcPr>
            <w:tcW w:w="1393" w:type="dxa"/>
            <w:vMerge/>
            <w:tcBorders>
              <w:top w:val="single" w:sz="4" w:space="0" w:color="auto"/>
              <w:left w:val="single" w:sz="4" w:space="0" w:color="auto"/>
              <w:bottom w:val="single" w:sz="4" w:space="0" w:color="auto"/>
              <w:right w:val="single" w:sz="4" w:space="0" w:color="auto"/>
            </w:tcBorders>
            <w:vAlign w:val="center"/>
            <w:hideMark/>
          </w:tcPr>
          <w:p w14:paraId="4E089FED" w14:textId="77777777" w:rsidR="00201813" w:rsidRPr="00545214" w:rsidRDefault="00201813" w:rsidP="00055734">
            <w:pPr>
              <w:spacing w:after="0"/>
              <w:jc w:val="left"/>
              <w:rPr>
                <w:rFonts w:eastAsia="Times New Roman" w:cstheme="minorHAnsi"/>
                <w:b/>
                <w:bCs/>
                <w:color w:val="000000"/>
                <w:sz w:val="18"/>
                <w:szCs w:val="18"/>
                <w:lang w:eastAsia="en-TT"/>
              </w:rPr>
            </w:pPr>
          </w:p>
        </w:tc>
        <w:tc>
          <w:tcPr>
            <w:tcW w:w="1187" w:type="dxa"/>
            <w:vMerge/>
            <w:tcBorders>
              <w:top w:val="single" w:sz="4" w:space="0" w:color="auto"/>
              <w:left w:val="single" w:sz="4" w:space="0" w:color="auto"/>
              <w:bottom w:val="single" w:sz="4" w:space="0" w:color="auto"/>
              <w:right w:val="single" w:sz="4" w:space="0" w:color="auto"/>
            </w:tcBorders>
            <w:vAlign w:val="center"/>
            <w:hideMark/>
          </w:tcPr>
          <w:p w14:paraId="3BEC2EE0" w14:textId="77777777" w:rsidR="00201813" w:rsidRPr="00545214" w:rsidRDefault="00201813" w:rsidP="00055734">
            <w:pPr>
              <w:spacing w:after="0"/>
              <w:jc w:val="left"/>
              <w:rPr>
                <w:rFonts w:eastAsia="Times New Roman" w:cstheme="minorHAnsi"/>
                <w:b/>
                <w:bCs/>
                <w:color w:val="000000"/>
                <w:sz w:val="18"/>
                <w:szCs w:val="18"/>
                <w:lang w:eastAsia="en-TT"/>
              </w:rPr>
            </w:pPr>
          </w:p>
        </w:tc>
        <w:tc>
          <w:tcPr>
            <w:tcW w:w="801" w:type="dxa"/>
            <w:tcBorders>
              <w:top w:val="nil"/>
              <w:left w:val="nil"/>
              <w:bottom w:val="single" w:sz="4" w:space="0" w:color="auto"/>
              <w:right w:val="single" w:sz="4" w:space="0" w:color="auto"/>
            </w:tcBorders>
            <w:shd w:val="clear" w:color="auto" w:fill="auto"/>
            <w:vAlign w:val="bottom"/>
            <w:hideMark/>
          </w:tcPr>
          <w:p w14:paraId="6ECF10CD"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mt</w:t>
            </w:r>
          </w:p>
        </w:tc>
        <w:tc>
          <w:tcPr>
            <w:tcW w:w="695" w:type="dxa"/>
            <w:tcBorders>
              <w:top w:val="nil"/>
              <w:left w:val="nil"/>
              <w:bottom w:val="single" w:sz="4" w:space="0" w:color="auto"/>
              <w:right w:val="single" w:sz="4" w:space="0" w:color="auto"/>
            </w:tcBorders>
            <w:shd w:val="clear" w:color="auto" w:fill="auto"/>
            <w:vAlign w:val="bottom"/>
            <w:hideMark/>
          </w:tcPr>
          <w:p w14:paraId="18C488FA" w14:textId="77777777" w:rsidR="00201813" w:rsidRPr="00545214" w:rsidRDefault="00201813" w:rsidP="00055734">
            <w:pPr>
              <w:spacing w:after="0"/>
              <w:jc w:val="center"/>
              <w:rPr>
                <w:rFonts w:eastAsia="Times New Roman" w:cstheme="minorHAnsi"/>
                <w:b/>
                <w:bCs/>
                <w:color w:val="000000"/>
                <w:sz w:val="18"/>
                <w:szCs w:val="18"/>
                <w:lang w:eastAsia="en-TT"/>
              </w:rPr>
            </w:pPr>
            <w:r w:rsidRPr="00545214">
              <w:rPr>
                <w:rFonts w:eastAsia="Times New Roman" w:cstheme="minorHAnsi"/>
                <w:b/>
                <w:bCs/>
                <w:color w:val="000000"/>
                <w:sz w:val="18"/>
                <w:szCs w:val="18"/>
                <w:lang w:eastAsia="en-TT"/>
              </w:rPr>
              <w:t>ODP</w:t>
            </w:r>
          </w:p>
        </w:tc>
      </w:tr>
      <w:tr w:rsidR="00201813" w:rsidRPr="00545214" w14:paraId="20718173" w14:textId="77777777" w:rsidTr="003755E4">
        <w:trPr>
          <w:trHeight w:val="672"/>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743B1D2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Residential &amp; Small Commercial</w:t>
            </w:r>
          </w:p>
        </w:tc>
        <w:tc>
          <w:tcPr>
            <w:tcW w:w="1085" w:type="dxa"/>
            <w:tcBorders>
              <w:top w:val="nil"/>
              <w:left w:val="nil"/>
              <w:bottom w:val="single" w:sz="4" w:space="0" w:color="auto"/>
              <w:right w:val="single" w:sz="4" w:space="0" w:color="auto"/>
            </w:tcBorders>
            <w:shd w:val="clear" w:color="auto" w:fill="auto"/>
            <w:vAlign w:val="bottom"/>
            <w:hideMark/>
          </w:tcPr>
          <w:p w14:paraId="1AD9B9AF"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375,000</w:t>
            </w:r>
          </w:p>
        </w:tc>
        <w:tc>
          <w:tcPr>
            <w:tcW w:w="1153" w:type="dxa"/>
            <w:tcBorders>
              <w:top w:val="nil"/>
              <w:left w:val="nil"/>
              <w:bottom w:val="single" w:sz="4" w:space="0" w:color="auto"/>
              <w:right w:val="single" w:sz="4" w:space="0" w:color="auto"/>
            </w:tcBorders>
            <w:shd w:val="clear" w:color="auto" w:fill="auto"/>
            <w:vAlign w:val="bottom"/>
            <w:hideMark/>
          </w:tcPr>
          <w:p w14:paraId="2DB52CB1"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562,500</w:t>
            </w:r>
          </w:p>
        </w:tc>
        <w:tc>
          <w:tcPr>
            <w:tcW w:w="1115" w:type="dxa"/>
            <w:tcBorders>
              <w:top w:val="nil"/>
              <w:left w:val="nil"/>
              <w:bottom w:val="single" w:sz="4" w:space="0" w:color="auto"/>
              <w:right w:val="single" w:sz="4" w:space="0" w:color="auto"/>
            </w:tcBorders>
            <w:shd w:val="clear" w:color="auto" w:fill="auto"/>
            <w:vAlign w:val="bottom"/>
            <w:hideMark/>
          </w:tcPr>
          <w:p w14:paraId="1A804C08"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w:t>
            </w:r>
          </w:p>
        </w:tc>
        <w:tc>
          <w:tcPr>
            <w:tcW w:w="1393" w:type="dxa"/>
            <w:tcBorders>
              <w:top w:val="nil"/>
              <w:left w:val="nil"/>
              <w:bottom w:val="single" w:sz="4" w:space="0" w:color="auto"/>
              <w:right w:val="single" w:sz="4" w:space="0" w:color="auto"/>
            </w:tcBorders>
            <w:shd w:val="clear" w:color="auto" w:fill="auto"/>
            <w:vAlign w:val="bottom"/>
            <w:hideMark/>
          </w:tcPr>
          <w:p w14:paraId="46F19E8E"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30</w:t>
            </w:r>
          </w:p>
        </w:tc>
        <w:tc>
          <w:tcPr>
            <w:tcW w:w="1187" w:type="dxa"/>
            <w:tcBorders>
              <w:top w:val="nil"/>
              <w:left w:val="nil"/>
              <w:bottom w:val="single" w:sz="4" w:space="0" w:color="auto"/>
              <w:right w:val="single" w:sz="4" w:space="0" w:color="auto"/>
            </w:tcBorders>
            <w:shd w:val="clear" w:color="auto" w:fill="auto"/>
            <w:vAlign w:val="bottom"/>
            <w:hideMark/>
          </w:tcPr>
          <w:p w14:paraId="3E5C8AA6"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w:t>
            </w:r>
          </w:p>
        </w:tc>
        <w:tc>
          <w:tcPr>
            <w:tcW w:w="801" w:type="dxa"/>
            <w:tcBorders>
              <w:top w:val="nil"/>
              <w:left w:val="nil"/>
              <w:bottom w:val="single" w:sz="4" w:space="0" w:color="auto"/>
              <w:right w:val="single" w:sz="4" w:space="0" w:color="auto"/>
            </w:tcBorders>
            <w:shd w:val="clear" w:color="auto" w:fill="auto"/>
            <w:vAlign w:val="bottom"/>
            <w:hideMark/>
          </w:tcPr>
          <w:p w14:paraId="7F3FCCB4"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168.75</w:t>
            </w:r>
          </w:p>
        </w:tc>
        <w:tc>
          <w:tcPr>
            <w:tcW w:w="695" w:type="dxa"/>
            <w:tcBorders>
              <w:top w:val="nil"/>
              <w:left w:val="nil"/>
              <w:bottom w:val="single" w:sz="4" w:space="0" w:color="auto"/>
              <w:right w:val="single" w:sz="4" w:space="0" w:color="auto"/>
            </w:tcBorders>
            <w:shd w:val="clear" w:color="auto" w:fill="auto"/>
            <w:vAlign w:val="bottom"/>
            <w:hideMark/>
          </w:tcPr>
          <w:p w14:paraId="4D9D23C1"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9.28</w:t>
            </w:r>
          </w:p>
        </w:tc>
      </w:tr>
      <w:tr w:rsidR="00201813" w:rsidRPr="00545214" w14:paraId="38B92458" w14:textId="77777777" w:rsidTr="003755E4">
        <w:trPr>
          <w:trHeight w:val="258"/>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3D7FE68E"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Transport</w:t>
            </w:r>
          </w:p>
        </w:tc>
        <w:tc>
          <w:tcPr>
            <w:tcW w:w="1085" w:type="dxa"/>
            <w:tcBorders>
              <w:top w:val="nil"/>
              <w:left w:val="nil"/>
              <w:bottom w:val="single" w:sz="4" w:space="0" w:color="auto"/>
              <w:right w:val="single" w:sz="4" w:space="0" w:color="auto"/>
            </w:tcBorders>
            <w:shd w:val="clear" w:color="auto" w:fill="auto"/>
            <w:vAlign w:val="bottom"/>
            <w:hideMark/>
          </w:tcPr>
          <w:p w14:paraId="6EBC9DE4"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60</w:t>
            </w:r>
          </w:p>
        </w:tc>
        <w:tc>
          <w:tcPr>
            <w:tcW w:w="1153" w:type="dxa"/>
            <w:tcBorders>
              <w:top w:val="nil"/>
              <w:left w:val="nil"/>
              <w:bottom w:val="single" w:sz="4" w:space="0" w:color="auto"/>
              <w:right w:val="single" w:sz="4" w:space="0" w:color="auto"/>
            </w:tcBorders>
            <w:shd w:val="clear" w:color="auto" w:fill="auto"/>
            <w:vAlign w:val="bottom"/>
            <w:hideMark/>
          </w:tcPr>
          <w:p w14:paraId="55021888"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90</w:t>
            </w:r>
          </w:p>
        </w:tc>
        <w:tc>
          <w:tcPr>
            <w:tcW w:w="1115" w:type="dxa"/>
            <w:tcBorders>
              <w:top w:val="nil"/>
              <w:left w:val="nil"/>
              <w:bottom w:val="single" w:sz="4" w:space="0" w:color="auto"/>
              <w:right w:val="single" w:sz="4" w:space="0" w:color="auto"/>
            </w:tcBorders>
            <w:shd w:val="clear" w:color="auto" w:fill="auto"/>
            <w:vAlign w:val="bottom"/>
            <w:hideMark/>
          </w:tcPr>
          <w:p w14:paraId="4C73F80A"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w:t>
            </w:r>
          </w:p>
        </w:tc>
        <w:tc>
          <w:tcPr>
            <w:tcW w:w="1393" w:type="dxa"/>
            <w:tcBorders>
              <w:top w:val="nil"/>
              <w:left w:val="nil"/>
              <w:bottom w:val="single" w:sz="4" w:space="0" w:color="auto"/>
              <w:right w:val="single" w:sz="4" w:space="0" w:color="auto"/>
            </w:tcBorders>
            <w:shd w:val="clear" w:color="auto" w:fill="auto"/>
            <w:vAlign w:val="bottom"/>
            <w:hideMark/>
          </w:tcPr>
          <w:p w14:paraId="17FF8149"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10</w:t>
            </w:r>
          </w:p>
        </w:tc>
        <w:tc>
          <w:tcPr>
            <w:tcW w:w="1187" w:type="dxa"/>
            <w:tcBorders>
              <w:top w:val="nil"/>
              <w:left w:val="nil"/>
              <w:bottom w:val="single" w:sz="4" w:space="0" w:color="auto"/>
              <w:right w:val="single" w:sz="4" w:space="0" w:color="auto"/>
            </w:tcBorders>
            <w:shd w:val="clear" w:color="auto" w:fill="auto"/>
            <w:vAlign w:val="bottom"/>
            <w:hideMark/>
          </w:tcPr>
          <w:p w14:paraId="400F8557"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2.5</w:t>
            </w:r>
          </w:p>
        </w:tc>
        <w:tc>
          <w:tcPr>
            <w:tcW w:w="801" w:type="dxa"/>
            <w:tcBorders>
              <w:top w:val="nil"/>
              <w:left w:val="nil"/>
              <w:bottom w:val="single" w:sz="4" w:space="0" w:color="auto"/>
              <w:right w:val="single" w:sz="4" w:space="0" w:color="auto"/>
            </w:tcBorders>
            <w:shd w:val="clear" w:color="auto" w:fill="auto"/>
            <w:vAlign w:val="bottom"/>
            <w:hideMark/>
          </w:tcPr>
          <w:p w14:paraId="2E7B40CF"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0.02</w:t>
            </w:r>
          </w:p>
        </w:tc>
        <w:tc>
          <w:tcPr>
            <w:tcW w:w="695" w:type="dxa"/>
            <w:tcBorders>
              <w:top w:val="nil"/>
              <w:left w:val="nil"/>
              <w:bottom w:val="single" w:sz="4" w:space="0" w:color="auto"/>
              <w:right w:val="single" w:sz="4" w:space="0" w:color="auto"/>
            </w:tcBorders>
            <w:shd w:val="clear" w:color="auto" w:fill="auto"/>
            <w:vAlign w:val="bottom"/>
            <w:hideMark/>
          </w:tcPr>
          <w:p w14:paraId="497215BF"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0</w:t>
            </w:r>
          </w:p>
        </w:tc>
      </w:tr>
      <w:tr w:rsidR="00201813" w:rsidRPr="00545214" w14:paraId="66F9672D" w14:textId="77777777" w:rsidTr="003755E4">
        <w:trPr>
          <w:trHeight w:val="452"/>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31B40349"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Commercial Refrigeration</w:t>
            </w:r>
          </w:p>
        </w:tc>
        <w:tc>
          <w:tcPr>
            <w:tcW w:w="1085" w:type="dxa"/>
            <w:tcBorders>
              <w:top w:val="nil"/>
              <w:left w:val="nil"/>
              <w:bottom w:val="single" w:sz="4" w:space="0" w:color="auto"/>
              <w:right w:val="single" w:sz="4" w:space="0" w:color="auto"/>
            </w:tcBorders>
            <w:shd w:val="clear" w:color="auto" w:fill="auto"/>
            <w:vAlign w:val="bottom"/>
            <w:hideMark/>
          </w:tcPr>
          <w:p w14:paraId="61EECDA7"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12,235</w:t>
            </w:r>
          </w:p>
        </w:tc>
        <w:tc>
          <w:tcPr>
            <w:tcW w:w="1153" w:type="dxa"/>
            <w:tcBorders>
              <w:top w:val="nil"/>
              <w:left w:val="nil"/>
              <w:bottom w:val="single" w:sz="4" w:space="0" w:color="auto"/>
              <w:right w:val="single" w:sz="4" w:space="0" w:color="auto"/>
            </w:tcBorders>
            <w:shd w:val="clear" w:color="auto" w:fill="auto"/>
            <w:vAlign w:val="bottom"/>
            <w:hideMark/>
          </w:tcPr>
          <w:p w14:paraId="21545A1C"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18,352.5</w:t>
            </w:r>
          </w:p>
        </w:tc>
        <w:tc>
          <w:tcPr>
            <w:tcW w:w="1115" w:type="dxa"/>
            <w:tcBorders>
              <w:top w:val="nil"/>
              <w:left w:val="nil"/>
              <w:bottom w:val="single" w:sz="4" w:space="0" w:color="auto"/>
              <w:right w:val="single" w:sz="4" w:space="0" w:color="auto"/>
            </w:tcBorders>
            <w:shd w:val="clear" w:color="auto" w:fill="auto"/>
            <w:vAlign w:val="bottom"/>
            <w:hideMark/>
          </w:tcPr>
          <w:p w14:paraId="3C11A0DD"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1.5</w:t>
            </w:r>
          </w:p>
        </w:tc>
        <w:tc>
          <w:tcPr>
            <w:tcW w:w="1393" w:type="dxa"/>
            <w:tcBorders>
              <w:top w:val="nil"/>
              <w:left w:val="nil"/>
              <w:bottom w:val="single" w:sz="4" w:space="0" w:color="auto"/>
              <w:right w:val="single" w:sz="4" w:space="0" w:color="auto"/>
            </w:tcBorders>
            <w:shd w:val="clear" w:color="auto" w:fill="auto"/>
            <w:vAlign w:val="bottom"/>
            <w:hideMark/>
          </w:tcPr>
          <w:p w14:paraId="0B551D1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25</w:t>
            </w:r>
          </w:p>
        </w:tc>
        <w:tc>
          <w:tcPr>
            <w:tcW w:w="1187" w:type="dxa"/>
            <w:tcBorders>
              <w:top w:val="nil"/>
              <w:left w:val="nil"/>
              <w:bottom w:val="single" w:sz="4" w:space="0" w:color="auto"/>
              <w:right w:val="single" w:sz="4" w:space="0" w:color="auto"/>
            </w:tcBorders>
            <w:shd w:val="clear" w:color="auto" w:fill="auto"/>
            <w:vAlign w:val="bottom"/>
            <w:hideMark/>
          </w:tcPr>
          <w:p w14:paraId="5B490CC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20</w:t>
            </w:r>
          </w:p>
        </w:tc>
        <w:tc>
          <w:tcPr>
            <w:tcW w:w="801" w:type="dxa"/>
            <w:tcBorders>
              <w:top w:val="nil"/>
              <w:left w:val="nil"/>
              <w:bottom w:val="single" w:sz="4" w:space="0" w:color="auto"/>
              <w:right w:val="single" w:sz="4" w:space="0" w:color="auto"/>
            </w:tcBorders>
            <w:shd w:val="clear" w:color="auto" w:fill="auto"/>
            <w:vAlign w:val="bottom"/>
            <w:hideMark/>
          </w:tcPr>
          <w:p w14:paraId="1C7B6AC9"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61.18</w:t>
            </w:r>
          </w:p>
        </w:tc>
        <w:tc>
          <w:tcPr>
            <w:tcW w:w="695" w:type="dxa"/>
            <w:tcBorders>
              <w:top w:val="nil"/>
              <w:left w:val="nil"/>
              <w:bottom w:val="single" w:sz="4" w:space="0" w:color="auto"/>
              <w:right w:val="single" w:sz="4" w:space="0" w:color="auto"/>
            </w:tcBorders>
            <w:shd w:val="clear" w:color="auto" w:fill="auto"/>
            <w:vAlign w:val="bottom"/>
            <w:hideMark/>
          </w:tcPr>
          <w:p w14:paraId="45BC619C"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3.36</w:t>
            </w:r>
          </w:p>
        </w:tc>
      </w:tr>
      <w:tr w:rsidR="00201813" w:rsidRPr="00545214" w14:paraId="7B9857FF" w14:textId="77777777" w:rsidTr="003755E4">
        <w:trPr>
          <w:trHeight w:val="452"/>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08F80A75"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lastRenderedPageBreak/>
              <w:t>Commercial Air Conditioning</w:t>
            </w:r>
          </w:p>
        </w:tc>
        <w:tc>
          <w:tcPr>
            <w:tcW w:w="1085" w:type="dxa"/>
            <w:tcBorders>
              <w:top w:val="nil"/>
              <w:left w:val="nil"/>
              <w:bottom w:val="single" w:sz="4" w:space="0" w:color="auto"/>
              <w:right w:val="single" w:sz="4" w:space="0" w:color="auto"/>
            </w:tcBorders>
            <w:shd w:val="clear" w:color="auto" w:fill="auto"/>
            <w:vAlign w:val="bottom"/>
            <w:hideMark/>
          </w:tcPr>
          <w:p w14:paraId="2EB5ED91"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49,440</w:t>
            </w:r>
          </w:p>
        </w:tc>
        <w:tc>
          <w:tcPr>
            <w:tcW w:w="1153" w:type="dxa"/>
            <w:tcBorders>
              <w:top w:val="nil"/>
              <w:left w:val="nil"/>
              <w:bottom w:val="single" w:sz="4" w:space="0" w:color="auto"/>
              <w:right w:val="single" w:sz="4" w:space="0" w:color="auto"/>
            </w:tcBorders>
            <w:shd w:val="clear" w:color="auto" w:fill="auto"/>
            <w:vAlign w:val="bottom"/>
            <w:hideMark/>
          </w:tcPr>
          <w:p w14:paraId="14679CF5"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74,160</w:t>
            </w:r>
          </w:p>
        </w:tc>
        <w:tc>
          <w:tcPr>
            <w:tcW w:w="1115" w:type="dxa"/>
            <w:tcBorders>
              <w:top w:val="nil"/>
              <w:left w:val="nil"/>
              <w:bottom w:val="single" w:sz="4" w:space="0" w:color="auto"/>
              <w:right w:val="single" w:sz="4" w:space="0" w:color="auto"/>
            </w:tcBorders>
            <w:shd w:val="clear" w:color="auto" w:fill="auto"/>
            <w:vAlign w:val="bottom"/>
            <w:hideMark/>
          </w:tcPr>
          <w:p w14:paraId="65FD2F34"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1.5</w:t>
            </w:r>
          </w:p>
        </w:tc>
        <w:tc>
          <w:tcPr>
            <w:tcW w:w="1393" w:type="dxa"/>
            <w:tcBorders>
              <w:top w:val="nil"/>
              <w:left w:val="nil"/>
              <w:bottom w:val="single" w:sz="4" w:space="0" w:color="auto"/>
              <w:right w:val="single" w:sz="4" w:space="0" w:color="auto"/>
            </w:tcBorders>
            <w:shd w:val="clear" w:color="auto" w:fill="auto"/>
            <w:vAlign w:val="bottom"/>
            <w:hideMark/>
          </w:tcPr>
          <w:p w14:paraId="3D08D3AE"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10</w:t>
            </w:r>
          </w:p>
        </w:tc>
        <w:tc>
          <w:tcPr>
            <w:tcW w:w="1187" w:type="dxa"/>
            <w:tcBorders>
              <w:top w:val="nil"/>
              <w:left w:val="nil"/>
              <w:bottom w:val="single" w:sz="4" w:space="0" w:color="auto"/>
              <w:right w:val="single" w:sz="4" w:space="0" w:color="auto"/>
            </w:tcBorders>
            <w:shd w:val="clear" w:color="auto" w:fill="auto"/>
            <w:vAlign w:val="bottom"/>
            <w:hideMark/>
          </w:tcPr>
          <w:p w14:paraId="16AD825F"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50</w:t>
            </w:r>
          </w:p>
        </w:tc>
        <w:tc>
          <w:tcPr>
            <w:tcW w:w="801" w:type="dxa"/>
            <w:tcBorders>
              <w:top w:val="nil"/>
              <w:left w:val="nil"/>
              <w:bottom w:val="single" w:sz="4" w:space="0" w:color="auto"/>
              <w:right w:val="single" w:sz="4" w:space="0" w:color="auto"/>
            </w:tcBorders>
            <w:shd w:val="clear" w:color="auto" w:fill="auto"/>
            <w:vAlign w:val="bottom"/>
            <w:hideMark/>
          </w:tcPr>
          <w:p w14:paraId="196F26EB"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247.2</w:t>
            </w:r>
          </w:p>
        </w:tc>
        <w:tc>
          <w:tcPr>
            <w:tcW w:w="695" w:type="dxa"/>
            <w:tcBorders>
              <w:top w:val="nil"/>
              <w:left w:val="nil"/>
              <w:bottom w:val="single" w:sz="4" w:space="0" w:color="auto"/>
              <w:right w:val="single" w:sz="4" w:space="0" w:color="auto"/>
            </w:tcBorders>
            <w:shd w:val="clear" w:color="auto" w:fill="auto"/>
            <w:vAlign w:val="bottom"/>
            <w:hideMark/>
          </w:tcPr>
          <w:p w14:paraId="5834C5E2"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13.6</w:t>
            </w:r>
          </w:p>
        </w:tc>
      </w:tr>
      <w:tr w:rsidR="00201813" w:rsidRPr="00545214" w14:paraId="658742D5" w14:textId="77777777" w:rsidTr="003755E4">
        <w:trPr>
          <w:trHeight w:val="258"/>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1E74DD3B"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Marine</w:t>
            </w:r>
          </w:p>
        </w:tc>
        <w:tc>
          <w:tcPr>
            <w:tcW w:w="1085" w:type="dxa"/>
            <w:tcBorders>
              <w:top w:val="nil"/>
              <w:left w:val="nil"/>
              <w:bottom w:val="single" w:sz="4" w:space="0" w:color="auto"/>
              <w:right w:val="single" w:sz="4" w:space="0" w:color="auto"/>
            </w:tcBorders>
            <w:shd w:val="clear" w:color="auto" w:fill="auto"/>
            <w:vAlign w:val="bottom"/>
            <w:hideMark/>
          </w:tcPr>
          <w:p w14:paraId="0457E33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30</w:t>
            </w:r>
          </w:p>
        </w:tc>
        <w:tc>
          <w:tcPr>
            <w:tcW w:w="1153" w:type="dxa"/>
            <w:tcBorders>
              <w:top w:val="nil"/>
              <w:left w:val="nil"/>
              <w:bottom w:val="single" w:sz="4" w:space="0" w:color="auto"/>
              <w:right w:val="single" w:sz="4" w:space="0" w:color="auto"/>
            </w:tcBorders>
            <w:shd w:val="clear" w:color="auto" w:fill="auto"/>
            <w:vAlign w:val="bottom"/>
            <w:hideMark/>
          </w:tcPr>
          <w:p w14:paraId="3AB3C8EF"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45</w:t>
            </w:r>
          </w:p>
        </w:tc>
        <w:tc>
          <w:tcPr>
            <w:tcW w:w="1115" w:type="dxa"/>
            <w:tcBorders>
              <w:top w:val="nil"/>
              <w:left w:val="nil"/>
              <w:bottom w:val="single" w:sz="4" w:space="0" w:color="auto"/>
              <w:right w:val="single" w:sz="4" w:space="0" w:color="auto"/>
            </w:tcBorders>
            <w:shd w:val="clear" w:color="auto" w:fill="auto"/>
            <w:vAlign w:val="bottom"/>
            <w:hideMark/>
          </w:tcPr>
          <w:p w14:paraId="1E30558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1.5</w:t>
            </w:r>
          </w:p>
        </w:tc>
        <w:tc>
          <w:tcPr>
            <w:tcW w:w="1393" w:type="dxa"/>
            <w:tcBorders>
              <w:top w:val="nil"/>
              <w:left w:val="nil"/>
              <w:bottom w:val="single" w:sz="4" w:space="0" w:color="auto"/>
              <w:right w:val="single" w:sz="4" w:space="0" w:color="auto"/>
            </w:tcBorders>
            <w:shd w:val="clear" w:color="auto" w:fill="auto"/>
            <w:vAlign w:val="bottom"/>
            <w:hideMark/>
          </w:tcPr>
          <w:p w14:paraId="3F4D5084"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25</w:t>
            </w:r>
          </w:p>
        </w:tc>
        <w:tc>
          <w:tcPr>
            <w:tcW w:w="1187" w:type="dxa"/>
            <w:tcBorders>
              <w:top w:val="nil"/>
              <w:left w:val="nil"/>
              <w:bottom w:val="single" w:sz="4" w:space="0" w:color="auto"/>
              <w:right w:val="single" w:sz="4" w:space="0" w:color="auto"/>
            </w:tcBorders>
            <w:shd w:val="clear" w:color="auto" w:fill="auto"/>
            <w:vAlign w:val="bottom"/>
            <w:hideMark/>
          </w:tcPr>
          <w:p w14:paraId="1416AE3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3.75</w:t>
            </w:r>
          </w:p>
        </w:tc>
        <w:tc>
          <w:tcPr>
            <w:tcW w:w="801" w:type="dxa"/>
            <w:tcBorders>
              <w:top w:val="nil"/>
              <w:left w:val="nil"/>
              <w:bottom w:val="single" w:sz="4" w:space="0" w:color="auto"/>
              <w:right w:val="single" w:sz="4" w:space="0" w:color="auto"/>
            </w:tcBorders>
            <w:shd w:val="clear" w:color="auto" w:fill="auto"/>
            <w:vAlign w:val="bottom"/>
            <w:hideMark/>
          </w:tcPr>
          <w:p w14:paraId="452590A0"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0.03</w:t>
            </w:r>
          </w:p>
        </w:tc>
        <w:tc>
          <w:tcPr>
            <w:tcW w:w="695" w:type="dxa"/>
            <w:tcBorders>
              <w:top w:val="nil"/>
              <w:left w:val="nil"/>
              <w:bottom w:val="single" w:sz="4" w:space="0" w:color="auto"/>
              <w:right w:val="single" w:sz="4" w:space="0" w:color="auto"/>
            </w:tcBorders>
            <w:shd w:val="clear" w:color="auto" w:fill="auto"/>
            <w:vAlign w:val="bottom"/>
            <w:hideMark/>
          </w:tcPr>
          <w:p w14:paraId="4D2A2982"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0</w:t>
            </w:r>
          </w:p>
        </w:tc>
      </w:tr>
      <w:tr w:rsidR="00201813" w:rsidRPr="00545214" w14:paraId="0BF57D96" w14:textId="77777777" w:rsidTr="003755E4">
        <w:trPr>
          <w:trHeight w:val="452"/>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111BC0B8"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Industrial Refrigeration</w:t>
            </w:r>
          </w:p>
        </w:tc>
        <w:tc>
          <w:tcPr>
            <w:tcW w:w="1085" w:type="dxa"/>
            <w:tcBorders>
              <w:top w:val="nil"/>
              <w:left w:val="nil"/>
              <w:bottom w:val="single" w:sz="4" w:space="0" w:color="auto"/>
              <w:right w:val="single" w:sz="4" w:space="0" w:color="auto"/>
            </w:tcBorders>
            <w:shd w:val="clear" w:color="auto" w:fill="auto"/>
            <w:vAlign w:val="bottom"/>
            <w:hideMark/>
          </w:tcPr>
          <w:p w14:paraId="70BD166D"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35,000</w:t>
            </w:r>
          </w:p>
        </w:tc>
        <w:tc>
          <w:tcPr>
            <w:tcW w:w="1153" w:type="dxa"/>
            <w:tcBorders>
              <w:top w:val="nil"/>
              <w:left w:val="nil"/>
              <w:bottom w:val="single" w:sz="4" w:space="0" w:color="auto"/>
              <w:right w:val="single" w:sz="4" w:space="0" w:color="auto"/>
            </w:tcBorders>
            <w:shd w:val="clear" w:color="auto" w:fill="auto"/>
            <w:vAlign w:val="bottom"/>
            <w:hideMark/>
          </w:tcPr>
          <w:p w14:paraId="21124DA8"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52,500</w:t>
            </w:r>
          </w:p>
        </w:tc>
        <w:tc>
          <w:tcPr>
            <w:tcW w:w="1115" w:type="dxa"/>
            <w:tcBorders>
              <w:top w:val="nil"/>
              <w:left w:val="nil"/>
              <w:bottom w:val="single" w:sz="4" w:space="0" w:color="auto"/>
              <w:right w:val="single" w:sz="4" w:space="0" w:color="auto"/>
            </w:tcBorders>
            <w:shd w:val="clear" w:color="auto" w:fill="auto"/>
            <w:vAlign w:val="bottom"/>
            <w:hideMark/>
          </w:tcPr>
          <w:p w14:paraId="5639FBD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1.5</w:t>
            </w:r>
          </w:p>
        </w:tc>
        <w:tc>
          <w:tcPr>
            <w:tcW w:w="1393" w:type="dxa"/>
            <w:tcBorders>
              <w:top w:val="nil"/>
              <w:left w:val="nil"/>
              <w:bottom w:val="single" w:sz="4" w:space="0" w:color="auto"/>
              <w:right w:val="single" w:sz="4" w:space="0" w:color="auto"/>
            </w:tcBorders>
            <w:shd w:val="clear" w:color="auto" w:fill="auto"/>
            <w:vAlign w:val="bottom"/>
            <w:hideMark/>
          </w:tcPr>
          <w:p w14:paraId="097EA6AC"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20</w:t>
            </w:r>
          </w:p>
        </w:tc>
        <w:tc>
          <w:tcPr>
            <w:tcW w:w="1187" w:type="dxa"/>
            <w:tcBorders>
              <w:top w:val="nil"/>
              <w:left w:val="nil"/>
              <w:bottom w:val="single" w:sz="4" w:space="0" w:color="auto"/>
              <w:right w:val="single" w:sz="4" w:space="0" w:color="auto"/>
            </w:tcBorders>
            <w:shd w:val="clear" w:color="auto" w:fill="auto"/>
            <w:vAlign w:val="bottom"/>
            <w:hideMark/>
          </w:tcPr>
          <w:p w14:paraId="5ACCBFDE"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4</w:t>
            </w:r>
          </w:p>
        </w:tc>
        <w:tc>
          <w:tcPr>
            <w:tcW w:w="801" w:type="dxa"/>
            <w:tcBorders>
              <w:top w:val="nil"/>
              <w:left w:val="nil"/>
              <w:bottom w:val="single" w:sz="4" w:space="0" w:color="auto"/>
              <w:right w:val="single" w:sz="4" w:space="0" w:color="auto"/>
            </w:tcBorders>
            <w:shd w:val="clear" w:color="auto" w:fill="auto"/>
            <w:vAlign w:val="bottom"/>
            <w:hideMark/>
          </w:tcPr>
          <w:p w14:paraId="7BE98801"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28</w:t>
            </w:r>
          </w:p>
        </w:tc>
        <w:tc>
          <w:tcPr>
            <w:tcW w:w="695" w:type="dxa"/>
            <w:tcBorders>
              <w:top w:val="nil"/>
              <w:left w:val="nil"/>
              <w:bottom w:val="single" w:sz="4" w:space="0" w:color="auto"/>
              <w:right w:val="single" w:sz="4" w:space="0" w:color="auto"/>
            </w:tcBorders>
            <w:shd w:val="clear" w:color="auto" w:fill="auto"/>
            <w:vAlign w:val="bottom"/>
            <w:hideMark/>
          </w:tcPr>
          <w:p w14:paraId="49137ED5"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1.54</w:t>
            </w:r>
          </w:p>
        </w:tc>
      </w:tr>
      <w:tr w:rsidR="00201813" w:rsidRPr="00545214" w14:paraId="357207DD" w14:textId="77777777" w:rsidTr="003755E4">
        <w:trPr>
          <w:trHeight w:val="258"/>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63DF8C8D"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A/C Chillers</w:t>
            </w:r>
          </w:p>
        </w:tc>
        <w:tc>
          <w:tcPr>
            <w:tcW w:w="1085" w:type="dxa"/>
            <w:tcBorders>
              <w:top w:val="nil"/>
              <w:left w:val="nil"/>
              <w:bottom w:val="single" w:sz="4" w:space="0" w:color="auto"/>
              <w:right w:val="single" w:sz="4" w:space="0" w:color="auto"/>
            </w:tcBorders>
            <w:shd w:val="clear" w:color="auto" w:fill="auto"/>
            <w:vAlign w:val="bottom"/>
            <w:hideMark/>
          </w:tcPr>
          <w:p w14:paraId="121FEBBF"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10,390</w:t>
            </w:r>
          </w:p>
        </w:tc>
        <w:tc>
          <w:tcPr>
            <w:tcW w:w="1153" w:type="dxa"/>
            <w:tcBorders>
              <w:top w:val="nil"/>
              <w:left w:val="nil"/>
              <w:bottom w:val="single" w:sz="4" w:space="0" w:color="auto"/>
              <w:right w:val="single" w:sz="4" w:space="0" w:color="auto"/>
            </w:tcBorders>
            <w:shd w:val="clear" w:color="auto" w:fill="auto"/>
            <w:vAlign w:val="bottom"/>
            <w:hideMark/>
          </w:tcPr>
          <w:p w14:paraId="6DA3AECA"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15,585</w:t>
            </w:r>
          </w:p>
        </w:tc>
        <w:tc>
          <w:tcPr>
            <w:tcW w:w="1115" w:type="dxa"/>
            <w:tcBorders>
              <w:top w:val="nil"/>
              <w:left w:val="nil"/>
              <w:bottom w:val="single" w:sz="4" w:space="0" w:color="auto"/>
              <w:right w:val="single" w:sz="4" w:space="0" w:color="auto"/>
            </w:tcBorders>
            <w:shd w:val="clear" w:color="auto" w:fill="auto"/>
            <w:vAlign w:val="bottom"/>
            <w:hideMark/>
          </w:tcPr>
          <w:p w14:paraId="3B75624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1.5</w:t>
            </w:r>
          </w:p>
        </w:tc>
        <w:tc>
          <w:tcPr>
            <w:tcW w:w="1393" w:type="dxa"/>
            <w:tcBorders>
              <w:top w:val="nil"/>
              <w:left w:val="nil"/>
              <w:bottom w:val="single" w:sz="4" w:space="0" w:color="auto"/>
              <w:right w:val="single" w:sz="4" w:space="0" w:color="auto"/>
            </w:tcBorders>
            <w:shd w:val="clear" w:color="auto" w:fill="auto"/>
            <w:vAlign w:val="bottom"/>
            <w:hideMark/>
          </w:tcPr>
          <w:p w14:paraId="214766F4"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10</w:t>
            </w:r>
          </w:p>
        </w:tc>
        <w:tc>
          <w:tcPr>
            <w:tcW w:w="1187" w:type="dxa"/>
            <w:tcBorders>
              <w:top w:val="nil"/>
              <w:left w:val="nil"/>
              <w:bottom w:val="single" w:sz="4" w:space="0" w:color="auto"/>
              <w:right w:val="single" w:sz="4" w:space="0" w:color="auto"/>
            </w:tcBorders>
            <w:shd w:val="clear" w:color="auto" w:fill="auto"/>
            <w:vAlign w:val="bottom"/>
            <w:hideMark/>
          </w:tcPr>
          <w:p w14:paraId="4B456479"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180</w:t>
            </w:r>
          </w:p>
        </w:tc>
        <w:tc>
          <w:tcPr>
            <w:tcW w:w="801" w:type="dxa"/>
            <w:tcBorders>
              <w:top w:val="nil"/>
              <w:left w:val="nil"/>
              <w:bottom w:val="single" w:sz="4" w:space="0" w:color="auto"/>
              <w:right w:val="single" w:sz="4" w:space="0" w:color="auto"/>
            </w:tcBorders>
            <w:shd w:val="clear" w:color="auto" w:fill="auto"/>
            <w:vAlign w:val="bottom"/>
            <w:hideMark/>
          </w:tcPr>
          <w:p w14:paraId="402C5AE3"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187.02</w:t>
            </w:r>
          </w:p>
        </w:tc>
        <w:tc>
          <w:tcPr>
            <w:tcW w:w="695" w:type="dxa"/>
            <w:tcBorders>
              <w:top w:val="nil"/>
              <w:left w:val="nil"/>
              <w:bottom w:val="single" w:sz="4" w:space="0" w:color="auto"/>
              <w:right w:val="single" w:sz="4" w:space="0" w:color="auto"/>
            </w:tcBorders>
            <w:shd w:val="clear" w:color="auto" w:fill="auto"/>
            <w:vAlign w:val="bottom"/>
            <w:hideMark/>
          </w:tcPr>
          <w:p w14:paraId="00A783A5"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10.29</w:t>
            </w:r>
          </w:p>
        </w:tc>
      </w:tr>
      <w:tr w:rsidR="00201813" w:rsidRPr="00545214" w14:paraId="1B201C07" w14:textId="77777777" w:rsidTr="003755E4">
        <w:trPr>
          <w:trHeight w:val="258"/>
          <w:jc w:val="center"/>
        </w:trPr>
        <w:tc>
          <w:tcPr>
            <w:tcW w:w="1345" w:type="dxa"/>
            <w:tcBorders>
              <w:top w:val="nil"/>
              <w:left w:val="single" w:sz="4" w:space="0" w:color="auto"/>
              <w:bottom w:val="single" w:sz="4" w:space="0" w:color="auto"/>
              <w:right w:val="single" w:sz="4" w:space="0" w:color="auto"/>
            </w:tcBorders>
            <w:shd w:val="clear" w:color="auto" w:fill="auto"/>
            <w:vAlign w:val="bottom"/>
            <w:hideMark/>
          </w:tcPr>
          <w:p w14:paraId="72A48898"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TOTAL DEMAND</w:t>
            </w:r>
          </w:p>
        </w:tc>
        <w:tc>
          <w:tcPr>
            <w:tcW w:w="1085" w:type="dxa"/>
            <w:tcBorders>
              <w:top w:val="nil"/>
              <w:left w:val="nil"/>
              <w:bottom w:val="single" w:sz="4" w:space="0" w:color="auto"/>
              <w:right w:val="single" w:sz="4" w:space="0" w:color="auto"/>
            </w:tcBorders>
            <w:shd w:val="clear" w:color="auto" w:fill="auto"/>
            <w:vAlign w:val="bottom"/>
            <w:hideMark/>
          </w:tcPr>
          <w:p w14:paraId="2D191652"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482,155</w:t>
            </w:r>
          </w:p>
        </w:tc>
        <w:tc>
          <w:tcPr>
            <w:tcW w:w="1153" w:type="dxa"/>
            <w:tcBorders>
              <w:top w:val="nil"/>
              <w:left w:val="nil"/>
              <w:bottom w:val="single" w:sz="4" w:space="0" w:color="auto"/>
              <w:right w:val="single" w:sz="4" w:space="0" w:color="auto"/>
            </w:tcBorders>
            <w:shd w:val="clear" w:color="auto" w:fill="auto"/>
            <w:vAlign w:val="bottom"/>
            <w:hideMark/>
          </w:tcPr>
          <w:p w14:paraId="367A1F3B"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723,232.5</w:t>
            </w:r>
          </w:p>
        </w:tc>
        <w:tc>
          <w:tcPr>
            <w:tcW w:w="1115" w:type="dxa"/>
            <w:tcBorders>
              <w:top w:val="nil"/>
              <w:left w:val="nil"/>
              <w:bottom w:val="single" w:sz="4" w:space="0" w:color="auto"/>
              <w:right w:val="single" w:sz="4" w:space="0" w:color="auto"/>
            </w:tcBorders>
            <w:shd w:val="clear" w:color="auto" w:fill="auto"/>
            <w:vAlign w:val="bottom"/>
            <w:hideMark/>
          </w:tcPr>
          <w:p w14:paraId="060CF34D"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 </w:t>
            </w:r>
          </w:p>
        </w:tc>
        <w:tc>
          <w:tcPr>
            <w:tcW w:w="1393" w:type="dxa"/>
            <w:tcBorders>
              <w:top w:val="nil"/>
              <w:left w:val="nil"/>
              <w:bottom w:val="single" w:sz="4" w:space="0" w:color="auto"/>
              <w:right w:val="single" w:sz="4" w:space="0" w:color="auto"/>
            </w:tcBorders>
            <w:shd w:val="clear" w:color="auto" w:fill="auto"/>
            <w:vAlign w:val="bottom"/>
            <w:hideMark/>
          </w:tcPr>
          <w:p w14:paraId="39DE94C9"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 </w:t>
            </w:r>
          </w:p>
        </w:tc>
        <w:tc>
          <w:tcPr>
            <w:tcW w:w="1187" w:type="dxa"/>
            <w:tcBorders>
              <w:top w:val="nil"/>
              <w:left w:val="nil"/>
              <w:bottom w:val="single" w:sz="4" w:space="0" w:color="auto"/>
              <w:right w:val="single" w:sz="4" w:space="0" w:color="auto"/>
            </w:tcBorders>
            <w:shd w:val="clear" w:color="auto" w:fill="auto"/>
            <w:vAlign w:val="bottom"/>
            <w:hideMark/>
          </w:tcPr>
          <w:p w14:paraId="2AFEA542"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 </w:t>
            </w:r>
          </w:p>
        </w:tc>
        <w:tc>
          <w:tcPr>
            <w:tcW w:w="801" w:type="dxa"/>
            <w:tcBorders>
              <w:top w:val="nil"/>
              <w:left w:val="nil"/>
              <w:bottom w:val="single" w:sz="4" w:space="0" w:color="auto"/>
              <w:right w:val="single" w:sz="4" w:space="0" w:color="auto"/>
            </w:tcBorders>
            <w:shd w:val="clear" w:color="auto" w:fill="auto"/>
            <w:noWrap/>
            <w:vAlign w:val="bottom"/>
            <w:hideMark/>
          </w:tcPr>
          <w:p w14:paraId="06169E56"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692.2</w:t>
            </w:r>
          </w:p>
        </w:tc>
        <w:tc>
          <w:tcPr>
            <w:tcW w:w="695" w:type="dxa"/>
            <w:tcBorders>
              <w:top w:val="nil"/>
              <w:left w:val="nil"/>
              <w:bottom w:val="single" w:sz="4" w:space="0" w:color="auto"/>
              <w:right w:val="single" w:sz="4" w:space="0" w:color="auto"/>
            </w:tcBorders>
            <w:shd w:val="clear" w:color="auto" w:fill="auto"/>
            <w:noWrap/>
            <w:vAlign w:val="bottom"/>
            <w:hideMark/>
          </w:tcPr>
          <w:p w14:paraId="2CC4F60D" w14:textId="77777777" w:rsidR="00201813" w:rsidRPr="00545214" w:rsidRDefault="00201813" w:rsidP="00055734">
            <w:pPr>
              <w:spacing w:after="0"/>
              <w:jc w:val="center"/>
              <w:rPr>
                <w:rFonts w:eastAsia="Times New Roman" w:cstheme="minorHAnsi"/>
                <w:color w:val="000000"/>
                <w:sz w:val="18"/>
                <w:szCs w:val="18"/>
                <w:lang w:eastAsia="en-TT"/>
              </w:rPr>
            </w:pPr>
            <w:r w:rsidRPr="00545214">
              <w:rPr>
                <w:rFonts w:eastAsia="Times New Roman" w:cstheme="minorHAnsi"/>
                <w:color w:val="000000"/>
                <w:sz w:val="18"/>
                <w:szCs w:val="18"/>
                <w:lang w:eastAsia="en-TT"/>
              </w:rPr>
              <w:t>38.07</w:t>
            </w:r>
          </w:p>
        </w:tc>
      </w:tr>
    </w:tbl>
    <w:p w14:paraId="53E9C913" w14:textId="54ED140A" w:rsidR="00201813" w:rsidRPr="00545214" w:rsidRDefault="002C5C07" w:rsidP="00201813">
      <w:pPr>
        <w:spacing w:after="0"/>
        <w:ind w:left="-450" w:right="-5"/>
        <w:rPr>
          <w:sz w:val="18"/>
          <w:szCs w:val="18"/>
          <w:u w:val="single"/>
        </w:rPr>
      </w:pPr>
      <w:r w:rsidRPr="00545214">
        <w:t xml:space="preserve">                    </w:t>
      </w:r>
      <w:r w:rsidRPr="00545214">
        <w:rPr>
          <w:sz w:val="18"/>
          <w:szCs w:val="18"/>
          <w:u w:val="single"/>
        </w:rPr>
        <w:t>Ref: Trinidad and Tobago, HCFC Phase-out Management Plan (HPMP), 2012</w:t>
      </w:r>
    </w:p>
    <w:p w14:paraId="26269455" w14:textId="77777777" w:rsidR="00435057" w:rsidRPr="00545214" w:rsidRDefault="00435057" w:rsidP="00201813">
      <w:pPr>
        <w:spacing w:after="0"/>
        <w:ind w:left="-450" w:right="-5"/>
      </w:pPr>
    </w:p>
    <w:p w14:paraId="4AD3C8AD" w14:textId="77777777" w:rsidR="00201813" w:rsidRPr="00545214" w:rsidRDefault="00201813" w:rsidP="00440926">
      <w:pPr>
        <w:numPr>
          <w:ilvl w:val="0"/>
          <w:numId w:val="54"/>
        </w:numPr>
        <w:spacing w:after="0"/>
        <w:ind w:left="0" w:right="-5" w:hanging="425"/>
        <w:rPr>
          <w:sz w:val="22"/>
        </w:rPr>
      </w:pPr>
      <w:r w:rsidRPr="00545214">
        <w:rPr>
          <w:sz w:val="22"/>
        </w:rPr>
        <w:t>In T&amp;T, the supply chain of electro-mechanical parts, refrigerants, equipment installation and post-sale servicing for commercial refrigeration is made up of a complex network of manufacturers, suppliers, maintenance companies and servicing technicians. This market condition, from the supply side, needs to be integrated into the project with a holistic approach, including training, implementation of energy efficiency standards and labeling, safe handling and disposal of refrigerants, among other issues, in order to trigger an alternative low-carbon market, such as the use of natural refrigerants which are more energy-efficient, like Hydrocarbons (HC), Carbon Dioxide (CO</w:t>
      </w:r>
      <w:r w:rsidRPr="00545214">
        <w:rPr>
          <w:sz w:val="22"/>
          <w:vertAlign w:val="subscript"/>
        </w:rPr>
        <w:t>2</w:t>
      </w:r>
      <w:r w:rsidRPr="00545214">
        <w:rPr>
          <w:sz w:val="22"/>
        </w:rPr>
        <w:t>) and Ammonia (NH</w:t>
      </w:r>
      <w:r w:rsidRPr="00545214">
        <w:rPr>
          <w:sz w:val="22"/>
          <w:vertAlign w:val="subscript"/>
        </w:rPr>
        <w:t>3</w:t>
      </w:r>
      <w:r w:rsidRPr="00545214">
        <w:rPr>
          <w:sz w:val="22"/>
        </w:rPr>
        <w:t>) that offer alternative solutions and the possibility to promote greener businesses.</w:t>
      </w:r>
    </w:p>
    <w:p w14:paraId="39C66878" w14:textId="77777777" w:rsidR="00201813" w:rsidRPr="00545214" w:rsidRDefault="00201813" w:rsidP="00201813">
      <w:pPr>
        <w:pStyle w:val="Prrafodelista"/>
        <w:rPr>
          <w:rFonts w:ascii="Calibri" w:hAnsi="Calibri"/>
          <w:sz w:val="28"/>
        </w:rPr>
      </w:pPr>
    </w:p>
    <w:p w14:paraId="0BA29259" w14:textId="2FC99EFF" w:rsidR="00201813" w:rsidRPr="00545214" w:rsidRDefault="00201813" w:rsidP="00440926">
      <w:pPr>
        <w:numPr>
          <w:ilvl w:val="0"/>
          <w:numId w:val="54"/>
        </w:numPr>
        <w:spacing w:after="0"/>
        <w:ind w:left="0" w:right="-5" w:hanging="425"/>
        <w:rPr>
          <w:sz w:val="22"/>
        </w:rPr>
      </w:pPr>
      <w:r w:rsidRPr="00545214">
        <w:rPr>
          <w:sz w:val="22"/>
        </w:rPr>
        <w:t xml:space="preserve">There is also a need to assist in the establishment of a structure for ensuring that the equipment being imported into the country in the RAC industry meets international standards from an energy efficiency perspective. This is specifically crucial given that the ratings on the equipment is usually derived in countries with vastly different weather conditions and operating temperatures and are therefore inaccurate for application locally. Compounded with this is the need for a </w:t>
      </w:r>
      <w:r w:rsidR="00244CCB" w:rsidRPr="00545214">
        <w:rPr>
          <w:sz w:val="22"/>
        </w:rPr>
        <w:t>labelling</w:t>
      </w:r>
      <w:r w:rsidRPr="00545214">
        <w:rPr>
          <w:sz w:val="22"/>
        </w:rPr>
        <w:t xml:space="preserve"> scheme to ensure proper testing of the equipment for an energy-consumption rating perspective.  </w:t>
      </w:r>
      <w:proofErr w:type="gramStart"/>
      <w:r w:rsidRPr="00545214">
        <w:rPr>
          <w:sz w:val="22"/>
        </w:rPr>
        <w:t>With regard to</w:t>
      </w:r>
      <w:proofErr w:type="gramEnd"/>
      <w:r w:rsidRPr="00545214">
        <w:rPr>
          <w:sz w:val="22"/>
        </w:rPr>
        <w:t xml:space="preserve"> the refrigerant disposal, at present Trinidad and Tobago where possible</w:t>
      </w:r>
      <w:r w:rsidR="001F3BDE" w:rsidRPr="00545214">
        <w:rPr>
          <w:sz w:val="22"/>
        </w:rPr>
        <w:t>,</w:t>
      </w:r>
      <w:r w:rsidRPr="00545214">
        <w:rPr>
          <w:sz w:val="22"/>
        </w:rPr>
        <w:t xml:space="preserve"> engages in recovery and recycling of refrigerant during the servicing and regular maintenance of the RAC equipment. There is currently no solution to the final disposal of spent </w:t>
      </w:r>
      <w:r w:rsidR="007030C8" w:rsidRPr="00545214">
        <w:rPr>
          <w:sz w:val="22"/>
        </w:rPr>
        <w:t>refrigerant;</w:t>
      </w:r>
      <w:r w:rsidRPr="00545214">
        <w:rPr>
          <w:sz w:val="22"/>
        </w:rPr>
        <w:t xml:space="preserve"> however, this issue is now being addressed through activities</w:t>
      </w:r>
      <w:r w:rsidR="00B41623" w:rsidRPr="00545214">
        <w:rPr>
          <w:sz w:val="22"/>
        </w:rPr>
        <w:t xml:space="preserve"> of the Refrigerant Recover and Recycling Association (RRRA).  </w:t>
      </w:r>
      <w:r w:rsidRPr="00545214">
        <w:rPr>
          <w:sz w:val="22"/>
        </w:rPr>
        <w:t xml:space="preserve"> </w:t>
      </w:r>
      <w:r w:rsidR="00B41623" w:rsidRPr="00545214">
        <w:rPr>
          <w:sz w:val="22"/>
        </w:rPr>
        <w:t xml:space="preserve">The RRRA is a non-profit organisation </w:t>
      </w:r>
      <w:r w:rsidRPr="00545214">
        <w:rPr>
          <w:sz w:val="22"/>
        </w:rPr>
        <w:t xml:space="preserve">set up at the national </w:t>
      </w:r>
      <w:r w:rsidR="007030C8" w:rsidRPr="00545214">
        <w:rPr>
          <w:sz w:val="22"/>
        </w:rPr>
        <w:t>level, which</w:t>
      </w:r>
      <w:r w:rsidRPr="00545214">
        <w:rPr>
          <w:sz w:val="22"/>
        </w:rPr>
        <w:t xml:space="preserve"> is involved in devising refrigerant management plans for companies as well as is exploring possibilities for final disposal</w:t>
      </w:r>
      <w:r w:rsidR="00B41623" w:rsidRPr="00545214">
        <w:rPr>
          <w:sz w:val="22"/>
        </w:rPr>
        <w:t xml:space="preserve"> of refrigerants and end of life RAC equipment</w:t>
      </w:r>
      <w:r w:rsidRPr="00545214">
        <w:rPr>
          <w:sz w:val="22"/>
        </w:rPr>
        <w:t>.</w:t>
      </w:r>
    </w:p>
    <w:p w14:paraId="76D51022" w14:textId="77777777" w:rsidR="00201813" w:rsidRPr="00545214" w:rsidRDefault="00201813" w:rsidP="00201813">
      <w:pPr>
        <w:spacing w:after="0"/>
        <w:ind w:left="-426" w:right="-5"/>
        <w:rPr>
          <w:sz w:val="22"/>
        </w:rPr>
      </w:pPr>
    </w:p>
    <w:p w14:paraId="66D8E435" w14:textId="21996034" w:rsidR="00201813" w:rsidRPr="00545214" w:rsidRDefault="00201813" w:rsidP="00440926">
      <w:pPr>
        <w:numPr>
          <w:ilvl w:val="0"/>
          <w:numId w:val="54"/>
        </w:numPr>
        <w:spacing w:after="0"/>
        <w:ind w:left="90" w:right="-5" w:hanging="425"/>
        <w:rPr>
          <w:sz w:val="22"/>
        </w:rPr>
      </w:pPr>
      <w:r w:rsidRPr="00545214">
        <w:rPr>
          <w:sz w:val="22"/>
        </w:rPr>
        <w:t>In the policy field, the Ministry of Planning and Development (MPD) is responsible for the alignment of the activities of the Government's thrust towards national development by focusing on restoring growth, diversity and confidence. The Environmental Policy and Planning Division</w:t>
      </w:r>
      <w:r w:rsidR="00FE45DB" w:rsidRPr="00545214">
        <w:rPr>
          <w:sz w:val="22"/>
        </w:rPr>
        <w:t xml:space="preserve"> (EPPD)</w:t>
      </w:r>
      <w:r w:rsidRPr="00545214">
        <w:rPr>
          <w:sz w:val="22"/>
        </w:rPr>
        <w:t xml:space="preserve"> falls under </w:t>
      </w:r>
      <w:r w:rsidR="00D743CB" w:rsidRPr="00545214">
        <w:rPr>
          <w:sz w:val="22"/>
        </w:rPr>
        <w:t xml:space="preserve">this </w:t>
      </w:r>
      <w:r w:rsidRPr="00545214">
        <w:rPr>
          <w:sz w:val="22"/>
        </w:rPr>
        <w:t>Ministry and has under its purview the following:</w:t>
      </w:r>
    </w:p>
    <w:p w14:paraId="29B7A8D6" w14:textId="77777777" w:rsidR="00201813" w:rsidRPr="00545214" w:rsidRDefault="00201813" w:rsidP="00201813">
      <w:pPr>
        <w:pStyle w:val="Prrafodelista"/>
        <w:rPr>
          <w:rFonts w:ascii="Calibri" w:hAnsi="Calibri" w:cs="Calibri"/>
          <w:sz w:val="22"/>
          <w:szCs w:val="22"/>
        </w:rPr>
      </w:pPr>
    </w:p>
    <w:p w14:paraId="05D4DC95" w14:textId="77777777" w:rsidR="00201813" w:rsidRPr="00545214" w:rsidRDefault="00201813" w:rsidP="00201813">
      <w:pPr>
        <w:pStyle w:val="GEFFieldtoFillout"/>
        <w:ind w:left="0" w:right="-5"/>
        <w:jc w:val="both"/>
        <w:rPr>
          <w:rFonts w:ascii="Calibri" w:hAnsi="Calibri" w:cs="Calibri"/>
        </w:rPr>
      </w:pPr>
      <w:r w:rsidRPr="00545214">
        <w:rPr>
          <w:rFonts w:ascii="Calibri" w:hAnsi="Calibri" w:cs="Calibri"/>
        </w:rPr>
        <w:t xml:space="preserve">(a) National Ozone Unit (NOU), which acts as the focal point for Montreal Protocol issues and is responsible for the national implementation of programs and projects related to the Ozone layer. </w:t>
      </w:r>
    </w:p>
    <w:p w14:paraId="521EF481" w14:textId="77777777" w:rsidR="00201813" w:rsidRPr="00545214" w:rsidRDefault="00201813" w:rsidP="00201813">
      <w:pPr>
        <w:pStyle w:val="GEFFieldtoFillout"/>
        <w:ind w:left="0" w:right="-5"/>
        <w:jc w:val="both"/>
        <w:rPr>
          <w:rFonts w:ascii="Calibri" w:hAnsi="Calibri" w:cs="Calibri"/>
        </w:rPr>
      </w:pPr>
    </w:p>
    <w:p w14:paraId="0896D16F" w14:textId="77777777" w:rsidR="00201813" w:rsidRPr="00545214" w:rsidRDefault="00201813" w:rsidP="00201813">
      <w:pPr>
        <w:pStyle w:val="GEFFieldtoFillout"/>
        <w:ind w:left="0" w:right="-5"/>
        <w:jc w:val="both"/>
        <w:rPr>
          <w:rFonts w:ascii="Calibri" w:hAnsi="Calibri" w:cs="Calibri"/>
        </w:rPr>
      </w:pPr>
      <w:r w:rsidRPr="00545214">
        <w:rPr>
          <w:rFonts w:ascii="Calibri" w:hAnsi="Calibri" w:cs="Calibri"/>
        </w:rPr>
        <w:t xml:space="preserve">(b) Multilateral Environmental Agreements Unit (MEAU), which ultimately oversees all other multilateral environmental agreements. This Unit </w:t>
      </w:r>
      <w:r w:rsidR="00720D6C" w:rsidRPr="00545214">
        <w:rPr>
          <w:rFonts w:ascii="Calibri" w:hAnsi="Calibri" w:cs="Calibri"/>
        </w:rPr>
        <w:t xml:space="preserve">addresses </w:t>
      </w:r>
      <w:r w:rsidRPr="00545214">
        <w:rPr>
          <w:rFonts w:ascii="Calibri" w:hAnsi="Calibri" w:cs="Calibri"/>
        </w:rPr>
        <w:t xml:space="preserve">climate change </w:t>
      </w:r>
      <w:r w:rsidR="00720D6C" w:rsidRPr="00545214">
        <w:rPr>
          <w:rFonts w:ascii="Calibri" w:hAnsi="Calibri" w:cs="Calibri"/>
        </w:rPr>
        <w:t xml:space="preserve">matters and </w:t>
      </w:r>
      <w:r w:rsidRPr="00545214">
        <w:rPr>
          <w:rFonts w:ascii="Calibri" w:hAnsi="Calibri" w:cs="Calibri"/>
        </w:rPr>
        <w:t>supports governmental policy and planning on the related issues.</w:t>
      </w:r>
    </w:p>
    <w:p w14:paraId="1CED3743" w14:textId="77777777" w:rsidR="00201813" w:rsidRPr="00545214" w:rsidRDefault="00201813" w:rsidP="00201813">
      <w:pPr>
        <w:pStyle w:val="Prrafodelista"/>
        <w:rPr>
          <w:rFonts w:ascii="Calibri" w:hAnsi="Calibri" w:cs="Calibri"/>
          <w:sz w:val="22"/>
          <w:szCs w:val="22"/>
        </w:rPr>
      </w:pPr>
    </w:p>
    <w:p w14:paraId="536DD80F" w14:textId="4A37012B" w:rsidR="00201813" w:rsidRPr="00545214" w:rsidRDefault="00201813" w:rsidP="00440926">
      <w:pPr>
        <w:numPr>
          <w:ilvl w:val="0"/>
          <w:numId w:val="54"/>
        </w:numPr>
        <w:spacing w:after="0"/>
        <w:ind w:left="0" w:right="-5" w:hanging="425"/>
        <w:rPr>
          <w:rFonts w:cs="Calibri"/>
          <w:sz w:val="22"/>
          <w:szCs w:val="22"/>
        </w:rPr>
      </w:pPr>
      <w:r w:rsidRPr="00545214">
        <w:rPr>
          <w:rFonts w:cs="Calibri"/>
          <w:sz w:val="22"/>
          <w:szCs w:val="22"/>
        </w:rPr>
        <w:t>From the operational point of view, the baseline scenario for Ozone-</w:t>
      </w:r>
      <w:r w:rsidR="0096346C" w:rsidRPr="00545214">
        <w:rPr>
          <w:rFonts w:cs="Calibri"/>
          <w:sz w:val="22"/>
          <w:szCs w:val="22"/>
        </w:rPr>
        <w:t>D</w:t>
      </w:r>
      <w:r w:rsidRPr="00545214">
        <w:rPr>
          <w:rFonts w:cs="Calibri"/>
          <w:sz w:val="22"/>
          <w:szCs w:val="22"/>
        </w:rPr>
        <w:t>epleting Substances is composed of a set of programs, policy initiatives and studies driven by the NOU; which carr</w:t>
      </w:r>
      <w:r w:rsidR="006D66E9" w:rsidRPr="00545214">
        <w:rPr>
          <w:rFonts w:cs="Calibri"/>
          <w:sz w:val="22"/>
          <w:szCs w:val="22"/>
        </w:rPr>
        <w:t>ies</w:t>
      </w:r>
      <w:r w:rsidRPr="00545214">
        <w:rPr>
          <w:rFonts w:cs="Calibri"/>
          <w:sz w:val="22"/>
          <w:szCs w:val="22"/>
        </w:rPr>
        <w:t xml:space="preserve"> out a series of associated baseline projects being implemented. </w:t>
      </w:r>
      <w:r w:rsidR="00F27BFE" w:rsidRPr="00545214">
        <w:rPr>
          <w:rFonts w:cs="Calibri"/>
          <w:sz w:val="22"/>
          <w:szCs w:val="22"/>
        </w:rPr>
        <w:t xml:space="preserve">The MEAU oversees the baseline studies for climate </w:t>
      </w:r>
      <w:r w:rsidR="00F27BFE" w:rsidRPr="00545214">
        <w:rPr>
          <w:rFonts w:cs="Calibri"/>
          <w:sz w:val="22"/>
          <w:szCs w:val="22"/>
        </w:rPr>
        <w:lastRenderedPageBreak/>
        <w:t xml:space="preserve">change and to some extent energy efficiency.  </w:t>
      </w:r>
      <w:r w:rsidRPr="00545214">
        <w:rPr>
          <w:rFonts w:cs="Calibri"/>
          <w:sz w:val="22"/>
          <w:szCs w:val="22"/>
        </w:rPr>
        <w:t>The key challenge for the national public interest is to transform policy instruments and energy saving targets into actions at the ground level. Government initiatives and programs under the baseline scenario include:</w:t>
      </w:r>
    </w:p>
    <w:p w14:paraId="3806A5AB" w14:textId="77777777" w:rsidR="00201813" w:rsidRPr="00545214" w:rsidRDefault="00201813" w:rsidP="00201813">
      <w:pPr>
        <w:pStyle w:val="GEFFieldtoFillout"/>
        <w:ind w:left="-426" w:right="544"/>
        <w:jc w:val="both"/>
        <w:rPr>
          <w:rFonts w:ascii="Calibri" w:hAnsi="Calibri" w:cs="Calibri"/>
        </w:rPr>
      </w:pPr>
    </w:p>
    <w:p w14:paraId="720E7260" w14:textId="664075C7" w:rsidR="00201813" w:rsidRPr="00545214" w:rsidRDefault="00201813" w:rsidP="00201813">
      <w:pPr>
        <w:pStyle w:val="GEFFieldtoFillout"/>
        <w:ind w:left="142" w:right="544" w:hanging="426"/>
        <w:jc w:val="both"/>
        <w:rPr>
          <w:rFonts w:ascii="Calibri" w:hAnsi="Calibri" w:cs="Calibri"/>
        </w:rPr>
      </w:pPr>
      <w:r w:rsidRPr="00545214">
        <w:rPr>
          <w:rFonts w:ascii="Calibri" w:hAnsi="Calibri" w:cs="Calibri"/>
        </w:rPr>
        <w:t xml:space="preserve">(a) The HCFCs Phase-out Management Plan (HPMP), funded by the Multilateral Fund for the Implementation of the Montreal Protocol United Nations Development Program (UNDP), which is delivering technical assistance to reduce by 35% the consumption of HCFCs in the country by 2020. These actions are based on a series of baseline activities to support the adoption of proper safe handling of toxic and flammable low-GWP alternatives for HCFCs. Technical training is mostly focused on the end-user groups who handle RAC equipment </w:t>
      </w:r>
      <w:proofErr w:type="gramStart"/>
      <w:r w:rsidRPr="00545214">
        <w:rPr>
          <w:rFonts w:ascii="Calibri" w:hAnsi="Calibri" w:cs="Calibri"/>
        </w:rPr>
        <w:t>on a daily basis</w:t>
      </w:r>
      <w:proofErr w:type="gramEnd"/>
      <w:r w:rsidRPr="00545214">
        <w:rPr>
          <w:rFonts w:ascii="Calibri" w:hAnsi="Calibri" w:cs="Calibri"/>
        </w:rPr>
        <w:t xml:space="preserve">, and therefore are the ultimate persons responsible for the safety of such systems, but currently without any consideration to energy efficiency measures and best practices. This global policy was recently strengthened with the approval of the Kigali amendment to the Montreal Protocol Treaty. This </w:t>
      </w:r>
      <w:r w:rsidR="0096346C" w:rsidRPr="00545214">
        <w:rPr>
          <w:rFonts w:ascii="Calibri" w:hAnsi="Calibri" w:cs="Calibri"/>
        </w:rPr>
        <w:t xml:space="preserve">UNDP/GEF </w:t>
      </w:r>
      <w:r w:rsidRPr="00545214">
        <w:rPr>
          <w:rFonts w:ascii="Calibri" w:hAnsi="Calibri" w:cs="Calibri"/>
        </w:rPr>
        <w:t>project will serve as co-finance and will deal with the safe handling and operation of equipment with natural refrigerants.</w:t>
      </w:r>
      <w:r w:rsidR="00412E7E" w:rsidRPr="00545214">
        <w:rPr>
          <w:rFonts w:ascii="Calibri" w:hAnsi="Calibri" w:cs="Calibri"/>
        </w:rPr>
        <w:t xml:space="preserve"> This project would </w:t>
      </w:r>
      <w:r w:rsidR="0096346C" w:rsidRPr="00545214">
        <w:rPr>
          <w:rFonts w:ascii="Calibri" w:hAnsi="Calibri" w:cs="Calibri"/>
        </w:rPr>
        <w:t xml:space="preserve">also </w:t>
      </w:r>
      <w:r w:rsidR="00412E7E" w:rsidRPr="00545214">
        <w:rPr>
          <w:rFonts w:ascii="Calibri" w:hAnsi="Calibri" w:cs="Calibri"/>
        </w:rPr>
        <w:t xml:space="preserve">put the country </w:t>
      </w:r>
      <w:r w:rsidR="004E67CB" w:rsidRPr="00545214">
        <w:rPr>
          <w:rFonts w:ascii="Calibri" w:hAnsi="Calibri" w:cs="Calibri"/>
        </w:rPr>
        <w:t>on track</w:t>
      </w:r>
      <w:r w:rsidR="00412E7E" w:rsidRPr="00545214">
        <w:rPr>
          <w:rFonts w:ascii="Calibri" w:hAnsi="Calibri" w:cs="Calibri"/>
        </w:rPr>
        <w:t xml:space="preserve"> of its commitment under the Kigali amendment with respect to GWP reduction and the potential global environmental benefit.  </w:t>
      </w:r>
    </w:p>
    <w:p w14:paraId="2F46C43D" w14:textId="77777777" w:rsidR="00201813" w:rsidRPr="00545214" w:rsidRDefault="00201813" w:rsidP="00201813">
      <w:pPr>
        <w:pStyle w:val="GEFFieldtoFillout"/>
        <w:ind w:left="0" w:right="544"/>
        <w:jc w:val="both"/>
        <w:rPr>
          <w:rFonts w:ascii="Calibri" w:hAnsi="Calibri" w:cs="Calibri"/>
        </w:rPr>
      </w:pPr>
    </w:p>
    <w:p w14:paraId="48E31946" w14:textId="3E83FE04" w:rsidR="00201813" w:rsidRPr="00545214" w:rsidRDefault="00201813" w:rsidP="00201813">
      <w:pPr>
        <w:pStyle w:val="GEFFieldtoFillout"/>
        <w:ind w:left="142" w:right="544" w:hanging="426"/>
        <w:jc w:val="both"/>
        <w:rPr>
          <w:rFonts w:ascii="Calibri" w:hAnsi="Calibri" w:cs="Calibri"/>
        </w:rPr>
      </w:pPr>
      <w:r w:rsidRPr="00545214">
        <w:rPr>
          <w:rFonts w:ascii="Calibri" w:hAnsi="Calibri" w:cs="Calibri"/>
        </w:rPr>
        <w:t xml:space="preserve">(b)  The Government of </w:t>
      </w:r>
      <w:r w:rsidR="00DC1D14" w:rsidRPr="00545214">
        <w:rPr>
          <w:rFonts w:ascii="Calibri" w:hAnsi="Calibri" w:cs="Calibri"/>
        </w:rPr>
        <w:t>the Republic of Trinidad and Tobago</w:t>
      </w:r>
      <w:r w:rsidR="008308CB" w:rsidRPr="00545214">
        <w:rPr>
          <w:rFonts w:ascii="Calibri" w:hAnsi="Calibri" w:cs="Calibri"/>
        </w:rPr>
        <w:t xml:space="preserve"> (GORTT)</w:t>
      </w:r>
      <w:r w:rsidRPr="00545214">
        <w:rPr>
          <w:rFonts w:ascii="Calibri" w:hAnsi="Calibri" w:cs="Calibri"/>
        </w:rPr>
        <w:t xml:space="preserve"> and the European Union (EU) signed a financing agreement for an EU Environment Programme on May 17, 2013. Under this agreement, the Government will be assisted with the following: i. T&amp;T becoming an Extractive Industry Transparency compliant country, ii. Establishment of a new protected areas system, and iii. Mitigation of greenhouse gases in the medium term through the introduction of clean technologies, such as the conversion of public buses into Compress Natural Gas (CNG). Aligned with this UNDP/GEF project, this EU initiative will strengthen the institutional framework and provide clear strategic elements for reducing carbon emissions. </w:t>
      </w:r>
    </w:p>
    <w:p w14:paraId="4B4D6659" w14:textId="77777777" w:rsidR="00201813" w:rsidRPr="00545214" w:rsidRDefault="00201813" w:rsidP="00201813">
      <w:pPr>
        <w:pStyle w:val="GEFFieldtoFillout"/>
        <w:ind w:left="0" w:right="544"/>
        <w:jc w:val="both"/>
        <w:rPr>
          <w:rFonts w:ascii="Calibri" w:hAnsi="Calibri" w:cs="Calibri"/>
          <w:color w:val="FF0000"/>
        </w:rPr>
      </w:pPr>
    </w:p>
    <w:p w14:paraId="735C4EF4" w14:textId="3451A1BC" w:rsidR="00201813" w:rsidRPr="00545214" w:rsidRDefault="00201813" w:rsidP="00201813">
      <w:pPr>
        <w:pStyle w:val="GEFFieldtoFillout"/>
        <w:ind w:left="142" w:right="544" w:hanging="426"/>
        <w:jc w:val="both"/>
        <w:rPr>
          <w:rFonts w:ascii="Calibri" w:hAnsi="Calibri" w:cs="Calibri"/>
        </w:rPr>
      </w:pPr>
      <w:r w:rsidRPr="00545214">
        <w:rPr>
          <w:rFonts w:ascii="Calibri" w:hAnsi="Calibri" w:cs="Calibri"/>
        </w:rPr>
        <w:t xml:space="preserve">(c)  The Government, in collaboration with UNDP, has initiated a 3-year project entitled “Low Emission Capacity Building Programme (LECB) for Trinidad and Tobago.” The LECB Programme will support and complement other climate change projects of the Ministry of </w:t>
      </w:r>
      <w:r w:rsidR="0048240C" w:rsidRPr="00545214">
        <w:rPr>
          <w:rFonts w:ascii="Calibri" w:hAnsi="Calibri" w:cs="Calibri"/>
        </w:rPr>
        <w:t>Planning and Development name</w:t>
      </w:r>
      <w:r w:rsidRPr="00545214">
        <w:rPr>
          <w:rFonts w:ascii="Calibri" w:hAnsi="Calibri" w:cs="Calibri"/>
        </w:rPr>
        <w:t xml:space="preserve">ly the (ongoing) Carbon Reduction Strategy and the (completed) IDB Technical Cooperation Project: “Mainstreaming Climate Change into National Development in Trinidad and Tobago”, specifically to assist in the implementation of the National Climate Change Policy (NCCP). The LECB Project will also support the capacity required in various emitting sectors, including Government, industry, academia and the private sectors, to conduct and report on GHG inventories in order to facilitate the Third National Communication and first Biennial Update Report (BUR) reporting under the UNFCCC as well as to develop the respective </w:t>
      </w:r>
      <w:r w:rsidR="0096346C" w:rsidRPr="00545214">
        <w:rPr>
          <w:rFonts w:ascii="Calibri" w:hAnsi="Calibri" w:cs="Calibri"/>
        </w:rPr>
        <w:t>M</w:t>
      </w:r>
      <w:r w:rsidR="00F30D64" w:rsidRPr="00545214">
        <w:rPr>
          <w:rFonts w:ascii="Calibri" w:hAnsi="Calibri" w:cs="Calibri"/>
        </w:rPr>
        <w:t>easuring</w:t>
      </w:r>
      <w:r w:rsidR="0096346C" w:rsidRPr="00545214">
        <w:rPr>
          <w:rFonts w:ascii="Calibri" w:hAnsi="Calibri" w:cs="Calibri"/>
        </w:rPr>
        <w:t>, Reporting and Verification (</w:t>
      </w:r>
      <w:r w:rsidRPr="00545214">
        <w:rPr>
          <w:rFonts w:ascii="Calibri" w:hAnsi="Calibri" w:cs="Calibri"/>
        </w:rPr>
        <w:t>MRV</w:t>
      </w:r>
      <w:r w:rsidR="0096346C" w:rsidRPr="00545214">
        <w:rPr>
          <w:rFonts w:ascii="Calibri" w:hAnsi="Calibri" w:cs="Calibri"/>
        </w:rPr>
        <w:t>)</w:t>
      </w:r>
      <w:r w:rsidRPr="00545214">
        <w:rPr>
          <w:rFonts w:ascii="Calibri" w:hAnsi="Calibri" w:cs="Calibri"/>
        </w:rPr>
        <w:t xml:space="preserve"> systems. Additionally, the LECB project will support the identification and formulation of </w:t>
      </w:r>
      <w:hyperlink r:id="rId18" w:history="1">
        <w:r w:rsidRPr="00545214">
          <w:rPr>
            <w:rFonts w:ascii="Calibri" w:hAnsi="Calibri"/>
            <w:color w:val="auto"/>
            <w:szCs w:val="20"/>
          </w:rPr>
          <w:t>Nationally Appropriate Mitigation Actions</w:t>
        </w:r>
      </w:hyperlink>
      <w:r w:rsidRPr="00545214">
        <w:rPr>
          <w:rFonts w:ascii="Calibri" w:hAnsi="Calibri"/>
          <w:color w:val="auto"/>
          <w:szCs w:val="20"/>
        </w:rPr>
        <w:t xml:space="preserve"> (</w:t>
      </w:r>
      <w:r w:rsidRPr="00545214">
        <w:rPr>
          <w:rFonts w:ascii="Calibri" w:hAnsi="Calibri" w:cs="Calibri"/>
        </w:rPr>
        <w:t>NAMAs) based on the outputs of the Carbon Reduction Strategy.</w:t>
      </w:r>
    </w:p>
    <w:p w14:paraId="374DD2B0" w14:textId="77777777" w:rsidR="00201813" w:rsidRPr="00545214" w:rsidRDefault="00201813" w:rsidP="00201813">
      <w:pPr>
        <w:pStyle w:val="GEFFieldtoFillout"/>
        <w:ind w:left="0" w:right="544"/>
        <w:jc w:val="both"/>
        <w:rPr>
          <w:rFonts w:ascii="Calibri" w:hAnsi="Calibri" w:cs="Calibri"/>
        </w:rPr>
      </w:pPr>
    </w:p>
    <w:p w14:paraId="302EED87" w14:textId="77777777" w:rsidR="003971F2" w:rsidRPr="00545214" w:rsidRDefault="003971F2" w:rsidP="00D11727">
      <w:pPr>
        <w:pStyle w:val="GEFFieldtoFillout"/>
        <w:ind w:left="142" w:right="544" w:hanging="426"/>
        <w:jc w:val="both"/>
        <w:rPr>
          <w:rFonts w:ascii="Calibri" w:hAnsi="Calibri" w:cs="Calibri"/>
        </w:rPr>
      </w:pPr>
      <w:r w:rsidRPr="00545214">
        <w:rPr>
          <w:rFonts w:ascii="Calibri" w:hAnsi="Calibri" w:cs="Calibri"/>
        </w:rPr>
        <w:t xml:space="preserve">(d) The Government, also in collaboration with UNDP, has initiated the preparation of the National Cooling Plan (NCP). This Plan  mobilizes the research, technical, market and financial resources to develop a sustainable and efficient cooling strategy for the country by establishing a national strategy to address country’s needs in the RAC (develop the food cold chain, support greater comfort and productivity for building occupants); and driving a rapid transition to high performance cooling equipment, linking Montreal Protocol to climate protection efforts, taking </w:t>
      </w:r>
      <w:r w:rsidRPr="00545214">
        <w:rPr>
          <w:rFonts w:ascii="Calibri" w:hAnsi="Calibri" w:cs="Calibri"/>
        </w:rPr>
        <w:lastRenderedPageBreak/>
        <w:t>into consideration energy efficiency and HFC phase down (Kigali Amendment) in order to mitigate greenhouse gas emissions, and support country’s sustainable development goals.</w:t>
      </w:r>
    </w:p>
    <w:p w14:paraId="7FAD2344" w14:textId="77777777" w:rsidR="003971F2" w:rsidRPr="00545214" w:rsidRDefault="003971F2" w:rsidP="00201813">
      <w:pPr>
        <w:pStyle w:val="GEFFieldtoFillout"/>
        <w:ind w:left="0" w:right="544"/>
        <w:jc w:val="both"/>
        <w:rPr>
          <w:rFonts w:ascii="Calibri" w:hAnsi="Calibri" w:cs="Calibri"/>
        </w:rPr>
      </w:pPr>
    </w:p>
    <w:p w14:paraId="3F988114" w14:textId="77777777" w:rsidR="00201813" w:rsidRPr="00545214" w:rsidRDefault="00201813" w:rsidP="00440926">
      <w:pPr>
        <w:numPr>
          <w:ilvl w:val="0"/>
          <w:numId w:val="54"/>
        </w:numPr>
        <w:spacing w:after="0"/>
        <w:ind w:left="180" w:right="-5" w:hanging="425"/>
        <w:rPr>
          <w:rFonts w:cs="Calibri"/>
          <w:sz w:val="22"/>
          <w:szCs w:val="22"/>
        </w:rPr>
      </w:pPr>
      <w:r w:rsidRPr="00545214">
        <w:rPr>
          <w:rFonts w:cs="Calibri"/>
          <w:sz w:val="22"/>
          <w:szCs w:val="22"/>
        </w:rPr>
        <w:t>In the baseline scenario for ODS, other independent interventions funded by the Montreal Protocol will continue to have limited focus on specific technical assistance to small scale end-users, in order to phase-out HCFCs-based equipment. Although Decision XIX/6 – from the Parties of the Montreal Protocol – had urged that "low carbon technologies should be prioritized in the process", there are institutional, technical, economic and financial barriers that block a wider adoption of such advanced technologies in this country. Moreover, the Montreal Protocol focuses its actions on the consumption of ODS (production + import - exports), and not on emissions of the stock equipment already in place or to be installed.</w:t>
      </w:r>
    </w:p>
    <w:p w14:paraId="589CBF9F" w14:textId="77777777" w:rsidR="00201813" w:rsidRPr="00545214" w:rsidRDefault="00201813" w:rsidP="00201813">
      <w:pPr>
        <w:pStyle w:val="Prrafodelista"/>
        <w:rPr>
          <w:rFonts w:ascii="Calibri" w:hAnsi="Calibri"/>
          <w:sz w:val="22"/>
        </w:rPr>
      </w:pPr>
    </w:p>
    <w:p w14:paraId="10700B0F" w14:textId="240D35A3" w:rsidR="00201813" w:rsidRPr="00545214" w:rsidRDefault="00201813" w:rsidP="00440926">
      <w:pPr>
        <w:numPr>
          <w:ilvl w:val="0"/>
          <w:numId w:val="54"/>
        </w:numPr>
        <w:spacing w:after="0"/>
        <w:ind w:left="180" w:right="-5" w:hanging="425"/>
        <w:rPr>
          <w:sz w:val="22"/>
        </w:rPr>
      </w:pPr>
      <w:r w:rsidRPr="00545214">
        <w:rPr>
          <w:sz w:val="22"/>
        </w:rPr>
        <w:t xml:space="preserve">More specifically, the implementation of energy efficiency and ODS programs are also effected in conjunction with several government stakeholders such as the Ministry of Finance (Customs and Excise Division), the </w:t>
      </w:r>
      <w:r w:rsidR="00B40B58" w:rsidRPr="00545214">
        <w:rPr>
          <w:sz w:val="22"/>
        </w:rPr>
        <w:t xml:space="preserve">Ministry of Energy and Energy Industries, </w:t>
      </w:r>
      <w:r w:rsidR="0044708B" w:rsidRPr="00545214">
        <w:rPr>
          <w:sz w:val="22"/>
        </w:rPr>
        <w:t xml:space="preserve">and </w:t>
      </w:r>
      <w:r w:rsidRPr="00545214">
        <w:rPr>
          <w:sz w:val="22"/>
        </w:rPr>
        <w:t>Ministry of Trade and Industry (Trade Licensing Unit and the Trinidad and Tobago Bureau of Standards). However, due to several issues, including a separate source of public funds, separate administrative controls by various ministries, and national priorities given different national plans and policies, it is difficult to apply joint/synergistic work on cross-cutting themes as championed through the MEAU and the NOU throughout the entire Government. The lack of inter-governmental coordination is particularly evident in matters that are under another Ministry`s authority, such as issues related to energy (with the Ministry of Energy) or fiscal barriers (Ministry of Finance), and this has been considered a stumbling block to any eventual holistic approach to promote the adoption of a sustainable market trend for low-carbon, ground-breaking technologies for RAC end-use.</w:t>
      </w:r>
    </w:p>
    <w:p w14:paraId="3564FF30" w14:textId="77777777" w:rsidR="00201813" w:rsidRPr="00545214" w:rsidRDefault="00201813" w:rsidP="00201813">
      <w:pPr>
        <w:spacing w:after="0"/>
        <w:ind w:left="-426" w:right="-5"/>
        <w:rPr>
          <w:sz w:val="22"/>
        </w:rPr>
      </w:pPr>
      <w:r w:rsidRPr="00545214">
        <w:rPr>
          <w:color w:val="212121"/>
          <w:sz w:val="22"/>
          <w:shd w:val="clear" w:color="auto" w:fill="FFFF00"/>
        </w:rPr>
        <w:t xml:space="preserve"> </w:t>
      </w:r>
    </w:p>
    <w:p w14:paraId="7E9EABE0" w14:textId="69D3CB4B" w:rsidR="00201813" w:rsidRPr="00545214" w:rsidRDefault="00201813" w:rsidP="00440926">
      <w:pPr>
        <w:numPr>
          <w:ilvl w:val="0"/>
          <w:numId w:val="54"/>
        </w:numPr>
        <w:spacing w:after="0"/>
        <w:ind w:left="0" w:right="-5" w:hanging="425"/>
        <w:rPr>
          <w:sz w:val="22"/>
        </w:rPr>
      </w:pPr>
      <w:r w:rsidRPr="00545214">
        <w:rPr>
          <w:sz w:val="22"/>
        </w:rPr>
        <w:t>In the prevailing institutional context of the Republic of Trinidad and Tobago and its global commitments with the UNFCC</w:t>
      </w:r>
      <w:r w:rsidR="00F92D37" w:rsidRPr="00545214">
        <w:rPr>
          <w:sz w:val="22"/>
        </w:rPr>
        <w:t>C</w:t>
      </w:r>
      <w:r w:rsidRPr="00545214">
        <w:rPr>
          <w:sz w:val="22"/>
        </w:rPr>
        <w:t xml:space="preserve"> and the Montreal Protocol, this project will make a significant change in the existing consumption of inefficient technologies for refrigeration and air conditioning, mostly in the commercial and residential sectors, but with ample opportunities to expand the global impact into other sectors of the national economy, like the growing and large industrial sector due to its role in the national economic development. During the PPG stage, UNDP in close collaboration with the Environmental Policy and Planning Division of the Ministry Planning and Development used a participatory approach with other policymakers, national and international private market actors and Civil Society Organizations (CSOs), to identify those structural barriers that limit the potential for establishing an innovation-friendly, market approach for the adoption of low-carbon technologies for RAC end-use and other large-scale, market-driven alternatives like District Cooling</w:t>
      </w:r>
      <w:r w:rsidR="00DF15E0" w:rsidRPr="00545214">
        <w:rPr>
          <w:sz w:val="22"/>
        </w:rPr>
        <w:t xml:space="preserve"> and </w:t>
      </w:r>
      <w:r w:rsidR="0026585E" w:rsidRPr="00545214">
        <w:rPr>
          <w:sz w:val="22"/>
        </w:rPr>
        <w:t>Combined Cooling Heating and Power (</w:t>
      </w:r>
      <w:r w:rsidR="00DF15E0" w:rsidRPr="00545214">
        <w:rPr>
          <w:sz w:val="22"/>
        </w:rPr>
        <w:t>CCHP</w:t>
      </w:r>
      <w:r w:rsidR="0026585E" w:rsidRPr="00545214">
        <w:rPr>
          <w:sz w:val="22"/>
        </w:rPr>
        <w:t>)</w:t>
      </w:r>
      <w:r w:rsidRPr="00545214">
        <w:rPr>
          <w:sz w:val="22"/>
        </w:rPr>
        <w:t>.</w:t>
      </w:r>
    </w:p>
    <w:p w14:paraId="2834AF9B" w14:textId="77777777" w:rsidR="00201813" w:rsidRPr="00545214" w:rsidRDefault="00201813" w:rsidP="00201813">
      <w:pPr>
        <w:spacing w:after="0"/>
        <w:jc w:val="left"/>
        <w:rPr>
          <w:sz w:val="22"/>
        </w:rPr>
      </w:pPr>
    </w:p>
    <w:p w14:paraId="08419146" w14:textId="77777777" w:rsidR="00201813" w:rsidRPr="00545214" w:rsidRDefault="00201813" w:rsidP="00440926">
      <w:pPr>
        <w:numPr>
          <w:ilvl w:val="0"/>
          <w:numId w:val="54"/>
        </w:numPr>
        <w:spacing w:after="0"/>
        <w:ind w:left="0" w:right="-5" w:hanging="425"/>
        <w:rPr>
          <w:sz w:val="22"/>
        </w:rPr>
      </w:pPr>
      <w:r w:rsidRPr="00545214">
        <w:rPr>
          <w:sz w:val="22"/>
        </w:rPr>
        <w:t>Without a proper coordination mechanism that can filter, evaluate, define priorities, monitor and guide holistic approaches and interventions, such baseline projects, programs and national policies may continue to have limited reach and may not be properly systematized and disseminated in an optimal manner. Moreover, without the appropriate roots for an enabling policymaking environment, private sector participation is limited to changing the current paradigm.</w:t>
      </w:r>
    </w:p>
    <w:p w14:paraId="566ED43D" w14:textId="77777777" w:rsidR="00201813" w:rsidRPr="00545214" w:rsidRDefault="00201813" w:rsidP="00201813">
      <w:pPr>
        <w:spacing w:after="0"/>
        <w:jc w:val="left"/>
        <w:rPr>
          <w:b/>
          <w:i/>
          <w:szCs w:val="20"/>
          <w:highlight w:val="yellow"/>
        </w:rPr>
      </w:pPr>
    </w:p>
    <w:p w14:paraId="74D10FA2" w14:textId="073EFB4C" w:rsidR="00201813" w:rsidRPr="00545214" w:rsidRDefault="00201813" w:rsidP="00440926">
      <w:pPr>
        <w:numPr>
          <w:ilvl w:val="0"/>
          <w:numId w:val="54"/>
        </w:numPr>
        <w:spacing w:after="0"/>
        <w:ind w:left="0" w:right="-5" w:hanging="425"/>
        <w:rPr>
          <w:rFonts w:cs="Calibri"/>
          <w:sz w:val="22"/>
        </w:rPr>
      </w:pPr>
      <w:r w:rsidRPr="00545214">
        <w:rPr>
          <w:rFonts w:cs="Calibri"/>
          <w:sz w:val="22"/>
        </w:rPr>
        <w:t xml:space="preserve">Therefore, the development challenge is to overcome a national </w:t>
      </w:r>
      <w:r w:rsidR="00FE360B" w:rsidRPr="00545214">
        <w:rPr>
          <w:rFonts w:cs="Calibri"/>
          <w:sz w:val="22"/>
        </w:rPr>
        <w:t>context, which</w:t>
      </w:r>
      <w:r w:rsidRPr="00545214">
        <w:rPr>
          <w:rFonts w:cs="Calibri"/>
          <w:sz w:val="22"/>
        </w:rPr>
        <w:t xml:space="preserve"> leads to a series of institutional, </w:t>
      </w:r>
      <w:r w:rsidR="0018170F" w:rsidRPr="00545214">
        <w:rPr>
          <w:rFonts w:cs="Calibri"/>
          <w:sz w:val="22"/>
        </w:rPr>
        <w:t xml:space="preserve">capacity, </w:t>
      </w:r>
      <w:r w:rsidRPr="00545214">
        <w:rPr>
          <w:rFonts w:cs="Calibri"/>
          <w:sz w:val="22"/>
        </w:rPr>
        <w:t>environmental and financial externalities, including the lack of an integrated management approach linked to an optimal deployment of RAC technologies. This leads to a tendency to increase GHG emissions</w:t>
      </w:r>
      <w:r w:rsidR="00E37C39" w:rsidRPr="00545214">
        <w:rPr>
          <w:rFonts w:cs="Calibri"/>
          <w:sz w:val="22"/>
        </w:rPr>
        <w:t xml:space="preserve"> and </w:t>
      </w:r>
      <w:r w:rsidR="000E77F8" w:rsidRPr="00545214">
        <w:rPr>
          <w:rFonts w:cs="Calibri"/>
          <w:sz w:val="22"/>
        </w:rPr>
        <w:t xml:space="preserve">the use of </w:t>
      </w:r>
      <w:r w:rsidR="00E37C39" w:rsidRPr="00545214">
        <w:rPr>
          <w:rFonts w:cs="Calibri"/>
          <w:sz w:val="22"/>
        </w:rPr>
        <w:t>ODS</w:t>
      </w:r>
      <w:r w:rsidR="009D6B9C" w:rsidRPr="00545214">
        <w:rPr>
          <w:rFonts w:cs="Calibri"/>
          <w:sz w:val="22"/>
        </w:rPr>
        <w:t xml:space="preserve"> refrigerants</w:t>
      </w:r>
      <w:r w:rsidRPr="00545214">
        <w:rPr>
          <w:rFonts w:cs="Calibri"/>
          <w:sz w:val="22"/>
        </w:rPr>
        <w:t xml:space="preserve">, contributing to global warming </w:t>
      </w:r>
      <w:r w:rsidR="00E37C39" w:rsidRPr="00545214">
        <w:rPr>
          <w:rFonts w:cs="Calibri"/>
          <w:sz w:val="22"/>
        </w:rPr>
        <w:t xml:space="preserve">and </w:t>
      </w:r>
      <w:r w:rsidR="00E37C39" w:rsidRPr="00545214">
        <w:rPr>
          <w:rFonts w:cs="Calibri"/>
          <w:sz w:val="22"/>
        </w:rPr>
        <w:lastRenderedPageBreak/>
        <w:t xml:space="preserve">depletion of the ozone layer, </w:t>
      </w:r>
      <w:r w:rsidRPr="00545214">
        <w:rPr>
          <w:rFonts w:cs="Calibri"/>
          <w:sz w:val="22"/>
        </w:rPr>
        <w:t>due to the market growth of highly inefficient RAC equipment</w:t>
      </w:r>
      <w:r w:rsidR="00387F2E" w:rsidRPr="00545214">
        <w:rPr>
          <w:rFonts w:cs="Calibri"/>
          <w:sz w:val="22"/>
        </w:rPr>
        <w:t>.</w:t>
      </w:r>
      <w:r w:rsidRPr="00545214">
        <w:rPr>
          <w:rFonts w:cs="Calibri"/>
          <w:sz w:val="22"/>
        </w:rPr>
        <w:t xml:space="preserve"> (</w:t>
      </w:r>
      <w:r w:rsidR="00FE360B" w:rsidRPr="00545214">
        <w:rPr>
          <w:rFonts w:cs="Calibri"/>
          <w:sz w:val="22"/>
        </w:rPr>
        <w:t>See</w:t>
      </w:r>
      <w:r w:rsidRPr="00545214">
        <w:rPr>
          <w:rFonts w:cs="Calibri"/>
          <w:sz w:val="22"/>
        </w:rPr>
        <w:t xml:space="preserve"> Figure 1 –</w:t>
      </w:r>
      <w:r w:rsidR="00D17DCB" w:rsidRPr="00545214">
        <w:rPr>
          <w:rFonts w:cs="Calibri"/>
          <w:sz w:val="22"/>
        </w:rPr>
        <w:t xml:space="preserve">Theory of Change - </w:t>
      </w:r>
      <w:r w:rsidRPr="00545214">
        <w:rPr>
          <w:rFonts w:cs="Calibri"/>
          <w:sz w:val="22"/>
        </w:rPr>
        <w:t>Problem Tree Analysis</w:t>
      </w:r>
      <w:r w:rsidR="00D17DCB" w:rsidRPr="00545214">
        <w:rPr>
          <w:rFonts w:cs="Calibri"/>
          <w:sz w:val="22"/>
        </w:rPr>
        <w:t xml:space="preserve"> Diagram</w:t>
      </w:r>
      <w:r w:rsidRPr="00545214">
        <w:rPr>
          <w:rFonts w:cs="Calibri"/>
          <w:sz w:val="22"/>
        </w:rPr>
        <w:t>)</w:t>
      </w:r>
      <w:r w:rsidR="000905D2" w:rsidRPr="00545214">
        <w:rPr>
          <w:rStyle w:val="Refdenotaalpie"/>
          <w:rFonts w:ascii="Calibri" w:hAnsi="Calibri"/>
        </w:rPr>
        <w:footnoteReference w:id="20"/>
      </w:r>
      <w:r w:rsidRPr="00545214">
        <w:rPr>
          <w:rFonts w:cs="Calibri"/>
          <w:sz w:val="22"/>
        </w:rPr>
        <w:t>.</w:t>
      </w:r>
    </w:p>
    <w:p w14:paraId="5B0FB43C" w14:textId="77777777" w:rsidR="009D2ACB" w:rsidRPr="00545214" w:rsidRDefault="009D2ACB" w:rsidP="00201813">
      <w:pPr>
        <w:spacing w:after="0"/>
        <w:jc w:val="left"/>
        <w:rPr>
          <w:b/>
          <w:i/>
          <w:szCs w:val="20"/>
          <w:highlight w:val="yellow"/>
        </w:rPr>
      </w:pPr>
    </w:p>
    <w:p w14:paraId="407866FA" w14:textId="48015555" w:rsidR="00E37C39" w:rsidRPr="00545214" w:rsidRDefault="00E37C39" w:rsidP="00201813">
      <w:pPr>
        <w:spacing w:after="0"/>
        <w:ind w:left="-426" w:right="-5"/>
        <w:jc w:val="center"/>
      </w:pPr>
    </w:p>
    <w:p w14:paraId="70B2ADA1" w14:textId="0C4B63BF" w:rsidR="00875735" w:rsidRPr="00545214" w:rsidRDefault="00875735" w:rsidP="00201813">
      <w:pPr>
        <w:spacing w:after="0"/>
        <w:ind w:left="-426" w:right="-5"/>
        <w:jc w:val="center"/>
      </w:pPr>
    </w:p>
    <w:p w14:paraId="1558590A" w14:textId="67B0D018" w:rsidR="00785A35" w:rsidRPr="00545214" w:rsidRDefault="009D6B9C" w:rsidP="00785A35">
      <w:pPr>
        <w:keepNext/>
        <w:spacing w:after="0"/>
        <w:ind w:left="-426" w:right="-5"/>
        <w:jc w:val="center"/>
      </w:pPr>
      <w:r w:rsidRPr="00545214">
        <w:object w:dxaOrig="12705" w:dyaOrig="4710" w14:anchorId="729124E2">
          <v:shape id="_x0000_i1027" type="#_x0000_t75" style="width:468pt;height:172.2pt" o:ole="">
            <v:imagedata r:id="rId19" o:title=""/>
          </v:shape>
          <o:OLEObject Type="Embed" ProgID="Visio.Drawing.15" ShapeID="_x0000_i1027" DrawAspect="Content" ObjectID="_1651057867" r:id="rId20"/>
        </w:object>
      </w:r>
    </w:p>
    <w:p w14:paraId="433E5F4B" w14:textId="543FB13F" w:rsidR="00875735" w:rsidRPr="00545214" w:rsidRDefault="00785A35" w:rsidP="00785A35">
      <w:pPr>
        <w:pStyle w:val="Descripcin"/>
        <w:jc w:val="center"/>
        <w:rPr>
          <w:rFonts w:ascii="Calibri" w:hAnsi="Calibri" w:cs="Calibri"/>
          <w:sz w:val="22"/>
          <w:szCs w:val="22"/>
          <w:highlight w:val="yellow"/>
        </w:rPr>
      </w:pPr>
      <w:bookmarkStart w:id="8" w:name="_Toc534565171"/>
      <w:r w:rsidRPr="00545214">
        <w:rPr>
          <w:rFonts w:ascii="Calibri" w:hAnsi="Calibri"/>
          <w:sz w:val="22"/>
          <w:szCs w:val="22"/>
        </w:rPr>
        <w:t xml:space="preserve">Figure </w:t>
      </w:r>
      <w:r w:rsidRPr="00545214">
        <w:rPr>
          <w:rFonts w:ascii="Calibri" w:hAnsi="Calibri"/>
          <w:sz w:val="22"/>
          <w:szCs w:val="22"/>
        </w:rPr>
        <w:fldChar w:fldCharType="begin"/>
      </w:r>
      <w:r w:rsidRPr="00545214">
        <w:rPr>
          <w:rFonts w:ascii="Calibri" w:hAnsi="Calibri"/>
          <w:sz w:val="22"/>
          <w:szCs w:val="22"/>
        </w:rPr>
        <w:instrText xml:space="preserve"> SEQ Figure \* ARABIC </w:instrText>
      </w:r>
      <w:r w:rsidRPr="00545214">
        <w:rPr>
          <w:rFonts w:ascii="Calibri" w:hAnsi="Calibri"/>
          <w:sz w:val="22"/>
          <w:szCs w:val="22"/>
        </w:rPr>
        <w:fldChar w:fldCharType="separate"/>
      </w:r>
      <w:r w:rsidR="00D46162" w:rsidRPr="00545214">
        <w:rPr>
          <w:rFonts w:ascii="Calibri" w:hAnsi="Calibri"/>
          <w:noProof/>
          <w:sz w:val="22"/>
          <w:szCs w:val="22"/>
        </w:rPr>
        <w:t>1</w:t>
      </w:r>
      <w:r w:rsidRPr="00545214">
        <w:rPr>
          <w:rFonts w:ascii="Calibri" w:hAnsi="Calibri"/>
          <w:sz w:val="22"/>
          <w:szCs w:val="22"/>
        </w:rPr>
        <w:fldChar w:fldCharType="end"/>
      </w:r>
      <w:r w:rsidRPr="00545214">
        <w:rPr>
          <w:rFonts w:ascii="Calibri" w:hAnsi="Calibri"/>
          <w:sz w:val="22"/>
          <w:szCs w:val="22"/>
        </w:rPr>
        <w:t>: Theory of Change - Problem Tree Analysis Diagram</w:t>
      </w:r>
      <w:bookmarkEnd w:id="8"/>
    </w:p>
    <w:p w14:paraId="433865C7" w14:textId="209341DE" w:rsidR="004C7932" w:rsidRPr="00545214" w:rsidRDefault="004C7932" w:rsidP="00201813">
      <w:pPr>
        <w:spacing w:after="0"/>
        <w:rPr>
          <w:b/>
          <w:i/>
          <w:sz w:val="22"/>
          <w:szCs w:val="22"/>
        </w:rPr>
      </w:pPr>
    </w:p>
    <w:p w14:paraId="4C52A29C" w14:textId="3DBCCD90" w:rsidR="00785A35" w:rsidRPr="00545214" w:rsidRDefault="00785A35" w:rsidP="00201813">
      <w:pPr>
        <w:spacing w:after="0"/>
        <w:rPr>
          <w:b/>
          <w:i/>
          <w:sz w:val="22"/>
          <w:szCs w:val="22"/>
        </w:rPr>
      </w:pPr>
    </w:p>
    <w:p w14:paraId="0F26F2D8" w14:textId="77777777" w:rsidR="00785A35" w:rsidRPr="00545214" w:rsidRDefault="00785A35" w:rsidP="00201813">
      <w:pPr>
        <w:spacing w:after="0"/>
        <w:rPr>
          <w:b/>
          <w:i/>
          <w:sz w:val="22"/>
          <w:szCs w:val="22"/>
        </w:rPr>
      </w:pPr>
    </w:p>
    <w:p w14:paraId="65A56CF1" w14:textId="77777777" w:rsidR="00201813" w:rsidRPr="00545214" w:rsidRDefault="00201813" w:rsidP="00201813">
      <w:pPr>
        <w:spacing w:after="0"/>
        <w:rPr>
          <w:b/>
          <w:i/>
          <w:sz w:val="22"/>
          <w:szCs w:val="22"/>
        </w:rPr>
      </w:pPr>
      <w:r w:rsidRPr="00545214">
        <w:rPr>
          <w:b/>
          <w:i/>
          <w:sz w:val="22"/>
          <w:szCs w:val="22"/>
        </w:rPr>
        <w:t>Barriers to change</w:t>
      </w:r>
    </w:p>
    <w:p w14:paraId="165137BD" w14:textId="77777777" w:rsidR="00201813" w:rsidRPr="00545214" w:rsidRDefault="00201813" w:rsidP="00201813">
      <w:pPr>
        <w:pStyle w:val="Piedepgina"/>
        <w:spacing w:after="0"/>
        <w:ind w:left="-450" w:right="-540" w:hanging="270"/>
        <w:rPr>
          <w:b/>
          <w:caps/>
          <w:color w:val="000000"/>
          <w:sz w:val="22"/>
          <w:szCs w:val="22"/>
          <w:u w:val="single"/>
        </w:rPr>
      </w:pPr>
    </w:p>
    <w:p w14:paraId="44D40D80" w14:textId="77777777" w:rsidR="00201813" w:rsidRPr="00545214" w:rsidRDefault="00201813" w:rsidP="00440926">
      <w:pPr>
        <w:numPr>
          <w:ilvl w:val="0"/>
          <w:numId w:val="54"/>
        </w:numPr>
        <w:spacing w:after="0"/>
        <w:ind w:left="0" w:right="-5" w:hanging="425"/>
        <w:rPr>
          <w:rFonts w:cs="Calibri"/>
          <w:sz w:val="22"/>
        </w:rPr>
      </w:pPr>
      <w:r w:rsidRPr="00545214">
        <w:rPr>
          <w:rFonts w:cs="Calibri"/>
          <w:sz w:val="22"/>
        </w:rPr>
        <w:t xml:space="preserve">During the analysis of the development challenge carried out in the preparation of the problem tree (Figure 1), three different levels of causes </w:t>
      </w:r>
      <w:r w:rsidR="00B67BAD" w:rsidRPr="00545214">
        <w:rPr>
          <w:rFonts w:cs="Calibri"/>
          <w:sz w:val="22"/>
        </w:rPr>
        <w:t xml:space="preserve">were </w:t>
      </w:r>
      <w:r w:rsidRPr="00545214">
        <w:rPr>
          <w:rFonts w:cs="Calibri"/>
          <w:sz w:val="22"/>
        </w:rPr>
        <w:t xml:space="preserve">distinguished: immediate causes, underlying causes and </w:t>
      </w:r>
      <w:r w:rsidR="0083648C" w:rsidRPr="00545214">
        <w:rPr>
          <w:rFonts w:cs="Calibri"/>
          <w:sz w:val="22"/>
        </w:rPr>
        <w:t xml:space="preserve">structural / </w:t>
      </w:r>
      <w:r w:rsidRPr="00545214">
        <w:rPr>
          <w:rFonts w:cs="Calibri"/>
          <w:sz w:val="22"/>
        </w:rPr>
        <w:t xml:space="preserve">root causes. </w:t>
      </w:r>
      <w:r w:rsidR="00986969" w:rsidRPr="00545214">
        <w:rPr>
          <w:rFonts w:cs="Calibri"/>
          <w:sz w:val="22"/>
        </w:rPr>
        <w:t>The three i</w:t>
      </w:r>
      <w:r w:rsidRPr="00545214">
        <w:rPr>
          <w:rFonts w:cs="Calibri"/>
          <w:sz w:val="22"/>
        </w:rPr>
        <w:t xml:space="preserve">mmediate causes </w:t>
      </w:r>
      <w:r w:rsidR="00986969" w:rsidRPr="00545214">
        <w:rPr>
          <w:rFonts w:cs="Calibri"/>
          <w:sz w:val="22"/>
        </w:rPr>
        <w:t>identified were:</w:t>
      </w:r>
      <w:r w:rsidR="00017701" w:rsidRPr="00545214">
        <w:rPr>
          <w:rFonts w:cs="Calibri"/>
          <w:sz w:val="22"/>
        </w:rPr>
        <w:t xml:space="preserve"> </w:t>
      </w:r>
    </w:p>
    <w:p w14:paraId="1616B80D" w14:textId="77777777" w:rsidR="00201813" w:rsidRPr="00545214" w:rsidRDefault="00201813" w:rsidP="00201813">
      <w:pPr>
        <w:spacing w:after="0"/>
        <w:ind w:left="360" w:right="-540"/>
        <w:rPr>
          <w:sz w:val="22"/>
          <w:szCs w:val="22"/>
        </w:rPr>
      </w:pPr>
    </w:p>
    <w:p w14:paraId="009F8851" w14:textId="77777777" w:rsidR="00201813" w:rsidRPr="00545214" w:rsidRDefault="00B67BAD" w:rsidP="00440926">
      <w:pPr>
        <w:pStyle w:val="Piedepgina"/>
        <w:numPr>
          <w:ilvl w:val="0"/>
          <w:numId w:val="65"/>
        </w:numPr>
        <w:tabs>
          <w:tab w:val="clear" w:pos="4153"/>
          <w:tab w:val="center" w:pos="1134"/>
        </w:tabs>
        <w:ind w:right="-540"/>
        <w:rPr>
          <w:rFonts w:cs="Calibri"/>
          <w:sz w:val="22"/>
        </w:rPr>
      </w:pPr>
      <w:r w:rsidRPr="00545214">
        <w:rPr>
          <w:rFonts w:cs="Calibri"/>
          <w:sz w:val="22"/>
        </w:rPr>
        <w:t>Lack of willingness by public to change to low-carbon technologies</w:t>
      </w:r>
    </w:p>
    <w:p w14:paraId="033D4ABF" w14:textId="78BFC34C" w:rsidR="009F37CD" w:rsidRPr="00545214" w:rsidRDefault="001A147C" w:rsidP="00440926">
      <w:pPr>
        <w:pStyle w:val="Piedepgina"/>
        <w:numPr>
          <w:ilvl w:val="0"/>
          <w:numId w:val="65"/>
        </w:numPr>
        <w:tabs>
          <w:tab w:val="clear" w:pos="4153"/>
          <w:tab w:val="center" w:pos="1134"/>
        </w:tabs>
        <w:ind w:right="-540"/>
        <w:rPr>
          <w:rFonts w:cs="Calibri"/>
          <w:sz w:val="22"/>
        </w:rPr>
      </w:pPr>
      <w:r w:rsidRPr="00545214">
        <w:rPr>
          <w:rFonts w:cs="Calibri"/>
          <w:sz w:val="22"/>
        </w:rPr>
        <w:t>Increased u</w:t>
      </w:r>
      <w:r w:rsidR="0078740A" w:rsidRPr="00545214">
        <w:rPr>
          <w:rFonts w:cs="Calibri"/>
          <w:sz w:val="22"/>
        </w:rPr>
        <w:t>se of high GWP</w:t>
      </w:r>
      <w:r w:rsidR="00513A37" w:rsidRPr="00545214">
        <w:rPr>
          <w:rFonts w:cs="Calibri"/>
          <w:sz w:val="22"/>
        </w:rPr>
        <w:t xml:space="preserve"> </w:t>
      </w:r>
      <w:r w:rsidR="009D5B97" w:rsidRPr="00545214">
        <w:rPr>
          <w:rFonts w:cs="Calibri"/>
          <w:sz w:val="22"/>
        </w:rPr>
        <w:t>an</w:t>
      </w:r>
      <w:r w:rsidR="009D6B9C" w:rsidRPr="00545214">
        <w:rPr>
          <w:rFonts w:cs="Calibri"/>
          <w:sz w:val="22"/>
        </w:rPr>
        <w:t>d ODS</w:t>
      </w:r>
      <w:r w:rsidR="009D5B97" w:rsidRPr="00545214">
        <w:rPr>
          <w:rFonts w:cs="Calibri"/>
          <w:sz w:val="22"/>
        </w:rPr>
        <w:t xml:space="preserve"> refrigerants</w:t>
      </w:r>
    </w:p>
    <w:p w14:paraId="61692128" w14:textId="2688ED9A" w:rsidR="00201813" w:rsidRPr="00545214" w:rsidRDefault="00F75189" w:rsidP="00440926">
      <w:pPr>
        <w:pStyle w:val="Piedepgina"/>
        <w:numPr>
          <w:ilvl w:val="0"/>
          <w:numId w:val="65"/>
        </w:numPr>
        <w:tabs>
          <w:tab w:val="clear" w:pos="4153"/>
          <w:tab w:val="center" w:pos="1134"/>
        </w:tabs>
        <w:ind w:right="-540"/>
        <w:rPr>
          <w:rFonts w:cs="Calibri"/>
          <w:sz w:val="22"/>
        </w:rPr>
      </w:pPr>
      <w:r w:rsidRPr="00545214">
        <w:rPr>
          <w:rFonts w:cs="Calibri"/>
          <w:sz w:val="22"/>
        </w:rPr>
        <w:t xml:space="preserve">High </w:t>
      </w:r>
      <w:r w:rsidR="00BB49BD" w:rsidRPr="00545214">
        <w:rPr>
          <w:rFonts w:cs="Calibri"/>
          <w:sz w:val="22"/>
        </w:rPr>
        <w:t>upfront c</w:t>
      </w:r>
      <w:r w:rsidRPr="00545214">
        <w:rPr>
          <w:rFonts w:cs="Calibri"/>
          <w:sz w:val="22"/>
        </w:rPr>
        <w:t>ost of</w:t>
      </w:r>
      <w:r w:rsidR="00EA6336" w:rsidRPr="00545214">
        <w:rPr>
          <w:rFonts w:cs="Calibri"/>
          <w:sz w:val="22"/>
        </w:rPr>
        <w:t xml:space="preserve"> EE </w:t>
      </w:r>
      <w:r w:rsidR="00BB49BD" w:rsidRPr="00545214">
        <w:rPr>
          <w:rFonts w:cs="Calibri"/>
          <w:sz w:val="22"/>
        </w:rPr>
        <w:t>p</w:t>
      </w:r>
      <w:r w:rsidR="00EA6336" w:rsidRPr="00545214">
        <w:rPr>
          <w:rFonts w:cs="Calibri"/>
          <w:sz w:val="22"/>
        </w:rPr>
        <w:t xml:space="preserve">rojects (new installations </w:t>
      </w:r>
      <w:r w:rsidR="00CA6858" w:rsidRPr="00545214">
        <w:rPr>
          <w:rFonts w:cs="Calibri"/>
          <w:sz w:val="22"/>
        </w:rPr>
        <w:t xml:space="preserve">and </w:t>
      </w:r>
      <w:r w:rsidR="003755E4" w:rsidRPr="00545214">
        <w:rPr>
          <w:rFonts w:cs="Calibri"/>
          <w:sz w:val="22"/>
        </w:rPr>
        <w:t>conversion and</w:t>
      </w:r>
      <w:r w:rsidRPr="00545214">
        <w:rPr>
          <w:rFonts w:cs="Calibri"/>
          <w:sz w:val="22"/>
        </w:rPr>
        <w:t xml:space="preserve"> </w:t>
      </w:r>
      <w:r w:rsidR="00EA6336" w:rsidRPr="00545214">
        <w:rPr>
          <w:rFonts w:cs="Calibri"/>
          <w:sz w:val="22"/>
        </w:rPr>
        <w:t>r</w:t>
      </w:r>
      <w:r w:rsidRPr="00545214">
        <w:rPr>
          <w:rFonts w:cs="Calibri"/>
          <w:sz w:val="22"/>
        </w:rPr>
        <w:t>etrofit</w:t>
      </w:r>
      <w:r w:rsidR="009F37CD" w:rsidRPr="00545214">
        <w:rPr>
          <w:rFonts w:cs="Calibri"/>
          <w:sz w:val="22"/>
        </w:rPr>
        <w:t>s)</w:t>
      </w:r>
    </w:p>
    <w:p w14:paraId="1929E179" w14:textId="77777777" w:rsidR="00201813" w:rsidRPr="00545214" w:rsidRDefault="00201813" w:rsidP="00201813">
      <w:pPr>
        <w:pStyle w:val="Piedepgina"/>
        <w:spacing w:after="0"/>
        <w:ind w:left="-450" w:right="-540" w:hanging="270"/>
        <w:rPr>
          <w:b/>
          <w:caps/>
          <w:color w:val="000000"/>
          <w:sz w:val="22"/>
          <w:szCs w:val="22"/>
          <w:highlight w:val="green"/>
          <w:u w:val="single"/>
        </w:rPr>
      </w:pPr>
    </w:p>
    <w:p w14:paraId="76BB9354" w14:textId="77777777" w:rsidR="00201813" w:rsidRPr="00545214" w:rsidRDefault="0083648C" w:rsidP="00440926">
      <w:pPr>
        <w:numPr>
          <w:ilvl w:val="0"/>
          <w:numId w:val="54"/>
        </w:numPr>
        <w:spacing w:after="0"/>
        <w:ind w:left="0" w:right="-5" w:hanging="425"/>
        <w:rPr>
          <w:rFonts w:cs="Calibri"/>
          <w:sz w:val="22"/>
        </w:rPr>
      </w:pPr>
      <w:r w:rsidRPr="00545214">
        <w:rPr>
          <w:rFonts w:cs="Calibri"/>
          <w:sz w:val="22"/>
        </w:rPr>
        <w:t>F</w:t>
      </w:r>
      <w:r w:rsidR="00BA5CC2" w:rsidRPr="00545214">
        <w:rPr>
          <w:rFonts w:cs="Calibri"/>
          <w:sz w:val="22"/>
        </w:rPr>
        <w:t>our</w:t>
      </w:r>
      <w:r w:rsidR="00201813" w:rsidRPr="00545214">
        <w:rPr>
          <w:rFonts w:cs="Calibri"/>
          <w:sz w:val="22"/>
        </w:rPr>
        <w:t xml:space="preserve"> major underlying causes </w:t>
      </w:r>
      <w:r w:rsidR="008F75AB" w:rsidRPr="00545214">
        <w:rPr>
          <w:rFonts w:cs="Calibri"/>
          <w:sz w:val="22"/>
        </w:rPr>
        <w:t xml:space="preserve">were </w:t>
      </w:r>
      <w:r w:rsidR="00986969" w:rsidRPr="00545214">
        <w:rPr>
          <w:rFonts w:cs="Calibri"/>
          <w:sz w:val="22"/>
        </w:rPr>
        <w:t xml:space="preserve">also </w:t>
      </w:r>
      <w:r w:rsidR="00201813" w:rsidRPr="00545214">
        <w:rPr>
          <w:rFonts w:cs="Calibri"/>
          <w:sz w:val="22"/>
        </w:rPr>
        <w:t xml:space="preserve">identified as the basis of the immediate causes mentioned above.  </w:t>
      </w:r>
      <w:r w:rsidRPr="00545214">
        <w:rPr>
          <w:rFonts w:cs="Calibri"/>
          <w:sz w:val="22"/>
        </w:rPr>
        <w:t>These were as follows:</w:t>
      </w:r>
      <w:r w:rsidR="00201813" w:rsidRPr="00545214">
        <w:rPr>
          <w:rFonts w:cs="Calibri"/>
          <w:sz w:val="22"/>
        </w:rPr>
        <w:t xml:space="preserve"> </w:t>
      </w:r>
    </w:p>
    <w:p w14:paraId="150FFC72" w14:textId="77777777" w:rsidR="00201813" w:rsidRPr="00545214" w:rsidRDefault="00201813" w:rsidP="00201813">
      <w:pPr>
        <w:pStyle w:val="Prrafodelista"/>
        <w:rPr>
          <w:rFonts w:ascii="Calibri" w:hAnsi="Calibri"/>
          <w:sz w:val="22"/>
          <w:szCs w:val="22"/>
          <w:highlight w:val="green"/>
        </w:rPr>
      </w:pPr>
    </w:p>
    <w:p w14:paraId="21546FDE" w14:textId="77777777" w:rsidR="00201813" w:rsidRPr="00545214" w:rsidRDefault="00F75189" w:rsidP="00440926">
      <w:pPr>
        <w:pStyle w:val="Piedepgina"/>
        <w:numPr>
          <w:ilvl w:val="0"/>
          <w:numId w:val="66"/>
        </w:numPr>
        <w:tabs>
          <w:tab w:val="clear" w:pos="4153"/>
          <w:tab w:val="center" w:pos="1134"/>
        </w:tabs>
        <w:ind w:right="-540"/>
        <w:rPr>
          <w:rFonts w:cs="Calibri"/>
          <w:sz w:val="22"/>
        </w:rPr>
      </w:pPr>
      <w:r w:rsidRPr="00545214">
        <w:rPr>
          <w:rFonts w:cs="Calibri"/>
          <w:sz w:val="22"/>
        </w:rPr>
        <w:t>Lack of</w:t>
      </w:r>
      <w:r w:rsidR="00017701" w:rsidRPr="00545214">
        <w:rPr>
          <w:rFonts w:cs="Calibri"/>
          <w:sz w:val="22"/>
        </w:rPr>
        <w:t xml:space="preserve"> knowledge and </w:t>
      </w:r>
      <w:r w:rsidR="008F75AB" w:rsidRPr="00545214">
        <w:rPr>
          <w:rFonts w:cs="Calibri"/>
          <w:sz w:val="22"/>
        </w:rPr>
        <w:t xml:space="preserve">awareness </w:t>
      </w:r>
    </w:p>
    <w:p w14:paraId="3F5451F1" w14:textId="774D7729" w:rsidR="00BA5CC2" w:rsidRPr="00545214" w:rsidRDefault="00CA6858" w:rsidP="00440926">
      <w:pPr>
        <w:pStyle w:val="Piedepgina"/>
        <w:numPr>
          <w:ilvl w:val="0"/>
          <w:numId w:val="66"/>
        </w:numPr>
        <w:tabs>
          <w:tab w:val="clear" w:pos="4153"/>
          <w:tab w:val="center" w:pos="1134"/>
        </w:tabs>
        <w:ind w:right="-540"/>
        <w:rPr>
          <w:rFonts w:cs="Calibri"/>
          <w:sz w:val="22"/>
        </w:rPr>
      </w:pPr>
      <w:r w:rsidRPr="00545214">
        <w:rPr>
          <w:rFonts w:cs="Calibri"/>
          <w:sz w:val="22"/>
        </w:rPr>
        <w:t>Insufficient regulation</w:t>
      </w:r>
      <w:r w:rsidR="00F75189" w:rsidRPr="00545214">
        <w:rPr>
          <w:rFonts w:cs="Calibri"/>
          <w:sz w:val="22"/>
        </w:rPr>
        <w:t xml:space="preserve"> of the RAC sector</w:t>
      </w:r>
    </w:p>
    <w:p w14:paraId="20D87088" w14:textId="77777777" w:rsidR="00F75189" w:rsidRPr="00545214" w:rsidRDefault="00F75189" w:rsidP="00440926">
      <w:pPr>
        <w:pStyle w:val="Piedepgina"/>
        <w:numPr>
          <w:ilvl w:val="0"/>
          <w:numId w:val="66"/>
        </w:numPr>
        <w:tabs>
          <w:tab w:val="clear" w:pos="4153"/>
          <w:tab w:val="center" w:pos="1134"/>
        </w:tabs>
        <w:ind w:right="-540"/>
        <w:rPr>
          <w:rFonts w:cs="Calibri"/>
          <w:sz w:val="22"/>
        </w:rPr>
      </w:pPr>
      <w:r w:rsidRPr="00545214">
        <w:rPr>
          <w:rFonts w:cs="Calibri"/>
          <w:sz w:val="22"/>
        </w:rPr>
        <w:t xml:space="preserve">Large amount of low-EE equipment in major buildings </w:t>
      </w:r>
    </w:p>
    <w:p w14:paraId="2A61CD0D" w14:textId="08C5AD24" w:rsidR="00201813" w:rsidRPr="00545214" w:rsidRDefault="00F75189" w:rsidP="00440926">
      <w:pPr>
        <w:pStyle w:val="Piedepgina"/>
        <w:numPr>
          <w:ilvl w:val="0"/>
          <w:numId w:val="66"/>
        </w:numPr>
        <w:tabs>
          <w:tab w:val="clear" w:pos="4153"/>
          <w:tab w:val="center" w:pos="1134"/>
        </w:tabs>
        <w:ind w:right="-540"/>
        <w:rPr>
          <w:rFonts w:cs="Calibri"/>
          <w:sz w:val="22"/>
        </w:rPr>
      </w:pPr>
      <w:r w:rsidRPr="00545214">
        <w:rPr>
          <w:rFonts w:cs="Calibri"/>
          <w:sz w:val="22"/>
        </w:rPr>
        <w:t xml:space="preserve">High </w:t>
      </w:r>
      <w:r w:rsidR="00BA5CC2" w:rsidRPr="00545214">
        <w:rPr>
          <w:rFonts w:cs="Calibri"/>
          <w:sz w:val="22"/>
        </w:rPr>
        <w:t xml:space="preserve">cost </w:t>
      </w:r>
      <w:r w:rsidR="00BB49BD" w:rsidRPr="00545214">
        <w:rPr>
          <w:rFonts w:cs="Calibri"/>
          <w:sz w:val="22"/>
        </w:rPr>
        <w:t xml:space="preserve">of </w:t>
      </w:r>
      <w:r w:rsidR="00BA5CC2" w:rsidRPr="00545214">
        <w:rPr>
          <w:rFonts w:cs="Calibri"/>
          <w:sz w:val="22"/>
        </w:rPr>
        <w:t xml:space="preserve">EE equipment and </w:t>
      </w:r>
      <w:r w:rsidRPr="00545214">
        <w:rPr>
          <w:rFonts w:cs="Calibri"/>
          <w:sz w:val="22"/>
        </w:rPr>
        <w:t>credit for financing low-carbon EE projects</w:t>
      </w:r>
      <w:r w:rsidR="00E37C39" w:rsidRPr="00545214">
        <w:rPr>
          <w:rFonts w:cs="Calibri"/>
          <w:sz w:val="22"/>
        </w:rPr>
        <w:t xml:space="preserve"> </w:t>
      </w:r>
    </w:p>
    <w:p w14:paraId="050435AE" w14:textId="77777777" w:rsidR="00201813" w:rsidRPr="00545214" w:rsidRDefault="00201813" w:rsidP="00201813">
      <w:pPr>
        <w:spacing w:after="0"/>
        <w:ind w:left="-450" w:right="-5"/>
        <w:rPr>
          <w:rFonts w:cs="Calibri"/>
          <w:sz w:val="22"/>
        </w:rPr>
      </w:pPr>
    </w:p>
    <w:p w14:paraId="0D8C1268" w14:textId="634CF26E" w:rsidR="008E7B7C" w:rsidRPr="00545214" w:rsidRDefault="008E7B7C" w:rsidP="00440926">
      <w:pPr>
        <w:numPr>
          <w:ilvl w:val="0"/>
          <w:numId w:val="54"/>
        </w:numPr>
        <w:spacing w:after="0"/>
        <w:ind w:left="0" w:right="-5" w:hanging="425"/>
        <w:rPr>
          <w:rFonts w:cs="Calibri"/>
          <w:sz w:val="22"/>
        </w:rPr>
      </w:pPr>
      <w:r w:rsidRPr="00545214">
        <w:rPr>
          <w:rFonts w:cs="Calibri"/>
          <w:sz w:val="22"/>
        </w:rPr>
        <w:t>The three main structural / root causes identified were as follows:</w:t>
      </w:r>
    </w:p>
    <w:p w14:paraId="229005DD" w14:textId="77777777" w:rsidR="00BB49BD" w:rsidRPr="00545214" w:rsidRDefault="00BB49BD" w:rsidP="00D11727">
      <w:pPr>
        <w:spacing w:after="0"/>
        <w:ind w:left="-426" w:right="-5"/>
        <w:rPr>
          <w:rFonts w:cs="Calibri"/>
          <w:sz w:val="22"/>
          <w:highlight w:val="yellow"/>
        </w:rPr>
      </w:pPr>
    </w:p>
    <w:p w14:paraId="51AACA1D" w14:textId="77777777" w:rsidR="008E7B7C" w:rsidRPr="00545214" w:rsidRDefault="008E7B7C" w:rsidP="00440926">
      <w:pPr>
        <w:pStyle w:val="Prrafodelista"/>
        <w:numPr>
          <w:ilvl w:val="0"/>
          <w:numId w:val="67"/>
        </w:numPr>
        <w:ind w:right="-5"/>
        <w:rPr>
          <w:rFonts w:ascii="Calibri" w:hAnsi="Calibri" w:cs="Calibri"/>
          <w:sz w:val="22"/>
        </w:rPr>
      </w:pPr>
      <w:r w:rsidRPr="00545214">
        <w:rPr>
          <w:rFonts w:ascii="Calibri" w:hAnsi="Calibri" w:cs="Calibri"/>
          <w:sz w:val="22"/>
        </w:rPr>
        <w:t>Limited institutional and human national capacity to mainstream low-carbon EE RAC equipment</w:t>
      </w:r>
    </w:p>
    <w:p w14:paraId="2018AC6E" w14:textId="77777777" w:rsidR="008E7B7C" w:rsidRPr="00545214" w:rsidRDefault="008E7B7C" w:rsidP="00440926">
      <w:pPr>
        <w:pStyle w:val="Prrafodelista"/>
        <w:numPr>
          <w:ilvl w:val="0"/>
          <w:numId w:val="67"/>
        </w:numPr>
        <w:ind w:right="-5"/>
        <w:rPr>
          <w:rFonts w:ascii="Calibri" w:hAnsi="Calibri" w:cs="Calibri"/>
          <w:sz w:val="22"/>
        </w:rPr>
      </w:pPr>
      <w:r w:rsidRPr="00545214">
        <w:rPr>
          <w:rFonts w:ascii="Calibri" w:hAnsi="Calibri" w:cs="Calibri"/>
          <w:sz w:val="22"/>
        </w:rPr>
        <w:lastRenderedPageBreak/>
        <w:t>Underdeveloped / Insufficient regulatory and policy framework to support low-carbon RAC technologies</w:t>
      </w:r>
    </w:p>
    <w:p w14:paraId="6D9BAF08" w14:textId="425E4737" w:rsidR="008E7B7C" w:rsidRPr="00545214" w:rsidRDefault="008E7B7C" w:rsidP="00440926">
      <w:pPr>
        <w:pStyle w:val="Prrafodelista"/>
        <w:numPr>
          <w:ilvl w:val="0"/>
          <w:numId w:val="67"/>
        </w:numPr>
        <w:ind w:right="-5"/>
        <w:rPr>
          <w:rFonts w:ascii="Calibri" w:hAnsi="Calibri" w:cs="Calibri"/>
          <w:sz w:val="22"/>
        </w:rPr>
      </w:pPr>
      <w:r w:rsidRPr="00545214">
        <w:rPr>
          <w:rFonts w:ascii="Calibri" w:hAnsi="Calibri" w:cs="Calibri"/>
          <w:sz w:val="22"/>
        </w:rPr>
        <w:t xml:space="preserve">Lack of </w:t>
      </w:r>
      <w:r w:rsidR="00E522EB" w:rsidRPr="00545214">
        <w:rPr>
          <w:rFonts w:ascii="Calibri" w:hAnsi="Calibri" w:cs="Calibri"/>
          <w:sz w:val="22"/>
        </w:rPr>
        <w:t>diversification</w:t>
      </w:r>
      <w:r w:rsidRPr="00545214">
        <w:rPr>
          <w:rFonts w:ascii="Calibri" w:hAnsi="Calibri" w:cs="Calibri"/>
          <w:sz w:val="22"/>
        </w:rPr>
        <w:t xml:space="preserve"> of </w:t>
      </w:r>
      <w:r w:rsidR="00E522EB" w:rsidRPr="00545214">
        <w:rPr>
          <w:rFonts w:ascii="Calibri" w:hAnsi="Calibri" w:cs="Calibri"/>
          <w:sz w:val="22"/>
        </w:rPr>
        <w:t xml:space="preserve">the </w:t>
      </w:r>
      <w:r w:rsidRPr="00545214">
        <w:rPr>
          <w:rFonts w:ascii="Calibri" w:hAnsi="Calibri" w:cs="Calibri"/>
          <w:sz w:val="22"/>
        </w:rPr>
        <w:t>financial sector with respect to financing EE projects</w:t>
      </w:r>
    </w:p>
    <w:p w14:paraId="0896B328" w14:textId="77777777" w:rsidR="00201813" w:rsidRPr="00545214" w:rsidRDefault="00201813" w:rsidP="00CB5069">
      <w:pPr>
        <w:pStyle w:val="Prrafodelista"/>
        <w:ind w:left="294" w:right="-5"/>
        <w:rPr>
          <w:rFonts w:ascii="Calibri" w:hAnsi="Calibri"/>
          <w:b/>
          <w:i/>
          <w:szCs w:val="20"/>
          <w:highlight w:val="yellow"/>
        </w:rPr>
      </w:pPr>
    </w:p>
    <w:p w14:paraId="1863B2B7" w14:textId="10520747" w:rsidR="00C352A9" w:rsidRPr="00545214" w:rsidRDefault="00BB49BD" w:rsidP="00440926">
      <w:pPr>
        <w:numPr>
          <w:ilvl w:val="0"/>
          <w:numId w:val="54"/>
        </w:numPr>
        <w:autoSpaceDE w:val="0"/>
        <w:autoSpaceDN w:val="0"/>
        <w:adjustRightInd w:val="0"/>
        <w:spacing w:after="0"/>
        <w:ind w:left="0" w:right="-5" w:hanging="425"/>
        <w:rPr>
          <w:rFonts w:cs="Calibri"/>
          <w:sz w:val="22"/>
        </w:rPr>
      </w:pPr>
      <w:r w:rsidRPr="00545214">
        <w:rPr>
          <w:rFonts w:cs="Calibri"/>
          <w:sz w:val="22"/>
        </w:rPr>
        <w:t xml:space="preserve">Based on the Theory of Change analysis, the immediate cause related to </w:t>
      </w:r>
      <w:r w:rsidRPr="00545214">
        <w:rPr>
          <w:rFonts w:cs="Calibri"/>
          <w:sz w:val="22"/>
          <w:u w:val="single"/>
        </w:rPr>
        <w:t>a</w:t>
      </w:r>
      <w:r w:rsidR="00A72F31" w:rsidRPr="00545214">
        <w:rPr>
          <w:rFonts w:cs="Calibri"/>
          <w:sz w:val="22"/>
          <w:u w:val="single"/>
        </w:rPr>
        <w:t xml:space="preserve"> l</w:t>
      </w:r>
      <w:r w:rsidR="00D54945" w:rsidRPr="00545214">
        <w:rPr>
          <w:rFonts w:cs="Calibri"/>
          <w:sz w:val="22"/>
          <w:u w:val="single"/>
        </w:rPr>
        <w:t>ack of willingness by</w:t>
      </w:r>
      <w:r w:rsidR="00986969" w:rsidRPr="00545214">
        <w:rPr>
          <w:rFonts w:cs="Calibri"/>
          <w:sz w:val="22"/>
          <w:u w:val="single"/>
        </w:rPr>
        <w:t xml:space="preserve"> the</w:t>
      </w:r>
      <w:r w:rsidR="00D54945" w:rsidRPr="00545214">
        <w:rPr>
          <w:rFonts w:cs="Calibri"/>
          <w:sz w:val="22"/>
          <w:u w:val="single"/>
        </w:rPr>
        <w:t xml:space="preserve"> public to change to low-carbon technologies</w:t>
      </w:r>
      <w:r w:rsidR="00D54945" w:rsidRPr="00545214">
        <w:rPr>
          <w:rFonts w:cs="Calibri"/>
          <w:sz w:val="22"/>
        </w:rPr>
        <w:t xml:space="preserve">, in a country where the cost of energy is highly subsidized </w:t>
      </w:r>
      <w:r w:rsidR="00A72F31" w:rsidRPr="00545214">
        <w:rPr>
          <w:rFonts w:cs="Calibri"/>
          <w:sz w:val="22"/>
        </w:rPr>
        <w:t xml:space="preserve">is a major barrier to the desired </w:t>
      </w:r>
      <w:r w:rsidR="00986969" w:rsidRPr="00545214">
        <w:rPr>
          <w:rFonts w:cs="Calibri"/>
          <w:sz w:val="22"/>
        </w:rPr>
        <w:t>transformation</w:t>
      </w:r>
      <w:r w:rsidR="00A72F31" w:rsidRPr="00545214">
        <w:rPr>
          <w:rFonts w:cs="Calibri"/>
          <w:sz w:val="22"/>
        </w:rPr>
        <w:t xml:space="preserve">. </w:t>
      </w:r>
      <w:r w:rsidR="00460C17" w:rsidRPr="00545214">
        <w:rPr>
          <w:rFonts w:cs="Calibri"/>
          <w:sz w:val="22"/>
        </w:rPr>
        <w:t xml:space="preserve">There is insufficient awareness and sustained communication on the benefits of EE among the </w:t>
      </w:r>
      <w:r w:rsidR="004C1634" w:rsidRPr="00545214">
        <w:rPr>
          <w:rFonts w:cs="Calibri"/>
          <w:sz w:val="22"/>
        </w:rPr>
        <w:t>public</w:t>
      </w:r>
      <w:r w:rsidR="00460C17" w:rsidRPr="00545214">
        <w:rPr>
          <w:rFonts w:cs="Calibri"/>
          <w:sz w:val="22"/>
        </w:rPr>
        <w:t xml:space="preserve"> and the private sector including financial institutions.  Generally, people are unable to make sound and informed decisions on energy related products and services because they lack information and education on the types of technologies available and the choices that will bring optimum benefits. T</w:t>
      </w:r>
      <w:r w:rsidR="00A72F31" w:rsidRPr="00545214">
        <w:rPr>
          <w:rFonts w:cs="Calibri"/>
          <w:sz w:val="22"/>
        </w:rPr>
        <w:t xml:space="preserve">his is due to a lack of public awareness and communication about the availability, benefits and incentives related to the adoption of low-GWP, EE RAC technologies.  </w:t>
      </w:r>
      <w:r w:rsidR="004C1634" w:rsidRPr="00545214">
        <w:rPr>
          <w:rFonts w:cs="Calibri"/>
          <w:sz w:val="22"/>
        </w:rPr>
        <w:t xml:space="preserve">The lack of awareness is also </w:t>
      </w:r>
      <w:r w:rsidR="00A72F31" w:rsidRPr="00545214">
        <w:rPr>
          <w:rFonts w:cs="Calibri"/>
          <w:sz w:val="22"/>
        </w:rPr>
        <w:t xml:space="preserve">experienced at </w:t>
      </w:r>
      <w:r w:rsidR="004C1634" w:rsidRPr="00545214">
        <w:rPr>
          <w:rFonts w:cs="Calibri"/>
          <w:sz w:val="22"/>
        </w:rPr>
        <w:t>the l</w:t>
      </w:r>
      <w:r w:rsidR="00A72F31" w:rsidRPr="00545214">
        <w:rPr>
          <w:rFonts w:cs="Calibri"/>
          <w:sz w:val="22"/>
        </w:rPr>
        <w:t xml:space="preserve">evel of the technician who needs to have the relevant </w:t>
      </w:r>
      <w:r w:rsidR="00C352A9" w:rsidRPr="00545214">
        <w:rPr>
          <w:rFonts w:cs="Calibri"/>
          <w:sz w:val="22"/>
        </w:rPr>
        <w:t>technical capacities</w:t>
      </w:r>
      <w:r w:rsidR="00C352A9" w:rsidRPr="00545214">
        <w:rPr>
          <w:spacing w:val="-5"/>
        </w:rPr>
        <w:t xml:space="preserve"> t</w:t>
      </w:r>
      <w:r w:rsidR="00A72F31" w:rsidRPr="00545214">
        <w:rPr>
          <w:rFonts w:cs="Calibri"/>
          <w:sz w:val="22"/>
        </w:rPr>
        <w:t xml:space="preserve">o </w:t>
      </w:r>
      <w:r w:rsidR="00BA5CC2" w:rsidRPr="00545214">
        <w:rPr>
          <w:rFonts w:cs="Calibri"/>
          <w:sz w:val="22"/>
        </w:rPr>
        <w:t xml:space="preserve">safely handle and recover refrigerant, but also to </w:t>
      </w:r>
      <w:r w:rsidR="00A72F31" w:rsidRPr="00545214">
        <w:rPr>
          <w:rFonts w:cs="Calibri"/>
          <w:sz w:val="22"/>
        </w:rPr>
        <w:t>effectively advise and influence the consumption of these technologies</w:t>
      </w:r>
      <w:r w:rsidR="004C1634" w:rsidRPr="00545214">
        <w:rPr>
          <w:rFonts w:cs="Calibri"/>
          <w:sz w:val="22"/>
        </w:rPr>
        <w:t xml:space="preserve">.  </w:t>
      </w:r>
      <w:r w:rsidR="00A72F31" w:rsidRPr="00545214">
        <w:rPr>
          <w:rFonts w:cs="Calibri"/>
          <w:sz w:val="22"/>
        </w:rPr>
        <w:t xml:space="preserve"> </w:t>
      </w:r>
    </w:p>
    <w:p w14:paraId="43CBDE43" w14:textId="77777777" w:rsidR="00845058" w:rsidRPr="00545214" w:rsidRDefault="00845058" w:rsidP="006537D5">
      <w:pPr>
        <w:autoSpaceDE w:val="0"/>
        <w:autoSpaceDN w:val="0"/>
        <w:adjustRightInd w:val="0"/>
        <w:spacing w:after="0"/>
        <w:ind w:left="-426" w:right="-5"/>
        <w:rPr>
          <w:rFonts w:cs="Calibri"/>
          <w:sz w:val="22"/>
        </w:rPr>
      </w:pPr>
    </w:p>
    <w:p w14:paraId="7F1A8AA0" w14:textId="5FFDF221" w:rsidR="000A0AA8" w:rsidRPr="00545214" w:rsidRDefault="00BB49BD" w:rsidP="00440926">
      <w:pPr>
        <w:numPr>
          <w:ilvl w:val="0"/>
          <w:numId w:val="54"/>
        </w:numPr>
        <w:autoSpaceDE w:val="0"/>
        <w:autoSpaceDN w:val="0"/>
        <w:adjustRightInd w:val="0"/>
        <w:spacing w:after="0"/>
        <w:ind w:left="0" w:right="-5" w:hanging="425"/>
        <w:rPr>
          <w:rFonts w:cs="Calibri"/>
          <w:sz w:val="22"/>
        </w:rPr>
      </w:pPr>
      <w:r w:rsidRPr="00545214">
        <w:rPr>
          <w:rFonts w:cs="Calibri"/>
          <w:sz w:val="22"/>
        </w:rPr>
        <w:t xml:space="preserve">On the other hand, </w:t>
      </w:r>
      <w:r w:rsidRPr="00545214">
        <w:rPr>
          <w:rFonts w:cs="Calibri"/>
          <w:sz w:val="22"/>
          <w:u w:val="single"/>
        </w:rPr>
        <w:t>i</w:t>
      </w:r>
      <w:r w:rsidR="00EC4412" w:rsidRPr="00545214">
        <w:rPr>
          <w:rFonts w:cs="Calibri"/>
          <w:sz w:val="22"/>
          <w:u w:val="single"/>
        </w:rPr>
        <w:t xml:space="preserve">ncrease in the use of high GWP </w:t>
      </w:r>
      <w:r w:rsidR="00311713" w:rsidRPr="00545214">
        <w:rPr>
          <w:rFonts w:cs="Calibri"/>
          <w:sz w:val="22"/>
          <w:u w:val="single"/>
        </w:rPr>
        <w:t xml:space="preserve">and ODS </w:t>
      </w:r>
      <w:r w:rsidR="00EC4412" w:rsidRPr="00545214">
        <w:rPr>
          <w:rFonts w:cs="Calibri"/>
          <w:sz w:val="22"/>
          <w:u w:val="single"/>
        </w:rPr>
        <w:t xml:space="preserve">refrigerants </w:t>
      </w:r>
      <w:r w:rsidR="00EC4412" w:rsidRPr="00545214">
        <w:rPr>
          <w:rFonts w:cs="Calibri"/>
          <w:sz w:val="22"/>
        </w:rPr>
        <w:t xml:space="preserve">is due to insufficient regulation of the RAC industry and a lack of technical capacities.  </w:t>
      </w:r>
      <w:r w:rsidR="00815EFF" w:rsidRPr="00545214">
        <w:rPr>
          <w:rFonts w:cs="Calibri"/>
          <w:sz w:val="22"/>
        </w:rPr>
        <w:t>Absence of</w:t>
      </w:r>
      <w:r w:rsidR="00761F8B" w:rsidRPr="00545214">
        <w:rPr>
          <w:rFonts w:cs="Calibri"/>
          <w:sz w:val="22"/>
        </w:rPr>
        <w:t xml:space="preserve"> legislative instruments and</w:t>
      </w:r>
      <w:r w:rsidR="00815EFF" w:rsidRPr="00545214">
        <w:rPr>
          <w:rFonts w:cs="Calibri"/>
          <w:sz w:val="22"/>
        </w:rPr>
        <w:t xml:space="preserve"> technical capacities on issues related to the safe handling and use of low carbon technologies to establish the basis for market transformation</w:t>
      </w:r>
      <w:r w:rsidR="00761F8B" w:rsidRPr="00545214">
        <w:rPr>
          <w:rFonts w:cs="Calibri"/>
          <w:sz w:val="22"/>
        </w:rPr>
        <w:t xml:space="preserve"> is apparent</w:t>
      </w:r>
      <w:r w:rsidR="00815EFF" w:rsidRPr="00545214">
        <w:rPr>
          <w:rFonts w:cs="Calibri"/>
          <w:sz w:val="22"/>
        </w:rPr>
        <w:t>. T</w:t>
      </w:r>
      <w:r w:rsidR="00387F2E" w:rsidRPr="00545214">
        <w:rPr>
          <w:rFonts w:cs="Calibri"/>
          <w:sz w:val="22"/>
        </w:rPr>
        <w:t>hi</w:t>
      </w:r>
      <w:r w:rsidR="00815EFF" w:rsidRPr="00545214">
        <w:rPr>
          <w:rFonts w:cs="Calibri"/>
          <w:sz w:val="22"/>
        </w:rPr>
        <w:t>s type of technolog</w:t>
      </w:r>
      <w:r w:rsidR="00387F2E" w:rsidRPr="00545214">
        <w:rPr>
          <w:rFonts w:cs="Calibri"/>
          <w:sz w:val="22"/>
        </w:rPr>
        <w:t>y</w:t>
      </w:r>
      <w:r w:rsidR="00815EFF" w:rsidRPr="00545214">
        <w:rPr>
          <w:rFonts w:cs="Calibri"/>
          <w:sz w:val="22"/>
        </w:rPr>
        <w:t>, like those using natural refrigerants, pose one or more safety-related issues due to sensitive parameters like high toxicity and high flammability, especially for end-use</w:t>
      </w:r>
      <w:r w:rsidR="00845058" w:rsidRPr="00545214">
        <w:rPr>
          <w:rFonts w:cs="Calibri"/>
          <w:sz w:val="22"/>
        </w:rPr>
        <w:t xml:space="preserve">.  </w:t>
      </w:r>
      <w:r w:rsidR="00CB5069" w:rsidRPr="00545214">
        <w:rPr>
          <w:rFonts w:cs="Calibri"/>
          <w:sz w:val="22"/>
        </w:rPr>
        <w:t xml:space="preserve"> </w:t>
      </w:r>
      <w:r w:rsidR="0000734F" w:rsidRPr="00545214">
        <w:rPr>
          <w:rFonts w:cs="Calibri"/>
          <w:sz w:val="22"/>
        </w:rPr>
        <w:t xml:space="preserve">Another consideration the knowledge and availability of avenues for effective recovery, recycling and disposal of the ODS refrigerants, which is also tied to technical capacities and awareness.  </w:t>
      </w:r>
    </w:p>
    <w:p w14:paraId="3845179C" w14:textId="77777777" w:rsidR="000A0AA8" w:rsidRPr="00545214" w:rsidRDefault="000A0AA8" w:rsidP="006537D5">
      <w:pPr>
        <w:autoSpaceDE w:val="0"/>
        <w:autoSpaceDN w:val="0"/>
        <w:adjustRightInd w:val="0"/>
        <w:spacing w:after="0"/>
        <w:ind w:left="-426" w:right="-5"/>
        <w:rPr>
          <w:rFonts w:cs="Calibri"/>
          <w:sz w:val="22"/>
        </w:rPr>
      </w:pPr>
    </w:p>
    <w:p w14:paraId="1F4E6CE4" w14:textId="77777777" w:rsidR="00785A35" w:rsidRPr="00545214" w:rsidRDefault="000A0AA8" w:rsidP="00440926">
      <w:pPr>
        <w:numPr>
          <w:ilvl w:val="0"/>
          <w:numId w:val="54"/>
        </w:numPr>
        <w:autoSpaceDE w:val="0"/>
        <w:autoSpaceDN w:val="0"/>
        <w:adjustRightInd w:val="0"/>
        <w:spacing w:after="0"/>
        <w:ind w:left="0" w:right="-5" w:hanging="425"/>
        <w:rPr>
          <w:rFonts w:cs="Calibri"/>
          <w:sz w:val="22"/>
        </w:rPr>
      </w:pPr>
      <w:r w:rsidRPr="00545214">
        <w:rPr>
          <w:rFonts w:cs="Calibri"/>
          <w:sz w:val="22"/>
        </w:rPr>
        <w:t xml:space="preserve">There are no quality standards for EE low-carbon RAC equipment labelling or performance currently in existence in Trinidad and Tobago.  The Trinidad and Tobago Bureau of Standards </w:t>
      </w:r>
      <w:r w:rsidR="003D7B6C" w:rsidRPr="00545214">
        <w:rPr>
          <w:rFonts w:cs="Calibri"/>
          <w:sz w:val="22"/>
        </w:rPr>
        <w:t xml:space="preserve">(TTBS) </w:t>
      </w:r>
      <w:r w:rsidRPr="00545214">
        <w:rPr>
          <w:rFonts w:cs="Calibri"/>
          <w:sz w:val="22"/>
        </w:rPr>
        <w:t xml:space="preserve">is the </w:t>
      </w:r>
      <w:r w:rsidR="00845058" w:rsidRPr="00545214">
        <w:rPr>
          <w:rFonts w:cs="Calibri"/>
          <w:sz w:val="22"/>
        </w:rPr>
        <w:t>sole en</w:t>
      </w:r>
      <w:r w:rsidRPr="00545214">
        <w:rPr>
          <w:rFonts w:cs="Calibri"/>
          <w:sz w:val="22"/>
        </w:rPr>
        <w:t xml:space="preserve">tity in the country responsible for standards development, testing and certification of </w:t>
      </w:r>
      <w:r w:rsidR="00845058" w:rsidRPr="00545214">
        <w:rPr>
          <w:rFonts w:cs="Calibri"/>
          <w:sz w:val="22"/>
        </w:rPr>
        <w:t>these types of products</w:t>
      </w:r>
      <w:r w:rsidRPr="00545214">
        <w:rPr>
          <w:rFonts w:cs="Calibri"/>
          <w:sz w:val="22"/>
        </w:rPr>
        <w:t xml:space="preserve">.  However, </w:t>
      </w:r>
      <w:r w:rsidR="003D7B6C" w:rsidRPr="00545214">
        <w:rPr>
          <w:rFonts w:cs="Calibri"/>
          <w:sz w:val="22"/>
        </w:rPr>
        <w:t xml:space="preserve">TTBS </w:t>
      </w:r>
      <w:r w:rsidRPr="00545214">
        <w:rPr>
          <w:rFonts w:cs="Calibri"/>
          <w:sz w:val="22"/>
        </w:rPr>
        <w:t>currently ha</w:t>
      </w:r>
      <w:r w:rsidR="003D7B6C" w:rsidRPr="00545214">
        <w:rPr>
          <w:rFonts w:cs="Calibri"/>
          <w:sz w:val="22"/>
        </w:rPr>
        <w:t>s</w:t>
      </w:r>
      <w:r w:rsidRPr="00545214">
        <w:rPr>
          <w:rFonts w:cs="Calibri"/>
          <w:sz w:val="22"/>
        </w:rPr>
        <w:t xml:space="preserve"> no developed quality standards</w:t>
      </w:r>
      <w:r w:rsidR="00E107AF" w:rsidRPr="00545214">
        <w:rPr>
          <w:rFonts w:cs="Calibri"/>
          <w:sz w:val="22"/>
        </w:rPr>
        <w:t xml:space="preserve"> for EE RAC technologies</w:t>
      </w:r>
      <w:r w:rsidRPr="00545214">
        <w:rPr>
          <w:rFonts w:cs="Calibri"/>
          <w:sz w:val="22"/>
        </w:rPr>
        <w:t>, and lack</w:t>
      </w:r>
      <w:r w:rsidR="003D7B6C" w:rsidRPr="00545214">
        <w:rPr>
          <w:rFonts w:cs="Calibri"/>
          <w:sz w:val="22"/>
        </w:rPr>
        <w:t>s</w:t>
      </w:r>
      <w:r w:rsidRPr="00545214">
        <w:rPr>
          <w:rFonts w:cs="Calibri"/>
          <w:sz w:val="22"/>
        </w:rPr>
        <w:t xml:space="preserve"> the capacity to test </w:t>
      </w:r>
      <w:r w:rsidR="00E405A4" w:rsidRPr="00545214">
        <w:rPr>
          <w:rFonts w:cs="Calibri"/>
          <w:sz w:val="22"/>
        </w:rPr>
        <w:t>this</w:t>
      </w:r>
      <w:r w:rsidRPr="00545214">
        <w:rPr>
          <w:rFonts w:cs="Calibri"/>
          <w:sz w:val="22"/>
        </w:rPr>
        <w:t xml:space="preserve"> specific specialized </w:t>
      </w:r>
      <w:r w:rsidR="00DF5F28" w:rsidRPr="00545214">
        <w:rPr>
          <w:rFonts w:cs="Calibri"/>
          <w:sz w:val="22"/>
        </w:rPr>
        <w:t>equipment</w:t>
      </w:r>
      <w:r w:rsidR="00AA2C3D" w:rsidRPr="00545214">
        <w:rPr>
          <w:rFonts w:cs="Calibri"/>
          <w:sz w:val="22"/>
        </w:rPr>
        <w:t xml:space="preserve"> to verify or give an energy savings rating.  </w:t>
      </w:r>
      <w:r w:rsidR="00E107AF" w:rsidRPr="00545214">
        <w:rPr>
          <w:rFonts w:cs="Calibri"/>
          <w:sz w:val="22"/>
        </w:rPr>
        <w:t xml:space="preserve">This also lends to the inability to regulate the sector.  </w:t>
      </w:r>
      <w:r w:rsidRPr="00545214">
        <w:rPr>
          <w:rFonts w:cs="Calibri"/>
          <w:sz w:val="22"/>
        </w:rPr>
        <w:t xml:space="preserve">This UNDP-GEF project will attempt to build the relevant capacity to enable the TTBS to develop </w:t>
      </w:r>
      <w:r w:rsidR="003179EE" w:rsidRPr="00545214">
        <w:rPr>
          <w:rFonts w:cs="Calibri"/>
          <w:sz w:val="22"/>
        </w:rPr>
        <w:t xml:space="preserve">a mechanism for verification of </w:t>
      </w:r>
      <w:r w:rsidRPr="00545214">
        <w:rPr>
          <w:rFonts w:cs="Calibri"/>
          <w:sz w:val="22"/>
        </w:rPr>
        <w:t xml:space="preserve">energy efficient devices and develop the requisite labelling and testing standards to ensure the quality of equipment on the market, which would enhance confidence in the use of </w:t>
      </w:r>
      <w:r w:rsidR="00E405A4" w:rsidRPr="00545214">
        <w:rPr>
          <w:rFonts w:cs="Calibri"/>
          <w:sz w:val="22"/>
        </w:rPr>
        <w:t>it</w:t>
      </w:r>
      <w:r w:rsidR="00785A35" w:rsidRPr="00545214">
        <w:rPr>
          <w:rFonts w:cs="Calibri"/>
          <w:sz w:val="22"/>
        </w:rPr>
        <w:t xml:space="preserve">. </w:t>
      </w:r>
    </w:p>
    <w:p w14:paraId="1C0BE975" w14:textId="77777777" w:rsidR="00785A35" w:rsidRPr="00545214" w:rsidRDefault="00785A35" w:rsidP="00785A35">
      <w:pPr>
        <w:pStyle w:val="Prrafodelista"/>
        <w:rPr>
          <w:rFonts w:ascii="Calibri" w:hAnsi="Calibri" w:cs="Calibri"/>
          <w:sz w:val="22"/>
        </w:rPr>
      </w:pPr>
    </w:p>
    <w:p w14:paraId="671CAC77" w14:textId="4354FCF2" w:rsidR="005165D8" w:rsidRPr="00545214" w:rsidRDefault="00BB49BD" w:rsidP="00440926">
      <w:pPr>
        <w:numPr>
          <w:ilvl w:val="0"/>
          <w:numId w:val="54"/>
        </w:numPr>
        <w:autoSpaceDE w:val="0"/>
        <w:autoSpaceDN w:val="0"/>
        <w:adjustRightInd w:val="0"/>
        <w:spacing w:after="0"/>
        <w:ind w:left="-90" w:right="-5" w:hanging="425"/>
        <w:rPr>
          <w:rFonts w:cs="Calibri"/>
          <w:sz w:val="22"/>
        </w:rPr>
      </w:pPr>
      <w:r w:rsidRPr="00545214">
        <w:rPr>
          <w:rFonts w:cs="Calibri"/>
          <w:sz w:val="22"/>
        </w:rPr>
        <w:t xml:space="preserve">Thirdly, </w:t>
      </w:r>
      <w:r w:rsidR="00785A35" w:rsidRPr="00545214">
        <w:rPr>
          <w:rFonts w:cs="Calibri"/>
          <w:sz w:val="22"/>
          <w:u w:val="single"/>
        </w:rPr>
        <w:t xml:space="preserve">high upfront cost of EE projects (new installations and </w:t>
      </w:r>
      <w:r w:rsidR="00CA6858" w:rsidRPr="00545214">
        <w:rPr>
          <w:rFonts w:cs="Calibri"/>
          <w:sz w:val="22"/>
          <w:u w:val="single"/>
        </w:rPr>
        <w:t>conversion and</w:t>
      </w:r>
      <w:r w:rsidR="00785A35" w:rsidRPr="00545214">
        <w:rPr>
          <w:rFonts w:cs="Calibri"/>
          <w:sz w:val="22"/>
          <w:u w:val="single"/>
        </w:rPr>
        <w:t xml:space="preserve"> </w:t>
      </w:r>
      <w:r w:rsidR="003755E4" w:rsidRPr="00545214">
        <w:rPr>
          <w:rFonts w:cs="Calibri"/>
          <w:sz w:val="22"/>
          <w:u w:val="single"/>
        </w:rPr>
        <w:t>retrofits)</w:t>
      </w:r>
      <w:r w:rsidR="003755E4" w:rsidRPr="00545214">
        <w:rPr>
          <w:rFonts w:cs="Calibri"/>
          <w:sz w:val="22"/>
        </w:rPr>
        <w:t xml:space="preserve"> is</w:t>
      </w:r>
      <w:r w:rsidR="00FD2EEA" w:rsidRPr="00545214">
        <w:rPr>
          <w:rFonts w:cs="Calibri"/>
          <w:sz w:val="22"/>
        </w:rPr>
        <w:t xml:space="preserve"> </w:t>
      </w:r>
      <w:r w:rsidR="004E3409" w:rsidRPr="00545214">
        <w:rPr>
          <w:rFonts w:cs="Calibri"/>
          <w:sz w:val="22"/>
        </w:rPr>
        <w:t xml:space="preserve">due to </w:t>
      </w:r>
      <w:r w:rsidR="00FD2EEA" w:rsidRPr="00545214">
        <w:rPr>
          <w:rFonts w:cs="Calibri"/>
          <w:sz w:val="22"/>
        </w:rPr>
        <w:t xml:space="preserve">a lack of human technical capacities, the large </w:t>
      </w:r>
      <w:proofErr w:type="gramStart"/>
      <w:r w:rsidR="00FD2EEA" w:rsidRPr="00545214">
        <w:rPr>
          <w:rFonts w:cs="Calibri"/>
          <w:sz w:val="22"/>
        </w:rPr>
        <w:t>amount</w:t>
      </w:r>
      <w:proofErr w:type="gramEnd"/>
      <w:r w:rsidR="00FD2EEA" w:rsidRPr="00545214">
        <w:rPr>
          <w:rFonts w:cs="Calibri"/>
          <w:sz w:val="22"/>
        </w:rPr>
        <w:t xml:space="preserve"> of split units and the high cost of financing</w:t>
      </w:r>
      <w:r w:rsidR="00CD3482" w:rsidRPr="00545214">
        <w:rPr>
          <w:rFonts w:cs="Calibri"/>
          <w:sz w:val="22"/>
        </w:rPr>
        <w:t xml:space="preserve">.  </w:t>
      </w:r>
      <w:r w:rsidR="00FD2EEA" w:rsidRPr="00545214">
        <w:rPr>
          <w:rFonts w:cs="Calibri"/>
          <w:sz w:val="22"/>
        </w:rPr>
        <w:t xml:space="preserve"> </w:t>
      </w:r>
      <w:r w:rsidR="00CD3482" w:rsidRPr="00545214">
        <w:rPr>
          <w:rFonts w:cs="Calibri"/>
          <w:sz w:val="22"/>
        </w:rPr>
        <w:t xml:space="preserve">Accelerated adoption of EE low-carbon RAC technologies in Trinidad and Tobago, will require an increase in the skill sets for various personnel and companies within the sector.  Undertaking installations and retrofits with entities that lack the required capacities can result in high costs due to rework, thus training is required to have more people available to support market growth and to ensure quality delivery of services within the sector. Failure to develop the technical capacity in the country to support a growing EE, low-carbon, RAC market, will result in the loss of job opportunities and slow adoption of the new technologies. It is also </w:t>
      </w:r>
      <w:r w:rsidR="00090312" w:rsidRPr="00545214">
        <w:rPr>
          <w:rFonts w:cs="Calibri"/>
          <w:sz w:val="22"/>
        </w:rPr>
        <w:t>recognized</w:t>
      </w:r>
      <w:r w:rsidR="00CD3482" w:rsidRPr="00545214">
        <w:rPr>
          <w:rFonts w:cs="Calibri"/>
          <w:sz w:val="22"/>
        </w:rPr>
        <w:t xml:space="preserve"> that the RAC sector is typically a male-dominated sector and that market expansion should support greater </w:t>
      </w:r>
      <w:r w:rsidR="003D7B6C" w:rsidRPr="00545214">
        <w:rPr>
          <w:rFonts w:cs="Calibri"/>
          <w:sz w:val="22"/>
        </w:rPr>
        <w:t xml:space="preserve">and equal </w:t>
      </w:r>
      <w:r w:rsidR="00CD3482" w:rsidRPr="00545214">
        <w:rPr>
          <w:rFonts w:cs="Calibri"/>
          <w:sz w:val="22"/>
        </w:rPr>
        <w:t>access to opportunities for all.</w:t>
      </w:r>
    </w:p>
    <w:p w14:paraId="52113B07" w14:textId="77777777" w:rsidR="0003608B" w:rsidRPr="00545214" w:rsidRDefault="0003608B" w:rsidP="006537D5">
      <w:pPr>
        <w:spacing w:after="0"/>
        <w:ind w:left="-426" w:right="-5"/>
        <w:rPr>
          <w:rFonts w:cs="Calibri"/>
          <w:sz w:val="22"/>
        </w:rPr>
      </w:pPr>
    </w:p>
    <w:p w14:paraId="22014349" w14:textId="77777777" w:rsidR="005C1394" w:rsidRPr="00545214" w:rsidRDefault="005165D8" w:rsidP="00440926">
      <w:pPr>
        <w:numPr>
          <w:ilvl w:val="0"/>
          <w:numId w:val="54"/>
        </w:numPr>
        <w:spacing w:after="0"/>
        <w:ind w:left="-90" w:right="-5" w:hanging="425"/>
        <w:rPr>
          <w:rFonts w:cs="Calibri"/>
          <w:sz w:val="22"/>
        </w:rPr>
      </w:pPr>
      <w:r w:rsidRPr="00545214">
        <w:rPr>
          <w:rFonts w:cs="Calibri"/>
          <w:sz w:val="22"/>
        </w:rPr>
        <w:t xml:space="preserve">The large number of multi-split and split systems in major buildings is a barrier for the development of EE systems such as District Cooling and other large centralized systems, and would increase the upfront </w:t>
      </w:r>
      <w:r w:rsidRPr="00545214">
        <w:rPr>
          <w:rFonts w:cs="Calibri"/>
          <w:sz w:val="22"/>
        </w:rPr>
        <w:lastRenderedPageBreak/>
        <w:t>cost of retrofits and installations due to extensive building modification required to convert to ducted-centralized cooling and air conditioning systems.</w:t>
      </w:r>
    </w:p>
    <w:p w14:paraId="7A1267A9" w14:textId="257F1E4A" w:rsidR="005165D8" w:rsidRPr="00545214" w:rsidRDefault="005165D8" w:rsidP="00D11727">
      <w:pPr>
        <w:spacing w:after="0"/>
        <w:ind w:right="-5"/>
        <w:rPr>
          <w:rFonts w:cs="Calibri"/>
          <w:sz w:val="22"/>
        </w:rPr>
      </w:pPr>
      <w:r w:rsidRPr="00545214">
        <w:rPr>
          <w:rFonts w:cs="Calibri"/>
          <w:sz w:val="22"/>
        </w:rPr>
        <w:t xml:space="preserve"> </w:t>
      </w:r>
    </w:p>
    <w:p w14:paraId="707DDE4A" w14:textId="6A045DB4" w:rsidR="00CD3482" w:rsidRPr="00545214" w:rsidRDefault="0003608B" w:rsidP="00440926">
      <w:pPr>
        <w:numPr>
          <w:ilvl w:val="0"/>
          <w:numId w:val="54"/>
        </w:numPr>
        <w:spacing w:after="0"/>
        <w:ind w:left="-90" w:right="-5" w:hanging="425"/>
        <w:rPr>
          <w:rFonts w:cs="Calibri"/>
          <w:sz w:val="22"/>
        </w:rPr>
      </w:pPr>
      <w:r w:rsidRPr="00545214">
        <w:rPr>
          <w:rFonts w:cs="Calibri"/>
          <w:sz w:val="22"/>
        </w:rPr>
        <w:t xml:space="preserve">The upfront investment cost of purchasing EE technologies and making EE retrofits is either prohibitive for many potential customers or requires them to secure debt financing. Since the lending market for EE is relatively young in Trinidad, many financial institutions lack a full understanding of the risks, opportunities, and paybacks of investments in EE projects. This leads to the structuring of lending terms that are not </w:t>
      </w:r>
      <w:r w:rsidR="00DB2A88" w:rsidRPr="00545214">
        <w:rPr>
          <w:rFonts w:cs="Calibri"/>
          <w:sz w:val="22"/>
        </w:rPr>
        <w:t>optimally designed</w:t>
      </w:r>
      <w:r w:rsidRPr="00545214">
        <w:rPr>
          <w:rFonts w:cs="Calibri"/>
          <w:sz w:val="22"/>
        </w:rPr>
        <w:t xml:space="preserve"> for EE investments. This can lead to high interest rates, collateral requirements or short tenures, which lead many consumers to decide that a loan is not worthwhile, especially in a country with low tariffs on electricity.</w:t>
      </w:r>
      <w:r w:rsidRPr="00545214">
        <w:rPr>
          <w:lang w:eastAsia="en-GB"/>
        </w:rPr>
        <w:t xml:space="preserve">  </w:t>
      </w:r>
      <w:r w:rsidRPr="00545214">
        <w:rPr>
          <w:rFonts w:cs="Calibri"/>
          <w:sz w:val="22"/>
        </w:rPr>
        <w:t xml:space="preserve">   </w:t>
      </w:r>
    </w:p>
    <w:p w14:paraId="27C5A7BB" w14:textId="77777777" w:rsidR="008029AF" w:rsidRPr="00545214" w:rsidRDefault="008029AF" w:rsidP="006537D5">
      <w:pPr>
        <w:pStyle w:val="Prrafodelista"/>
        <w:rPr>
          <w:rFonts w:ascii="Calibri" w:hAnsi="Calibri" w:cs="Calibri"/>
          <w:sz w:val="22"/>
        </w:rPr>
      </w:pPr>
    </w:p>
    <w:p w14:paraId="64C08BAB" w14:textId="5289A58F" w:rsidR="00FF66AE" w:rsidRPr="00545214" w:rsidRDefault="00E126EF" w:rsidP="00440926">
      <w:pPr>
        <w:numPr>
          <w:ilvl w:val="0"/>
          <w:numId w:val="54"/>
        </w:numPr>
        <w:spacing w:after="0"/>
        <w:ind w:left="-90" w:right="-5" w:hanging="425"/>
        <w:rPr>
          <w:rFonts w:cs="Calibri"/>
          <w:sz w:val="22"/>
        </w:rPr>
      </w:pPr>
      <w:r w:rsidRPr="00545214">
        <w:rPr>
          <w:rFonts w:cs="Calibri"/>
          <w:sz w:val="22"/>
        </w:rPr>
        <w:t xml:space="preserve">Insufficient </w:t>
      </w:r>
      <w:r w:rsidR="00FD330B" w:rsidRPr="00545214">
        <w:rPr>
          <w:rFonts w:cs="Calibri"/>
          <w:sz w:val="22"/>
        </w:rPr>
        <w:t xml:space="preserve">policymaking coherence leads to an </w:t>
      </w:r>
      <w:r w:rsidRPr="00545214">
        <w:rPr>
          <w:rFonts w:cs="Calibri"/>
          <w:sz w:val="22"/>
        </w:rPr>
        <w:t>inadequate</w:t>
      </w:r>
      <w:r w:rsidR="00FD330B" w:rsidRPr="00545214">
        <w:rPr>
          <w:rFonts w:cs="Calibri"/>
          <w:sz w:val="22"/>
        </w:rPr>
        <w:t xml:space="preserve"> regulatory and policy framework that does not support the uptake of EE low-carbon RAC technologies. </w:t>
      </w:r>
      <w:r w:rsidR="008029AF" w:rsidRPr="00545214">
        <w:rPr>
          <w:rFonts w:cs="Calibri"/>
          <w:sz w:val="22"/>
        </w:rPr>
        <w:t xml:space="preserve"> There is a need for improved coordination between the leading Ministry of Planning &amp; Development and other public agencies as it relates to the synergies between Ozone Depleting commitments</w:t>
      </w:r>
      <w:r w:rsidR="00FD330B" w:rsidRPr="00545214">
        <w:rPr>
          <w:rFonts w:cs="Calibri"/>
          <w:sz w:val="22"/>
        </w:rPr>
        <w:t>, a</w:t>
      </w:r>
      <w:r w:rsidR="008029AF" w:rsidRPr="00545214">
        <w:rPr>
          <w:rFonts w:cs="Calibri"/>
          <w:sz w:val="22"/>
        </w:rPr>
        <w:t>ctions on Climate Change mitigation</w:t>
      </w:r>
      <w:r w:rsidR="00FD330B" w:rsidRPr="00545214">
        <w:rPr>
          <w:rFonts w:cs="Calibri"/>
          <w:sz w:val="22"/>
        </w:rPr>
        <w:t xml:space="preserve"> and energy efficiency, </w:t>
      </w:r>
      <w:r w:rsidR="003D7B6C" w:rsidRPr="00545214">
        <w:rPr>
          <w:rFonts w:cs="Calibri"/>
          <w:sz w:val="22"/>
        </w:rPr>
        <w:t xml:space="preserve">environmental </w:t>
      </w:r>
      <w:r w:rsidR="00FD330B" w:rsidRPr="00545214">
        <w:rPr>
          <w:rFonts w:cs="Calibri"/>
          <w:sz w:val="22"/>
        </w:rPr>
        <w:t xml:space="preserve">policy development and implementation, technical regulations, and standards and </w:t>
      </w:r>
      <w:r w:rsidR="00E72182" w:rsidRPr="00545214">
        <w:rPr>
          <w:rFonts w:cs="Calibri"/>
          <w:sz w:val="22"/>
        </w:rPr>
        <w:t>labelling</w:t>
      </w:r>
      <w:r w:rsidR="00FD330B" w:rsidRPr="00545214">
        <w:rPr>
          <w:rFonts w:cs="Calibri"/>
          <w:sz w:val="22"/>
        </w:rPr>
        <w:t xml:space="preserve"> </w:t>
      </w:r>
      <w:r w:rsidR="008029AF" w:rsidRPr="00545214">
        <w:rPr>
          <w:rFonts w:cs="Calibri"/>
          <w:sz w:val="22"/>
        </w:rPr>
        <w:t>to achieve additional gains in energy efficiency and lower greenhouse gas emissions.</w:t>
      </w:r>
      <w:r w:rsidR="00A073A1" w:rsidRPr="00545214">
        <w:rPr>
          <w:rFonts w:cs="Calibri"/>
          <w:sz w:val="22"/>
        </w:rPr>
        <w:t xml:space="preserve"> </w:t>
      </w:r>
    </w:p>
    <w:p w14:paraId="2A7CA706" w14:textId="77777777" w:rsidR="00231B63" w:rsidRPr="00545214" w:rsidRDefault="00231B63">
      <w:pPr>
        <w:spacing w:after="0"/>
        <w:ind w:right="-5"/>
        <w:rPr>
          <w:rFonts w:cs="Calibri"/>
          <w:sz w:val="22"/>
        </w:rPr>
      </w:pPr>
    </w:p>
    <w:p w14:paraId="0B2063E7" w14:textId="3B7F1BE3" w:rsidR="00201813" w:rsidRPr="00545214" w:rsidRDefault="00201813" w:rsidP="00440926">
      <w:pPr>
        <w:numPr>
          <w:ilvl w:val="0"/>
          <w:numId w:val="54"/>
        </w:numPr>
        <w:spacing w:after="0"/>
        <w:ind w:left="-90" w:right="-5" w:hanging="425"/>
        <w:rPr>
          <w:rFonts w:cs="Calibri"/>
          <w:sz w:val="22"/>
        </w:rPr>
      </w:pPr>
      <w:r w:rsidRPr="00545214">
        <w:rPr>
          <w:rFonts w:cs="Calibri"/>
          <w:sz w:val="22"/>
        </w:rPr>
        <w:t xml:space="preserve">For the global development agenda, this project is aligned with Sustainable Development Goal (SDG) 11 (Sustainable Cities and Communities), while innovative interventions will also help achieve Goal 5 (Gender Equality), Goal 7 (Affordable and Clean Energy), Goal 9 (Industry, Innovation and Infrastructure), and Goal 13 (Climate Action).  </w:t>
      </w:r>
    </w:p>
    <w:p w14:paraId="0D77D71E" w14:textId="77777777" w:rsidR="00D11727" w:rsidRPr="00545214" w:rsidRDefault="00D11727" w:rsidP="00D11727">
      <w:pPr>
        <w:pStyle w:val="Prrafodelista"/>
        <w:rPr>
          <w:rFonts w:ascii="Calibri" w:hAnsi="Calibri" w:cs="Calibri"/>
          <w:sz w:val="22"/>
        </w:rPr>
      </w:pPr>
    </w:p>
    <w:p w14:paraId="165D9721" w14:textId="3BEF3773" w:rsidR="00D11727" w:rsidRPr="00545214" w:rsidRDefault="00D11727" w:rsidP="00D11727">
      <w:pPr>
        <w:spacing w:after="0"/>
        <w:ind w:right="-5"/>
        <w:rPr>
          <w:rFonts w:cs="Calibri"/>
          <w:sz w:val="22"/>
        </w:rPr>
      </w:pPr>
    </w:p>
    <w:p w14:paraId="632F1616" w14:textId="214EB45F" w:rsidR="00D11727" w:rsidRPr="00545214" w:rsidRDefault="00D11727" w:rsidP="00D11727">
      <w:pPr>
        <w:spacing w:after="0"/>
        <w:ind w:right="-5"/>
        <w:rPr>
          <w:rFonts w:cs="Calibri"/>
          <w:sz w:val="22"/>
        </w:rPr>
      </w:pPr>
    </w:p>
    <w:p w14:paraId="636A51BD" w14:textId="59519B76" w:rsidR="00D11727" w:rsidRPr="00545214" w:rsidRDefault="00D11727" w:rsidP="00D11727">
      <w:pPr>
        <w:spacing w:after="0"/>
        <w:ind w:right="-5"/>
        <w:rPr>
          <w:rFonts w:cs="Calibri"/>
          <w:sz w:val="22"/>
        </w:rPr>
      </w:pPr>
    </w:p>
    <w:p w14:paraId="19387796" w14:textId="7FF4A2D6" w:rsidR="00D218B7" w:rsidRPr="00545214" w:rsidRDefault="004C3717" w:rsidP="00D218B7">
      <w:pPr>
        <w:pStyle w:val="Ttulo1"/>
        <w:spacing w:before="0" w:after="0"/>
        <w:jc w:val="left"/>
        <w:rPr>
          <w:rFonts w:ascii="Calibri" w:hAnsi="Calibri"/>
          <w:szCs w:val="28"/>
        </w:rPr>
      </w:pPr>
      <w:bookmarkStart w:id="9" w:name="_Toc534565090"/>
      <w:bookmarkStart w:id="10" w:name="_Toc207800911"/>
      <w:r w:rsidRPr="00545214">
        <w:rPr>
          <w:rFonts w:ascii="Calibri" w:hAnsi="Calibri"/>
          <w:szCs w:val="28"/>
        </w:rPr>
        <w:t>Strategy</w:t>
      </w:r>
      <w:bookmarkEnd w:id="9"/>
      <w:r w:rsidR="00A25CCB" w:rsidRPr="00545214">
        <w:rPr>
          <w:rFonts w:ascii="Calibri" w:hAnsi="Calibri"/>
          <w:szCs w:val="28"/>
        </w:rPr>
        <w:t xml:space="preserve"> </w:t>
      </w:r>
      <w:bookmarkEnd w:id="10"/>
    </w:p>
    <w:p w14:paraId="26508478" w14:textId="77777777" w:rsidR="001160A6" w:rsidRPr="00545214" w:rsidRDefault="001160A6" w:rsidP="001160A6">
      <w:pPr>
        <w:spacing w:after="0"/>
        <w:jc w:val="left"/>
        <w:rPr>
          <w:b/>
          <w:i/>
          <w:szCs w:val="20"/>
        </w:rPr>
      </w:pPr>
    </w:p>
    <w:p w14:paraId="79F6B44D" w14:textId="128564E0" w:rsidR="00714D10" w:rsidRPr="00545214" w:rsidRDefault="00714D10" w:rsidP="00440926">
      <w:pPr>
        <w:numPr>
          <w:ilvl w:val="0"/>
          <w:numId w:val="75"/>
        </w:numPr>
        <w:spacing w:after="0"/>
        <w:ind w:left="-90" w:right="-5"/>
        <w:rPr>
          <w:sz w:val="22"/>
        </w:rPr>
      </w:pPr>
      <w:r w:rsidRPr="00545214">
        <w:rPr>
          <w:color w:val="000000"/>
          <w:sz w:val="22"/>
          <w:szCs w:val="22"/>
        </w:rPr>
        <w:t xml:space="preserve">This project proposal aims to provide a significant market change for the adoption of low-carbon technologies for Refrigeration and Air Conditioning (RAC) end-use in order to reduce GHG emissions in the residential and commercial sectors in Trinidad and Tobago. It will bring about integrated institutional planning and coordination of </w:t>
      </w:r>
      <w:r w:rsidR="00CA6858" w:rsidRPr="00545214">
        <w:rPr>
          <w:color w:val="000000"/>
          <w:sz w:val="22"/>
          <w:szCs w:val="22"/>
        </w:rPr>
        <w:t>ground-breaking</w:t>
      </w:r>
      <w:r w:rsidRPr="00545214">
        <w:rPr>
          <w:color w:val="000000"/>
          <w:sz w:val="22"/>
          <w:szCs w:val="22"/>
        </w:rPr>
        <w:t xml:space="preserve"> technology interventions aligned with, greater efficiency and increasingly equitable socioeconomic returns on low-emission public and private investments in a very innovative way.  </w:t>
      </w:r>
      <w:r w:rsidRPr="00545214">
        <w:rPr>
          <w:sz w:val="22"/>
        </w:rPr>
        <w:t xml:space="preserve">Despite those programs and policy initiatives being undertaken in Trinidad and Tobago at the moment, their long-term successful continuance remains challenged due to the lack of coordinated implementation within the public sector responsible for the potentially synergic themes (ozone, climate, power sector, regulation, and ODS waste disposal). </w:t>
      </w:r>
      <w:r w:rsidRPr="00545214">
        <w:rPr>
          <w:color w:val="000000"/>
          <w:sz w:val="22"/>
          <w:szCs w:val="22"/>
        </w:rPr>
        <w:t xml:space="preserve">The project will look at treating the issue of energy efficiency for large-scale systems (District Cooling) as well as smaller scale units to represent a holistic approach to encouraging a more sustainable energy consumption path. </w:t>
      </w:r>
    </w:p>
    <w:p w14:paraId="086FDD78" w14:textId="77777777" w:rsidR="00714D10" w:rsidRPr="00545214" w:rsidRDefault="00714D10" w:rsidP="00714D10">
      <w:pPr>
        <w:spacing w:after="0"/>
        <w:ind w:left="-426" w:right="-5"/>
        <w:rPr>
          <w:color w:val="000000"/>
          <w:sz w:val="22"/>
          <w:szCs w:val="22"/>
          <w:highlight w:val="yellow"/>
        </w:rPr>
      </w:pPr>
    </w:p>
    <w:p w14:paraId="469002DC" w14:textId="25D0BC5B" w:rsidR="00714D10" w:rsidRPr="00545214" w:rsidRDefault="00714D10" w:rsidP="00440926">
      <w:pPr>
        <w:numPr>
          <w:ilvl w:val="0"/>
          <w:numId w:val="75"/>
        </w:numPr>
        <w:spacing w:after="0"/>
        <w:ind w:left="-90" w:right="-5"/>
        <w:rPr>
          <w:color w:val="000000"/>
          <w:sz w:val="22"/>
          <w:szCs w:val="22"/>
        </w:rPr>
      </w:pPr>
      <w:r w:rsidRPr="00545214">
        <w:rPr>
          <w:color w:val="000000"/>
          <w:sz w:val="22"/>
          <w:szCs w:val="22"/>
        </w:rPr>
        <w:t xml:space="preserve">The project will look for synergies between the implementation of the UNFCCC and the Montreal Protocol. Apart from their depletion effects to the ozone layer, HCFCs are also potent greenhouse gases (GHG). The most common HCFCs used in RAC applications can cause severe side effects to the global climate. Although low-GWP technological solutions exist at commercial levels, they are mostly applied in developed countries, where the enabling policy and regulatory environments are better suited to support this transition. In this case, it is being noticed that developing countries, due to many political, technical and economic barriers, are widely adopting high-GWP Hydrofluorocarbons (HFCs) substances as an </w:t>
      </w:r>
      <w:r w:rsidRPr="00545214">
        <w:rPr>
          <w:color w:val="000000"/>
          <w:sz w:val="22"/>
          <w:szCs w:val="22"/>
        </w:rPr>
        <w:lastRenderedPageBreak/>
        <w:t xml:space="preserve">interim leading solution in this HCFCs phase-out process. All activities related to phase-out of Hydrochlorofluorocarbons (HCFCCs) and high GWP/HFC phase down in the future, e.g. natural refrigerants, will be fully funded and implemented via projects supported by the Multilateral Fund (MLF) for the implementation of the Montreal Protocol (MP), as described in Section </w:t>
      </w:r>
      <w:r w:rsidR="00CA6858" w:rsidRPr="00545214">
        <w:rPr>
          <w:color w:val="000000"/>
          <w:sz w:val="22"/>
          <w:szCs w:val="22"/>
        </w:rPr>
        <w:t>II above</w:t>
      </w:r>
      <w:r w:rsidRPr="00545214">
        <w:rPr>
          <w:color w:val="000000"/>
          <w:sz w:val="22"/>
          <w:szCs w:val="22"/>
        </w:rPr>
        <w:t xml:space="preserve">.   </w:t>
      </w:r>
    </w:p>
    <w:p w14:paraId="1DCA8997" w14:textId="77777777" w:rsidR="00714D10" w:rsidRPr="00545214" w:rsidRDefault="00714D10" w:rsidP="00714D10">
      <w:pPr>
        <w:pStyle w:val="Prrafodelista"/>
        <w:ind w:left="-426" w:hanging="425"/>
        <w:rPr>
          <w:rFonts w:ascii="Calibri" w:hAnsi="Calibri"/>
          <w:sz w:val="22"/>
          <w:highlight w:val="yellow"/>
        </w:rPr>
      </w:pPr>
    </w:p>
    <w:p w14:paraId="7E0D2D42" w14:textId="7FC547D5" w:rsidR="00714D10" w:rsidRPr="00545214" w:rsidRDefault="00714D10" w:rsidP="00440926">
      <w:pPr>
        <w:numPr>
          <w:ilvl w:val="0"/>
          <w:numId w:val="75"/>
        </w:numPr>
        <w:spacing w:after="0"/>
        <w:ind w:left="-90" w:right="-5"/>
        <w:rPr>
          <w:color w:val="000000"/>
          <w:sz w:val="22"/>
          <w:szCs w:val="22"/>
        </w:rPr>
      </w:pPr>
      <w:r w:rsidRPr="00545214">
        <w:rPr>
          <w:color w:val="000000"/>
          <w:sz w:val="22"/>
          <w:szCs w:val="22"/>
        </w:rPr>
        <w:t>This FSP will build upon ongoing efforts of the Government of the Republic of Trinidad and Tobago</w:t>
      </w:r>
      <w:r w:rsidR="000E77F8" w:rsidRPr="00545214">
        <w:rPr>
          <w:color w:val="000000"/>
          <w:sz w:val="22"/>
          <w:szCs w:val="22"/>
        </w:rPr>
        <w:t xml:space="preserve"> (GORTT)</w:t>
      </w:r>
      <w:r w:rsidRPr="00545214">
        <w:rPr>
          <w:color w:val="000000"/>
          <w:sz w:val="22"/>
          <w:szCs w:val="22"/>
        </w:rPr>
        <w:t xml:space="preserve"> to </w:t>
      </w:r>
      <w:r w:rsidR="00E5560E" w:rsidRPr="00545214">
        <w:rPr>
          <w:color w:val="000000"/>
          <w:sz w:val="22"/>
          <w:szCs w:val="22"/>
        </w:rPr>
        <w:t>fulfil</w:t>
      </w:r>
      <w:r w:rsidRPr="00545214">
        <w:rPr>
          <w:color w:val="000000"/>
          <w:sz w:val="22"/>
          <w:szCs w:val="22"/>
        </w:rPr>
        <w:t xml:space="preserve"> its global environmental commitments through the implementation of two legal instruments. One is the UNFCCC, which aims at reducing GHG emissions to contribute to voluntary climate change mitigation, as well as strengthening collateral socioeconomic and environmental sustainability reforms at the national level, through engagement with key ministries and other public and private stakeholders. In this regard, this project will also build on significant baseline national policies as well as on enacted programs that are in the planning stage for implementation in the coming years to address a change in the current paradigm for the use of RAC technologies with a long-term strategic vision, in accordance with its National Plan for Climate Change. The other legal instrument is to strengthen compliance with ongoing actions to reduce the consumption of HCFCs that affect the ozone layer as a signatory of the Montreal Protocol and the recent approval of the Kigali amendment on HFCs, and funded by the MLF. However, the baseline actions on these two fronts have significant limitations; one of these is the need to ensure –jointly- the maximum delivery of global environmental benefits and boost climate change resilience.</w:t>
      </w:r>
    </w:p>
    <w:p w14:paraId="5A8E4126" w14:textId="77777777" w:rsidR="00714D10" w:rsidRPr="00545214" w:rsidRDefault="00714D10" w:rsidP="00714D10">
      <w:pPr>
        <w:pStyle w:val="Prrafodelista"/>
        <w:ind w:left="-426" w:hanging="425"/>
        <w:rPr>
          <w:rFonts w:ascii="Calibri" w:hAnsi="Calibri"/>
          <w:sz w:val="22"/>
          <w:highlight w:val="yellow"/>
        </w:rPr>
      </w:pPr>
    </w:p>
    <w:p w14:paraId="1E663888" w14:textId="2A08D4E1" w:rsidR="00714D10" w:rsidRPr="00545214" w:rsidRDefault="00714D10" w:rsidP="00440926">
      <w:pPr>
        <w:numPr>
          <w:ilvl w:val="0"/>
          <w:numId w:val="75"/>
        </w:numPr>
        <w:spacing w:after="0"/>
        <w:ind w:left="0" w:right="-5"/>
        <w:rPr>
          <w:rFonts w:cs="Calibri"/>
          <w:sz w:val="22"/>
        </w:rPr>
      </w:pPr>
      <w:r w:rsidRPr="00545214">
        <w:rPr>
          <w:rFonts w:cs="Calibri"/>
          <w:sz w:val="22"/>
        </w:rPr>
        <w:t xml:space="preserve">In the energy policy arena, the leading entity is the Ministry of Energy and Energy </w:t>
      </w:r>
      <w:r w:rsidR="007305F8" w:rsidRPr="00545214">
        <w:rPr>
          <w:rFonts w:cs="Calibri"/>
          <w:sz w:val="22"/>
        </w:rPr>
        <w:t>Industries</w:t>
      </w:r>
      <w:r w:rsidRPr="00545214">
        <w:rPr>
          <w:rFonts w:cs="Calibri"/>
          <w:sz w:val="22"/>
        </w:rPr>
        <w:t xml:space="preserve"> (MEE</w:t>
      </w:r>
      <w:r w:rsidR="007305F8" w:rsidRPr="00545214">
        <w:rPr>
          <w:rFonts w:cs="Calibri"/>
          <w:sz w:val="22"/>
        </w:rPr>
        <w:t>I</w:t>
      </w:r>
      <w:r w:rsidRPr="00545214">
        <w:rPr>
          <w:rFonts w:cs="Calibri"/>
          <w:sz w:val="22"/>
        </w:rPr>
        <w:t>), with a focus on creating partnerships and innovations that foster self-reliance and a resilient energy sector, and a very strong emphasis on extractive energy sources, mostly in the oil and gas industries. Nevertheless, through its Energy Research and Planning Division, there is a mandate to provide guidance on drafting local legislation on renewable energy and energy efficiency policies. Along this path, this project proposal will strengthen and facilitate current efforts in T&amp;T to curb the growth of CO2 emissions in the energy sector. In fact, T&amp;T, as a signatory to the UNFCCC, has stated</w:t>
      </w:r>
      <w:r w:rsidR="008050CE" w:rsidRPr="00545214">
        <w:rPr>
          <w:rFonts w:cs="Calibri"/>
          <w:sz w:val="22"/>
        </w:rPr>
        <w:t xml:space="preserve"> this </w:t>
      </w:r>
      <w:r w:rsidRPr="00545214">
        <w:rPr>
          <w:rFonts w:cs="Calibri"/>
          <w:sz w:val="22"/>
        </w:rPr>
        <w:t>in its National Climate Change Policy (July 2011). This public policy will provide policy guidance for the development of an appropriate administrative and legislative framework, in harmony with other sectoral policies, for the pursuance of a low-carbon development path through suitable and relevant strategies and actions to address climate change, such as increasing energy efficiency measures in the commercial and residential sectors, in an effort to reduce the carbon footprint of the country.</w:t>
      </w:r>
    </w:p>
    <w:p w14:paraId="52937832" w14:textId="77777777" w:rsidR="00714D10" w:rsidRPr="00545214" w:rsidRDefault="00714D10" w:rsidP="00714D10">
      <w:pPr>
        <w:pStyle w:val="Prrafodelista"/>
        <w:rPr>
          <w:rFonts w:ascii="Calibri" w:hAnsi="Calibri"/>
          <w:sz w:val="22"/>
        </w:rPr>
      </w:pPr>
    </w:p>
    <w:p w14:paraId="7E76F83E" w14:textId="799E47A4" w:rsidR="00714D10" w:rsidRPr="00545214" w:rsidRDefault="00714D10" w:rsidP="00440926">
      <w:pPr>
        <w:numPr>
          <w:ilvl w:val="0"/>
          <w:numId w:val="75"/>
        </w:numPr>
        <w:spacing w:after="0"/>
        <w:ind w:left="0" w:right="-5"/>
        <w:rPr>
          <w:sz w:val="22"/>
        </w:rPr>
      </w:pPr>
      <w:r w:rsidRPr="00545214">
        <w:rPr>
          <w:sz w:val="22"/>
        </w:rPr>
        <w:t xml:space="preserve">The National Climate Change Policy and the Multilateral Environmental Agreement under the Montreal Protocol aim to provide policy guidance for the development of an appropriate administrative and legislative framework, in harmony with other sectoral policies, for the pursuance of a low-carbon  development path for Trinidad and Tobago through suitable and relevant strategies and actions to address climate change, including sectoral and cross-sectoral mitigation and ozone depleting measures such as capacity building and the market development of cleaner and energy efficient ground-breaking technologies and best practices. </w:t>
      </w:r>
    </w:p>
    <w:p w14:paraId="02419E2F" w14:textId="77777777" w:rsidR="00D11727" w:rsidRPr="00545214" w:rsidRDefault="00D11727" w:rsidP="00D11727">
      <w:pPr>
        <w:pStyle w:val="Prrafodelista"/>
        <w:rPr>
          <w:rFonts w:ascii="Calibri" w:hAnsi="Calibri"/>
          <w:sz w:val="22"/>
        </w:rPr>
      </w:pPr>
    </w:p>
    <w:p w14:paraId="482F6058" w14:textId="77777777" w:rsidR="00D11727" w:rsidRPr="00545214" w:rsidRDefault="00D11727" w:rsidP="00D11727">
      <w:pPr>
        <w:spacing w:after="0"/>
        <w:ind w:left="360" w:right="-5"/>
        <w:rPr>
          <w:sz w:val="22"/>
        </w:rPr>
      </w:pPr>
    </w:p>
    <w:p w14:paraId="019E29EE" w14:textId="77777777" w:rsidR="00714D10" w:rsidRPr="00545214" w:rsidRDefault="00714D10" w:rsidP="001160A6">
      <w:pPr>
        <w:spacing w:after="0"/>
        <w:jc w:val="left"/>
        <w:rPr>
          <w:i/>
        </w:rPr>
      </w:pPr>
    </w:p>
    <w:p w14:paraId="2BBB311B" w14:textId="77777777" w:rsidR="00726344" w:rsidRPr="00545214" w:rsidRDefault="00726344" w:rsidP="00726344">
      <w:pPr>
        <w:spacing w:after="0"/>
        <w:rPr>
          <w:b/>
          <w:i/>
          <w:sz w:val="22"/>
          <w:szCs w:val="20"/>
        </w:rPr>
      </w:pPr>
      <w:r w:rsidRPr="00545214">
        <w:rPr>
          <w:b/>
          <w:i/>
          <w:sz w:val="22"/>
          <w:szCs w:val="20"/>
        </w:rPr>
        <w:t>Theory of Change for the project</w:t>
      </w:r>
    </w:p>
    <w:p w14:paraId="07E0E4D7" w14:textId="77777777" w:rsidR="00617C18" w:rsidRPr="00545214" w:rsidRDefault="00617C18" w:rsidP="00617C18">
      <w:pPr>
        <w:spacing w:after="0"/>
        <w:rPr>
          <w:b/>
          <w:i/>
          <w:sz w:val="22"/>
          <w:szCs w:val="20"/>
        </w:rPr>
      </w:pPr>
    </w:p>
    <w:p w14:paraId="3B4A0248" w14:textId="77777777" w:rsidR="005C1394" w:rsidRPr="00545214" w:rsidRDefault="00617C18" w:rsidP="00440926">
      <w:pPr>
        <w:numPr>
          <w:ilvl w:val="0"/>
          <w:numId w:val="75"/>
        </w:numPr>
        <w:spacing w:after="0"/>
        <w:ind w:left="90" w:right="-5"/>
        <w:rPr>
          <w:sz w:val="22"/>
        </w:rPr>
      </w:pPr>
      <w:r w:rsidRPr="00545214">
        <w:rPr>
          <w:sz w:val="22"/>
        </w:rPr>
        <w:t xml:space="preserve">The project’s vision is to create a sustained market change toward the adoption of low-carbon RAC technologies in Trinidad and Tobago, which will deliver multiple benefits at local and global levels- through the integration of energy efficient technologies that would reduce the use of high </w:t>
      </w:r>
      <w:r w:rsidR="002B0FED" w:rsidRPr="00545214">
        <w:rPr>
          <w:sz w:val="22"/>
        </w:rPr>
        <w:t xml:space="preserve">GWP </w:t>
      </w:r>
      <w:r w:rsidRPr="00545214">
        <w:rPr>
          <w:sz w:val="22"/>
        </w:rPr>
        <w:t xml:space="preserve">and </w:t>
      </w:r>
      <w:r w:rsidRPr="00545214">
        <w:rPr>
          <w:sz w:val="22"/>
        </w:rPr>
        <w:lastRenderedPageBreak/>
        <w:t xml:space="preserve">ODS refrigerants.  The country´s aim is to achieve a reduction objective in overall emissions of 15% by 2030 from BAU, which in absolute terms is an equivalent of one hundred and three million (103,000,000) tons of CO2eq, while achieving economic and social benefits from lower carbon development and increasing the country’s economic competitiveness. </w:t>
      </w:r>
      <w:r w:rsidR="008466A5" w:rsidRPr="00545214">
        <w:rPr>
          <w:sz w:val="22"/>
        </w:rPr>
        <w:t xml:space="preserve">  </w:t>
      </w:r>
      <w:r w:rsidRPr="00545214">
        <w:rPr>
          <w:sz w:val="22"/>
        </w:rPr>
        <w:t xml:space="preserve">The project also aims at introducing an innovative approach and business model for District Cooling development, which will be </w:t>
      </w:r>
      <w:proofErr w:type="gramStart"/>
      <w:r w:rsidRPr="00545214">
        <w:rPr>
          <w:sz w:val="22"/>
        </w:rPr>
        <w:t>a major breakthrough</w:t>
      </w:r>
      <w:proofErr w:type="gramEnd"/>
      <w:r w:rsidRPr="00545214">
        <w:rPr>
          <w:sz w:val="22"/>
        </w:rPr>
        <w:t xml:space="preserve"> deployment for air conditioning not only in Trinidad and Tobago but also for all Eastern Caribbean countries.</w:t>
      </w:r>
    </w:p>
    <w:p w14:paraId="59B7B637" w14:textId="21465395" w:rsidR="00ED0FE1" w:rsidRPr="00545214" w:rsidRDefault="00617C18" w:rsidP="00D11727">
      <w:pPr>
        <w:spacing w:after="0"/>
        <w:ind w:left="360" w:right="-5"/>
        <w:rPr>
          <w:sz w:val="22"/>
        </w:rPr>
      </w:pPr>
      <w:r w:rsidRPr="00545214">
        <w:rPr>
          <w:sz w:val="22"/>
        </w:rPr>
        <w:t xml:space="preserve"> </w:t>
      </w:r>
    </w:p>
    <w:p w14:paraId="77D638F7" w14:textId="77777777" w:rsidR="00617C18" w:rsidRPr="00545214" w:rsidRDefault="00617C18" w:rsidP="00440926">
      <w:pPr>
        <w:numPr>
          <w:ilvl w:val="0"/>
          <w:numId w:val="75"/>
        </w:numPr>
        <w:spacing w:after="0"/>
        <w:ind w:left="90" w:right="-5"/>
        <w:rPr>
          <w:rFonts w:cstheme="minorHAnsi"/>
          <w:sz w:val="22"/>
          <w:szCs w:val="22"/>
        </w:rPr>
      </w:pPr>
      <w:r w:rsidRPr="00545214">
        <w:rPr>
          <w:rFonts w:cstheme="minorHAnsi"/>
          <w:sz w:val="22"/>
          <w:szCs w:val="22"/>
        </w:rPr>
        <w:t>This vision is achieved by direct interventions on the immediate</w:t>
      </w:r>
      <w:r w:rsidR="005D5392" w:rsidRPr="00545214">
        <w:rPr>
          <w:rFonts w:cstheme="minorHAnsi"/>
          <w:sz w:val="22"/>
          <w:szCs w:val="22"/>
        </w:rPr>
        <w:t xml:space="preserve">, underlying </w:t>
      </w:r>
      <w:r w:rsidRPr="00545214">
        <w:rPr>
          <w:rFonts w:cstheme="minorHAnsi"/>
          <w:sz w:val="22"/>
          <w:szCs w:val="22"/>
        </w:rPr>
        <w:t xml:space="preserve">and </w:t>
      </w:r>
      <w:r w:rsidR="005D5392" w:rsidRPr="00545214">
        <w:rPr>
          <w:rFonts w:cstheme="minorHAnsi"/>
          <w:sz w:val="22"/>
          <w:szCs w:val="22"/>
        </w:rPr>
        <w:t>root causes identified</w:t>
      </w:r>
      <w:r w:rsidRPr="00545214">
        <w:rPr>
          <w:rFonts w:cstheme="minorHAnsi"/>
          <w:sz w:val="22"/>
          <w:szCs w:val="22"/>
        </w:rPr>
        <w:t xml:space="preserve"> in the previous section. The project will provide institutional and capacity-building support, incorporating a break-through experience for UNDP in Trinidad and Tobago by contributing to the severe development challenge – that of increasing the use of low-</w:t>
      </w:r>
      <w:r w:rsidR="00404C8C" w:rsidRPr="00545214">
        <w:rPr>
          <w:rFonts w:cstheme="minorHAnsi"/>
          <w:sz w:val="22"/>
          <w:szCs w:val="22"/>
        </w:rPr>
        <w:t>GWP</w:t>
      </w:r>
      <w:r w:rsidR="00700FD2" w:rsidRPr="00545214">
        <w:rPr>
          <w:rFonts w:cstheme="minorHAnsi"/>
          <w:sz w:val="22"/>
          <w:szCs w:val="22"/>
        </w:rPr>
        <w:t xml:space="preserve"> energy </w:t>
      </w:r>
      <w:r w:rsidRPr="00545214">
        <w:rPr>
          <w:rFonts w:cstheme="minorHAnsi"/>
          <w:sz w:val="22"/>
          <w:szCs w:val="22"/>
        </w:rPr>
        <w:t>efficient technologies in support of the MP and the UNFCCC.</w:t>
      </w:r>
    </w:p>
    <w:p w14:paraId="70544587" w14:textId="77777777" w:rsidR="00617C18" w:rsidRPr="00545214" w:rsidRDefault="00617C18" w:rsidP="00617C18">
      <w:pPr>
        <w:spacing w:after="0"/>
        <w:ind w:left="360" w:right="-540"/>
        <w:rPr>
          <w:color w:val="000000"/>
          <w:sz w:val="22"/>
          <w:szCs w:val="22"/>
        </w:rPr>
      </w:pPr>
    </w:p>
    <w:p w14:paraId="6BFC382A" w14:textId="0E3FD0DF" w:rsidR="00617C18" w:rsidRPr="00545214" w:rsidRDefault="00617C18" w:rsidP="00440926">
      <w:pPr>
        <w:numPr>
          <w:ilvl w:val="0"/>
          <w:numId w:val="75"/>
        </w:numPr>
        <w:spacing w:after="0"/>
        <w:ind w:left="90"/>
        <w:rPr>
          <w:rFonts w:cstheme="minorHAnsi"/>
          <w:sz w:val="22"/>
          <w:szCs w:val="22"/>
        </w:rPr>
      </w:pPr>
      <w:r w:rsidRPr="00545214">
        <w:rPr>
          <w:rFonts w:cstheme="minorHAnsi"/>
          <w:sz w:val="22"/>
          <w:szCs w:val="22"/>
        </w:rPr>
        <w:t xml:space="preserve">As summarized from the Theory of Change analysis, Figure </w:t>
      </w:r>
      <w:r w:rsidR="008B63E8" w:rsidRPr="00545214">
        <w:rPr>
          <w:rFonts w:cstheme="minorHAnsi"/>
          <w:sz w:val="22"/>
          <w:szCs w:val="22"/>
        </w:rPr>
        <w:t>2</w:t>
      </w:r>
      <w:r w:rsidRPr="00545214">
        <w:rPr>
          <w:rFonts w:cstheme="minorHAnsi"/>
          <w:sz w:val="22"/>
          <w:szCs w:val="22"/>
        </w:rPr>
        <w:t xml:space="preserve"> shows that the alternative path proposed by the project (entries) is geared at:</w:t>
      </w:r>
    </w:p>
    <w:p w14:paraId="4603814B" w14:textId="77777777" w:rsidR="00617C18" w:rsidRPr="00545214" w:rsidRDefault="00617C18" w:rsidP="00617C18">
      <w:pPr>
        <w:pStyle w:val="Prrafodelista"/>
        <w:rPr>
          <w:rFonts w:ascii="Calibri" w:hAnsi="Calibri" w:cstheme="minorHAnsi"/>
          <w:sz w:val="22"/>
          <w:szCs w:val="22"/>
        </w:rPr>
      </w:pPr>
    </w:p>
    <w:p w14:paraId="0F83F297" w14:textId="77777777" w:rsidR="00617C18" w:rsidRPr="00545214" w:rsidRDefault="00617C18" w:rsidP="00440926">
      <w:pPr>
        <w:pStyle w:val="Prrafodelista"/>
        <w:numPr>
          <w:ilvl w:val="0"/>
          <w:numId w:val="55"/>
        </w:numPr>
        <w:spacing w:after="240"/>
        <w:ind w:left="720"/>
        <w:contextualSpacing/>
        <w:jc w:val="both"/>
        <w:rPr>
          <w:rFonts w:ascii="Calibri" w:hAnsi="Calibri" w:cstheme="minorHAnsi"/>
          <w:sz w:val="22"/>
          <w:szCs w:val="22"/>
        </w:rPr>
      </w:pPr>
      <w:r w:rsidRPr="00545214">
        <w:rPr>
          <w:rFonts w:ascii="Calibri" w:hAnsi="Calibri" w:cstheme="minorHAnsi"/>
          <w:sz w:val="22"/>
          <w:szCs w:val="22"/>
        </w:rPr>
        <w:t xml:space="preserve">Strengthening the policy and regulatory framework in support of low-carbon EE, RAC technology end-use. </w:t>
      </w:r>
    </w:p>
    <w:p w14:paraId="53FE4440" w14:textId="77777777" w:rsidR="006927EB" w:rsidRPr="00545214" w:rsidRDefault="007270BA" w:rsidP="00440926">
      <w:pPr>
        <w:pStyle w:val="Prrafodelista"/>
        <w:numPr>
          <w:ilvl w:val="0"/>
          <w:numId w:val="55"/>
        </w:numPr>
        <w:spacing w:after="240"/>
        <w:ind w:left="720"/>
        <w:contextualSpacing/>
        <w:jc w:val="both"/>
        <w:rPr>
          <w:rFonts w:ascii="Calibri" w:hAnsi="Calibri" w:cstheme="minorHAnsi"/>
          <w:sz w:val="22"/>
          <w:szCs w:val="22"/>
        </w:rPr>
      </w:pPr>
      <w:r w:rsidRPr="00545214">
        <w:rPr>
          <w:rFonts w:ascii="Calibri" w:hAnsi="Calibri" w:cstheme="minorHAnsi"/>
          <w:sz w:val="22"/>
          <w:szCs w:val="22"/>
        </w:rPr>
        <w:t>Fostering an Energy Efficiency culture by b</w:t>
      </w:r>
      <w:r w:rsidR="00617C18" w:rsidRPr="00545214">
        <w:rPr>
          <w:rFonts w:ascii="Calibri" w:hAnsi="Calibri" w:cstheme="minorHAnsi"/>
          <w:sz w:val="22"/>
          <w:szCs w:val="22"/>
        </w:rPr>
        <w:t>uilding the capacity of the human capital in the RAC sector on matters of</w:t>
      </w:r>
      <w:r w:rsidRPr="00545214">
        <w:rPr>
          <w:rFonts w:ascii="Calibri" w:hAnsi="Calibri" w:cstheme="minorHAnsi"/>
          <w:sz w:val="22"/>
          <w:szCs w:val="22"/>
        </w:rPr>
        <w:t xml:space="preserve"> design,</w:t>
      </w:r>
      <w:r w:rsidR="00617C18" w:rsidRPr="00545214">
        <w:rPr>
          <w:rFonts w:ascii="Calibri" w:hAnsi="Calibri" w:cstheme="minorHAnsi"/>
          <w:sz w:val="22"/>
          <w:szCs w:val="22"/>
        </w:rPr>
        <w:t xml:space="preserve"> installation and maintenance of low-carbon technologies</w:t>
      </w:r>
      <w:r w:rsidRPr="00545214">
        <w:rPr>
          <w:rFonts w:ascii="Calibri" w:hAnsi="Calibri" w:cstheme="minorHAnsi"/>
          <w:sz w:val="22"/>
          <w:szCs w:val="22"/>
        </w:rPr>
        <w:t xml:space="preserve"> and increasing the </w:t>
      </w:r>
      <w:r w:rsidR="00617C18" w:rsidRPr="00545214">
        <w:rPr>
          <w:rFonts w:ascii="Calibri" w:hAnsi="Calibri" w:cstheme="minorHAnsi"/>
          <w:sz w:val="22"/>
          <w:szCs w:val="22"/>
        </w:rPr>
        <w:t xml:space="preserve">awareness of the benefits of using low-carbon technologies at the corporate and consumer levels, through </w:t>
      </w:r>
      <w:r w:rsidRPr="00545214">
        <w:rPr>
          <w:rFonts w:ascii="Calibri" w:hAnsi="Calibri" w:cstheme="minorHAnsi"/>
          <w:sz w:val="22"/>
          <w:szCs w:val="22"/>
        </w:rPr>
        <w:t xml:space="preserve">targeted </w:t>
      </w:r>
      <w:r w:rsidR="00617C18" w:rsidRPr="00545214">
        <w:rPr>
          <w:rFonts w:ascii="Calibri" w:hAnsi="Calibri" w:cstheme="minorHAnsi"/>
          <w:sz w:val="22"/>
          <w:szCs w:val="22"/>
        </w:rPr>
        <w:t>outreach with local stakeholders</w:t>
      </w:r>
    </w:p>
    <w:p w14:paraId="5C8D2A55" w14:textId="77777777" w:rsidR="00617C18" w:rsidRPr="00545214" w:rsidRDefault="00617C18" w:rsidP="00440926">
      <w:pPr>
        <w:pStyle w:val="Prrafodelista"/>
        <w:numPr>
          <w:ilvl w:val="0"/>
          <w:numId w:val="55"/>
        </w:numPr>
        <w:spacing w:after="240"/>
        <w:ind w:left="720"/>
        <w:contextualSpacing/>
        <w:jc w:val="both"/>
        <w:rPr>
          <w:rFonts w:ascii="Calibri" w:hAnsi="Calibri" w:cstheme="minorHAnsi"/>
          <w:sz w:val="22"/>
          <w:szCs w:val="22"/>
        </w:rPr>
      </w:pPr>
      <w:r w:rsidRPr="00545214">
        <w:rPr>
          <w:rFonts w:ascii="Calibri" w:hAnsi="Calibri" w:cstheme="minorHAnsi"/>
          <w:sz w:val="22"/>
          <w:szCs w:val="22"/>
        </w:rPr>
        <w:t xml:space="preserve">Developing and promoting successful pilots that can serve as an example for </w:t>
      </w:r>
      <w:r w:rsidR="00700FD2" w:rsidRPr="00545214">
        <w:rPr>
          <w:rFonts w:ascii="Calibri" w:hAnsi="Calibri" w:cstheme="minorHAnsi"/>
          <w:sz w:val="22"/>
          <w:szCs w:val="22"/>
        </w:rPr>
        <w:t xml:space="preserve">financial institution to adjust their risk and lending models for </w:t>
      </w:r>
      <w:r w:rsidRPr="00545214">
        <w:rPr>
          <w:rFonts w:ascii="Calibri" w:hAnsi="Calibri" w:cstheme="minorHAnsi"/>
          <w:sz w:val="22"/>
          <w:szCs w:val="22"/>
        </w:rPr>
        <w:t xml:space="preserve">fiscal investments into similar </w:t>
      </w:r>
      <w:r w:rsidR="00700FD2" w:rsidRPr="00545214">
        <w:rPr>
          <w:rFonts w:ascii="Calibri" w:hAnsi="Calibri" w:cstheme="minorHAnsi"/>
          <w:sz w:val="22"/>
          <w:szCs w:val="22"/>
        </w:rPr>
        <w:t xml:space="preserve">EE </w:t>
      </w:r>
      <w:r w:rsidRPr="00545214">
        <w:rPr>
          <w:rFonts w:ascii="Calibri" w:hAnsi="Calibri" w:cstheme="minorHAnsi"/>
          <w:sz w:val="22"/>
          <w:szCs w:val="22"/>
        </w:rPr>
        <w:t xml:space="preserve">initiatives and for scale-up projects </w:t>
      </w:r>
      <w:r w:rsidR="00AE19A0" w:rsidRPr="00545214">
        <w:rPr>
          <w:rFonts w:ascii="Calibri" w:hAnsi="Calibri" w:cstheme="minorHAnsi"/>
          <w:sz w:val="22"/>
          <w:szCs w:val="22"/>
        </w:rPr>
        <w:t xml:space="preserve">in not only Trinidad and Tobago </w:t>
      </w:r>
      <w:r w:rsidR="00E56728" w:rsidRPr="00545214">
        <w:rPr>
          <w:rFonts w:ascii="Calibri" w:hAnsi="Calibri" w:cstheme="minorHAnsi"/>
          <w:sz w:val="22"/>
          <w:szCs w:val="22"/>
        </w:rPr>
        <w:t>but also</w:t>
      </w:r>
      <w:r w:rsidR="00AE19A0" w:rsidRPr="00545214">
        <w:rPr>
          <w:rFonts w:ascii="Calibri" w:hAnsi="Calibri" w:cstheme="minorHAnsi"/>
          <w:sz w:val="22"/>
          <w:szCs w:val="22"/>
        </w:rPr>
        <w:t xml:space="preserve"> the</w:t>
      </w:r>
      <w:r w:rsidRPr="00545214">
        <w:rPr>
          <w:rFonts w:ascii="Calibri" w:hAnsi="Calibri" w:cstheme="minorHAnsi"/>
          <w:sz w:val="22"/>
          <w:szCs w:val="22"/>
        </w:rPr>
        <w:t xml:space="preserve"> Caribbean region</w:t>
      </w:r>
      <w:r w:rsidR="00E56728" w:rsidRPr="00545214">
        <w:rPr>
          <w:rFonts w:ascii="Calibri" w:hAnsi="Calibri" w:cstheme="minorHAnsi"/>
          <w:sz w:val="22"/>
          <w:szCs w:val="22"/>
        </w:rPr>
        <w:t>.</w:t>
      </w:r>
      <w:r w:rsidR="00700FD2" w:rsidRPr="00545214">
        <w:rPr>
          <w:rFonts w:ascii="Calibri" w:hAnsi="Calibri" w:cstheme="minorHAnsi"/>
          <w:sz w:val="22"/>
          <w:szCs w:val="22"/>
        </w:rPr>
        <w:t xml:space="preserve"> </w:t>
      </w:r>
    </w:p>
    <w:p w14:paraId="3F740D41" w14:textId="562953EE" w:rsidR="00C76867" w:rsidRPr="00545214" w:rsidRDefault="003F069D" w:rsidP="00C76867">
      <w:pPr>
        <w:keepNext/>
      </w:pPr>
      <w:r w:rsidRPr="00545214">
        <w:object w:dxaOrig="15885" w:dyaOrig="7830" w14:anchorId="365C1009">
          <v:shape id="_x0000_i1028" type="#_x0000_t75" style="width:468pt;height:229.2pt" o:ole="">
            <v:imagedata r:id="rId21" o:title=""/>
          </v:shape>
          <o:OLEObject Type="Embed" ProgID="Visio.Drawing.15" ShapeID="_x0000_i1028" DrawAspect="Content" ObjectID="_1651057868" r:id="rId22"/>
        </w:object>
      </w:r>
    </w:p>
    <w:p w14:paraId="00ED95F6" w14:textId="15964750" w:rsidR="00A30720" w:rsidRPr="00545214" w:rsidRDefault="00C76867" w:rsidP="00C76867">
      <w:pPr>
        <w:pStyle w:val="Descripcin"/>
        <w:jc w:val="both"/>
        <w:rPr>
          <w:rFonts w:ascii="Calibri" w:hAnsi="Calibri"/>
          <w:sz w:val="22"/>
          <w:szCs w:val="22"/>
        </w:rPr>
      </w:pPr>
      <w:bookmarkStart w:id="11" w:name="_Toc534565172"/>
      <w:r w:rsidRPr="00545214">
        <w:rPr>
          <w:rFonts w:ascii="Calibri" w:hAnsi="Calibri"/>
          <w:sz w:val="22"/>
          <w:szCs w:val="22"/>
        </w:rPr>
        <w:t xml:space="preserve">Figure </w:t>
      </w:r>
      <w:r w:rsidRPr="00545214">
        <w:rPr>
          <w:rFonts w:ascii="Calibri" w:hAnsi="Calibri"/>
          <w:sz w:val="22"/>
          <w:szCs w:val="22"/>
        </w:rPr>
        <w:fldChar w:fldCharType="begin"/>
      </w:r>
      <w:r w:rsidRPr="00545214">
        <w:rPr>
          <w:rFonts w:ascii="Calibri" w:hAnsi="Calibri"/>
          <w:sz w:val="22"/>
          <w:szCs w:val="22"/>
        </w:rPr>
        <w:instrText xml:space="preserve"> SEQ Figure \* ARABIC </w:instrText>
      </w:r>
      <w:r w:rsidRPr="00545214">
        <w:rPr>
          <w:rFonts w:ascii="Calibri" w:hAnsi="Calibri"/>
          <w:sz w:val="22"/>
          <w:szCs w:val="22"/>
        </w:rPr>
        <w:fldChar w:fldCharType="separate"/>
      </w:r>
      <w:r w:rsidR="00D46162" w:rsidRPr="00545214">
        <w:rPr>
          <w:rFonts w:ascii="Calibri" w:hAnsi="Calibri"/>
          <w:noProof/>
          <w:sz w:val="22"/>
          <w:szCs w:val="22"/>
        </w:rPr>
        <w:t>2</w:t>
      </w:r>
      <w:r w:rsidRPr="00545214">
        <w:rPr>
          <w:rFonts w:ascii="Calibri" w:hAnsi="Calibri"/>
          <w:sz w:val="22"/>
          <w:szCs w:val="22"/>
        </w:rPr>
        <w:fldChar w:fldCharType="end"/>
      </w:r>
      <w:r w:rsidRPr="00545214">
        <w:rPr>
          <w:rFonts w:ascii="Calibri" w:hAnsi="Calibri"/>
          <w:sz w:val="22"/>
          <w:szCs w:val="22"/>
        </w:rPr>
        <w:t>: The Theory of Change Diagram</w:t>
      </w:r>
      <w:bookmarkEnd w:id="11"/>
    </w:p>
    <w:p w14:paraId="66C4C731" w14:textId="77777777" w:rsidR="00D11727" w:rsidRPr="00545214" w:rsidRDefault="00D11727" w:rsidP="00D11727">
      <w:pPr>
        <w:pStyle w:val="Descripcin"/>
        <w:rPr>
          <w:rFonts w:ascii="Calibri" w:hAnsi="Calibri" w:cs="Calibri"/>
          <w:sz w:val="20"/>
          <w:szCs w:val="20"/>
        </w:rPr>
      </w:pPr>
    </w:p>
    <w:p w14:paraId="2BCE020B" w14:textId="77777777" w:rsidR="00E5560E" w:rsidRPr="00545214" w:rsidRDefault="00E5560E" w:rsidP="00617C18">
      <w:pPr>
        <w:spacing w:after="0"/>
        <w:jc w:val="left"/>
        <w:rPr>
          <w:i/>
          <w:highlight w:val="yellow"/>
        </w:rPr>
      </w:pPr>
    </w:p>
    <w:p w14:paraId="3BB63C21" w14:textId="1C20FAD6" w:rsidR="00617C18" w:rsidRPr="00545214" w:rsidRDefault="00617C18" w:rsidP="00617C18">
      <w:pPr>
        <w:spacing w:after="0"/>
        <w:jc w:val="left"/>
        <w:rPr>
          <w:i/>
          <w:highlight w:val="yellow"/>
        </w:rPr>
      </w:pPr>
    </w:p>
    <w:p w14:paraId="592D9428" w14:textId="77777777" w:rsidR="00617C18" w:rsidRPr="00545214" w:rsidRDefault="00617C18" w:rsidP="00617C18">
      <w:pPr>
        <w:spacing w:after="0"/>
        <w:rPr>
          <w:b/>
          <w:i/>
          <w:sz w:val="22"/>
          <w:szCs w:val="20"/>
        </w:rPr>
      </w:pPr>
      <w:r w:rsidRPr="00545214">
        <w:rPr>
          <w:b/>
          <w:i/>
          <w:sz w:val="22"/>
          <w:szCs w:val="20"/>
        </w:rPr>
        <w:lastRenderedPageBreak/>
        <w:t xml:space="preserve">The project </w:t>
      </w:r>
      <w:proofErr w:type="gramStart"/>
      <w:r w:rsidRPr="00545214">
        <w:rPr>
          <w:b/>
          <w:i/>
          <w:sz w:val="22"/>
          <w:szCs w:val="20"/>
        </w:rPr>
        <w:t>approach</w:t>
      </w:r>
      <w:proofErr w:type="gramEnd"/>
    </w:p>
    <w:p w14:paraId="44999806" w14:textId="77777777" w:rsidR="00617C18" w:rsidRPr="00545214" w:rsidRDefault="00617C18" w:rsidP="00617C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left"/>
        <w:rPr>
          <w:rFonts w:eastAsia="Times New Roman" w:cs="Courier New"/>
          <w:color w:val="212121"/>
          <w:szCs w:val="20"/>
          <w:lang w:eastAsia="es-CR"/>
        </w:rPr>
      </w:pPr>
    </w:p>
    <w:p w14:paraId="269861B3" w14:textId="52A00C2D" w:rsidR="009D73E3" w:rsidRPr="00545214" w:rsidRDefault="00617C18" w:rsidP="00440926">
      <w:pPr>
        <w:numPr>
          <w:ilvl w:val="0"/>
          <w:numId w:val="75"/>
        </w:numPr>
        <w:spacing w:after="0"/>
        <w:rPr>
          <w:sz w:val="22"/>
        </w:rPr>
      </w:pPr>
      <w:r w:rsidRPr="00545214">
        <w:rPr>
          <w:sz w:val="22"/>
        </w:rPr>
        <w:t xml:space="preserve">As indicated in Figure </w:t>
      </w:r>
      <w:r w:rsidR="008B63E8" w:rsidRPr="00545214">
        <w:rPr>
          <w:sz w:val="22"/>
        </w:rPr>
        <w:t>2</w:t>
      </w:r>
      <w:r w:rsidRPr="00545214">
        <w:rPr>
          <w:sz w:val="22"/>
        </w:rPr>
        <w:t xml:space="preserve">, the objective of this project is to </w:t>
      </w:r>
      <w:r w:rsidR="00B26EA2" w:rsidRPr="00545214">
        <w:rPr>
          <w:sz w:val="22"/>
        </w:rPr>
        <w:t xml:space="preserve">create a </w:t>
      </w:r>
      <w:r w:rsidR="00017D8C" w:rsidRPr="00545214">
        <w:rPr>
          <w:sz w:val="22"/>
        </w:rPr>
        <w:t xml:space="preserve">sustained </w:t>
      </w:r>
      <w:r w:rsidR="00B26EA2" w:rsidRPr="00545214">
        <w:rPr>
          <w:sz w:val="22"/>
        </w:rPr>
        <w:t xml:space="preserve">market change toward EE, low-carbon technologies in the RAC sector, leading to a reduction in GHG emissions and the use of ODS.  </w:t>
      </w:r>
      <w:r w:rsidRPr="00545214">
        <w:rPr>
          <w:sz w:val="22"/>
        </w:rPr>
        <w:t xml:space="preserve"> This </w:t>
      </w:r>
      <w:r w:rsidRPr="00545214">
        <w:rPr>
          <w:sz w:val="22"/>
          <w:u w:val="single"/>
        </w:rPr>
        <w:t>impact</w:t>
      </w:r>
      <w:r w:rsidRPr="00545214">
        <w:rPr>
          <w:sz w:val="22"/>
        </w:rPr>
        <w:t xml:space="preserve"> is clearly linked to UNDAF/CPD Outcome 28 </w:t>
      </w:r>
      <w:r w:rsidRPr="00545214">
        <w:rPr>
          <w:i/>
          <w:sz w:val="22"/>
        </w:rPr>
        <w:t>“Communities and key sectors develop and increase energy efficiency and the use of renewable energy</w:t>
      </w:r>
      <w:r w:rsidRPr="00545214">
        <w:rPr>
          <w:sz w:val="22"/>
        </w:rPr>
        <w:t>”</w:t>
      </w:r>
      <w:r w:rsidR="001A11E5" w:rsidRPr="00545214">
        <w:rPr>
          <w:sz w:val="22"/>
        </w:rPr>
        <w:t xml:space="preserve">.  </w:t>
      </w:r>
      <w:r w:rsidRPr="00545214">
        <w:rPr>
          <w:sz w:val="22"/>
        </w:rPr>
        <w:t xml:space="preserve"> </w:t>
      </w:r>
      <w:r w:rsidRPr="00545214">
        <w:rPr>
          <w:rFonts w:cs="Arial"/>
          <w:sz w:val="22"/>
          <w:szCs w:val="22"/>
        </w:rPr>
        <w:t xml:space="preserve">Additionally, the project </w:t>
      </w:r>
      <w:r w:rsidRPr="00545214">
        <w:rPr>
          <w:sz w:val="22"/>
          <w:szCs w:val="22"/>
        </w:rPr>
        <w:t>is aligned with UNDP Strategic Plan Output 1.5 “</w:t>
      </w:r>
      <w:r w:rsidRPr="00545214">
        <w:rPr>
          <w:rFonts w:cs="Arial"/>
          <w:i/>
          <w:sz w:val="22"/>
          <w:szCs w:val="22"/>
        </w:rPr>
        <w:t>Inclusive and sustainable solutions adopted to achieve increased energy efficiency and universal modern energy access (especially off-grid sources of renewable energy)</w:t>
      </w:r>
      <w:r w:rsidRPr="00545214">
        <w:rPr>
          <w:rFonts w:cs="Arial"/>
          <w:sz w:val="22"/>
          <w:szCs w:val="22"/>
        </w:rPr>
        <w:t>”.</w:t>
      </w:r>
      <w:r w:rsidRPr="00545214">
        <w:rPr>
          <w:sz w:val="22"/>
          <w:szCs w:val="22"/>
        </w:rPr>
        <w:t xml:space="preserve"> </w:t>
      </w:r>
    </w:p>
    <w:p w14:paraId="60FFF648" w14:textId="77777777" w:rsidR="00C53407" w:rsidRPr="00545214" w:rsidRDefault="00C53407" w:rsidP="004321CA">
      <w:pPr>
        <w:spacing w:after="0"/>
        <w:ind w:left="360" w:right="-540"/>
        <w:rPr>
          <w:sz w:val="22"/>
        </w:rPr>
      </w:pPr>
    </w:p>
    <w:p w14:paraId="52E2FF24" w14:textId="3524B396" w:rsidR="00EC152E" w:rsidRPr="00545214" w:rsidRDefault="006F2E47" w:rsidP="00440926">
      <w:pPr>
        <w:pStyle w:val="NormalWeb"/>
        <w:numPr>
          <w:ilvl w:val="0"/>
          <w:numId w:val="75"/>
        </w:numPr>
        <w:contextualSpacing/>
        <w:rPr>
          <w:rFonts w:ascii="Calibri" w:hAnsi="Calibri"/>
          <w:sz w:val="22"/>
        </w:rPr>
      </w:pPr>
      <w:r w:rsidRPr="00545214">
        <w:rPr>
          <w:rFonts w:ascii="Calibri" w:hAnsi="Calibri"/>
          <w:sz w:val="22"/>
        </w:rPr>
        <w:t>This project has three major components</w:t>
      </w:r>
      <w:r w:rsidR="0024071E" w:rsidRPr="00545214">
        <w:rPr>
          <w:rFonts w:ascii="Calibri" w:hAnsi="Calibri"/>
          <w:sz w:val="22"/>
        </w:rPr>
        <w:t>.  Th</w:t>
      </w:r>
      <w:r w:rsidRPr="00545214">
        <w:rPr>
          <w:rFonts w:ascii="Calibri" w:hAnsi="Calibri"/>
          <w:sz w:val="22"/>
        </w:rPr>
        <w:t xml:space="preserve">e first one aims at </w:t>
      </w:r>
      <w:r w:rsidR="0024071E" w:rsidRPr="00545214">
        <w:rPr>
          <w:rFonts w:ascii="Calibri" w:hAnsi="Calibri"/>
          <w:sz w:val="22"/>
        </w:rPr>
        <w:t>enhancing</w:t>
      </w:r>
      <w:r w:rsidRPr="00545214">
        <w:rPr>
          <w:rFonts w:ascii="Calibri" w:hAnsi="Calibri"/>
          <w:sz w:val="22"/>
        </w:rPr>
        <w:t xml:space="preserve"> the policy, regulatory and institutional dimensions needed to reach the proposed structural change </w:t>
      </w:r>
      <w:proofErr w:type="gramStart"/>
      <w:r w:rsidRPr="00545214">
        <w:rPr>
          <w:rFonts w:ascii="Calibri" w:hAnsi="Calibri"/>
          <w:sz w:val="22"/>
        </w:rPr>
        <w:t>with regard to</w:t>
      </w:r>
      <w:proofErr w:type="gramEnd"/>
      <w:r w:rsidRPr="00545214">
        <w:rPr>
          <w:rFonts w:ascii="Calibri" w:hAnsi="Calibri"/>
          <w:sz w:val="22"/>
        </w:rPr>
        <w:t xml:space="preserve"> low-carbon for the use of RAC systems in the country. The second component strengthens technology implementation over the long run and customer confidence through the implementation of pilots as an effective way to remove the presence of systemic barriers and to change the existing highly subsidized electricity pricing landscape based on thermal power generation as well as on the lack of successful business cases by triggering investments and private sector involvement. A third component aims at collecting the lessons learned from the pilots as input for enhancement of technical regulation, for improving standards and </w:t>
      </w:r>
      <w:r w:rsidR="003F069D" w:rsidRPr="00545214">
        <w:rPr>
          <w:rFonts w:ascii="Calibri" w:hAnsi="Calibri"/>
          <w:sz w:val="22"/>
        </w:rPr>
        <w:t>labelling</w:t>
      </w:r>
      <w:r w:rsidRPr="00545214">
        <w:rPr>
          <w:rFonts w:ascii="Calibri" w:hAnsi="Calibri"/>
          <w:sz w:val="22"/>
        </w:rPr>
        <w:t>, learning from experience, and sharing a learning curve with similar contexts in the Caribbean as well as a full-fledged compliance verification of global environmental indicators that will take place during project execution under the supervision of UNDP.</w:t>
      </w:r>
    </w:p>
    <w:p w14:paraId="465A55B2" w14:textId="30242EF4" w:rsidR="006F2E47" w:rsidRPr="00545214" w:rsidRDefault="006F2E47" w:rsidP="00D11727">
      <w:pPr>
        <w:pStyle w:val="NormalWeb"/>
        <w:spacing w:after="0" w:afterAutospacing="0"/>
        <w:ind w:left="360" w:right="-540"/>
        <w:contextualSpacing/>
        <w:rPr>
          <w:rFonts w:ascii="Calibri" w:hAnsi="Calibri"/>
          <w:sz w:val="22"/>
        </w:rPr>
      </w:pPr>
    </w:p>
    <w:p w14:paraId="2ECE5462" w14:textId="394832C3" w:rsidR="009424BA" w:rsidRPr="00545214" w:rsidRDefault="009424BA" w:rsidP="00440926">
      <w:pPr>
        <w:pStyle w:val="Prrafodelista"/>
        <w:numPr>
          <w:ilvl w:val="0"/>
          <w:numId w:val="75"/>
        </w:numPr>
        <w:contextualSpacing/>
        <w:jc w:val="both"/>
        <w:rPr>
          <w:rFonts w:ascii="Calibri" w:hAnsi="Calibri"/>
          <w:sz w:val="22"/>
        </w:rPr>
      </w:pPr>
      <w:r w:rsidRPr="00545214">
        <w:rPr>
          <w:rFonts w:ascii="Calibri" w:hAnsi="Calibri"/>
          <w:sz w:val="22"/>
        </w:rPr>
        <w:t>A strengthened national policy</w:t>
      </w:r>
      <w:r w:rsidR="008466A5" w:rsidRPr="00545214">
        <w:rPr>
          <w:rFonts w:ascii="Calibri" w:hAnsi="Calibri"/>
          <w:sz w:val="22"/>
        </w:rPr>
        <w:t xml:space="preserve">, regulatory </w:t>
      </w:r>
      <w:r w:rsidRPr="00545214">
        <w:rPr>
          <w:rFonts w:ascii="Calibri" w:hAnsi="Calibri"/>
          <w:sz w:val="22"/>
        </w:rPr>
        <w:t>and legislative environment for</w:t>
      </w:r>
      <w:r w:rsidR="00404C8C" w:rsidRPr="00545214">
        <w:rPr>
          <w:rFonts w:ascii="Calibri" w:hAnsi="Calibri"/>
          <w:sz w:val="22"/>
        </w:rPr>
        <w:t xml:space="preserve"> EE RAC technologies in</w:t>
      </w:r>
      <w:r w:rsidRPr="00545214">
        <w:rPr>
          <w:rFonts w:ascii="Calibri" w:hAnsi="Calibri"/>
          <w:sz w:val="22"/>
        </w:rPr>
        <w:t xml:space="preserve"> Trinidad and Tobago would provide an atmosphere that promotes and enables the use of low-carbon RAC technologies, creating more coherence between policy makers, regulators, importers and consumers.  The project</w:t>
      </w:r>
      <w:r w:rsidR="008466A5" w:rsidRPr="00545214">
        <w:rPr>
          <w:rFonts w:ascii="Calibri" w:hAnsi="Calibri"/>
          <w:sz w:val="22"/>
        </w:rPr>
        <w:t xml:space="preserve"> through its </w:t>
      </w:r>
      <w:r w:rsidR="00EC152E" w:rsidRPr="00545214">
        <w:rPr>
          <w:rFonts w:ascii="Calibri" w:hAnsi="Calibri"/>
          <w:sz w:val="22"/>
        </w:rPr>
        <w:t>C</w:t>
      </w:r>
      <w:r w:rsidR="008466A5" w:rsidRPr="00545214">
        <w:rPr>
          <w:rFonts w:ascii="Calibri" w:hAnsi="Calibri"/>
          <w:sz w:val="22"/>
        </w:rPr>
        <w:t xml:space="preserve">omponent </w:t>
      </w:r>
      <w:r w:rsidR="0026599E" w:rsidRPr="00545214">
        <w:rPr>
          <w:rFonts w:ascii="Calibri" w:hAnsi="Calibri"/>
          <w:sz w:val="22"/>
        </w:rPr>
        <w:t>I</w:t>
      </w:r>
      <w:r w:rsidR="008466A5" w:rsidRPr="00545214">
        <w:rPr>
          <w:rFonts w:ascii="Calibri" w:hAnsi="Calibri"/>
          <w:sz w:val="22"/>
        </w:rPr>
        <w:t>,</w:t>
      </w:r>
      <w:r w:rsidRPr="00545214">
        <w:rPr>
          <w:rFonts w:ascii="Calibri" w:hAnsi="Calibri"/>
          <w:sz w:val="22"/>
        </w:rPr>
        <w:t xml:space="preserve"> would explore the development of specific policies, regulations, and standards supported by incentives to promote the importation of quality equipment that meet international standards</w:t>
      </w:r>
      <w:r w:rsidR="00F82A4A" w:rsidRPr="00545214">
        <w:rPr>
          <w:rFonts w:ascii="Calibri" w:hAnsi="Calibri"/>
          <w:sz w:val="22"/>
        </w:rPr>
        <w:t xml:space="preserve"> with benchmarked public procurement guidelines</w:t>
      </w:r>
      <w:r w:rsidRPr="00545214">
        <w:rPr>
          <w:rFonts w:ascii="Calibri" w:hAnsi="Calibri"/>
          <w:sz w:val="22"/>
        </w:rPr>
        <w:t xml:space="preserve">, ensure proper installation, </w:t>
      </w:r>
      <w:r w:rsidR="00F82A4A" w:rsidRPr="00545214">
        <w:rPr>
          <w:rFonts w:ascii="Calibri" w:hAnsi="Calibri"/>
          <w:sz w:val="22"/>
        </w:rPr>
        <w:t xml:space="preserve">and </w:t>
      </w:r>
      <w:r w:rsidRPr="00545214">
        <w:rPr>
          <w:rFonts w:ascii="Calibri" w:hAnsi="Calibri"/>
          <w:sz w:val="22"/>
        </w:rPr>
        <w:t>create</w:t>
      </w:r>
      <w:r w:rsidR="00F82A4A" w:rsidRPr="00545214">
        <w:rPr>
          <w:rFonts w:ascii="Calibri" w:hAnsi="Calibri"/>
          <w:sz w:val="22"/>
        </w:rPr>
        <w:t xml:space="preserve"> a</w:t>
      </w:r>
      <w:r w:rsidRPr="00545214">
        <w:rPr>
          <w:rFonts w:ascii="Calibri" w:hAnsi="Calibri"/>
          <w:sz w:val="22"/>
        </w:rPr>
        <w:t xml:space="preserve"> sustainable market for EE, low-carbon RAC technologies. </w:t>
      </w:r>
      <w:r w:rsidR="00EC152E" w:rsidRPr="00545214">
        <w:rPr>
          <w:rFonts w:ascii="Calibri" w:hAnsi="Calibri"/>
          <w:sz w:val="22"/>
        </w:rPr>
        <w:t>Outcomes under this component</w:t>
      </w:r>
      <w:r w:rsidR="008466A5" w:rsidRPr="00545214">
        <w:rPr>
          <w:rFonts w:ascii="Calibri" w:hAnsi="Calibri"/>
          <w:sz w:val="22"/>
        </w:rPr>
        <w:t xml:space="preserve"> would directly attack </w:t>
      </w:r>
      <w:r w:rsidR="00303BB7" w:rsidRPr="00545214">
        <w:rPr>
          <w:rFonts w:ascii="Calibri" w:hAnsi="Calibri"/>
          <w:sz w:val="22"/>
        </w:rPr>
        <w:t>cause</w:t>
      </w:r>
      <w:r w:rsidR="00EC152E" w:rsidRPr="00545214">
        <w:rPr>
          <w:rFonts w:ascii="Calibri" w:hAnsi="Calibri"/>
          <w:sz w:val="22"/>
        </w:rPr>
        <w:t>s</w:t>
      </w:r>
      <w:r w:rsidR="00303BB7" w:rsidRPr="00545214">
        <w:rPr>
          <w:rFonts w:ascii="Calibri" w:hAnsi="Calibri"/>
          <w:sz w:val="22"/>
        </w:rPr>
        <w:t xml:space="preserve"> 1, 2, 5, 6</w:t>
      </w:r>
      <w:r w:rsidR="0026599E" w:rsidRPr="00545214">
        <w:rPr>
          <w:rFonts w:ascii="Calibri" w:hAnsi="Calibri"/>
          <w:sz w:val="22"/>
        </w:rPr>
        <w:t>, 8</w:t>
      </w:r>
      <w:r w:rsidR="00303BB7" w:rsidRPr="00545214">
        <w:rPr>
          <w:rFonts w:ascii="Calibri" w:hAnsi="Calibri"/>
          <w:sz w:val="22"/>
        </w:rPr>
        <w:t xml:space="preserve"> and 9 </w:t>
      </w:r>
      <w:r w:rsidR="00EC152E" w:rsidRPr="00545214">
        <w:rPr>
          <w:rFonts w:ascii="Calibri" w:hAnsi="Calibri"/>
          <w:sz w:val="22"/>
        </w:rPr>
        <w:t xml:space="preserve">as indicated </w:t>
      </w:r>
      <w:r w:rsidR="00303BB7" w:rsidRPr="00545214">
        <w:rPr>
          <w:rFonts w:ascii="Calibri" w:hAnsi="Calibri"/>
          <w:sz w:val="22"/>
        </w:rPr>
        <w:t>in Figure</w:t>
      </w:r>
      <w:r w:rsidR="00E5560E" w:rsidRPr="00545214">
        <w:rPr>
          <w:rFonts w:ascii="Calibri" w:hAnsi="Calibri"/>
          <w:sz w:val="22"/>
        </w:rPr>
        <w:t xml:space="preserve"> </w:t>
      </w:r>
      <w:r w:rsidR="0026599E" w:rsidRPr="00545214">
        <w:rPr>
          <w:rFonts w:ascii="Calibri" w:hAnsi="Calibri"/>
          <w:sz w:val="22"/>
        </w:rPr>
        <w:t>1</w:t>
      </w:r>
      <w:r w:rsidR="00E5560E" w:rsidRPr="00545214">
        <w:rPr>
          <w:rFonts w:ascii="Calibri" w:hAnsi="Calibri"/>
          <w:sz w:val="22"/>
        </w:rPr>
        <w:t>: The Theory of Change – Problem Tree Analysis Diagram</w:t>
      </w:r>
      <w:r w:rsidR="00303BB7" w:rsidRPr="00545214">
        <w:rPr>
          <w:rFonts w:ascii="Calibri" w:hAnsi="Calibri"/>
          <w:sz w:val="22"/>
        </w:rPr>
        <w:t xml:space="preserve">.  </w:t>
      </w:r>
    </w:p>
    <w:p w14:paraId="3C87F491" w14:textId="77777777" w:rsidR="00137708" w:rsidRPr="00545214" w:rsidRDefault="00137708" w:rsidP="006537D5">
      <w:pPr>
        <w:pStyle w:val="Prrafodelista"/>
        <w:rPr>
          <w:rFonts w:ascii="Calibri" w:hAnsi="Calibri"/>
          <w:sz w:val="22"/>
        </w:rPr>
      </w:pPr>
    </w:p>
    <w:p w14:paraId="46BE24A9" w14:textId="0E07FD0E" w:rsidR="002C39D4" w:rsidRPr="00545214" w:rsidRDefault="00137708" w:rsidP="00440926">
      <w:pPr>
        <w:numPr>
          <w:ilvl w:val="0"/>
          <w:numId w:val="75"/>
        </w:numPr>
        <w:spacing w:after="0"/>
        <w:rPr>
          <w:rFonts w:eastAsia="Times New Roman"/>
          <w:sz w:val="21"/>
          <w:szCs w:val="21"/>
        </w:rPr>
      </w:pPr>
      <w:r w:rsidRPr="00545214">
        <w:rPr>
          <w:sz w:val="22"/>
        </w:rPr>
        <w:t xml:space="preserve">The project </w:t>
      </w:r>
      <w:r w:rsidR="00303BB7" w:rsidRPr="00545214">
        <w:rPr>
          <w:sz w:val="22"/>
        </w:rPr>
        <w:t xml:space="preserve">seeks </w:t>
      </w:r>
      <w:r w:rsidRPr="00545214">
        <w:rPr>
          <w:sz w:val="22"/>
        </w:rPr>
        <w:t xml:space="preserve">to </w:t>
      </w:r>
      <w:r w:rsidR="00A517D2" w:rsidRPr="00545214">
        <w:rPr>
          <w:sz w:val="22"/>
        </w:rPr>
        <w:t>catalyse</w:t>
      </w:r>
      <w:r w:rsidRPr="00545214">
        <w:rPr>
          <w:sz w:val="22"/>
        </w:rPr>
        <w:t xml:space="preserve"> an accelerated market transformation in the RAC sector towards energy efficient and low-carbon / GWP technologies, building upon a collaborative approach to problem solving that focuses on the analysis of the RAC market for replacement initiatives, technical capacity building, </w:t>
      </w:r>
      <w:r w:rsidR="0029686A" w:rsidRPr="00545214">
        <w:rPr>
          <w:sz w:val="22"/>
        </w:rPr>
        <w:t>customize financing mechanisms in the financial sector to support the required market change</w:t>
      </w:r>
      <w:r w:rsidR="002C39D4" w:rsidRPr="00545214">
        <w:rPr>
          <w:sz w:val="22"/>
        </w:rPr>
        <w:t xml:space="preserve">, through engagement and </w:t>
      </w:r>
      <w:r w:rsidR="00EC152E" w:rsidRPr="00545214">
        <w:rPr>
          <w:sz w:val="22"/>
        </w:rPr>
        <w:t xml:space="preserve">continuous </w:t>
      </w:r>
      <w:r w:rsidR="002C39D4" w:rsidRPr="00545214">
        <w:rPr>
          <w:sz w:val="22"/>
        </w:rPr>
        <w:t>interact</w:t>
      </w:r>
      <w:r w:rsidR="00EC152E" w:rsidRPr="00545214">
        <w:rPr>
          <w:sz w:val="22"/>
        </w:rPr>
        <w:t>ion</w:t>
      </w:r>
      <w:r w:rsidR="002C39D4" w:rsidRPr="00545214">
        <w:rPr>
          <w:sz w:val="22"/>
        </w:rPr>
        <w:t xml:space="preserve"> with the project stakeholders. </w:t>
      </w:r>
    </w:p>
    <w:p w14:paraId="079133E6" w14:textId="77777777" w:rsidR="002C39D4" w:rsidRPr="00545214" w:rsidRDefault="002C39D4" w:rsidP="007A0EA8">
      <w:pPr>
        <w:pStyle w:val="Prrafodelista"/>
        <w:rPr>
          <w:rFonts w:ascii="Calibri" w:hAnsi="Calibri"/>
          <w:spacing w:val="-1"/>
        </w:rPr>
      </w:pPr>
    </w:p>
    <w:p w14:paraId="6880C37D" w14:textId="3F393765" w:rsidR="0011750B" w:rsidRPr="00545214" w:rsidRDefault="00EC152E" w:rsidP="00440926">
      <w:pPr>
        <w:numPr>
          <w:ilvl w:val="0"/>
          <w:numId w:val="75"/>
        </w:numPr>
        <w:spacing w:before="7" w:after="0"/>
        <w:rPr>
          <w:sz w:val="22"/>
        </w:rPr>
      </w:pPr>
      <w:r w:rsidRPr="00545214">
        <w:rPr>
          <w:sz w:val="22"/>
        </w:rPr>
        <w:t>Under Component II, a</w:t>
      </w:r>
      <w:r w:rsidR="002C39D4" w:rsidRPr="00545214">
        <w:rPr>
          <w:sz w:val="22"/>
        </w:rPr>
        <w:t xml:space="preserve">s part of the accelerated market transformation, the project </w:t>
      </w:r>
      <w:r w:rsidRPr="00545214">
        <w:rPr>
          <w:sz w:val="22"/>
        </w:rPr>
        <w:t xml:space="preserve">foresees to </w:t>
      </w:r>
      <w:r w:rsidR="002C39D4" w:rsidRPr="00545214">
        <w:rPr>
          <w:sz w:val="22"/>
        </w:rPr>
        <w:t xml:space="preserve">design and implement </w:t>
      </w:r>
      <w:r w:rsidRPr="00545214">
        <w:rPr>
          <w:sz w:val="22"/>
        </w:rPr>
        <w:t xml:space="preserve">at least </w:t>
      </w:r>
      <w:r w:rsidR="002C39D4" w:rsidRPr="00545214">
        <w:rPr>
          <w:sz w:val="22"/>
        </w:rPr>
        <w:t xml:space="preserve">two </w:t>
      </w:r>
      <w:r w:rsidR="00137708" w:rsidRPr="00545214">
        <w:rPr>
          <w:sz w:val="22"/>
        </w:rPr>
        <w:t>District Cooling</w:t>
      </w:r>
      <w:r w:rsidR="002C39D4" w:rsidRPr="00545214">
        <w:rPr>
          <w:sz w:val="22"/>
        </w:rPr>
        <w:t xml:space="preserve"> system</w:t>
      </w:r>
      <w:r w:rsidR="00137708" w:rsidRPr="00545214">
        <w:rPr>
          <w:sz w:val="22"/>
        </w:rPr>
        <w:t xml:space="preserve"> </w:t>
      </w:r>
      <w:r w:rsidR="002C39D4" w:rsidRPr="00545214">
        <w:rPr>
          <w:sz w:val="22"/>
        </w:rPr>
        <w:t xml:space="preserve">(DCS) pilots building upon </w:t>
      </w:r>
      <w:r w:rsidR="00137708" w:rsidRPr="00545214">
        <w:rPr>
          <w:sz w:val="22"/>
        </w:rPr>
        <w:t xml:space="preserve">technical and financial performance feasibility </w:t>
      </w:r>
      <w:r w:rsidR="002C39D4" w:rsidRPr="00545214">
        <w:rPr>
          <w:sz w:val="22"/>
        </w:rPr>
        <w:t xml:space="preserve">studies conducted in Trinidad and Tobago.  </w:t>
      </w:r>
      <w:r w:rsidR="001A3CBE" w:rsidRPr="00545214">
        <w:rPr>
          <w:sz w:val="22"/>
        </w:rPr>
        <w:t>Table</w:t>
      </w:r>
      <w:r w:rsidR="00A96144" w:rsidRPr="00545214">
        <w:rPr>
          <w:sz w:val="22"/>
        </w:rPr>
        <w:t xml:space="preserve"> 5 show the DCS project pilot matrix used to prioritise the most feasible sites for the DCS pilots</w:t>
      </w:r>
      <w:r w:rsidR="002D2AE1" w:rsidRPr="00545214">
        <w:rPr>
          <w:sz w:val="22"/>
        </w:rPr>
        <w:t xml:space="preserve">.  </w:t>
      </w:r>
      <w:r w:rsidR="002C39D4" w:rsidRPr="00545214">
        <w:rPr>
          <w:sz w:val="22"/>
        </w:rPr>
        <w:t xml:space="preserve">These DCS </w:t>
      </w:r>
      <w:r w:rsidR="003E69C8" w:rsidRPr="00545214">
        <w:rPr>
          <w:sz w:val="22"/>
        </w:rPr>
        <w:t xml:space="preserve">projects would serve as a business case and evidence for </w:t>
      </w:r>
      <w:r w:rsidR="008A1758" w:rsidRPr="00545214">
        <w:rPr>
          <w:sz w:val="22"/>
        </w:rPr>
        <w:t xml:space="preserve">climate change </w:t>
      </w:r>
      <w:r w:rsidR="003E69C8" w:rsidRPr="00545214">
        <w:rPr>
          <w:sz w:val="22"/>
        </w:rPr>
        <w:t xml:space="preserve">mitigation actions, which will assist with the design of financing strategies in support of low-carbon, energy efficiency initiatives in the RAC sector.  The project through the initiatives identified above will </w:t>
      </w:r>
      <w:r w:rsidR="00A517D2" w:rsidRPr="00545214">
        <w:rPr>
          <w:sz w:val="22"/>
        </w:rPr>
        <w:t>catalyse</w:t>
      </w:r>
      <w:r w:rsidR="003E69C8" w:rsidRPr="00545214">
        <w:rPr>
          <w:sz w:val="22"/>
        </w:rPr>
        <w:t xml:space="preserve"> the migration towards the early-retirement of decentralized / and light low-efficiency technologies in the commercial and </w:t>
      </w:r>
      <w:r w:rsidR="003E69C8" w:rsidRPr="00545214">
        <w:rPr>
          <w:sz w:val="22"/>
        </w:rPr>
        <w:lastRenderedPageBreak/>
        <w:t xml:space="preserve">residential </w:t>
      </w:r>
      <w:r w:rsidR="00303BB7" w:rsidRPr="00545214">
        <w:rPr>
          <w:sz w:val="22"/>
        </w:rPr>
        <w:t xml:space="preserve">RAC </w:t>
      </w:r>
      <w:r w:rsidR="003E69C8" w:rsidRPr="00545214">
        <w:rPr>
          <w:sz w:val="22"/>
        </w:rPr>
        <w:t xml:space="preserve">sectors in Trinidad and Tobago. </w:t>
      </w:r>
      <w:r w:rsidR="00303BB7" w:rsidRPr="00545214">
        <w:rPr>
          <w:sz w:val="22"/>
        </w:rPr>
        <w:t xml:space="preserve">  The project will also seek to </w:t>
      </w:r>
      <w:r w:rsidR="00A517D2" w:rsidRPr="00545214">
        <w:rPr>
          <w:sz w:val="22"/>
        </w:rPr>
        <w:t xml:space="preserve">provide </w:t>
      </w:r>
      <w:r w:rsidR="003F069D" w:rsidRPr="00545214">
        <w:rPr>
          <w:sz w:val="22"/>
        </w:rPr>
        <w:t>a business</w:t>
      </w:r>
      <w:r w:rsidR="00303BB7" w:rsidRPr="00545214">
        <w:rPr>
          <w:sz w:val="22"/>
        </w:rPr>
        <w:t xml:space="preserve"> / risk model for use by financial institution</w:t>
      </w:r>
      <w:r w:rsidR="008A1758" w:rsidRPr="00545214">
        <w:rPr>
          <w:sz w:val="22"/>
        </w:rPr>
        <w:t>s</w:t>
      </w:r>
      <w:r w:rsidR="00A517D2" w:rsidRPr="00545214">
        <w:rPr>
          <w:sz w:val="22"/>
        </w:rPr>
        <w:t xml:space="preserve"> when reviewing EE project applications for financing</w:t>
      </w:r>
      <w:r w:rsidR="00303BB7" w:rsidRPr="00545214">
        <w:rPr>
          <w:sz w:val="22"/>
        </w:rPr>
        <w:t xml:space="preserve">, </w:t>
      </w:r>
      <w:r w:rsidR="00A517D2" w:rsidRPr="00545214">
        <w:rPr>
          <w:sz w:val="22"/>
        </w:rPr>
        <w:t xml:space="preserve">and </w:t>
      </w:r>
      <w:r w:rsidR="00303BB7" w:rsidRPr="00545214">
        <w:rPr>
          <w:sz w:val="22"/>
        </w:rPr>
        <w:t xml:space="preserve">also provide capacity development to transition these </w:t>
      </w:r>
      <w:r w:rsidR="00FF7CAF" w:rsidRPr="00545214">
        <w:rPr>
          <w:sz w:val="22"/>
        </w:rPr>
        <w:t>instructions</w:t>
      </w:r>
      <w:r w:rsidR="00303BB7" w:rsidRPr="00545214">
        <w:rPr>
          <w:sz w:val="22"/>
        </w:rPr>
        <w:t xml:space="preserve"> to a higher level of </w:t>
      </w:r>
      <w:r w:rsidR="00A517D2" w:rsidRPr="00545214">
        <w:rPr>
          <w:sz w:val="22"/>
        </w:rPr>
        <w:t>diversification</w:t>
      </w:r>
      <w:r w:rsidR="00303BB7" w:rsidRPr="00545214">
        <w:rPr>
          <w:sz w:val="22"/>
        </w:rPr>
        <w:t xml:space="preserve"> with respect to creation of financial instrument for lending in EE projects. </w:t>
      </w:r>
      <w:r w:rsidR="00FF7CAF" w:rsidRPr="00545214">
        <w:rPr>
          <w:sz w:val="22"/>
        </w:rPr>
        <w:t xml:space="preserve">  </w:t>
      </w:r>
      <w:r w:rsidR="008A1758" w:rsidRPr="00545214">
        <w:rPr>
          <w:sz w:val="22"/>
        </w:rPr>
        <w:t xml:space="preserve">Outcomes for Component </w:t>
      </w:r>
      <w:r w:rsidR="0026599E" w:rsidRPr="00545214">
        <w:rPr>
          <w:sz w:val="22"/>
        </w:rPr>
        <w:t>II</w:t>
      </w:r>
      <w:r w:rsidR="008A1758" w:rsidRPr="00545214">
        <w:rPr>
          <w:sz w:val="22"/>
        </w:rPr>
        <w:t xml:space="preserve"> </w:t>
      </w:r>
      <w:r w:rsidR="00A517D2" w:rsidRPr="00545214">
        <w:rPr>
          <w:sz w:val="22"/>
        </w:rPr>
        <w:t>would remedy</w:t>
      </w:r>
      <w:r w:rsidR="00FF7CAF" w:rsidRPr="00545214">
        <w:rPr>
          <w:sz w:val="22"/>
        </w:rPr>
        <w:t xml:space="preserve"> causes 3, 6, 7 and 10</w:t>
      </w:r>
      <w:r w:rsidR="008A1758" w:rsidRPr="00545214">
        <w:rPr>
          <w:sz w:val="22"/>
        </w:rPr>
        <w:t>.</w:t>
      </w:r>
    </w:p>
    <w:p w14:paraId="4A3BB0B6" w14:textId="77777777" w:rsidR="002D2AE1" w:rsidRPr="00545214" w:rsidRDefault="002D2AE1" w:rsidP="00D11727">
      <w:pPr>
        <w:spacing w:before="7" w:after="0"/>
        <w:ind w:left="360" w:right="-540"/>
        <w:rPr>
          <w:sz w:val="22"/>
        </w:rPr>
      </w:pPr>
    </w:p>
    <w:p w14:paraId="6124B2DB" w14:textId="24C2EA5E" w:rsidR="005D6B6A" w:rsidRPr="00545214" w:rsidRDefault="005D6B6A" w:rsidP="005D6B6A">
      <w:pPr>
        <w:pStyle w:val="Descripcin"/>
        <w:keepNext/>
        <w:jc w:val="both"/>
        <w:rPr>
          <w:rFonts w:ascii="Calibri" w:hAnsi="Calibri"/>
          <w:sz w:val="22"/>
          <w:szCs w:val="22"/>
        </w:rPr>
      </w:pPr>
      <w:bookmarkStart w:id="12" w:name="_Toc534565129"/>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5</w:t>
      </w:r>
      <w:r w:rsidRPr="00545214">
        <w:rPr>
          <w:rFonts w:ascii="Calibri" w:hAnsi="Calibri"/>
          <w:sz w:val="22"/>
          <w:szCs w:val="22"/>
        </w:rPr>
        <w:fldChar w:fldCharType="end"/>
      </w:r>
      <w:r w:rsidRPr="00545214">
        <w:rPr>
          <w:rFonts w:ascii="Calibri" w:hAnsi="Calibri"/>
          <w:sz w:val="22"/>
          <w:szCs w:val="22"/>
        </w:rPr>
        <w:t>: DCS Project Pilot Matrix</w:t>
      </w:r>
      <w:bookmarkEnd w:id="12"/>
    </w:p>
    <w:p w14:paraId="173299F7" w14:textId="06689D93" w:rsidR="00A139B8" w:rsidRPr="00545214" w:rsidRDefault="005D6B6A" w:rsidP="007C6AA5">
      <w:pPr>
        <w:spacing w:before="7" w:after="0"/>
        <w:ind w:right="-540"/>
        <w:jc w:val="center"/>
        <w:rPr>
          <w:sz w:val="22"/>
        </w:rPr>
      </w:pPr>
      <w:r w:rsidRPr="00545214">
        <w:rPr>
          <w:noProof/>
          <w:lang w:eastAsia="en-TT"/>
        </w:rPr>
        <w:drawing>
          <wp:inline distT="0" distB="0" distL="0" distR="0" wp14:anchorId="79CB40CA" wp14:editId="612A2543">
            <wp:extent cx="5943600" cy="296623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66237"/>
                    </a:xfrm>
                    <a:prstGeom prst="rect">
                      <a:avLst/>
                    </a:prstGeom>
                    <a:noFill/>
                    <a:ln>
                      <a:noFill/>
                    </a:ln>
                  </pic:spPr>
                </pic:pic>
              </a:graphicData>
            </a:graphic>
          </wp:inline>
        </w:drawing>
      </w:r>
    </w:p>
    <w:p w14:paraId="2ED87072" w14:textId="691E1785" w:rsidR="0011750B" w:rsidRPr="00545214" w:rsidRDefault="0011750B" w:rsidP="006537D5">
      <w:pPr>
        <w:pStyle w:val="Prrafodelista"/>
        <w:rPr>
          <w:rFonts w:ascii="Calibri" w:hAnsi="Calibri"/>
          <w:sz w:val="22"/>
        </w:rPr>
      </w:pPr>
    </w:p>
    <w:p w14:paraId="4279306B" w14:textId="77777777" w:rsidR="00DF7031" w:rsidRPr="00545214" w:rsidRDefault="00DF7031" w:rsidP="006537D5">
      <w:pPr>
        <w:pStyle w:val="Prrafodelista"/>
        <w:rPr>
          <w:rFonts w:ascii="Calibri" w:hAnsi="Calibri"/>
          <w:sz w:val="22"/>
        </w:rPr>
      </w:pPr>
    </w:p>
    <w:p w14:paraId="405E9DAE" w14:textId="189FAEE4" w:rsidR="006F2E47" w:rsidRPr="00545214" w:rsidRDefault="009C3522" w:rsidP="00440926">
      <w:pPr>
        <w:numPr>
          <w:ilvl w:val="0"/>
          <w:numId w:val="75"/>
        </w:numPr>
        <w:spacing w:before="11" w:after="0"/>
        <w:rPr>
          <w:rFonts w:eastAsia="Times New Roman"/>
          <w:sz w:val="26"/>
          <w:szCs w:val="26"/>
        </w:rPr>
      </w:pPr>
      <w:r w:rsidRPr="00545214">
        <w:rPr>
          <w:sz w:val="22"/>
        </w:rPr>
        <w:t xml:space="preserve">Finally, </w:t>
      </w:r>
      <w:r w:rsidR="008A1758" w:rsidRPr="00545214">
        <w:rPr>
          <w:sz w:val="22"/>
        </w:rPr>
        <w:t xml:space="preserve">under Component </w:t>
      </w:r>
      <w:r w:rsidR="0026599E" w:rsidRPr="00545214">
        <w:rPr>
          <w:sz w:val="22"/>
        </w:rPr>
        <w:t>III</w:t>
      </w:r>
      <w:r w:rsidR="008A1758" w:rsidRPr="00545214">
        <w:rPr>
          <w:sz w:val="22"/>
        </w:rPr>
        <w:t xml:space="preserve">, </w:t>
      </w:r>
      <w:r w:rsidRPr="00545214">
        <w:rPr>
          <w:sz w:val="22"/>
        </w:rPr>
        <w:t>the project will capture lessons-learned, monitor the project</w:t>
      </w:r>
      <w:r w:rsidR="008A1758" w:rsidRPr="00545214">
        <w:rPr>
          <w:sz w:val="22"/>
        </w:rPr>
        <w:t>´s activities</w:t>
      </w:r>
      <w:r w:rsidRPr="00545214">
        <w:rPr>
          <w:sz w:val="22"/>
        </w:rPr>
        <w:t xml:space="preserve"> and provide </w:t>
      </w:r>
      <w:r w:rsidR="0011750B" w:rsidRPr="00545214">
        <w:rPr>
          <w:sz w:val="22"/>
        </w:rPr>
        <w:t xml:space="preserve">the required </w:t>
      </w:r>
      <w:r w:rsidRPr="00545214">
        <w:rPr>
          <w:sz w:val="22"/>
        </w:rPr>
        <w:t>feedback</w:t>
      </w:r>
      <w:r w:rsidR="0011750B" w:rsidRPr="00545214">
        <w:rPr>
          <w:sz w:val="22"/>
        </w:rPr>
        <w:t>, through an awareness raising campaign and information strategy, which includes dissemination at the national, regional and global levels.</w:t>
      </w:r>
      <w:r w:rsidR="009B7611" w:rsidRPr="00545214">
        <w:rPr>
          <w:sz w:val="22"/>
        </w:rPr>
        <w:t xml:space="preserve">  </w:t>
      </w:r>
      <w:r w:rsidR="006F2E47" w:rsidRPr="00545214">
        <w:rPr>
          <w:sz w:val="22"/>
        </w:rPr>
        <w:t>Annual workshops will be organized to create awareness, allow request for and capture of feedback</w:t>
      </w:r>
      <w:r w:rsidR="00FF7CAF" w:rsidRPr="00545214">
        <w:rPr>
          <w:sz w:val="22"/>
        </w:rPr>
        <w:t xml:space="preserve">.  Information on the benefits of EE technologies, its benefits and available technologies would also now reach stakeholders and the </w:t>
      </w:r>
      <w:r w:rsidR="00674ECC" w:rsidRPr="00545214">
        <w:rPr>
          <w:sz w:val="22"/>
        </w:rPr>
        <w:t>public</w:t>
      </w:r>
      <w:r w:rsidR="00FF7CAF" w:rsidRPr="00545214">
        <w:rPr>
          <w:sz w:val="22"/>
        </w:rPr>
        <w:t xml:space="preserve"> through information and outreach, acting directly on causes 1, 2 and 4.  </w:t>
      </w:r>
      <w:r w:rsidR="006F2E47" w:rsidRPr="00545214">
        <w:rPr>
          <w:sz w:val="22"/>
        </w:rPr>
        <w:t xml:space="preserve">  </w:t>
      </w:r>
    </w:p>
    <w:p w14:paraId="08D3F501" w14:textId="19FFAB9E" w:rsidR="00873548" w:rsidRPr="00545214" w:rsidRDefault="00873548" w:rsidP="007A0EA8">
      <w:pPr>
        <w:pStyle w:val="Prrafodelista"/>
        <w:rPr>
          <w:rFonts w:ascii="Calibri" w:eastAsia="Times New Roman" w:hAnsi="Calibri"/>
          <w:sz w:val="26"/>
          <w:szCs w:val="26"/>
        </w:rPr>
      </w:pPr>
    </w:p>
    <w:p w14:paraId="00677E01" w14:textId="77777777" w:rsidR="005A4174" w:rsidRPr="00545214" w:rsidRDefault="005A4174" w:rsidP="007A0EA8">
      <w:pPr>
        <w:pStyle w:val="Prrafodelista"/>
        <w:rPr>
          <w:rFonts w:ascii="Calibri" w:eastAsia="Times New Roman" w:hAnsi="Calibri"/>
          <w:sz w:val="26"/>
          <w:szCs w:val="26"/>
        </w:rPr>
      </w:pPr>
    </w:p>
    <w:p w14:paraId="360F1D5B" w14:textId="47A23473" w:rsidR="00617C18" w:rsidRPr="00545214" w:rsidRDefault="00617C18" w:rsidP="007A0EA8">
      <w:pPr>
        <w:spacing w:after="0"/>
        <w:rPr>
          <w:b/>
          <w:i/>
          <w:sz w:val="22"/>
          <w:szCs w:val="20"/>
        </w:rPr>
      </w:pPr>
      <w:r w:rsidRPr="00545214">
        <w:rPr>
          <w:b/>
          <w:i/>
          <w:sz w:val="22"/>
          <w:szCs w:val="20"/>
        </w:rPr>
        <w:t xml:space="preserve">Key assumptions </w:t>
      </w:r>
    </w:p>
    <w:p w14:paraId="34C305E8" w14:textId="77777777" w:rsidR="005A4174" w:rsidRPr="00545214" w:rsidRDefault="005A4174" w:rsidP="007A0EA8">
      <w:pPr>
        <w:spacing w:after="0"/>
        <w:rPr>
          <w:sz w:val="22"/>
          <w:szCs w:val="20"/>
        </w:rPr>
      </w:pPr>
    </w:p>
    <w:p w14:paraId="7CE5EA8C" w14:textId="598CFABB" w:rsidR="001754D6" w:rsidRPr="00545214" w:rsidRDefault="001754D6" w:rsidP="00440926">
      <w:pPr>
        <w:numPr>
          <w:ilvl w:val="0"/>
          <w:numId w:val="75"/>
        </w:numPr>
        <w:spacing w:after="0"/>
        <w:rPr>
          <w:sz w:val="22"/>
        </w:rPr>
      </w:pPr>
      <w:r w:rsidRPr="00545214">
        <w:rPr>
          <w:sz w:val="22"/>
        </w:rPr>
        <w:t xml:space="preserve">The project’s approach is based on various </w:t>
      </w:r>
      <w:r w:rsidRPr="00545214">
        <w:rPr>
          <w:sz w:val="22"/>
          <w:u w:val="single"/>
        </w:rPr>
        <w:t>assumptions</w:t>
      </w:r>
      <w:r w:rsidRPr="00545214">
        <w:rPr>
          <w:sz w:val="22"/>
        </w:rPr>
        <w:t xml:space="preserve"> that will be critical for achieving the expected changes</w:t>
      </w:r>
      <w:r w:rsidR="0026599E" w:rsidRPr="00545214">
        <w:rPr>
          <w:sz w:val="22"/>
        </w:rPr>
        <w:t xml:space="preserve"> as per the Theory of Change analysis</w:t>
      </w:r>
      <w:r w:rsidRPr="00545214">
        <w:rPr>
          <w:sz w:val="22"/>
        </w:rPr>
        <w:t>:</w:t>
      </w:r>
    </w:p>
    <w:p w14:paraId="1B63E96F" w14:textId="69CD26E3" w:rsidR="009E6F13" w:rsidRPr="00545214" w:rsidRDefault="00F12A7F" w:rsidP="00440926">
      <w:pPr>
        <w:pStyle w:val="Prrafodelista"/>
        <w:numPr>
          <w:ilvl w:val="0"/>
          <w:numId w:val="53"/>
        </w:numPr>
        <w:shd w:val="clear" w:color="auto" w:fill="FFFFFF"/>
        <w:spacing w:before="120" w:after="120"/>
        <w:contextualSpacing/>
        <w:jc w:val="both"/>
        <w:textAlignment w:val="baseline"/>
        <w:rPr>
          <w:rFonts w:ascii="Calibri" w:hAnsi="Calibri"/>
          <w:sz w:val="20"/>
          <w:szCs w:val="20"/>
        </w:rPr>
      </w:pPr>
      <w:r w:rsidRPr="00545214">
        <w:rPr>
          <w:rFonts w:ascii="Calibri" w:eastAsia="Times New Roman" w:hAnsi="Calibri" w:cstheme="minorHAnsi"/>
          <w:sz w:val="22"/>
          <w:szCs w:val="22"/>
          <w:lang w:eastAsia="en-TT"/>
        </w:rPr>
        <w:t xml:space="preserve">A collaborative approach to policy making that is sustained and continuously improves, integrating </w:t>
      </w:r>
      <w:r w:rsidR="009E6F13" w:rsidRPr="00545214">
        <w:rPr>
          <w:rFonts w:ascii="Calibri" w:eastAsia="Times New Roman" w:hAnsi="Calibri" w:cstheme="minorHAnsi"/>
          <w:sz w:val="22"/>
          <w:szCs w:val="22"/>
          <w:lang w:eastAsia="en-TT"/>
        </w:rPr>
        <w:t xml:space="preserve">gender related issues across </w:t>
      </w:r>
      <w:r w:rsidR="0037590D" w:rsidRPr="00545214">
        <w:rPr>
          <w:rFonts w:ascii="Calibri" w:eastAsia="Times New Roman" w:hAnsi="Calibri" w:cstheme="minorHAnsi"/>
          <w:sz w:val="22"/>
          <w:szCs w:val="22"/>
          <w:lang w:eastAsia="en-TT"/>
        </w:rPr>
        <w:t xml:space="preserve">the implementation of the proposed activities. </w:t>
      </w:r>
      <w:r w:rsidR="009E6F13" w:rsidRPr="00545214">
        <w:rPr>
          <w:rFonts w:ascii="Calibri" w:eastAsia="Times New Roman" w:hAnsi="Calibri" w:cstheme="minorHAnsi"/>
          <w:sz w:val="22"/>
          <w:szCs w:val="22"/>
          <w:lang w:eastAsia="en-TT"/>
        </w:rPr>
        <w:t xml:space="preserve">  </w:t>
      </w:r>
    </w:p>
    <w:p w14:paraId="39D11FF8" w14:textId="790F1265" w:rsidR="00367F91" w:rsidRPr="00545214" w:rsidRDefault="00617C18" w:rsidP="00440926">
      <w:pPr>
        <w:pStyle w:val="Prrafodelista"/>
        <w:numPr>
          <w:ilvl w:val="0"/>
          <w:numId w:val="53"/>
        </w:numPr>
        <w:shd w:val="clear" w:color="auto" w:fill="FFFFFF"/>
        <w:spacing w:before="120" w:after="120"/>
        <w:contextualSpacing/>
        <w:jc w:val="both"/>
        <w:textAlignment w:val="baseline"/>
        <w:rPr>
          <w:rFonts w:ascii="Calibri" w:eastAsia="Times New Roman" w:hAnsi="Calibri" w:cstheme="minorHAnsi"/>
          <w:sz w:val="22"/>
          <w:szCs w:val="22"/>
          <w:lang w:eastAsia="en-TT"/>
        </w:rPr>
      </w:pPr>
      <w:r w:rsidRPr="00545214" w:rsidDel="005A58D2">
        <w:rPr>
          <w:rFonts w:ascii="Calibri" w:eastAsia="Times New Roman" w:hAnsi="Calibri" w:cstheme="minorHAnsi"/>
          <w:sz w:val="22"/>
          <w:szCs w:val="22"/>
          <w:lang w:eastAsia="en-TT"/>
        </w:rPr>
        <w:t xml:space="preserve">Collecting the lessons learnt would foster continuous improvement during the implementation phase </w:t>
      </w:r>
      <w:r w:rsidR="0037590D" w:rsidRPr="00545214" w:rsidDel="005A58D2">
        <w:rPr>
          <w:rFonts w:ascii="Calibri" w:eastAsia="Times New Roman" w:hAnsi="Calibri" w:cstheme="minorHAnsi"/>
          <w:sz w:val="22"/>
          <w:szCs w:val="22"/>
          <w:lang w:eastAsia="en-TT"/>
        </w:rPr>
        <w:t>and</w:t>
      </w:r>
      <w:r w:rsidRPr="00545214" w:rsidDel="005A58D2">
        <w:rPr>
          <w:rFonts w:ascii="Calibri" w:eastAsia="Times New Roman" w:hAnsi="Calibri" w:cstheme="minorHAnsi"/>
          <w:sz w:val="22"/>
          <w:szCs w:val="22"/>
          <w:lang w:eastAsia="en-TT"/>
        </w:rPr>
        <w:t xml:space="preserve"> assisting in </w:t>
      </w:r>
      <w:r w:rsidR="0037590D" w:rsidRPr="00545214">
        <w:rPr>
          <w:rFonts w:ascii="Calibri" w:eastAsia="Times New Roman" w:hAnsi="Calibri" w:cstheme="minorHAnsi"/>
          <w:sz w:val="22"/>
          <w:szCs w:val="22"/>
          <w:lang w:eastAsia="en-TT"/>
        </w:rPr>
        <w:t xml:space="preserve">the </w:t>
      </w:r>
      <w:r w:rsidRPr="00545214" w:rsidDel="005A58D2">
        <w:rPr>
          <w:rFonts w:ascii="Calibri" w:eastAsia="Times New Roman" w:hAnsi="Calibri" w:cstheme="minorHAnsi"/>
          <w:sz w:val="22"/>
          <w:szCs w:val="22"/>
          <w:lang w:eastAsia="en-TT"/>
        </w:rPr>
        <w:t xml:space="preserve">development of a </w:t>
      </w:r>
      <w:r w:rsidR="0037590D" w:rsidRPr="00545214">
        <w:rPr>
          <w:rFonts w:ascii="Calibri" w:eastAsia="Times New Roman" w:hAnsi="Calibri" w:cstheme="minorHAnsi"/>
          <w:sz w:val="22"/>
          <w:szCs w:val="22"/>
          <w:lang w:eastAsia="en-TT"/>
        </w:rPr>
        <w:t xml:space="preserve">commercial-driven </w:t>
      </w:r>
      <w:r w:rsidRPr="00545214" w:rsidDel="005A58D2">
        <w:rPr>
          <w:rFonts w:ascii="Calibri" w:eastAsia="Times New Roman" w:hAnsi="Calibri" w:cstheme="minorHAnsi"/>
          <w:sz w:val="22"/>
          <w:szCs w:val="22"/>
          <w:lang w:eastAsia="en-TT"/>
        </w:rPr>
        <w:t>model for other similar implementations</w:t>
      </w:r>
      <w:r w:rsidR="00A03526" w:rsidRPr="00545214">
        <w:rPr>
          <w:rFonts w:ascii="Calibri" w:eastAsia="Times New Roman" w:hAnsi="Calibri" w:cstheme="minorHAnsi"/>
          <w:sz w:val="22"/>
          <w:szCs w:val="22"/>
          <w:lang w:eastAsia="en-TT"/>
        </w:rPr>
        <w:t xml:space="preserve"> </w:t>
      </w:r>
      <w:r w:rsidR="0037590D" w:rsidRPr="00545214">
        <w:rPr>
          <w:rFonts w:ascii="Calibri" w:eastAsia="Times New Roman" w:hAnsi="Calibri" w:cstheme="minorHAnsi"/>
          <w:sz w:val="22"/>
          <w:szCs w:val="22"/>
          <w:lang w:eastAsia="en-TT"/>
        </w:rPr>
        <w:t xml:space="preserve">after the project´s completion. </w:t>
      </w:r>
    </w:p>
    <w:p w14:paraId="4DC89B6B" w14:textId="17BFF4FE" w:rsidR="00367F91" w:rsidRPr="00545214" w:rsidRDefault="00617C18" w:rsidP="00440926">
      <w:pPr>
        <w:pStyle w:val="Prrafodelista"/>
        <w:numPr>
          <w:ilvl w:val="0"/>
          <w:numId w:val="53"/>
        </w:numPr>
        <w:shd w:val="clear" w:color="auto" w:fill="FFFFFF"/>
        <w:spacing w:before="120" w:after="120"/>
        <w:contextualSpacing/>
        <w:jc w:val="both"/>
        <w:textAlignment w:val="baseline"/>
        <w:rPr>
          <w:rFonts w:ascii="Calibri" w:hAnsi="Calibri" w:cstheme="minorHAnsi"/>
          <w:iCs/>
          <w:sz w:val="22"/>
          <w:szCs w:val="22"/>
        </w:rPr>
      </w:pPr>
      <w:r w:rsidRPr="00545214">
        <w:rPr>
          <w:rFonts w:ascii="Calibri" w:hAnsi="Calibri" w:cstheme="minorHAnsi"/>
          <w:iCs/>
          <w:sz w:val="22"/>
          <w:szCs w:val="22"/>
        </w:rPr>
        <w:lastRenderedPageBreak/>
        <w:t xml:space="preserve">Enhancement along the market chain </w:t>
      </w:r>
      <w:r w:rsidR="00A03526" w:rsidRPr="00545214">
        <w:rPr>
          <w:rFonts w:ascii="Calibri" w:hAnsi="Calibri" w:cstheme="minorHAnsi"/>
          <w:iCs/>
          <w:sz w:val="22"/>
          <w:szCs w:val="22"/>
        </w:rPr>
        <w:t xml:space="preserve">through the creation of barriers to the import of low EE and high </w:t>
      </w:r>
      <w:r w:rsidR="00404C8C" w:rsidRPr="00545214">
        <w:rPr>
          <w:rFonts w:ascii="Calibri" w:hAnsi="Calibri" w:cstheme="minorHAnsi"/>
          <w:iCs/>
          <w:sz w:val="22"/>
          <w:szCs w:val="22"/>
        </w:rPr>
        <w:t>GWP</w:t>
      </w:r>
      <w:r w:rsidR="00A03526" w:rsidRPr="00545214">
        <w:rPr>
          <w:rFonts w:ascii="Calibri" w:hAnsi="Calibri" w:cstheme="minorHAnsi"/>
          <w:iCs/>
          <w:sz w:val="22"/>
          <w:szCs w:val="22"/>
        </w:rPr>
        <w:t xml:space="preserve"> </w:t>
      </w:r>
      <w:r w:rsidR="00883DEF" w:rsidRPr="00545214">
        <w:rPr>
          <w:rFonts w:ascii="Calibri" w:hAnsi="Calibri" w:cstheme="minorHAnsi"/>
          <w:iCs/>
          <w:sz w:val="22"/>
          <w:szCs w:val="22"/>
        </w:rPr>
        <w:t>technologies</w:t>
      </w:r>
      <w:r w:rsidR="00A03526" w:rsidRPr="00545214">
        <w:rPr>
          <w:rFonts w:ascii="Calibri" w:hAnsi="Calibri" w:cstheme="minorHAnsi"/>
          <w:iCs/>
          <w:sz w:val="22"/>
          <w:szCs w:val="22"/>
        </w:rPr>
        <w:t xml:space="preserve"> </w:t>
      </w:r>
      <w:r w:rsidRPr="00545214">
        <w:rPr>
          <w:rFonts w:ascii="Calibri" w:hAnsi="Calibri" w:cstheme="minorHAnsi"/>
          <w:iCs/>
          <w:sz w:val="22"/>
          <w:szCs w:val="22"/>
        </w:rPr>
        <w:t xml:space="preserve">will open opportunities for market growth in the EE, </w:t>
      </w:r>
      <w:r w:rsidR="0026599E" w:rsidRPr="00545214">
        <w:rPr>
          <w:rFonts w:ascii="Calibri" w:hAnsi="Calibri" w:cstheme="minorHAnsi"/>
          <w:iCs/>
          <w:sz w:val="22"/>
          <w:szCs w:val="22"/>
        </w:rPr>
        <w:t>l</w:t>
      </w:r>
      <w:r w:rsidRPr="00545214">
        <w:rPr>
          <w:rFonts w:ascii="Calibri" w:hAnsi="Calibri" w:cstheme="minorHAnsi"/>
          <w:iCs/>
          <w:sz w:val="22"/>
          <w:szCs w:val="22"/>
        </w:rPr>
        <w:t>ow GWP RAC industry.</w:t>
      </w:r>
    </w:p>
    <w:p w14:paraId="6CA9E690" w14:textId="31C24564" w:rsidR="00367F91" w:rsidRPr="00545214" w:rsidRDefault="008265C2" w:rsidP="00440926">
      <w:pPr>
        <w:pStyle w:val="Prrafodelista"/>
        <w:numPr>
          <w:ilvl w:val="0"/>
          <w:numId w:val="53"/>
        </w:numPr>
        <w:shd w:val="clear" w:color="auto" w:fill="FFFFFF"/>
        <w:spacing w:before="120" w:after="120"/>
        <w:contextualSpacing/>
        <w:jc w:val="both"/>
        <w:textAlignment w:val="baseline"/>
        <w:rPr>
          <w:rFonts w:ascii="Calibri" w:hAnsi="Calibri" w:cstheme="minorHAnsi"/>
          <w:iCs/>
          <w:sz w:val="22"/>
          <w:szCs w:val="22"/>
        </w:rPr>
      </w:pPr>
      <w:r w:rsidRPr="00545214">
        <w:rPr>
          <w:rFonts w:ascii="Calibri" w:hAnsi="Calibri" w:cstheme="minorHAnsi"/>
          <w:iCs/>
          <w:sz w:val="22"/>
          <w:szCs w:val="22"/>
        </w:rPr>
        <w:t xml:space="preserve">The creation </w:t>
      </w:r>
      <w:r w:rsidR="0079106C" w:rsidRPr="00545214">
        <w:rPr>
          <w:rFonts w:ascii="Calibri" w:hAnsi="Calibri" w:cstheme="minorHAnsi"/>
          <w:iCs/>
          <w:sz w:val="22"/>
          <w:szCs w:val="22"/>
        </w:rPr>
        <w:t xml:space="preserve">and implementation of </w:t>
      </w:r>
      <w:r w:rsidR="0037590D" w:rsidRPr="00545214">
        <w:rPr>
          <w:rFonts w:ascii="Calibri" w:hAnsi="Calibri" w:cstheme="minorHAnsi"/>
          <w:iCs/>
          <w:sz w:val="22"/>
          <w:szCs w:val="22"/>
        </w:rPr>
        <w:t>M</w:t>
      </w:r>
      <w:r w:rsidR="001A11E5" w:rsidRPr="00545214">
        <w:rPr>
          <w:rFonts w:ascii="Calibri" w:hAnsi="Calibri" w:cstheme="minorHAnsi"/>
          <w:iCs/>
          <w:sz w:val="22"/>
          <w:szCs w:val="22"/>
        </w:rPr>
        <w:t xml:space="preserve">inimum </w:t>
      </w:r>
      <w:r w:rsidR="0037590D" w:rsidRPr="00545214">
        <w:rPr>
          <w:rFonts w:ascii="Calibri" w:hAnsi="Calibri" w:cstheme="minorHAnsi"/>
          <w:iCs/>
          <w:sz w:val="22"/>
          <w:szCs w:val="22"/>
        </w:rPr>
        <w:t>E</w:t>
      </w:r>
      <w:r w:rsidR="001A11E5" w:rsidRPr="00545214">
        <w:rPr>
          <w:rFonts w:ascii="Calibri" w:hAnsi="Calibri" w:cstheme="minorHAnsi"/>
          <w:iCs/>
          <w:sz w:val="22"/>
          <w:szCs w:val="22"/>
        </w:rPr>
        <w:t xml:space="preserve">nergy </w:t>
      </w:r>
      <w:r w:rsidR="0037590D" w:rsidRPr="00545214">
        <w:rPr>
          <w:rFonts w:ascii="Calibri" w:hAnsi="Calibri" w:cstheme="minorHAnsi"/>
          <w:iCs/>
          <w:sz w:val="22"/>
          <w:szCs w:val="22"/>
        </w:rPr>
        <w:t>E</w:t>
      </w:r>
      <w:r w:rsidR="001A11E5" w:rsidRPr="00545214">
        <w:rPr>
          <w:rFonts w:ascii="Calibri" w:hAnsi="Calibri" w:cstheme="minorHAnsi"/>
          <w:iCs/>
          <w:sz w:val="22"/>
          <w:szCs w:val="22"/>
        </w:rPr>
        <w:t xml:space="preserve">fficiency </w:t>
      </w:r>
      <w:r w:rsidR="0037590D" w:rsidRPr="00545214">
        <w:rPr>
          <w:rFonts w:ascii="Calibri" w:hAnsi="Calibri" w:cstheme="minorHAnsi"/>
          <w:iCs/>
          <w:sz w:val="22"/>
          <w:szCs w:val="22"/>
        </w:rPr>
        <w:t>S</w:t>
      </w:r>
      <w:r w:rsidRPr="00545214">
        <w:rPr>
          <w:rFonts w:ascii="Calibri" w:hAnsi="Calibri" w:cstheme="minorHAnsi"/>
          <w:iCs/>
          <w:sz w:val="22"/>
          <w:szCs w:val="22"/>
        </w:rPr>
        <w:t>tandards</w:t>
      </w:r>
      <w:r w:rsidR="0079106C" w:rsidRPr="00545214">
        <w:rPr>
          <w:rFonts w:ascii="Calibri" w:hAnsi="Calibri" w:cstheme="minorHAnsi"/>
          <w:iCs/>
          <w:sz w:val="22"/>
          <w:szCs w:val="22"/>
        </w:rPr>
        <w:t xml:space="preserve"> (MEPs), combined with regulation at the ports of entry would boost the EE market within Trinidad and Tobago</w:t>
      </w:r>
      <w:r w:rsidR="0037590D" w:rsidRPr="00545214">
        <w:rPr>
          <w:rFonts w:ascii="Calibri" w:hAnsi="Calibri" w:cstheme="minorHAnsi"/>
          <w:iCs/>
          <w:sz w:val="22"/>
          <w:szCs w:val="22"/>
        </w:rPr>
        <w:t xml:space="preserve"> for RAC technologies</w:t>
      </w:r>
      <w:r w:rsidR="00A03526" w:rsidRPr="00545214">
        <w:rPr>
          <w:rFonts w:ascii="Calibri" w:hAnsi="Calibri" w:cstheme="minorHAnsi"/>
          <w:iCs/>
          <w:sz w:val="22"/>
          <w:szCs w:val="22"/>
        </w:rPr>
        <w:t>.</w:t>
      </w:r>
    </w:p>
    <w:p w14:paraId="3E8F6879" w14:textId="12B4F8DA" w:rsidR="00367F91" w:rsidRPr="00545214" w:rsidRDefault="00A03526" w:rsidP="00440926">
      <w:pPr>
        <w:pStyle w:val="Prrafodelista"/>
        <w:numPr>
          <w:ilvl w:val="0"/>
          <w:numId w:val="53"/>
        </w:numPr>
        <w:shd w:val="clear" w:color="auto" w:fill="FFFFFF"/>
        <w:spacing w:before="120" w:after="120"/>
        <w:contextualSpacing/>
        <w:jc w:val="both"/>
        <w:textAlignment w:val="baseline"/>
        <w:rPr>
          <w:rFonts w:ascii="Calibri" w:hAnsi="Calibri" w:cstheme="minorHAnsi"/>
          <w:iCs/>
          <w:sz w:val="22"/>
          <w:szCs w:val="22"/>
        </w:rPr>
      </w:pPr>
      <w:r w:rsidRPr="00545214">
        <w:rPr>
          <w:rFonts w:ascii="Calibri" w:hAnsi="Calibri" w:cstheme="minorHAnsi"/>
          <w:iCs/>
          <w:sz w:val="22"/>
          <w:szCs w:val="22"/>
        </w:rPr>
        <w:t xml:space="preserve">Successful pilots demonstrating the potential of EE, </w:t>
      </w:r>
      <w:r w:rsidR="0026599E" w:rsidRPr="00545214">
        <w:rPr>
          <w:rFonts w:ascii="Calibri" w:hAnsi="Calibri" w:cstheme="minorHAnsi"/>
          <w:iCs/>
          <w:sz w:val="22"/>
          <w:szCs w:val="22"/>
        </w:rPr>
        <w:t>l</w:t>
      </w:r>
      <w:r w:rsidRPr="00545214">
        <w:rPr>
          <w:rFonts w:ascii="Calibri" w:hAnsi="Calibri" w:cstheme="minorHAnsi"/>
          <w:iCs/>
          <w:sz w:val="22"/>
          <w:szCs w:val="22"/>
        </w:rPr>
        <w:t>ow-GWP RAC technology would attract an investment portfolio on replacement of energy intensive technologies.</w:t>
      </w:r>
    </w:p>
    <w:p w14:paraId="25A03A92" w14:textId="77777777" w:rsidR="009E6F13" w:rsidRPr="00545214" w:rsidRDefault="009E6F13" w:rsidP="00440926">
      <w:pPr>
        <w:pStyle w:val="Prrafodelista"/>
        <w:numPr>
          <w:ilvl w:val="0"/>
          <w:numId w:val="53"/>
        </w:numPr>
        <w:shd w:val="clear" w:color="auto" w:fill="FFFFFF"/>
        <w:spacing w:before="120" w:after="120"/>
        <w:contextualSpacing/>
        <w:jc w:val="both"/>
        <w:textAlignment w:val="baseline"/>
        <w:rPr>
          <w:rFonts w:ascii="Calibri" w:hAnsi="Calibri" w:cstheme="minorHAnsi"/>
          <w:iCs/>
          <w:sz w:val="22"/>
          <w:szCs w:val="22"/>
        </w:rPr>
      </w:pPr>
      <w:r w:rsidRPr="00545214">
        <w:rPr>
          <w:rFonts w:ascii="Calibri" w:hAnsi="Calibri" w:cstheme="minorHAnsi"/>
          <w:iCs/>
          <w:sz w:val="22"/>
          <w:szCs w:val="22"/>
        </w:rPr>
        <w:t xml:space="preserve">Increased attention to gender and social equity in the RAC sector, since there is a growing concern regarding fairness and opportunities for marginalized groups in society.  </w:t>
      </w:r>
    </w:p>
    <w:p w14:paraId="7939AB05" w14:textId="769FF09D" w:rsidR="005117F1" w:rsidRPr="00545214" w:rsidRDefault="005117F1">
      <w:pPr>
        <w:spacing w:after="0"/>
        <w:jc w:val="left"/>
        <w:rPr>
          <w:b/>
          <w:smallCaps/>
          <w:spacing w:val="-2"/>
          <w:sz w:val="28"/>
          <w:szCs w:val="28"/>
        </w:rPr>
      </w:pPr>
    </w:p>
    <w:p w14:paraId="24C0DD52" w14:textId="77777777" w:rsidR="009A3F78" w:rsidRPr="00545214" w:rsidRDefault="009A3F78">
      <w:pPr>
        <w:spacing w:after="0"/>
        <w:jc w:val="left"/>
        <w:rPr>
          <w:b/>
          <w:smallCaps/>
          <w:spacing w:val="-2"/>
          <w:sz w:val="28"/>
          <w:szCs w:val="28"/>
        </w:rPr>
      </w:pPr>
      <w:r w:rsidRPr="00545214">
        <w:rPr>
          <w:szCs w:val="28"/>
        </w:rPr>
        <w:br w:type="page"/>
      </w:r>
    </w:p>
    <w:p w14:paraId="5D85E377" w14:textId="23483909" w:rsidR="00F00E11" w:rsidRPr="00545214" w:rsidRDefault="0032007D" w:rsidP="00841551">
      <w:pPr>
        <w:pStyle w:val="Ttulo1"/>
        <w:spacing w:before="0" w:after="0"/>
        <w:rPr>
          <w:rFonts w:ascii="Calibri" w:hAnsi="Calibri"/>
          <w:szCs w:val="28"/>
        </w:rPr>
      </w:pPr>
      <w:bookmarkStart w:id="13" w:name="_Toc534565091"/>
      <w:r w:rsidRPr="00545214">
        <w:rPr>
          <w:rFonts w:ascii="Calibri" w:hAnsi="Calibri"/>
          <w:szCs w:val="28"/>
        </w:rPr>
        <w:lastRenderedPageBreak/>
        <w:t>Results and P</w:t>
      </w:r>
      <w:r w:rsidR="00DA3833" w:rsidRPr="00545214">
        <w:rPr>
          <w:rFonts w:ascii="Calibri" w:hAnsi="Calibri"/>
          <w:szCs w:val="28"/>
        </w:rPr>
        <w:t>artnerships</w:t>
      </w:r>
      <w:bookmarkEnd w:id="13"/>
      <w:r w:rsidR="0094042F" w:rsidRPr="00545214">
        <w:rPr>
          <w:rFonts w:ascii="Calibri" w:hAnsi="Calibri"/>
          <w:szCs w:val="28"/>
        </w:rPr>
        <w:t xml:space="preserve"> </w:t>
      </w:r>
    </w:p>
    <w:p w14:paraId="2BB39ADC" w14:textId="0BC27BC6" w:rsidR="001160A6" w:rsidRPr="00545214" w:rsidRDefault="006E6992" w:rsidP="001160A6">
      <w:pPr>
        <w:spacing w:after="0"/>
        <w:jc w:val="left"/>
        <w:rPr>
          <w:b/>
          <w:i/>
          <w:szCs w:val="20"/>
        </w:rPr>
      </w:pPr>
      <w:r w:rsidRPr="00545214">
        <w:rPr>
          <w:b/>
          <w:i/>
          <w:szCs w:val="20"/>
        </w:rPr>
        <w:t xml:space="preserve"> </w:t>
      </w:r>
    </w:p>
    <w:p w14:paraId="2448C45D" w14:textId="77777777" w:rsidR="000B3004" w:rsidRPr="00545214" w:rsidRDefault="000B3004" w:rsidP="00440926">
      <w:pPr>
        <w:numPr>
          <w:ilvl w:val="0"/>
          <w:numId w:val="75"/>
        </w:numPr>
        <w:spacing w:after="0"/>
        <w:ind w:right="-5"/>
        <w:rPr>
          <w:color w:val="000000"/>
          <w:sz w:val="22"/>
          <w:szCs w:val="22"/>
        </w:rPr>
      </w:pPr>
      <w:r w:rsidRPr="00545214">
        <w:rPr>
          <w:color w:val="000000"/>
          <w:sz w:val="22"/>
          <w:szCs w:val="22"/>
        </w:rPr>
        <w:t xml:space="preserve">Trinidad and Tobago, and its capital city in particular, Port of Spain, offers great prospects for successfully demonstrating how a growing metropolitan region in the Caribbean could make the shift in the current paradigm due to the conventional use of RAC technologies, with the implementation of an alternative path based on more sustainable means of air conditioning and cooling servicing.  In accordance with its national policy indicated in the </w:t>
      </w:r>
      <w:r w:rsidRPr="00545214">
        <w:rPr>
          <w:rFonts w:cs="Calibri"/>
          <w:color w:val="000000"/>
          <w:sz w:val="22"/>
          <w:szCs w:val="22"/>
        </w:rPr>
        <w:t>provisions stated in the “</w:t>
      </w:r>
      <w:r w:rsidRPr="00545214">
        <w:rPr>
          <w:rFonts w:cs="Calibri"/>
          <w:i/>
          <w:color w:val="000000"/>
          <w:sz w:val="22"/>
          <w:szCs w:val="22"/>
        </w:rPr>
        <w:t>National Climate Change Policy</w:t>
      </w:r>
      <w:r w:rsidRPr="00545214">
        <w:rPr>
          <w:i/>
          <w:color w:val="000000"/>
          <w:sz w:val="22"/>
          <w:szCs w:val="22"/>
        </w:rPr>
        <w:t xml:space="preserve">”, </w:t>
      </w:r>
      <w:r w:rsidRPr="00545214">
        <w:rPr>
          <w:color w:val="000000"/>
          <w:sz w:val="22"/>
          <w:szCs w:val="22"/>
        </w:rPr>
        <w:t xml:space="preserve">the contributions expected from this UNDP/GEF project should facilitate the implementation of this Policy by </w:t>
      </w:r>
      <w:proofErr w:type="gramStart"/>
      <w:r w:rsidRPr="00545214">
        <w:rPr>
          <w:color w:val="000000"/>
          <w:sz w:val="22"/>
          <w:szCs w:val="22"/>
        </w:rPr>
        <w:t>taking action</w:t>
      </w:r>
      <w:proofErr w:type="gramEnd"/>
      <w:r w:rsidRPr="00545214">
        <w:rPr>
          <w:color w:val="000000"/>
          <w:sz w:val="22"/>
          <w:szCs w:val="22"/>
        </w:rPr>
        <w:t xml:space="preserve"> in two stages. </w:t>
      </w:r>
    </w:p>
    <w:p w14:paraId="16A1E07B" w14:textId="77777777" w:rsidR="000B3004" w:rsidRPr="00545214" w:rsidRDefault="000B3004" w:rsidP="000B3004">
      <w:pPr>
        <w:tabs>
          <w:tab w:val="left" w:pos="-360"/>
        </w:tabs>
        <w:spacing w:after="0"/>
        <w:ind w:left="-450" w:right="-540"/>
        <w:rPr>
          <w:color w:val="000000"/>
          <w:sz w:val="22"/>
          <w:szCs w:val="22"/>
          <w:highlight w:val="green"/>
        </w:rPr>
      </w:pPr>
    </w:p>
    <w:p w14:paraId="5B2D871A" w14:textId="77777777" w:rsidR="000B3004" w:rsidRPr="00545214" w:rsidRDefault="000B3004" w:rsidP="00440926">
      <w:pPr>
        <w:numPr>
          <w:ilvl w:val="0"/>
          <w:numId w:val="75"/>
        </w:numPr>
        <w:spacing w:after="0"/>
        <w:ind w:right="-5"/>
        <w:rPr>
          <w:color w:val="000000"/>
          <w:sz w:val="22"/>
          <w:szCs w:val="22"/>
        </w:rPr>
      </w:pPr>
      <w:r w:rsidRPr="00545214">
        <w:rPr>
          <w:color w:val="000000"/>
          <w:sz w:val="22"/>
          <w:szCs w:val="22"/>
        </w:rPr>
        <w:t xml:space="preserve">The </w:t>
      </w:r>
      <w:r w:rsidRPr="00545214">
        <w:rPr>
          <w:color w:val="000000"/>
          <w:sz w:val="22"/>
          <w:szCs w:val="22"/>
          <w:u w:val="single"/>
        </w:rPr>
        <w:t>first stage</w:t>
      </w:r>
      <w:r w:rsidRPr="00545214">
        <w:rPr>
          <w:color w:val="000000"/>
          <w:sz w:val="22"/>
          <w:szCs w:val="22"/>
        </w:rPr>
        <w:t xml:space="preserve"> will focus on fostering a more resilient policy environment by adopting an integrated approach and coherent strategy for market development of EE gains for RAC end-uses; over the long-run enhancing global environmental benefits and socio-economic co-benefits. This will be done by improving institutional capabilities and inter-governmental coordination, empowering stakeholders, both in the public and private sectors, updating the current regulation for RAC technologies regarding Standards and Labels (S&amp;L), mainstreaming the public procurement of RAC EE equipment and the creation of fiscal instruments and economic incentives. </w:t>
      </w:r>
    </w:p>
    <w:p w14:paraId="7CA4E807" w14:textId="77777777" w:rsidR="000B3004" w:rsidRPr="00545214" w:rsidRDefault="000B3004" w:rsidP="000B3004">
      <w:pPr>
        <w:spacing w:after="0"/>
        <w:ind w:left="360" w:right="-540"/>
        <w:rPr>
          <w:szCs w:val="20"/>
        </w:rPr>
      </w:pPr>
    </w:p>
    <w:p w14:paraId="5D6650D9" w14:textId="16C99C59" w:rsidR="000B3004" w:rsidRPr="00545214" w:rsidRDefault="000B3004" w:rsidP="00440926">
      <w:pPr>
        <w:numPr>
          <w:ilvl w:val="0"/>
          <w:numId w:val="75"/>
        </w:numPr>
        <w:spacing w:after="0"/>
        <w:ind w:right="-5"/>
        <w:rPr>
          <w:bCs/>
          <w:iCs/>
          <w:sz w:val="22"/>
          <w:szCs w:val="22"/>
        </w:rPr>
      </w:pPr>
      <w:r w:rsidRPr="00545214">
        <w:rPr>
          <w:color w:val="000000"/>
          <w:sz w:val="22"/>
          <w:szCs w:val="22"/>
        </w:rPr>
        <w:t xml:space="preserve">The </w:t>
      </w:r>
      <w:r w:rsidRPr="00545214">
        <w:rPr>
          <w:color w:val="000000"/>
          <w:sz w:val="22"/>
          <w:szCs w:val="22"/>
          <w:u w:val="single"/>
        </w:rPr>
        <w:t>second stage</w:t>
      </w:r>
      <w:r w:rsidRPr="00545214">
        <w:rPr>
          <w:color w:val="000000"/>
          <w:sz w:val="22"/>
          <w:szCs w:val="22"/>
        </w:rPr>
        <w:t xml:space="preserve"> is to </w:t>
      </w:r>
      <w:r w:rsidR="00367F91" w:rsidRPr="00545214">
        <w:rPr>
          <w:color w:val="000000"/>
          <w:sz w:val="22"/>
          <w:szCs w:val="22"/>
        </w:rPr>
        <w:t>accelerate</w:t>
      </w:r>
      <w:r w:rsidRPr="00545214">
        <w:rPr>
          <w:color w:val="000000"/>
          <w:sz w:val="22"/>
          <w:szCs w:val="22"/>
        </w:rPr>
        <w:t xml:space="preserve"> RAC market transformation towards less energy intensive and low-GWP   technologies</w:t>
      </w:r>
      <w:r w:rsidRPr="00545214">
        <w:rPr>
          <w:bCs/>
          <w:iCs/>
          <w:sz w:val="22"/>
          <w:szCs w:val="22"/>
        </w:rPr>
        <w:t xml:space="preserve">. </w:t>
      </w:r>
      <w:r w:rsidRPr="00545214">
        <w:rPr>
          <w:color w:val="000000"/>
          <w:sz w:val="22"/>
          <w:szCs w:val="22"/>
        </w:rPr>
        <w:t>The approach will be based in the execution of innovative pilot interventions to demonstrate progress for a change over the business-as-usual paradigm, for policymakers, national power and environmental regulators, project developers, investors and end-users. This alternative path includes more energy efficient RAC systems conventionally used and the innovative District Cooling system (DCS)</w:t>
      </w:r>
      <w:r w:rsidRPr="00545214">
        <w:rPr>
          <w:rStyle w:val="Refdenotaalpie"/>
          <w:rFonts w:ascii="Calibri" w:hAnsi="Calibri"/>
          <w:color w:val="000000"/>
          <w:szCs w:val="22"/>
        </w:rPr>
        <w:footnoteReference w:id="21"/>
      </w:r>
      <w:r w:rsidRPr="00545214">
        <w:rPr>
          <w:color w:val="000000"/>
          <w:sz w:val="22"/>
          <w:szCs w:val="22"/>
        </w:rPr>
        <w:t>.</w:t>
      </w:r>
      <w:r w:rsidRPr="00545214">
        <w:rPr>
          <w:szCs w:val="20"/>
        </w:rPr>
        <w:t xml:space="preserve"> </w:t>
      </w:r>
      <w:r w:rsidRPr="00545214">
        <w:rPr>
          <w:color w:val="000000"/>
          <w:sz w:val="22"/>
          <w:szCs w:val="22"/>
        </w:rPr>
        <w:t xml:space="preserve">The latest is based on central production of cold water, which is distributed to customers (usually a large facility), in a closed loop pipe network. At the customer end of the system, the cooling is transferred to buildings in Energy Transfer Stations (ETS). </w:t>
      </w:r>
    </w:p>
    <w:p w14:paraId="39387BDC" w14:textId="77777777" w:rsidR="000B3004" w:rsidRPr="00545214" w:rsidRDefault="000B3004" w:rsidP="000B3004">
      <w:pPr>
        <w:spacing w:after="0"/>
        <w:ind w:left="360" w:right="-5"/>
        <w:rPr>
          <w:color w:val="000000"/>
          <w:sz w:val="22"/>
          <w:szCs w:val="22"/>
        </w:rPr>
      </w:pPr>
    </w:p>
    <w:p w14:paraId="46F47765" w14:textId="77777777" w:rsidR="000B3004" w:rsidRPr="00545214" w:rsidRDefault="000B3004" w:rsidP="00440926">
      <w:pPr>
        <w:numPr>
          <w:ilvl w:val="0"/>
          <w:numId w:val="75"/>
        </w:numPr>
        <w:spacing w:after="0"/>
        <w:ind w:right="-5"/>
        <w:rPr>
          <w:color w:val="000000"/>
          <w:sz w:val="22"/>
          <w:szCs w:val="22"/>
        </w:rPr>
      </w:pPr>
      <w:r w:rsidRPr="00545214">
        <w:rPr>
          <w:color w:val="000000"/>
          <w:sz w:val="22"/>
          <w:szCs w:val="22"/>
        </w:rPr>
        <w:t>The project's strategy is based on three principles: (i) an integrated approach, creating synergies among the otherwise poorly coordinated decisions of national policy-makers (ministries of the Central Government and power and environmental regulators), and actions at the operational level (project developers, investors and consumers); (ii) encouragement of reliable innovation, accompanying decision makers to foster the necessary structural changes in public policies and among key stakeholders and practitioners (for instance, increase the institutional capacity for DCS); and (iii) the implementation of pilot programs as an effective way to remove barriers to change, to learn from experience, to accelerate the adoption of innovative, low-carbon/HCFC phase-out RAC technologies and best practices at all levels, from regulators to operators to end users over the long run.</w:t>
      </w:r>
    </w:p>
    <w:p w14:paraId="2B953AAE" w14:textId="77777777" w:rsidR="000B3004" w:rsidRPr="00545214" w:rsidRDefault="000B3004" w:rsidP="000B3004">
      <w:pPr>
        <w:pStyle w:val="Prrafodelista"/>
        <w:rPr>
          <w:rFonts w:ascii="Calibri" w:hAnsi="Calibri"/>
          <w:color w:val="000000"/>
          <w:sz w:val="22"/>
          <w:szCs w:val="22"/>
          <w:highlight w:val="green"/>
        </w:rPr>
      </w:pPr>
    </w:p>
    <w:p w14:paraId="16F8E8A6" w14:textId="079AD5AE" w:rsidR="000B3004" w:rsidRPr="00545214" w:rsidRDefault="000B3004" w:rsidP="00440926">
      <w:pPr>
        <w:numPr>
          <w:ilvl w:val="0"/>
          <w:numId w:val="75"/>
        </w:numPr>
        <w:spacing w:after="0"/>
        <w:ind w:right="-5"/>
        <w:rPr>
          <w:color w:val="000000"/>
          <w:sz w:val="22"/>
          <w:szCs w:val="22"/>
        </w:rPr>
      </w:pPr>
      <w:r w:rsidRPr="00545214">
        <w:rPr>
          <w:color w:val="000000"/>
          <w:sz w:val="22"/>
          <w:szCs w:val="22"/>
        </w:rPr>
        <w:t>The project has three substantive components aligned with five main outcomes, embracing the institutional, regulatory and technological dimensions needed to reach the proposed structural change with regard to promote the adoption of low-carbon technologies for Refrigeration and Air Conditioning (RAC) end-use.</w:t>
      </w:r>
    </w:p>
    <w:p w14:paraId="01FC4AF8" w14:textId="77777777" w:rsidR="005A4174" w:rsidRPr="00545214" w:rsidRDefault="005A4174" w:rsidP="005A4174">
      <w:pPr>
        <w:pStyle w:val="Prrafodelista"/>
        <w:rPr>
          <w:rFonts w:ascii="Calibri" w:hAnsi="Calibri"/>
          <w:color w:val="000000"/>
          <w:sz w:val="22"/>
          <w:szCs w:val="22"/>
        </w:rPr>
      </w:pPr>
    </w:p>
    <w:p w14:paraId="5A042FDA" w14:textId="77777777" w:rsidR="005A4174" w:rsidRPr="00545214" w:rsidRDefault="005A4174" w:rsidP="005A4174">
      <w:pPr>
        <w:spacing w:after="0"/>
        <w:ind w:right="-5"/>
        <w:rPr>
          <w:color w:val="000000"/>
          <w:sz w:val="22"/>
          <w:szCs w:val="22"/>
        </w:rPr>
      </w:pPr>
    </w:p>
    <w:p w14:paraId="6601EE10" w14:textId="77777777" w:rsidR="000B3004" w:rsidRPr="00545214" w:rsidRDefault="000B3004" w:rsidP="000B3004">
      <w:pPr>
        <w:tabs>
          <w:tab w:val="left" w:pos="-360"/>
        </w:tabs>
        <w:spacing w:after="0"/>
        <w:ind w:left="-450" w:right="-540"/>
        <w:rPr>
          <w:color w:val="000000"/>
          <w:sz w:val="22"/>
          <w:szCs w:val="22"/>
        </w:rPr>
      </w:pPr>
    </w:p>
    <w:p w14:paraId="7316B9C5" w14:textId="77777777" w:rsidR="000B3004" w:rsidRPr="00545214" w:rsidRDefault="000B3004" w:rsidP="000B3004">
      <w:pPr>
        <w:spacing w:after="0"/>
        <w:ind w:right="-5"/>
        <w:rPr>
          <w:color w:val="000000"/>
          <w:sz w:val="22"/>
          <w:szCs w:val="22"/>
        </w:rPr>
      </w:pPr>
      <w:r w:rsidRPr="00545214">
        <w:rPr>
          <w:b/>
          <w:color w:val="000000"/>
          <w:sz w:val="22"/>
          <w:szCs w:val="22"/>
        </w:rPr>
        <w:lastRenderedPageBreak/>
        <w:t xml:space="preserve">Component I: </w:t>
      </w:r>
      <w:r w:rsidRPr="00545214">
        <w:rPr>
          <w:b/>
          <w:color w:val="000000"/>
          <w:sz w:val="22"/>
          <w:szCs w:val="22"/>
          <w:u w:val="single"/>
        </w:rPr>
        <w:t>Enhance national policy, regulatory and institutional frameworks for sustainable end-use of RAC technologies.</w:t>
      </w:r>
      <w:r w:rsidRPr="00545214">
        <w:rPr>
          <w:color w:val="000000"/>
          <w:sz w:val="22"/>
          <w:szCs w:val="22"/>
        </w:rPr>
        <w:t xml:space="preserve"> </w:t>
      </w:r>
    </w:p>
    <w:p w14:paraId="49E1B23A" w14:textId="77777777" w:rsidR="000B3004" w:rsidRPr="00545214" w:rsidRDefault="000B3004" w:rsidP="000B3004">
      <w:pPr>
        <w:pStyle w:val="Prrafodelista"/>
        <w:rPr>
          <w:rFonts w:ascii="Calibri" w:hAnsi="Calibri"/>
          <w:color w:val="000000"/>
          <w:sz w:val="22"/>
          <w:szCs w:val="22"/>
        </w:rPr>
      </w:pPr>
    </w:p>
    <w:p w14:paraId="727F380E" w14:textId="77777777" w:rsidR="000B3004" w:rsidRPr="00545214" w:rsidRDefault="000B3004" w:rsidP="00440926">
      <w:pPr>
        <w:numPr>
          <w:ilvl w:val="0"/>
          <w:numId w:val="75"/>
        </w:numPr>
        <w:spacing w:after="0"/>
        <w:ind w:right="-5"/>
        <w:rPr>
          <w:color w:val="000000"/>
          <w:sz w:val="22"/>
          <w:szCs w:val="22"/>
        </w:rPr>
      </w:pPr>
      <w:r w:rsidRPr="00545214">
        <w:rPr>
          <w:color w:val="000000"/>
          <w:sz w:val="22"/>
          <w:szCs w:val="22"/>
        </w:rPr>
        <w:t xml:space="preserve">The heart of this component is to strengthen the national policy, regulatory and institutional frameworks in order to make the transition to a more energy efficient environment for RAC technologies in which market-oriented goals govern policy, planning, and investment decisions, for both, the short and long term. </w:t>
      </w:r>
    </w:p>
    <w:p w14:paraId="15965AE3" w14:textId="77777777" w:rsidR="000B3004" w:rsidRPr="00545214" w:rsidRDefault="000B3004" w:rsidP="00424712">
      <w:pPr>
        <w:spacing w:after="0"/>
        <w:ind w:left="360" w:right="-5"/>
        <w:rPr>
          <w:rFonts w:cs="Calibri"/>
          <w:bCs/>
          <w:szCs w:val="20"/>
        </w:rPr>
      </w:pPr>
    </w:p>
    <w:p w14:paraId="44297C39" w14:textId="77777777" w:rsidR="000B3004" w:rsidRPr="00545214" w:rsidRDefault="000B3004" w:rsidP="00440926">
      <w:pPr>
        <w:numPr>
          <w:ilvl w:val="0"/>
          <w:numId w:val="75"/>
        </w:numPr>
        <w:spacing w:after="0"/>
        <w:ind w:right="-5"/>
        <w:rPr>
          <w:rFonts w:cs="Calibri"/>
          <w:bCs/>
          <w:sz w:val="22"/>
          <w:szCs w:val="22"/>
        </w:rPr>
      </w:pPr>
      <w:r w:rsidRPr="00545214">
        <w:rPr>
          <w:rFonts w:cs="Calibri"/>
          <w:bCs/>
          <w:iCs/>
          <w:color w:val="000000"/>
          <w:sz w:val="22"/>
          <w:szCs w:val="22"/>
        </w:rPr>
        <w:t>Outcome</w:t>
      </w:r>
      <w:r w:rsidRPr="00545214">
        <w:rPr>
          <w:rFonts w:cs="Calibri"/>
          <w:color w:val="000000"/>
          <w:sz w:val="22"/>
          <w:szCs w:val="22"/>
        </w:rPr>
        <w:t xml:space="preserve"> 1.1 </w:t>
      </w:r>
      <w:r w:rsidRPr="00545214">
        <w:rPr>
          <w:rFonts w:cs="Calibri"/>
          <w:i/>
          <w:color w:val="000000"/>
          <w:sz w:val="22"/>
          <w:szCs w:val="22"/>
        </w:rPr>
        <w:t xml:space="preserve">“The national policy, regulatory and institutional frameworks for </w:t>
      </w:r>
      <w:r w:rsidRPr="00545214">
        <w:rPr>
          <w:rFonts w:cs="Calibri"/>
          <w:i/>
          <w:sz w:val="22"/>
          <w:szCs w:val="22"/>
        </w:rPr>
        <w:t>Energy Efficiency (</w:t>
      </w:r>
      <w:r w:rsidRPr="00545214">
        <w:rPr>
          <w:rFonts w:cs="Calibri"/>
          <w:i/>
          <w:color w:val="000000"/>
          <w:sz w:val="22"/>
          <w:szCs w:val="22"/>
        </w:rPr>
        <w:t>EE) gains for RAC technologies have been strengthened”</w:t>
      </w:r>
      <w:r w:rsidRPr="00545214">
        <w:rPr>
          <w:rFonts w:cs="Calibri"/>
          <w:bCs/>
          <w:iCs/>
          <w:color w:val="000000"/>
          <w:sz w:val="22"/>
          <w:szCs w:val="22"/>
        </w:rPr>
        <w:t>. This outcome will follow best industry practices in relevant aspects of policy implementation. Accordingly, the government will enforce this policy through the incorporation and integration of a variety of stakeholders and drafting and amendment of relevant legislation. The implementation of this policy should be aligned with the multilateral environmental agreements to which T&amp;T is a signatory, particularly the UNFCC</w:t>
      </w:r>
      <w:r w:rsidR="00ED0FE1" w:rsidRPr="00545214">
        <w:rPr>
          <w:rFonts w:cs="Calibri"/>
          <w:bCs/>
          <w:iCs/>
          <w:color w:val="000000"/>
          <w:sz w:val="22"/>
          <w:szCs w:val="22"/>
        </w:rPr>
        <w:t>C</w:t>
      </w:r>
      <w:r w:rsidRPr="00545214">
        <w:rPr>
          <w:rFonts w:cs="Calibri"/>
          <w:bCs/>
          <w:iCs/>
          <w:color w:val="000000"/>
          <w:sz w:val="22"/>
          <w:szCs w:val="22"/>
        </w:rPr>
        <w:t xml:space="preserve"> and the Montreal Protocol.   </w:t>
      </w:r>
    </w:p>
    <w:p w14:paraId="068F74AC" w14:textId="77777777" w:rsidR="000B3004" w:rsidRPr="00545214" w:rsidRDefault="000B3004" w:rsidP="000B3004">
      <w:pPr>
        <w:pStyle w:val="Prrafodelista"/>
        <w:ind w:left="0"/>
        <w:rPr>
          <w:rFonts w:ascii="Calibri" w:hAnsi="Calibri" w:cs="Calibri"/>
          <w:bCs/>
          <w:sz w:val="22"/>
          <w:szCs w:val="22"/>
        </w:rPr>
      </w:pPr>
    </w:p>
    <w:p w14:paraId="487B956B" w14:textId="77777777" w:rsidR="000B3004" w:rsidRPr="00545214" w:rsidRDefault="000B3004" w:rsidP="00440926">
      <w:pPr>
        <w:numPr>
          <w:ilvl w:val="0"/>
          <w:numId w:val="75"/>
        </w:numPr>
        <w:spacing w:after="0"/>
        <w:ind w:right="-5"/>
        <w:rPr>
          <w:sz w:val="22"/>
          <w:szCs w:val="22"/>
        </w:rPr>
      </w:pPr>
      <w:r w:rsidRPr="00545214">
        <w:rPr>
          <w:sz w:val="22"/>
          <w:szCs w:val="22"/>
        </w:rPr>
        <w:t xml:space="preserve">The rationale to explain this outcome and the following six </w:t>
      </w:r>
      <w:proofErr w:type="gramStart"/>
      <w:r w:rsidRPr="00545214">
        <w:rPr>
          <w:sz w:val="22"/>
          <w:szCs w:val="22"/>
        </w:rPr>
        <w:t>closely-interrelated</w:t>
      </w:r>
      <w:proofErr w:type="gramEnd"/>
      <w:r w:rsidRPr="00545214">
        <w:rPr>
          <w:sz w:val="22"/>
          <w:szCs w:val="22"/>
        </w:rPr>
        <w:t xml:space="preserve"> outputs is that without the GEF, the technological transition to low-carbon/HFC phase out will probably progress at a much slower rate. Effectively improving the promotion of </w:t>
      </w:r>
      <w:r w:rsidR="0048354E" w:rsidRPr="00545214">
        <w:rPr>
          <w:sz w:val="22"/>
          <w:szCs w:val="22"/>
        </w:rPr>
        <w:t>commercially driven</w:t>
      </w:r>
      <w:r w:rsidRPr="00545214">
        <w:rPr>
          <w:sz w:val="22"/>
          <w:szCs w:val="22"/>
        </w:rPr>
        <w:t xml:space="preserve">, alternative technologies in T&amp;T demands appropriate regulations and technical measures necessary to implement innovative EE demand management measures that are foreseen in the following outputs. Developments related to District Cooling technologies cultural change in policy makers and regulators, decision maker behaviour as well as in developing national capacities, would not happen at the desired speed without GEF resources due to policy fragmentation and the lack of technical knowledge. </w:t>
      </w:r>
    </w:p>
    <w:p w14:paraId="482006C8" w14:textId="77777777" w:rsidR="000B3004" w:rsidRPr="00545214" w:rsidRDefault="000B3004" w:rsidP="000B3004">
      <w:pPr>
        <w:pStyle w:val="Prrafodelista"/>
        <w:ind w:left="0"/>
        <w:rPr>
          <w:rFonts w:ascii="Calibri" w:hAnsi="Calibri" w:cs="Calibri"/>
          <w:bCs/>
          <w:sz w:val="22"/>
          <w:szCs w:val="22"/>
        </w:rPr>
      </w:pPr>
    </w:p>
    <w:p w14:paraId="0FB1097D" w14:textId="2BEE624E" w:rsidR="000B3004" w:rsidRPr="00545214" w:rsidRDefault="000B3004" w:rsidP="00440926">
      <w:pPr>
        <w:numPr>
          <w:ilvl w:val="0"/>
          <w:numId w:val="75"/>
        </w:numPr>
        <w:spacing w:after="0"/>
        <w:ind w:right="-5"/>
        <w:rPr>
          <w:sz w:val="22"/>
          <w:szCs w:val="22"/>
        </w:rPr>
      </w:pPr>
      <w:r w:rsidRPr="00545214">
        <w:rPr>
          <w:sz w:val="22"/>
          <w:szCs w:val="22"/>
        </w:rPr>
        <w:t>Output 1.1.1: “</w:t>
      </w:r>
      <w:r w:rsidRPr="00545214">
        <w:rPr>
          <w:i/>
          <w:sz w:val="22"/>
          <w:szCs w:val="22"/>
        </w:rPr>
        <w:t>Improved inter-governmental coordination for integrated policy making of environmentally-friendly approaches among national public institutions</w:t>
      </w:r>
      <w:r w:rsidRPr="00545214">
        <w:rPr>
          <w:sz w:val="22"/>
          <w:szCs w:val="22"/>
        </w:rPr>
        <w:t>”.</w:t>
      </w:r>
      <w:r w:rsidR="00ED0FE1" w:rsidRPr="00545214">
        <w:rPr>
          <w:sz w:val="22"/>
          <w:szCs w:val="22"/>
        </w:rPr>
        <w:t xml:space="preserve"> Only with synergies between government polic</w:t>
      </w:r>
      <w:r w:rsidR="005B77F2" w:rsidRPr="00545214">
        <w:rPr>
          <w:sz w:val="22"/>
          <w:szCs w:val="22"/>
        </w:rPr>
        <w:t>y</w:t>
      </w:r>
      <w:r w:rsidR="00ED0FE1" w:rsidRPr="00545214">
        <w:rPr>
          <w:sz w:val="22"/>
          <w:szCs w:val="22"/>
        </w:rPr>
        <w:t xml:space="preserve"> makers, would there truly be advancement of the various initiates with respect to protection of the ozone layer and climate change mitigation</w:t>
      </w:r>
      <w:r w:rsidR="00455EC2" w:rsidRPr="00545214">
        <w:rPr>
          <w:sz w:val="22"/>
          <w:szCs w:val="22"/>
        </w:rPr>
        <w:t>; in response to one of the critical barriers identified in the overall governance for triggering more sustainable RAC markets in T&amp;T</w:t>
      </w:r>
      <w:r w:rsidR="00ED0FE1" w:rsidRPr="00545214">
        <w:rPr>
          <w:sz w:val="22"/>
          <w:szCs w:val="22"/>
        </w:rPr>
        <w:t xml:space="preserve">.   </w:t>
      </w:r>
      <w:r w:rsidRPr="00545214">
        <w:rPr>
          <w:sz w:val="22"/>
          <w:szCs w:val="22"/>
        </w:rPr>
        <w:t xml:space="preserve"> </w:t>
      </w:r>
    </w:p>
    <w:p w14:paraId="15C5CA4B" w14:textId="77777777" w:rsidR="0017378E" w:rsidRPr="00545214" w:rsidRDefault="0017378E" w:rsidP="00D11727">
      <w:pPr>
        <w:spacing w:after="0"/>
        <w:ind w:left="360" w:right="-5"/>
        <w:rPr>
          <w:sz w:val="22"/>
          <w:szCs w:val="22"/>
        </w:rPr>
      </w:pPr>
    </w:p>
    <w:p w14:paraId="5FEE5677" w14:textId="77777777" w:rsidR="000B3004" w:rsidRPr="00545214" w:rsidRDefault="000B3004" w:rsidP="00440926">
      <w:pPr>
        <w:numPr>
          <w:ilvl w:val="0"/>
          <w:numId w:val="75"/>
        </w:numPr>
        <w:spacing w:after="0"/>
        <w:ind w:right="-5"/>
        <w:rPr>
          <w:color w:val="000000"/>
          <w:sz w:val="22"/>
          <w:szCs w:val="22"/>
        </w:rPr>
      </w:pPr>
      <w:r w:rsidRPr="00545214">
        <w:rPr>
          <w:sz w:val="22"/>
          <w:szCs w:val="22"/>
        </w:rPr>
        <w:t>The following activities will be carried out to achieve Output 1.1.1:</w:t>
      </w:r>
    </w:p>
    <w:p w14:paraId="55780E69" w14:textId="77777777" w:rsidR="000B3004" w:rsidRPr="00545214" w:rsidRDefault="000B3004" w:rsidP="000B3004">
      <w:pPr>
        <w:spacing w:after="0"/>
        <w:rPr>
          <w:rFonts w:cs="Calibri"/>
          <w:sz w:val="22"/>
          <w:szCs w:val="22"/>
        </w:rPr>
      </w:pPr>
    </w:p>
    <w:p w14:paraId="438F5C7D" w14:textId="77777777" w:rsidR="0036664E" w:rsidRPr="00545214" w:rsidRDefault="000B3004" w:rsidP="00440926">
      <w:pPr>
        <w:numPr>
          <w:ilvl w:val="0"/>
          <w:numId w:val="16"/>
        </w:numPr>
        <w:spacing w:after="0"/>
        <w:rPr>
          <w:rFonts w:cs="Calibri"/>
          <w:sz w:val="22"/>
          <w:szCs w:val="22"/>
        </w:rPr>
      </w:pPr>
      <w:r w:rsidRPr="00545214">
        <w:rPr>
          <w:rFonts w:cs="Calibri"/>
          <w:sz w:val="22"/>
          <w:szCs w:val="22"/>
        </w:rPr>
        <w:t xml:space="preserve">Development of a </w:t>
      </w:r>
      <w:r w:rsidR="00455EC2" w:rsidRPr="00545214">
        <w:rPr>
          <w:rFonts w:cs="Calibri"/>
          <w:sz w:val="22"/>
          <w:szCs w:val="22"/>
        </w:rPr>
        <w:t xml:space="preserve">national </w:t>
      </w:r>
      <w:r w:rsidRPr="00545214">
        <w:rPr>
          <w:rFonts w:cs="Calibri"/>
          <w:sz w:val="22"/>
          <w:szCs w:val="22"/>
        </w:rPr>
        <w:t xml:space="preserve">policy that synergises </w:t>
      </w:r>
      <w:r w:rsidR="00EA6CC3" w:rsidRPr="00545214">
        <w:rPr>
          <w:rFonts w:cs="Calibri"/>
          <w:sz w:val="22"/>
          <w:szCs w:val="22"/>
        </w:rPr>
        <w:t xml:space="preserve">the </w:t>
      </w:r>
      <w:r w:rsidR="00455EC2" w:rsidRPr="00545214">
        <w:rPr>
          <w:rFonts w:cs="Calibri"/>
          <w:sz w:val="22"/>
          <w:szCs w:val="22"/>
        </w:rPr>
        <w:t xml:space="preserve">MP, NDC, and CRS engaging </w:t>
      </w:r>
      <w:r w:rsidRPr="00545214">
        <w:rPr>
          <w:rFonts w:cs="Calibri"/>
          <w:sz w:val="22"/>
          <w:szCs w:val="22"/>
        </w:rPr>
        <w:t>all parties</w:t>
      </w:r>
      <w:r w:rsidR="00455EC2" w:rsidRPr="00545214">
        <w:rPr>
          <w:rFonts w:cs="Calibri"/>
          <w:sz w:val="22"/>
          <w:szCs w:val="22"/>
        </w:rPr>
        <w:t xml:space="preserve"> from public and private sector</w:t>
      </w:r>
      <w:r w:rsidRPr="00545214">
        <w:rPr>
          <w:rFonts w:cs="Calibri"/>
          <w:sz w:val="22"/>
          <w:szCs w:val="22"/>
        </w:rPr>
        <w:t xml:space="preserve"> regarding decision-making, </w:t>
      </w:r>
      <w:r w:rsidR="00455EC2" w:rsidRPr="00545214">
        <w:rPr>
          <w:rFonts w:cs="Calibri"/>
          <w:sz w:val="22"/>
          <w:szCs w:val="22"/>
        </w:rPr>
        <w:t>and propose, as needed, reflecting gender impact guidelines</w:t>
      </w:r>
      <w:r w:rsidR="00777C97" w:rsidRPr="00545214">
        <w:rPr>
          <w:rFonts w:cs="Calibri"/>
          <w:sz w:val="22"/>
          <w:szCs w:val="22"/>
        </w:rPr>
        <w:t>.</w:t>
      </w:r>
      <w:r w:rsidR="00455EC2" w:rsidRPr="00545214">
        <w:rPr>
          <w:rFonts w:cs="Calibri"/>
          <w:sz w:val="22"/>
          <w:szCs w:val="22"/>
        </w:rPr>
        <w:t xml:space="preserve"> </w:t>
      </w:r>
    </w:p>
    <w:p w14:paraId="7A06C7D0" w14:textId="6DDBFEA0" w:rsidR="000B3004" w:rsidRPr="00545214" w:rsidRDefault="0036664E" w:rsidP="00440926">
      <w:pPr>
        <w:numPr>
          <w:ilvl w:val="0"/>
          <w:numId w:val="16"/>
        </w:numPr>
        <w:spacing w:after="0"/>
        <w:rPr>
          <w:rFonts w:cs="Calibri"/>
          <w:sz w:val="22"/>
          <w:szCs w:val="22"/>
        </w:rPr>
      </w:pPr>
      <w:r w:rsidRPr="00545214">
        <w:rPr>
          <w:rFonts w:cs="Calibri"/>
          <w:sz w:val="22"/>
          <w:szCs w:val="22"/>
        </w:rPr>
        <w:t>An analysis of the current building regulations for public and private structures with a view  to upgrade  them to ensure that building designs are aligned to national standards and practices and thereby promote energy efficiency and to identify any barriers that may need to be addressed to facilitate implementation of RAC energy efficiency applications in public buildings; and a study on the outlook for power market subsidies in T&amp;T on electricity tariffs (commercial, residential), their impact on investment and financial returns for energy efficient RAC applications, and recommendations to improve market development and financial sustainability.</w:t>
      </w:r>
    </w:p>
    <w:p w14:paraId="2BC42A73" w14:textId="77777777" w:rsidR="0036664E" w:rsidRPr="00545214" w:rsidRDefault="0036664E" w:rsidP="0036664E">
      <w:pPr>
        <w:spacing w:after="0"/>
        <w:ind w:left="1080"/>
        <w:rPr>
          <w:rFonts w:cs="Calibri"/>
          <w:sz w:val="22"/>
          <w:szCs w:val="22"/>
        </w:rPr>
      </w:pPr>
    </w:p>
    <w:p w14:paraId="712C7424" w14:textId="77777777" w:rsidR="000B3004" w:rsidRPr="00545214" w:rsidRDefault="000B3004" w:rsidP="00440926">
      <w:pPr>
        <w:numPr>
          <w:ilvl w:val="0"/>
          <w:numId w:val="75"/>
        </w:numPr>
        <w:spacing w:after="0"/>
        <w:ind w:right="-5"/>
        <w:rPr>
          <w:rFonts w:cs="Calibri"/>
          <w:sz w:val="22"/>
          <w:szCs w:val="22"/>
        </w:rPr>
      </w:pPr>
      <w:r w:rsidRPr="00545214">
        <w:rPr>
          <w:rFonts w:cs="Calibri"/>
          <w:sz w:val="22"/>
          <w:szCs w:val="22"/>
        </w:rPr>
        <w:lastRenderedPageBreak/>
        <w:t xml:space="preserve">Output 1.1.2: </w:t>
      </w:r>
      <w:r w:rsidRPr="00545214">
        <w:rPr>
          <w:rFonts w:cs="Calibri"/>
          <w:i/>
          <w:sz w:val="22"/>
          <w:szCs w:val="22"/>
        </w:rPr>
        <w:t>“Strengthened national planning and policy framework for market development of EE gains for RAC end-uses”</w:t>
      </w:r>
      <w:r w:rsidRPr="00545214">
        <w:rPr>
          <w:rFonts w:cs="Calibri"/>
          <w:sz w:val="22"/>
          <w:szCs w:val="22"/>
        </w:rPr>
        <w:t xml:space="preserve">. Three AC technologies are being used, all using HCFC/HFC, i.e.: centralized systems, split systems and multi-split systems for major buildings, using HCFC and HFC as circulating refrigerants. The project will support an alternative framework that will lead in twofold: i. assist policy makers in structuring a low-carbon path for RAC technologies, and ii. steer a new market for a very efficient/HFC free zones.    </w:t>
      </w:r>
    </w:p>
    <w:p w14:paraId="51707367" w14:textId="77777777" w:rsidR="000B3004" w:rsidRPr="00545214" w:rsidRDefault="000B3004" w:rsidP="000B3004">
      <w:pPr>
        <w:pStyle w:val="Prrafodelista"/>
        <w:ind w:left="412"/>
        <w:jc w:val="both"/>
        <w:rPr>
          <w:rFonts w:ascii="Calibri" w:hAnsi="Calibri" w:cs="Calibri"/>
          <w:sz w:val="22"/>
          <w:szCs w:val="22"/>
        </w:rPr>
      </w:pPr>
    </w:p>
    <w:p w14:paraId="620806AA" w14:textId="77777777" w:rsidR="000B3004" w:rsidRPr="00545214" w:rsidRDefault="000B3004" w:rsidP="00440926">
      <w:pPr>
        <w:numPr>
          <w:ilvl w:val="0"/>
          <w:numId w:val="75"/>
        </w:numPr>
        <w:spacing w:after="0"/>
        <w:ind w:right="-5"/>
        <w:rPr>
          <w:color w:val="000000"/>
          <w:sz w:val="22"/>
          <w:szCs w:val="22"/>
        </w:rPr>
      </w:pPr>
      <w:r w:rsidRPr="00545214">
        <w:rPr>
          <w:sz w:val="22"/>
          <w:szCs w:val="22"/>
        </w:rPr>
        <w:t>The following activities will be carried out to achieve Output 1.1.2:</w:t>
      </w:r>
    </w:p>
    <w:p w14:paraId="68F49633" w14:textId="77777777" w:rsidR="000B3004" w:rsidRPr="00545214" w:rsidRDefault="000B3004" w:rsidP="000B3004">
      <w:pPr>
        <w:pStyle w:val="Prrafodelista"/>
        <w:ind w:left="412"/>
        <w:jc w:val="both"/>
        <w:rPr>
          <w:rFonts w:ascii="Calibri" w:hAnsi="Calibri" w:cs="Calibri"/>
          <w:sz w:val="22"/>
          <w:szCs w:val="22"/>
        </w:rPr>
      </w:pPr>
    </w:p>
    <w:p w14:paraId="0A3318B1" w14:textId="777D5724" w:rsidR="000B3004" w:rsidRPr="00545214" w:rsidRDefault="00D11727" w:rsidP="00440926">
      <w:pPr>
        <w:pStyle w:val="Prrafodelista"/>
        <w:numPr>
          <w:ilvl w:val="0"/>
          <w:numId w:val="72"/>
        </w:numPr>
        <w:contextualSpacing/>
        <w:jc w:val="both"/>
        <w:rPr>
          <w:rFonts w:ascii="Calibri" w:hAnsi="Calibri" w:cstheme="minorHAnsi"/>
          <w:bCs/>
          <w:iCs/>
          <w:color w:val="000000"/>
          <w:sz w:val="22"/>
          <w:szCs w:val="22"/>
        </w:rPr>
      </w:pPr>
      <w:r w:rsidRPr="00545214">
        <w:rPr>
          <w:rFonts w:ascii="Calibri" w:hAnsi="Calibri" w:cstheme="minorHAnsi"/>
          <w:bCs/>
          <w:iCs/>
          <w:color w:val="000000"/>
          <w:sz w:val="22"/>
          <w:szCs w:val="22"/>
        </w:rPr>
        <w:t>Develop a</w:t>
      </w:r>
      <w:r w:rsidR="000B3004" w:rsidRPr="00545214">
        <w:rPr>
          <w:rFonts w:ascii="Calibri" w:hAnsi="Calibri" w:cstheme="minorHAnsi"/>
          <w:bCs/>
          <w:iCs/>
          <w:color w:val="000000"/>
          <w:sz w:val="22"/>
          <w:szCs w:val="22"/>
        </w:rPr>
        <w:t xml:space="preserve"> national policy for the development of RAC sustainable markets based on high EE rating and low GWP as a core element of the National Cooling Plan. </w:t>
      </w:r>
    </w:p>
    <w:p w14:paraId="3A198CD6" w14:textId="454755CA" w:rsidR="003A2F6E" w:rsidRPr="00545214" w:rsidRDefault="00EC5569" w:rsidP="00440926">
      <w:pPr>
        <w:pStyle w:val="Prrafodelista"/>
        <w:numPr>
          <w:ilvl w:val="0"/>
          <w:numId w:val="72"/>
        </w:numPr>
        <w:contextualSpacing/>
        <w:jc w:val="both"/>
        <w:rPr>
          <w:rFonts w:ascii="Calibri" w:hAnsi="Calibri" w:cstheme="minorHAnsi"/>
          <w:bCs/>
          <w:iCs/>
          <w:color w:val="000000"/>
          <w:sz w:val="22"/>
          <w:szCs w:val="22"/>
        </w:rPr>
      </w:pPr>
      <w:r w:rsidRPr="00545214">
        <w:rPr>
          <w:rFonts w:ascii="Calibri" w:hAnsi="Calibri" w:cstheme="minorHAnsi"/>
          <w:bCs/>
          <w:iCs/>
          <w:color w:val="000000"/>
          <w:sz w:val="22"/>
          <w:szCs w:val="22"/>
        </w:rPr>
        <w:t xml:space="preserve">Development of </w:t>
      </w:r>
      <w:r w:rsidR="00DA5CEB" w:rsidRPr="00545214">
        <w:rPr>
          <w:rFonts w:ascii="Calibri" w:hAnsi="Calibri" w:cstheme="minorHAnsi"/>
          <w:bCs/>
          <w:iCs/>
          <w:color w:val="000000"/>
          <w:sz w:val="22"/>
          <w:szCs w:val="22"/>
        </w:rPr>
        <w:t>Minimum Energy Performance Standards</w:t>
      </w:r>
      <w:r w:rsidR="00777C97" w:rsidRPr="00545214">
        <w:rPr>
          <w:rFonts w:ascii="Calibri" w:hAnsi="Calibri" w:cstheme="minorHAnsi"/>
          <w:bCs/>
          <w:iCs/>
          <w:color w:val="000000"/>
          <w:sz w:val="22"/>
          <w:szCs w:val="22"/>
        </w:rPr>
        <w:t xml:space="preserve"> (</w:t>
      </w:r>
      <w:r w:rsidRPr="00545214">
        <w:rPr>
          <w:rFonts w:ascii="Calibri" w:hAnsi="Calibri" w:cstheme="minorHAnsi"/>
          <w:bCs/>
          <w:iCs/>
          <w:color w:val="000000"/>
          <w:sz w:val="22"/>
          <w:szCs w:val="22"/>
        </w:rPr>
        <w:t>MEPs</w:t>
      </w:r>
      <w:r w:rsidR="00777C97" w:rsidRPr="00545214">
        <w:rPr>
          <w:rFonts w:ascii="Calibri" w:hAnsi="Calibri" w:cstheme="minorHAnsi"/>
          <w:bCs/>
          <w:iCs/>
          <w:color w:val="000000"/>
          <w:sz w:val="22"/>
          <w:szCs w:val="22"/>
        </w:rPr>
        <w:t>)</w:t>
      </w:r>
      <w:r w:rsidRPr="00545214">
        <w:rPr>
          <w:rFonts w:ascii="Calibri" w:hAnsi="Calibri" w:cstheme="minorHAnsi"/>
          <w:bCs/>
          <w:iCs/>
          <w:color w:val="000000"/>
          <w:sz w:val="22"/>
          <w:szCs w:val="22"/>
        </w:rPr>
        <w:t xml:space="preserve"> for RAC equipment</w:t>
      </w:r>
      <w:r w:rsidR="003A2F6E" w:rsidRPr="00545214">
        <w:rPr>
          <w:rFonts w:ascii="Calibri" w:hAnsi="Calibri" w:cstheme="minorHAnsi"/>
          <w:bCs/>
          <w:iCs/>
          <w:color w:val="000000"/>
          <w:sz w:val="22"/>
          <w:szCs w:val="22"/>
        </w:rPr>
        <w:t xml:space="preserve">, </w:t>
      </w:r>
      <w:r w:rsidR="005F6634" w:rsidRPr="00545214">
        <w:rPr>
          <w:rFonts w:ascii="Calibri" w:hAnsi="Calibri" w:cstheme="minorHAnsi"/>
          <w:bCs/>
          <w:iCs/>
          <w:color w:val="000000"/>
          <w:sz w:val="22"/>
          <w:szCs w:val="22"/>
        </w:rPr>
        <w:t>including</w:t>
      </w:r>
      <w:r w:rsidR="003A2F6E" w:rsidRPr="00545214">
        <w:rPr>
          <w:rFonts w:ascii="Calibri" w:hAnsi="Calibri" w:cstheme="minorHAnsi"/>
          <w:bCs/>
          <w:iCs/>
          <w:color w:val="000000"/>
          <w:sz w:val="22"/>
          <w:szCs w:val="22"/>
        </w:rPr>
        <w:t xml:space="preserve">  the review of existing energy efficiency/consumption reduction targets for the RAC sector, description of existing Minimal Energy Performance: requirements, enforcement, national testing procedures, and description of existing labelling system: requirements and enforcement. </w:t>
      </w:r>
    </w:p>
    <w:p w14:paraId="38BA1087" w14:textId="03F43BBA" w:rsidR="001E7744" w:rsidRPr="00545214" w:rsidRDefault="001E7744" w:rsidP="00440926">
      <w:pPr>
        <w:pStyle w:val="Prrafodelista"/>
        <w:numPr>
          <w:ilvl w:val="0"/>
          <w:numId w:val="72"/>
        </w:numPr>
        <w:contextualSpacing/>
        <w:jc w:val="both"/>
        <w:rPr>
          <w:rFonts w:ascii="Calibri" w:hAnsi="Calibri" w:cstheme="minorHAnsi"/>
          <w:bCs/>
          <w:iCs/>
          <w:color w:val="000000"/>
          <w:sz w:val="22"/>
          <w:szCs w:val="22"/>
        </w:rPr>
      </w:pPr>
      <w:r w:rsidRPr="00545214">
        <w:rPr>
          <w:rFonts w:ascii="Calibri" w:hAnsi="Calibri" w:cs="Calibri"/>
          <w:bCs/>
          <w:iCs/>
          <w:color w:val="000000"/>
          <w:sz w:val="22"/>
          <w:szCs w:val="22"/>
        </w:rPr>
        <w:t>Implement an awareness raising campaign for the MEPs developed for the RAC equipment.</w:t>
      </w:r>
    </w:p>
    <w:p w14:paraId="700CE77D" w14:textId="77777777" w:rsidR="003A2F6E" w:rsidRPr="00545214" w:rsidRDefault="003A2F6E" w:rsidP="000B3004">
      <w:pPr>
        <w:contextualSpacing/>
        <w:rPr>
          <w:rFonts w:cs="Calibri"/>
          <w:bCs/>
          <w:iCs/>
          <w:color w:val="000000"/>
          <w:sz w:val="22"/>
          <w:szCs w:val="22"/>
        </w:rPr>
      </w:pPr>
    </w:p>
    <w:p w14:paraId="5DD80CF5" w14:textId="0D617A23" w:rsidR="000D6FF4" w:rsidRPr="00545214" w:rsidRDefault="000B3004" w:rsidP="00440926">
      <w:pPr>
        <w:numPr>
          <w:ilvl w:val="0"/>
          <w:numId w:val="75"/>
        </w:numPr>
        <w:spacing w:after="0"/>
        <w:ind w:right="-5"/>
        <w:rPr>
          <w:rFonts w:cs="Calibri"/>
          <w:sz w:val="22"/>
          <w:szCs w:val="21"/>
        </w:rPr>
      </w:pPr>
      <w:r w:rsidRPr="00545214">
        <w:rPr>
          <w:sz w:val="22"/>
          <w:szCs w:val="22"/>
        </w:rPr>
        <w:t>Output 1.1.3: “</w:t>
      </w:r>
      <w:r w:rsidRPr="00545214">
        <w:rPr>
          <w:i/>
          <w:sz w:val="22"/>
          <w:szCs w:val="22"/>
        </w:rPr>
        <w:t xml:space="preserve">Standards &amp; </w:t>
      </w:r>
      <w:r w:rsidR="005F6634" w:rsidRPr="00545214">
        <w:rPr>
          <w:i/>
          <w:sz w:val="22"/>
          <w:szCs w:val="22"/>
        </w:rPr>
        <w:t>Labelling</w:t>
      </w:r>
      <w:r w:rsidRPr="00545214">
        <w:rPr>
          <w:i/>
          <w:sz w:val="22"/>
          <w:szCs w:val="22"/>
        </w:rPr>
        <w:t xml:space="preserve"> (S&amp;L) for RAC technologies developed, approved and ready for enforcement by the T&amp;T Bureau of Standards (TTBS), including enhancement of technical capacities of public officers to assure S&amp;L compliance</w:t>
      </w:r>
      <w:r w:rsidRPr="00545214">
        <w:rPr>
          <w:sz w:val="22"/>
          <w:szCs w:val="22"/>
        </w:rPr>
        <w:t xml:space="preserve">”.  </w:t>
      </w:r>
      <w:r w:rsidR="009B5E5B" w:rsidRPr="00545214">
        <w:rPr>
          <w:sz w:val="22"/>
          <w:szCs w:val="22"/>
        </w:rPr>
        <w:t>Energy labels and Minimum Energy Performance Standards (MEPS) are recognized by T&amp;T energy and environmental policy makers among the most important ways to influence the market. MEPS are an effective regulatory instrument to drive the increase of product efficiencies. They are very effective policy measures, especially for small RAC appliances, such as refrigerators and air conditioners. The project aimed at implementing the best experience related to the energy labelling of RAC equipment and supporting the proper implementation of a labelling</w:t>
      </w:r>
      <w:r w:rsidR="009B5E5B" w:rsidRPr="00545214">
        <w:rPr>
          <w:rFonts w:cs="Calibri"/>
          <w:sz w:val="22"/>
          <w:szCs w:val="21"/>
        </w:rPr>
        <w:t xml:space="preserve"> scheme. This goal is in tune with the national policy to enhance the visibility and credibility of the market for labelled products </w:t>
      </w:r>
      <w:proofErr w:type="gramStart"/>
      <w:r w:rsidR="009B5E5B" w:rsidRPr="00545214">
        <w:rPr>
          <w:rFonts w:cs="Calibri"/>
          <w:sz w:val="22"/>
          <w:szCs w:val="21"/>
        </w:rPr>
        <w:t>as a means to</w:t>
      </w:r>
      <w:proofErr w:type="gramEnd"/>
      <w:r w:rsidR="009B5E5B" w:rsidRPr="00545214">
        <w:rPr>
          <w:rFonts w:cs="Calibri"/>
          <w:sz w:val="22"/>
          <w:szCs w:val="21"/>
        </w:rPr>
        <w:t xml:space="preserve"> improve energy efficiency for other end-uses.</w:t>
      </w:r>
    </w:p>
    <w:p w14:paraId="23FB1D8E" w14:textId="77777777" w:rsidR="009B5E5B" w:rsidRPr="00545214" w:rsidRDefault="009B5E5B" w:rsidP="000B3004">
      <w:pPr>
        <w:pStyle w:val="Prrafodelista"/>
        <w:rPr>
          <w:rFonts w:ascii="Calibri" w:hAnsi="Calibri" w:cs="Calibri"/>
          <w:sz w:val="22"/>
          <w:szCs w:val="22"/>
        </w:rPr>
      </w:pPr>
    </w:p>
    <w:p w14:paraId="0CCD2A68"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1.1.3:</w:t>
      </w:r>
    </w:p>
    <w:p w14:paraId="35E09B98" w14:textId="77777777" w:rsidR="000B3004" w:rsidRPr="00545214" w:rsidRDefault="000B3004" w:rsidP="000B3004">
      <w:pPr>
        <w:pStyle w:val="Prrafodelista"/>
        <w:rPr>
          <w:rFonts w:ascii="Calibri" w:hAnsi="Calibri"/>
          <w:sz w:val="22"/>
          <w:szCs w:val="22"/>
        </w:rPr>
      </w:pPr>
    </w:p>
    <w:p w14:paraId="04BDD876" w14:textId="081D73EC" w:rsidR="00DF185E" w:rsidRPr="00545214" w:rsidRDefault="00DF185E" w:rsidP="00440926">
      <w:pPr>
        <w:pStyle w:val="Prrafodelista"/>
        <w:numPr>
          <w:ilvl w:val="0"/>
          <w:numId w:val="73"/>
        </w:numPr>
        <w:rPr>
          <w:rFonts w:ascii="Calibri" w:hAnsi="Calibri" w:cs="Calibri"/>
          <w:bCs/>
          <w:iCs/>
          <w:color w:val="000000"/>
          <w:sz w:val="22"/>
          <w:szCs w:val="22"/>
        </w:rPr>
      </w:pPr>
      <w:r w:rsidRPr="00545214">
        <w:rPr>
          <w:rFonts w:ascii="Calibri" w:hAnsi="Calibri" w:cs="Calibri"/>
          <w:bCs/>
          <w:iCs/>
          <w:color w:val="000000"/>
          <w:sz w:val="22"/>
          <w:szCs w:val="22"/>
        </w:rPr>
        <w:t xml:space="preserve">Development </w:t>
      </w:r>
      <w:r w:rsidR="000B3004" w:rsidRPr="00545214">
        <w:rPr>
          <w:rFonts w:ascii="Calibri" w:hAnsi="Calibri" w:cs="Calibri"/>
          <w:bCs/>
          <w:iCs/>
          <w:color w:val="000000"/>
          <w:sz w:val="22"/>
          <w:szCs w:val="22"/>
        </w:rPr>
        <w:t>and approval of national standards and labelling for EE, RAC equipment</w:t>
      </w:r>
      <w:r w:rsidR="005A1424" w:rsidRPr="00545214">
        <w:rPr>
          <w:rFonts w:ascii="Calibri" w:hAnsi="Calibri" w:cs="Calibri"/>
          <w:bCs/>
          <w:iCs/>
          <w:color w:val="000000"/>
          <w:sz w:val="22"/>
          <w:szCs w:val="22"/>
        </w:rPr>
        <w:t xml:space="preserve">, including the implementation of </w:t>
      </w:r>
      <w:r w:rsidRPr="00545214">
        <w:rPr>
          <w:rFonts w:ascii="Calibri" w:hAnsi="Calibri" w:cs="Calibri"/>
          <w:bCs/>
          <w:iCs/>
          <w:color w:val="000000"/>
          <w:sz w:val="22"/>
          <w:szCs w:val="22"/>
        </w:rPr>
        <w:t>procedures for conformity assessment.</w:t>
      </w:r>
    </w:p>
    <w:p w14:paraId="0225C9DD" w14:textId="7749193C" w:rsidR="00C6698E" w:rsidRPr="00545214" w:rsidRDefault="00277422" w:rsidP="00440926">
      <w:pPr>
        <w:pStyle w:val="Prrafodelista"/>
        <w:numPr>
          <w:ilvl w:val="0"/>
          <w:numId w:val="73"/>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Development of tec</w:t>
      </w:r>
      <w:r w:rsidR="000B3004" w:rsidRPr="00545214">
        <w:rPr>
          <w:rFonts w:ascii="Calibri" w:hAnsi="Calibri" w:cs="Calibri"/>
          <w:bCs/>
          <w:iCs/>
          <w:color w:val="000000"/>
          <w:sz w:val="22"/>
          <w:szCs w:val="22"/>
        </w:rPr>
        <w:t>hnical specifications for installation and connection to DCS.</w:t>
      </w:r>
    </w:p>
    <w:p w14:paraId="35DE233F" w14:textId="12CCF1E7" w:rsidR="00777C97" w:rsidRPr="00545214" w:rsidRDefault="00E20B32" w:rsidP="00440926">
      <w:pPr>
        <w:pStyle w:val="Prrafodelista"/>
        <w:numPr>
          <w:ilvl w:val="0"/>
          <w:numId w:val="73"/>
        </w:numPr>
        <w:rPr>
          <w:rFonts w:ascii="Calibri" w:hAnsi="Calibri" w:cs="Calibri"/>
          <w:bCs/>
          <w:iCs/>
          <w:color w:val="000000"/>
          <w:sz w:val="22"/>
          <w:szCs w:val="22"/>
        </w:rPr>
      </w:pPr>
      <w:r w:rsidRPr="00545214">
        <w:rPr>
          <w:rFonts w:ascii="Calibri" w:hAnsi="Calibri" w:cs="Calibri"/>
          <w:bCs/>
          <w:iCs/>
          <w:color w:val="000000"/>
          <w:sz w:val="22"/>
          <w:szCs w:val="22"/>
        </w:rPr>
        <w:t>Establish a</w:t>
      </w:r>
      <w:r w:rsidR="000B3004" w:rsidRPr="00545214">
        <w:rPr>
          <w:rFonts w:ascii="Calibri" w:hAnsi="Calibri" w:cs="Calibri"/>
          <w:bCs/>
          <w:iCs/>
          <w:color w:val="000000"/>
          <w:sz w:val="22"/>
          <w:szCs w:val="22"/>
        </w:rPr>
        <w:t xml:space="preserve"> </w:t>
      </w:r>
      <w:r w:rsidR="00437F0C" w:rsidRPr="00545214">
        <w:rPr>
          <w:rFonts w:ascii="Calibri" w:hAnsi="Calibri" w:cs="Calibri"/>
          <w:bCs/>
          <w:iCs/>
          <w:color w:val="000000"/>
          <w:sz w:val="22"/>
          <w:szCs w:val="22"/>
        </w:rPr>
        <w:t xml:space="preserve">MOA for testing, validation and certification of EE </w:t>
      </w:r>
      <w:r w:rsidR="000B3004" w:rsidRPr="00545214">
        <w:rPr>
          <w:rFonts w:ascii="Calibri" w:hAnsi="Calibri" w:cs="Calibri"/>
          <w:bCs/>
          <w:iCs/>
          <w:color w:val="000000"/>
          <w:sz w:val="22"/>
          <w:szCs w:val="22"/>
        </w:rPr>
        <w:t>RAC equipment</w:t>
      </w:r>
      <w:r w:rsidR="00437F0C" w:rsidRPr="00545214">
        <w:rPr>
          <w:rFonts w:ascii="Calibri" w:hAnsi="Calibri" w:cs="Calibri"/>
          <w:bCs/>
          <w:iCs/>
          <w:color w:val="000000"/>
          <w:sz w:val="22"/>
          <w:szCs w:val="22"/>
        </w:rPr>
        <w:t xml:space="preserve">, through recognition and partnerships with </w:t>
      </w:r>
      <w:r w:rsidR="000B3004" w:rsidRPr="00545214">
        <w:rPr>
          <w:rFonts w:ascii="Calibri" w:hAnsi="Calibri" w:cs="Calibri"/>
          <w:bCs/>
          <w:iCs/>
          <w:color w:val="000000"/>
          <w:sz w:val="22"/>
          <w:szCs w:val="22"/>
        </w:rPr>
        <w:t xml:space="preserve">testing </w:t>
      </w:r>
      <w:r w:rsidR="00FA1A1E" w:rsidRPr="00545214">
        <w:rPr>
          <w:rFonts w:ascii="Calibri" w:hAnsi="Calibri" w:cs="Calibri"/>
          <w:bCs/>
          <w:iCs/>
          <w:color w:val="000000"/>
          <w:sz w:val="22"/>
          <w:szCs w:val="22"/>
        </w:rPr>
        <w:t>facility</w:t>
      </w:r>
      <w:r w:rsidR="000B3004" w:rsidRPr="00545214">
        <w:rPr>
          <w:rFonts w:ascii="Calibri" w:hAnsi="Calibri" w:cs="Calibri"/>
          <w:bCs/>
          <w:iCs/>
          <w:color w:val="000000"/>
          <w:sz w:val="22"/>
          <w:szCs w:val="22"/>
        </w:rPr>
        <w:t xml:space="preserve"> duly accredited and authorized for RAC product certification</w:t>
      </w:r>
      <w:r w:rsidR="00437F0C" w:rsidRPr="00545214">
        <w:rPr>
          <w:rFonts w:ascii="Calibri" w:hAnsi="Calibri" w:cs="Calibri"/>
          <w:bCs/>
          <w:iCs/>
          <w:color w:val="000000"/>
          <w:sz w:val="22"/>
          <w:szCs w:val="22"/>
        </w:rPr>
        <w:t>.</w:t>
      </w:r>
    </w:p>
    <w:p w14:paraId="52E4F406" w14:textId="25FAEA20" w:rsidR="00C6698E" w:rsidRPr="00545214" w:rsidRDefault="000B3004" w:rsidP="00440926">
      <w:pPr>
        <w:pStyle w:val="Prrafodelista"/>
        <w:numPr>
          <w:ilvl w:val="0"/>
          <w:numId w:val="73"/>
        </w:numPr>
        <w:rPr>
          <w:rFonts w:ascii="Calibri" w:hAnsi="Calibri" w:cs="Calibri"/>
          <w:bCs/>
          <w:iCs/>
          <w:color w:val="000000"/>
          <w:sz w:val="22"/>
          <w:szCs w:val="22"/>
        </w:rPr>
      </w:pPr>
      <w:r w:rsidRPr="00545214">
        <w:rPr>
          <w:rFonts w:ascii="Calibri" w:hAnsi="Calibri" w:cs="Calibri"/>
          <w:bCs/>
          <w:iCs/>
          <w:color w:val="000000"/>
          <w:sz w:val="22"/>
          <w:szCs w:val="22"/>
        </w:rPr>
        <w:t>Implementing an awareness raising campaign to enforce S&amp;L for EE RAC equipment including technical specification</w:t>
      </w:r>
      <w:r w:rsidR="005A1424" w:rsidRPr="00545214">
        <w:rPr>
          <w:rFonts w:ascii="Calibri" w:hAnsi="Calibri" w:cs="Calibri"/>
          <w:bCs/>
          <w:iCs/>
          <w:color w:val="000000"/>
          <w:sz w:val="22"/>
          <w:szCs w:val="22"/>
        </w:rPr>
        <w:t>s</w:t>
      </w:r>
      <w:r w:rsidRPr="00545214">
        <w:rPr>
          <w:rFonts w:ascii="Calibri" w:hAnsi="Calibri" w:cs="Calibri"/>
          <w:bCs/>
          <w:iCs/>
          <w:color w:val="000000"/>
          <w:sz w:val="22"/>
          <w:szCs w:val="22"/>
        </w:rPr>
        <w:t xml:space="preserve"> for DCS.</w:t>
      </w:r>
      <w:r w:rsidR="00C6698E" w:rsidRPr="00545214">
        <w:rPr>
          <w:rFonts w:ascii="Calibri" w:hAnsi="Calibri" w:cs="Calibri"/>
          <w:bCs/>
          <w:iCs/>
          <w:color w:val="000000"/>
          <w:sz w:val="22"/>
          <w:szCs w:val="22"/>
        </w:rPr>
        <w:t xml:space="preserve"> </w:t>
      </w:r>
    </w:p>
    <w:p w14:paraId="347269B7" w14:textId="77777777" w:rsidR="000B3004" w:rsidRPr="00545214" w:rsidRDefault="00C6698E" w:rsidP="00440926">
      <w:pPr>
        <w:pStyle w:val="Prrafodelista"/>
        <w:numPr>
          <w:ilvl w:val="0"/>
          <w:numId w:val="73"/>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Develop a codified system for </w:t>
      </w:r>
      <w:r w:rsidR="00E319B6" w:rsidRPr="00545214">
        <w:rPr>
          <w:rFonts w:ascii="Calibri" w:hAnsi="Calibri" w:cs="Calibri"/>
          <w:bCs/>
          <w:iCs/>
          <w:color w:val="000000"/>
          <w:sz w:val="22"/>
          <w:szCs w:val="22"/>
        </w:rPr>
        <w:t>c</w:t>
      </w:r>
      <w:r w:rsidRPr="00545214">
        <w:rPr>
          <w:rFonts w:ascii="Calibri" w:hAnsi="Calibri" w:cs="Calibri"/>
          <w:bCs/>
          <w:iCs/>
          <w:color w:val="000000"/>
          <w:sz w:val="22"/>
          <w:szCs w:val="22"/>
        </w:rPr>
        <w:t xml:space="preserve">ertification of RAC EE equipment, systems and products (energy efficient air conditioning system) in Trinidad and Tobago. </w:t>
      </w:r>
    </w:p>
    <w:p w14:paraId="244E5BA9" w14:textId="77777777" w:rsidR="000B3004" w:rsidRPr="00545214" w:rsidRDefault="000B3004" w:rsidP="000B3004">
      <w:pPr>
        <w:pStyle w:val="Prrafodelista"/>
        <w:rPr>
          <w:rFonts w:ascii="Calibri" w:hAnsi="Calibri" w:cs="Calibri"/>
          <w:sz w:val="22"/>
          <w:szCs w:val="22"/>
        </w:rPr>
      </w:pPr>
    </w:p>
    <w:p w14:paraId="6D1F357D" w14:textId="5D64A61E"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1.1.4: </w:t>
      </w:r>
      <w:r w:rsidRPr="00545214">
        <w:rPr>
          <w:rFonts w:cs="Calibri"/>
          <w:i/>
          <w:sz w:val="22"/>
          <w:szCs w:val="22"/>
        </w:rPr>
        <w:t>“Guidelines and model documents for mainstreaming the public procurement of RAC EE equipment, including considerations for not-in-kind technologies and natural refrigerants, implemented”</w:t>
      </w:r>
      <w:r w:rsidRPr="00545214">
        <w:rPr>
          <w:rFonts w:cs="Calibri"/>
          <w:sz w:val="22"/>
          <w:szCs w:val="22"/>
        </w:rPr>
        <w:t xml:space="preserve">. </w:t>
      </w:r>
      <w:r w:rsidR="005A1424" w:rsidRPr="00545214">
        <w:rPr>
          <w:rFonts w:cs="Calibri"/>
          <w:sz w:val="22"/>
          <w:szCs w:val="22"/>
        </w:rPr>
        <w:t xml:space="preserve">The role of the entire public sector is fundamental to trigger an alternative path; in this regard, the project will promote </w:t>
      </w:r>
      <w:r w:rsidR="003948AE" w:rsidRPr="00545214">
        <w:rPr>
          <w:rFonts w:cs="Calibri"/>
          <w:sz w:val="22"/>
          <w:szCs w:val="22"/>
        </w:rPr>
        <w:t xml:space="preserve">through this output </w:t>
      </w:r>
      <w:r w:rsidR="005A1424" w:rsidRPr="00545214">
        <w:rPr>
          <w:rFonts w:cs="Calibri"/>
          <w:sz w:val="22"/>
          <w:szCs w:val="22"/>
        </w:rPr>
        <w:t xml:space="preserve">that all public procurement steps for new </w:t>
      </w:r>
      <w:r w:rsidR="005A1424" w:rsidRPr="00545214">
        <w:rPr>
          <w:rFonts w:cs="Calibri"/>
          <w:sz w:val="22"/>
          <w:szCs w:val="22"/>
        </w:rPr>
        <w:lastRenderedPageBreak/>
        <w:t xml:space="preserve">RAC equipment should comply with, commercially-drive, the state-of-art </w:t>
      </w:r>
      <w:r w:rsidR="003948AE" w:rsidRPr="00545214">
        <w:rPr>
          <w:rFonts w:cs="Calibri"/>
          <w:sz w:val="22"/>
          <w:szCs w:val="22"/>
        </w:rPr>
        <w:t xml:space="preserve">high EE, low GWP equipment. </w:t>
      </w:r>
    </w:p>
    <w:p w14:paraId="6153E71B" w14:textId="77777777" w:rsidR="000B3004" w:rsidRPr="00545214" w:rsidRDefault="000B3004" w:rsidP="000B3004">
      <w:pPr>
        <w:spacing w:after="0"/>
        <w:rPr>
          <w:rFonts w:cs="Calibri"/>
          <w:sz w:val="22"/>
          <w:szCs w:val="22"/>
        </w:rPr>
      </w:pPr>
    </w:p>
    <w:p w14:paraId="6AD5E9D2"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1.1.4:</w:t>
      </w:r>
    </w:p>
    <w:p w14:paraId="2B781686" w14:textId="77777777" w:rsidR="000B3004" w:rsidRPr="00545214" w:rsidRDefault="000B3004" w:rsidP="000B3004">
      <w:pPr>
        <w:spacing w:after="0"/>
        <w:ind w:left="360" w:right="-540"/>
        <w:rPr>
          <w:sz w:val="22"/>
          <w:szCs w:val="22"/>
        </w:rPr>
      </w:pPr>
    </w:p>
    <w:p w14:paraId="3904E8A0" w14:textId="77777777" w:rsidR="000B3004" w:rsidRPr="00545214" w:rsidRDefault="000B3004" w:rsidP="00440926">
      <w:pPr>
        <w:pStyle w:val="Prrafodelista"/>
        <w:numPr>
          <w:ilvl w:val="0"/>
          <w:numId w:val="17"/>
        </w:numPr>
        <w:tabs>
          <w:tab w:val="left" w:pos="-360"/>
        </w:tabs>
        <w:contextualSpacing/>
        <w:jc w:val="both"/>
        <w:rPr>
          <w:rFonts w:ascii="Calibri" w:hAnsi="Calibri" w:cs="Calibri"/>
          <w:bCs/>
          <w:iCs/>
          <w:color w:val="000000"/>
          <w:sz w:val="22"/>
          <w:szCs w:val="22"/>
        </w:rPr>
      </w:pPr>
      <w:r w:rsidRPr="00545214">
        <w:rPr>
          <w:rFonts w:ascii="Calibri" w:hAnsi="Calibri" w:cs="Calibri"/>
          <w:bCs/>
          <w:iCs/>
          <w:color w:val="000000"/>
          <w:sz w:val="22"/>
          <w:szCs w:val="22"/>
        </w:rPr>
        <w:t>Analysing the current public procurement system for central and split RAC systems.</w:t>
      </w:r>
    </w:p>
    <w:p w14:paraId="0C5D02B7" w14:textId="7863A6AC" w:rsidR="000B3004" w:rsidRPr="00545214" w:rsidRDefault="000B3004" w:rsidP="00440926">
      <w:pPr>
        <w:pStyle w:val="Prrafodelista"/>
        <w:numPr>
          <w:ilvl w:val="0"/>
          <w:numId w:val="17"/>
        </w:numPr>
        <w:tabs>
          <w:tab w:val="left" w:pos="-360"/>
        </w:tabs>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Preparing a procurement system for high EE, low GWP Refrigeration and Air Conditioning systems in the public system.  </w:t>
      </w:r>
    </w:p>
    <w:p w14:paraId="673DEFFC" w14:textId="25F496FB" w:rsidR="000B3004" w:rsidRPr="00545214" w:rsidRDefault="000B3004" w:rsidP="00440926">
      <w:pPr>
        <w:pStyle w:val="Prrafodelista"/>
        <w:numPr>
          <w:ilvl w:val="0"/>
          <w:numId w:val="17"/>
        </w:numPr>
        <w:tabs>
          <w:tab w:val="left" w:pos="-360"/>
        </w:tabs>
        <w:contextualSpacing/>
        <w:jc w:val="both"/>
        <w:rPr>
          <w:rFonts w:ascii="Calibri" w:hAnsi="Calibri" w:cs="Calibri"/>
          <w:bCs/>
          <w:iCs/>
          <w:color w:val="000000"/>
          <w:sz w:val="22"/>
          <w:szCs w:val="22"/>
        </w:rPr>
      </w:pPr>
      <w:r w:rsidRPr="00545214">
        <w:rPr>
          <w:rFonts w:ascii="Calibri" w:hAnsi="Calibri" w:cs="Calibri"/>
          <w:bCs/>
          <w:iCs/>
          <w:color w:val="000000"/>
          <w:sz w:val="22"/>
          <w:szCs w:val="22"/>
        </w:rPr>
        <w:t>Preparing a road map, for making the procurement system mandatory</w:t>
      </w:r>
      <w:r w:rsidR="00777C97" w:rsidRPr="00545214">
        <w:rPr>
          <w:rFonts w:ascii="Calibri" w:hAnsi="Calibri" w:cs="Calibri"/>
          <w:bCs/>
          <w:iCs/>
          <w:color w:val="000000"/>
          <w:sz w:val="22"/>
          <w:szCs w:val="22"/>
        </w:rPr>
        <w:t>.</w:t>
      </w:r>
    </w:p>
    <w:p w14:paraId="4E2C77A7" w14:textId="1F170C9C" w:rsidR="000B3004" w:rsidRPr="00545214" w:rsidRDefault="000B3004" w:rsidP="00D11727">
      <w:pPr>
        <w:pStyle w:val="Prrafodelista"/>
        <w:contextualSpacing/>
        <w:jc w:val="both"/>
        <w:rPr>
          <w:rFonts w:ascii="Calibri" w:hAnsi="Calibri" w:cs="Calibri"/>
          <w:bCs/>
          <w:iCs/>
          <w:color w:val="000000"/>
          <w:sz w:val="22"/>
          <w:szCs w:val="22"/>
        </w:rPr>
      </w:pPr>
    </w:p>
    <w:p w14:paraId="1AF72B18" w14:textId="6A438902"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1.1.5: </w:t>
      </w:r>
      <w:r w:rsidRPr="00545214">
        <w:rPr>
          <w:rFonts w:cs="Calibri"/>
          <w:i/>
          <w:sz w:val="22"/>
          <w:szCs w:val="22"/>
        </w:rPr>
        <w:t>“Fiscal instruments and economic incentives for the import of high EE rating RAC equipment with natural refrigerants where applicable, developed”</w:t>
      </w:r>
      <w:r w:rsidRPr="00545214">
        <w:rPr>
          <w:rFonts w:cs="Calibri"/>
          <w:sz w:val="22"/>
          <w:szCs w:val="22"/>
        </w:rPr>
        <w:t xml:space="preserve">. </w:t>
      </w:r>
      <w:r w:rsidR="001C7CCD" w:rsidRPr="00545214">
        <w:rPr>
          <w:rFonts w:cs="Calibri"/>
          <w:sz w:val="22"/>
          <w:szCs w:val="22"/>
        </w:rPr>
        <w:t xml:space="preserve"> </w:t>
      </w:r>
      <w:r w:rsidR="00AC0A48" w:rsidRPr="00545214">
        <w:rPr>
          <w:rFonts w:cs="Calibri"/>
          <w:sz w:val="22"/>
          <w:szCs w:val="22"/>
        </w:rPr>
        <w:t xml:space="preserve">This project would </w:t>
      </w:r>
      <w:r w:rsidR="002B5A32" w:rsidRPr="00545214">
        <w:rPr>
          <w:rFonts w:cs="Calibri"/>
          <w:sz w:val="22"/>
          <w:szCs w:val="22"/>
        </w:rPr>
        <w:t>catalyse</w:t>
      </w:r>
      <w:r w:rsidR="00AC0A48" w:rsidRPr="00545214">
        <w:rPr>
          <w:rFonts w:cs="Calibri"/>
          <w:sz w:val="22"/>
          <w:szCs w:val="22"/>
        </w:rPr>
        <w:t xml:space="preserve"> the increased importation of EE RAC technologies by the development and enhancement of existing financial incentives, which promote the usage, and importation of these types of technologies.  </w:t>
      </w:r>
    </w:p>
    <w:p w14:paraId="173D0100" w14:textId="77777777" w:rsidR="000B3004" w:rsidRPr="00545214" w:rsidRDefault="000B3004" w:rsidP="000B3004">
      <w:pPr>
        <w:spacing w:after="0"/>
        <w:rPr>
          <w:rFonts w:cs="Calibri"/>
          <w:sz w:val="22"/>
          <w:szCs w:val="22"/>
        </w:rPr>
      </w:pPr>
    </w:p>
    <w:p w14:paraId="1A5C2934"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1.1.5:</w:t>
      </w:r>
    </w:p>
    <w:p w14:paraId="5CA57F50" w14:textId="77777777" w:rsidR="000B3004" w:rsidRPr="00545214" w:rsidRDefault="000B3004" w:rsidP="000B3004">
      <w:pPr>
        <w:spacing w:after="0"/>
        <w:ind w:right="-540"/>
        <w:rPr>
          <w:sz w:val="22"/>
          <w:szCs w:val="22"/>
        </w:rPr>
      </w:pPr>
    </w:p>
    <w:p w14:paraId="54120E95" w14:textId="77777777" w:rsidR="000B3004" w:rsidRPr="00545214" w:rsidRDefault="000B3004" w:rsidP="00440926">
      <w:pPr>
        <w:pStyle w:val="Prrafodelista"/>
        <w:numPr>
          <w:ilvl w:val="0"/>
          <w:numId w:val="18"/>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Analysing the current tax system (such as import, value-added and sale taxes) and on-going incentives for infrastructure retrofit and electro-mechanical reconversion, in the commercial and industrial sectors.</w:t>
      </w:r>
    </w:p>
    <w:p w14:paraId="53C640E5" w14:textId="77777777" w:rsidR="000B3004" w:rsidRPr="00545214" w:rsidRDefault="00AE2C3A" w:rsidP="00440926">
      <w:pPr>
        <w:pStyle w:val="Prrafodelista"/>
        <w:numPr>
          <w:ilvl w:val="0"/>
          <w:numId w:val="18"/>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Develop </w:t>
      </w:r>
      <w:r w:rsidR="000B3004" w:rsidRPr="00545214">
        <w:rPr>
          <w:rFonts w:ascii="Calibri" w:hAnsi="Calibri" w:cs="Calibri"/>
          <w:bCs/>
          <w:iCs/>
          <w:color w:val="000000"/>
          <w:sz w:val="22"/>
          <w:szCs w:val="22"/>
        </w:rPr>
        <w:t xml:space="preserve">a tax incentive proposal to </w:t>
      </w:r>
      <w:r w:rsidR="0043361A" w:rsidRPr="00545214">
        <w:rPr>
          <w:rFonts w:ascii="Calibri" w:hAnsi="Calibri" w:cs="Calibri"/>
          <w:bCs/>
          <w:iCs/>
          <w:color w:val="000000"/>
          <w:sz w:val="22"/>
          <w:szCs w:val="22"/>
        </w:rPr>
        <w:t xml:space="preserve">promote the </w:t>
      </w:r>
      <w:r w:rsidR="000B3004" w:rsidRPr="00545214">
        <w:rPr>
          <w:rFonts w:ascii="Calibri" w:hAnsi="Calibri" w:cs="Calibri"/>
          <w:bCs/>
          <w:iCs/>
          <w:color w:val="000000"/>
          <w:sz w:val="22"/>
          <w:szCs w:val="22"/>
        </w:rPr>
        <w:t>low-carbon and low-GWP markets.</w:t>
      </w:r>
    </w:p>
    <w:p w14:paraId="77B47811" w14:textId="77777777" w:rsidR="000B3004" w:rsidRPr="00545214" w:rsidRDefault="000B3004" w:rsidP="000B3004">
      <w:pPr>
        <w:pStyle w:val="Prrafodelista"/>
        <w:ind w:left="0"/>
        <w:rPr>
          <w:rFonts w:ascii="Calibri" w:hAnsi="Calibri" w:cs="Calibri"/>
          <w:sz w:val="22"/>
          <w:szCs w:val="22"/>
        </w:rPr>
      </w:pPr>
    </w:p>
    <w:p w14:paraId="616F0D13" w14:textId="77777777" w:rsidR="000B3004" w:rsidRPr="00545214" w:rsidRDefault="000B3004" w:rsidP="00440926">
      <w:pPr>
        <w:numPr>
          <w:ilvl w:val="0"/>
          <w:numId w:val="75"/>
        </w:numPr>
        <w:spacing w:after="0"/>
        <w:ind w:right="-5"/>
        <w:rPr>
          <w:rFonts w:cs="Calibri"/>
          <w:bCs/>
          <w:sz w:val="22"/>
          <w:szCs w:val="22"/>
        </w:rPr>
      </w:pPr>
      <w:r w:rsidRPr="00545214">
        <w:rPr>
          <w:rFonts w:cs="Calibri"/>
          <w:sz w:val="22"/>
          <w:szCs w:val="22"/>
        </w:rPr>
        <w:t xml:space="preserve">Output 1.1.6: </w:t>
      </w:r>
      <w:r w:rsidRPr="00545214">
        <w:rPr>
          <w:rFonts w:cs="Calibri"/>
          <w:i/>
          <w:sz w:val="22"/>
          <w:szCs w:val="22"/>
        </w:rPr>
        <w:t>“Strengthening technical capacities in the formal academic sector and in the specialized technical CSO (ARIA) to promote market development of energy efficient, low carbon refrigeration and cooling systems, including: design, assembling, installation, operation and maintenance”</w:t>
      </w:r>
      <w:r w:rsidRPr="00545214">
        <w:rPr>
          <w:rFonts w:cs="Calibri"/>
          <w:sz w:val="22"/>
          <w:szCs w:val="22"/>
        </w:rPr>
        <w:t>. In tune with the national energy policy to deploy energy efficient technologies, this output aims at providing training of the stakeholders involved in the project in order to sustain the market transformation in the future. The project will lead to the generation of a very Energy Efficient/HFC free zone, as the absorption chillers will not need refrigerants, leading to a significant reduction in CO</w:t>
      </w:r>
      <w:r w:rsidRPr="00545214">
        <w:rPr>
          <w:rFonts w:cs="Calibri"/>
          <w:sz w:val="22"/>
          <w:szCs w:val="22"/>
          <w:vertAlign w:val="subscript"/>
        </w:rPr>
        <w:t>2</w:t>
      </w:r>
      <w:r w:rsidRPr="00545214">
        <w:rPr>
          <w:rFonts w:cs="Calibri"/>
          <w:sz w:val="22"/>
          <w:szCs w:val="22"/>
        </w:rPr>
        <w:t xml:space="preserve"> emissions. ARIA, UWI and UTT also, in their training programmes will include the best practices related to maintenance of other type of installed RAC systems to ensure optimum air quality, considering </w:t>
      </w:r>
      <w:proofErr w:type="gramStart"/>
      <w:r w:rsidRPr="00545214">
        <w:rPr>
          <w:rFonts w:cs="Calibri"/>
          <w:sz w:val="22"/>
          <w:szCs w:val="22"/>
        </w:rPr>
        <w:t>particular gender</w:t>
      </w:r>
      <w:proofErr w:type="gramEnd"/>
      <w:r w:rsidRPr="00545214">
        <w:rPr>
          <w:rFonts w:cs="Calibri"/>
          <w:sz w:val="22"/>
          <w:szCs w:val="22"/>
        </w:rPr>
        <w:t xml:space="preserve"> needs of women, men and children in indoor environments.</w:t>
      </w:r>
    </w:p>
    <w:p w14:paraId="7C557721" w14:textId="77777777" w:rsidR="000B3004" w:rsidRPr="00545214" w:rsidRDefault="000B3004" w:rsidP="000B3004">
      <w:pPr>
        <w:pStyle w:val="Prrafodelista"/>
        <w:ind w:left="0"/>
        <w:rPr>
          <w:rFonts w:ascii="Calibri" w:hAnsi="Calibri" w:cs="Calibri"/>
          <w:bCs/>
          <w:sz w:val="22"/>
          <w:szCs w:val="22"/>
        </w:rPr>
      </w:pPr>
    </w:p>
    <w:p w14:paraId="75C81609"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1.1.6:</w:t>
      </w:r>
    </w:p>
    <w:p w14:paraId="18024A96" w14:textId="77777777" w:rsidR="000B3004" w:rsidRPr="00545214" w:rsidRDefault="000B3004" w:rsidP="000B3004">
      <w:pPr>
        <w:spacing w:after="0"/>
        <w:ind w:right="-540"/>
        <w:rPr>
          <w:sz w:val="22"/>
          <w:szCs w:val="22"/>
        </w:rPr>
      </w:pPr>
    </w:p>
    <w:p w14:paraId="2AF424F3" w14:textId="77777777" w:rsidR="000B3004" w:rsidRPr="00545214" w:rsidRDefault="000B3004" w:rsidP="00440926">
      <w:pPr>
        <w:pStyle w:val="Prrafodelista"/>
        <w:numPr>
          <w:ilvl w:val="0"/>
          <w:numId w:val="19"/>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Carrying out training programs for officials and practitioners of public and private institutions in EE project development for RAC end-use. </w:t>
      </w:r>
    </w:p>
    <w:p w14:paraId="733A4A8D" w14:textId="77777777" w:rsidR="000B3004" w:rsidRPr="00545214" w:rsidRDefault="000B3004" w:rsidP="00440926">
      <w:pPr>
        <w:pStyle w:val="Prrafodelista"/>
        <w:numPr>
          <w:ilvl w:val="0"/>
          <w:numId w:val="19"/>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Carrying out training programs for officials and practitioners of public and private institutions in the design, equipment procurement, and technology transfer, handling procedures, and monitoring performance operation for low-GWP, low-carbon RAC technologies for different end-use applications.</w:t>
      </w:r>
    </w:p>
    <w:p w14:paraId="1E4AFFFB" w14:textId="77777777" w:rsidR="000B3004" w:rsidRPr="00545214" w:rsidRDefault="000B3004" w:rsidP="00440926">
      <w:pPr>
        <w:pStyle w:val="Prrafodelista"/>
        <w:numPr>
          <w:ilvl w:val="0"/>
          <w:numId w:val="19"/>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Carrying out a training program for bank officers and other financiers on life-cycle costs, financial risk analysis, cost-benefit analysis for RAC replacement initiatives.</w:t>
      </w:r>
    </w:p>
    <w:p w14:paraId="3E4B044B" w14:textId="77777777" w:rsidR="000B3004" w:rsidRPr="00545214" w:rsidRDefault="000B3004" w:rsidP="00440926">
      <w:pPr>
        <w:pStyle w:val="Prrafodelista"/>
        <w:numPr>
          <w:ilvl w:val="0"/>
          <w:numId w:val="19"/>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Carrying out a training program for the launch of the District Cooling technology under the leadership of the T&amp;T Air Conditioning and Refrigeration Association (ARIA), called “</w:t>
      </w:r>
      <w:r w:rsidRPr="00545214">
        <w:rPr>
          <w:rFonts w:ascii="Calibri" w:hAnsi="Calibri" w:cs="Calibri"/>
          <w:bCs/>
          <w:i/>
          <w:iCs/>
          <w:color w:val="000000"/>
          <w:sz w:val="22"/>
          <w:szCs w:val="22"/>
        </w:rPr>
        <w:t>training the trainees</w:t>
      </w:r>
      <w:r w:rsidRPr="00545214">
        <w:rPr>
          <w:rFonts w:ascii="Calibri" w:hAnsi="Calibri" w:cs="Calibri"/>
          <w:bCs/>
          <w:iCs/>
          <w:color w:val="000000"/>
          <w:sz w:val="22"/>
          <w:szCs w:val="22"/>
        </w:rPr>
        <w:t xml:space="preserve">”. It will be implemented with the assistance of international experts during the </w:t>
      </w:r>
      <w:r w:rsidRPr="00545214">
        <w:rPr>
          <w:rFonts w:ascii="Calibri" w:hAnsi="Calibri" w:cs="Calibri"/>
          <w:bCs/>
          <w:iCs/>
          <w:color w:val="000000"/>
          <w:sz w:val="22"/>
          <w:szCs w:val="22"/>
        </w:rPr>
        <w:lastRenderedPageBreak/>
        <w:t>execution of the project and will be continued on a regular basis as part of ARIA´s training curricula. The District Cooling program includes the following modules:</w:t>
      </w:r>
    </w:p>
    <w:p w14:paraId="5EF08F5B" w14:textId="77777777" w:rsidR="000B3004" w:rsidRPr="00545214" w:rsidRDefault="000B3004" w:rsidP="00440926">
      <w:pPr>
        <w:pStyle w:val="Prrafodelista"/>
        <w:numPr>
          <w:ilvl w:val="0"/>
          <w:numId w:val="20"/>
        </w:numPr>
        <w:spacing w:after="200" w:line="276" w:lineRule="auto"/>
        <w:ind w:left="1418" w:hanging="425"/>
        <w:contextualSpacing/>
        <w:jc w:val="both"/>
        <w:rPr>
          <w:rFonts w:ascii="Calibri" w:hAnsi="Calibri" w:cs="Calibri"/>
          <w:bCs/>
          <w:iCs/>
          <w:color w:val="000000"/>
          <w:sz w:val="22"/>
          <w:szCs w:val="22"/>
        </w:rPr>
      </w:pPr>
      <w:r w:rsidRPr="00545214">
        <w:rPr>
          <w:rFonts w:ascii="Calibri" w:hAnsi="Calibri" w:cs="Calibri"/>
          <w:bCs/>
          <w:iCs/>
          <w:color w:val="000000"/>
          <w:sz w:val="22"/>
          <w:szCs w:val="22"/>
        </w:rPr>
        <w:t>Gathering and analysing data based on technical concepts and the economic and financial model adapted to the country´s capacities.</w:t>
      </w:r>
    </w:p>
    <w:p w14:paraId="4DB8754B" w14:textId="77777777" w:rsidR="000B3004" w:rsidRPr="00545214" w:rsidRDefault="000B3004" w:rsidP="00440926">
      <w:pPr>
        <w:pStyle w:val="Prrafodelista"/>
        <w:numPr>
          <w:ilvl w:val="0"/>
          <w:numId w:val="20"/>
        </w:numPr>
        <w:spacing w:after="200" w:line="276" w:lineRule="auto"/>
        <w:ind w:left="1418" w:hanging="425"/>
        <w:contextualSpacing/>
        <w:jc w:val="both"/>
        <w:rPr>
          <w:rFonts w:ascii="Calibri" w:hAnsi="Calibri" w:cs="Calibri"/>
          <w:bCs/>
          <w:iCs/>
          <w:color w:val="000000"/>
          <w:sz w:val="22"/>
          <w:szCs w:val="22"/>
        </w:rPr>
      </w:pPr>
      <w:r w:rsidRPr="00545214">
        <w:rPr>
          <w:rFonts w:ascii="Calibri" w:hAnsi="Calibri" w:cs="Calibri"/>
          <w:bCs/>
          <w:iCs/>
          <w:color w:val="000000"/>
          <w:sz w:val="22"/>
          <w:szCs w:val="22"/>
        </w:rPr>
        <w:t>Technology Production: compression, absorption and free cooling.</w:t>
      </w:r>
    </w:p>
    <w:p w14:paraId="387892EA" w14:textId="77777777" w:rsidR="000B3004" w:rsidRPr="00545214" w:rsidRDefault="000B3004" w:rsidP="00440926">
      <w:pPr>
        <w:pStyle w:val="Prrafodelista"/>
        <w:numPr>
          <w:ilvl w:val="0"/>
          <w:numId w:val="20"/>
        </w:numPr>
        <w:spacing w:after="200" w:line="276" w:lineRule="auto"/>
        <w:ind w:left="1418" w:hanging="425"/>
        <w:contextualSpacing/>
        <w:jc w:val="both"/>
        <w:rPr>
          <w:rFonts w:ascii="Calibri" w:hAnsi="Calibri" w:cs="Calibri"/>
          <w:bCs/>
          <w:iCs/>
          <w:color w:val="000000"/>
          <w:sz w:val="22"/>
          <w:szCs w:val="22"/>
        </w:rPr>
      </w:pPr>
      <w:r w:rsidRPr="00545214">
        <w:rPr>
          <w:rFonts w:ascii="Calibri" w:hAnsi="Calibri" w:cs="Calibri"/>
          <w:bCs/>
          <w:iCs/>
          <w:color w:val="000000"/>
          <w:sz w:val="22"/>
          <w:szCs w:val="22"/>
        </w:rPr>
        <w:t>Storage: seasonal and day-and-night storage.</w:t>
      </w:r>
    </w:p>
    <w:p w14:paraId="04A8FE97" w14:textId="77777777" w:rsidR="000B3004" w:rsidRPr="00545214" w:rsidRDefault="000B3004" w:rsidP="00440926">
      <w:pPr>
        <w:pStyle w:val="Prrafodelista"/>
        <w:numPr>
          <w:ilvl w:val="0"/>
          <w:numId w:val="20"/>
        </w:numPr>
        <w:spacing w:after="200" w:line="276" w:lineRule="auto"/>
        <w:ind w:left="1418" w:hanging="425"/>
        <w:contextualSpacing/>
        <w:jc w:val="both"/>
        <w:rPr>
          <w:rFonts w:ascii="Calibri" w:hAnsi="Calibri" w:cs="Calibri"/>
          <w:bCs/>
          <w:iCs/>
          <w:color w:val="000000"/>
          <w:sz w:val="22"/>
          <w:szCs w:val="22"/>
        </w:rPr>
      </w:pPr>
      <w:r w:rsidRPr="00545214">
        <w:rPr>
          <w:rFonts w:ascii="Calibri" w:hAnsi="Calibri" w:cs="Calibri"/>
          <w:bCs/>
          <w:iCs/>
          <w:color w:val="000000"/>
          <w:sz w:val="22"/>
          <w:szCs w:val="22"/>
        </w:rPr>
        <w:t>Distribution and Energy Transfer Stations (ETS): types of distribution systems and connections to large facilities through ETS.</w:t>
      </w:r>
    </w:p>
    <w:p w14:paraId="623BA9B1" w14:textId="1FECA267" w:rsidR="000B3004" w:rsidRPr="00545214" w:rsidRDefault="000B3004" w:rsidP="00440926">
      <w:pPr>
        <w:pStyle w:val="Prrafodelista"/>
        <w:numPr>
          <w:ilvl w:val="0"/>
          <w:numId w:val="20"/>
        </w:numPr>
        <w:spacing w:after="200" w:line="276" w:lineRule="auto"/>
        <w:ind w:left="1418" w:hanging="425"/>
        <w:contextualSpacing/>
        <w:jc w:val="both"/>
        <w:rPr>
          <w:rFonts w:ascii="Calibri" w:hAnsi="Calibri" w:cs="Calibri"/>
          <w:bCs/>
          <w:iCs/>
          <w:color w:val="000000"/>
          <w:sz w:val="22"/>
          <w:szCs w:val="22"/>
        </w:rPr>
      </w:pPr>
      <w:r w:rsidRPr="00545214">
        <w:rPr>
          <w:rFonts w:ascii="Calibri" w:hAnsi="Calibri" w:cs="Calibri"/>
          <w:bCs/>
          <w:iCs/>
          <w:color w:val="000000"/>
          <w:sz w:val="22"/>
          <w:szCs w:val="22"/>
        </w:rPr>
        <w:t>District Cooling system design: estimate the cooling demand profile</w:t>
      </w:r>
      <w:r w:rsidR="00777C97" w:rsidRPr="00545214">
        <w:rPr>
          <w:rFonts w:ascii="Calibri" w:hAnsi="Calibri" w:cs="Calibri"/>
          <w:bCs/>
          <w:iCs/>
          <w:color w:val="000000"/>
          <w:sz w:val="22"/>
          <w:szCs w:val="22"/>
        </w:rPr>
        <w:t>.</w:t>
      </w:r>
    </w:p>
    <w:p w14:paraId="25E9C60A" w14:textId="77777777" w:rsidR="000B3004" w:rsidRPr="00545214" w:rsidRDefault="000B3004" w:rsidP="00440926">
      <w:pPr>
        <w:pStyle w:val="Prrafodelista"/>
        <w:numPr>
          <w:ilvl w:val="0"/>
          <w:numId w:val="20"/>
        </w:numPr>
        <w:spacing w:after="200" w:line="276" w:lineRule="auto"/>
        <w:ind w:left="1418" w:hanging="425"/>
        <w:contextualSpacing/>
        <w:jc w:val="both"/>
        <w:rPr>
          <w:rFonts w:ascii="Calibri" w:hAnsi="Calibri" w:cs="Calibri"/>
          <w:bCs/>
          <w:iCs/>
          <w:color w:val="000000"/>
          <w:sz w:val="22"/>
          <w:szCs w:val="22"/>
        </w:rPr>
      </w:pPr>
      <w:r w:rsidRPr="00545214">
        <w:rPr>
          <w:rFonts w:ascii="Calibri" w:hAnsi="Calibri" w:cs="Calibri"/>
          <w:bCs/>
          <w:iCs/>
          <w:color w:val="000000"/>
          <w:sz w:val="22"/>
          <w:szCs w:val="22"/>
        </w:rPr>
        <w:t>Technical Guidelines for connection to DCS, including specifications, DCS connecting design, testing and commissioning and handover of substations, operation and maintenance.</w:t>
      </w:r>
    </w:p>
    <w:p w14:paraId="145F4633" w14:textId="77777777" w:rsidR="000B3004" w:rsidRPr="00545214" w:rsidRDefault="000B3004" w:rsidP="00440926">
      <w:pPr>
        <w:pStyle w:val="Prrafodelista"/>
        <w:numPr>
          <w:ilvl w:val="0"/>
          <w:numId w:val="20"/>
        </w:numPr>
        <w:spacing w:after="200" w:line="276" w:lineRule="auto"/>
        <w:ind w:left="1418" w:hanging="425"/>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Guideline for utilisation and optimisation of consumer´s air conditioning installation. </w:t>
      </w:r>
    </w:p>
    <w:p w14:paraId="2614E0D4" w14:textId="77777777" w:rsidR="000B3004" w:rsidRPr="00545214" w:rsidRDefault="000B3004" w:rsidP="000B3004">
      <w:pPr>
        <w:pStyle w:val="Prrafodelista"/>
        <w:ind w:left="0"/>
        <w:rPr>
          <w:rFonts w:ascii="Calibri" w:hAnsi="Calibri" w:cs="Calibri"/>
          <w:bCs/>
          <w:sz w:val="22"/>
          <w:szCs w:val="22"/>
        </w:rPr>
      </w:pPr>
    </w:p>
    <w:p w14:paraId="2D0F06F5" w14:textId="77777777" w:rsidR="000B3004" w:rsidRPr="00545214" w:rsidRDefault="000B3004" w:rsidP="000B3004">
      <w:pPr>
        <w:pStyle w:val="Prrafodelista"/>
        <w:ind w:left="0"/>
        <w:rPr>
          <w:rFonts w:ascii="Calibri" w:hAnsi="Calibri" w:cs="Calibri"/>
          <w:bCs/>
          <w:sz w:val="22"/>
          <w:szCs w:val="22"/>
        </w:rPr>
      </w:pPr>
    </w:p>
    <w:p w14:paraId="348AA299" w14:textId="77777777" w:rsidR="000B3004" w:rsidRPr="00545214" w:rsidRDefault="000B3004" w:rsidP="000B3004">
      <w:pPr>
        <w:spacing w:after="0"/>
        <w:ind w:right="-5"/>
        <w:rPr>
          <w:rFonts w:cs="Calibri"/>
          <w:b/>
          <w:bCs/>
          <w:iCs/>
          <w:sz w:val="22"/>
          <w:szCs w:val="22"/>
        </w:rPr>
      </w:pPr>
      <w:r w:rsidRPr="00545214">
        <w:rPr>
          <w:rFonts w:cs="Calibri"/>
          <w:b/>
          <w:color w:val="000000"/>
          <w:sz w:val="22"/>
          <w:szCs w:val="22"/>
        </w:rPr>
        <w:t>Component II. Accelerate RAC market transformation towards less energy intensive and low-GWP   technologies</w:t>
      </w:r>
      <w:r w:rsidRPr="00545214">
        <w:rPr>
          <w:rFonts w:cs="Calibri"/>
          <w:b/>
          <w:bCs/>
          <w:iCs/>
          <w:sz w:val="22"/>
          <w:szCs w:val="22"/>
        </w:rPr>
        <w:t xml:space="preserve">.  </w:t>
      </w:r>
      <w:r w:rsidRPr="00545214">
        <w:rPr>
          <w:rFonts w:cs="Calibri"/>
          <w:sz w:val="22"/>
          <w:szCs w:val="22"/>
        </w:rPr>
        <w:t xml:space="preserve"> </w:t>
      </w:r>
    </w:p>
    <w:p w14:paraId="458C86E5" w14:textId="77777777" w:rsidR="000B3004" w:rsidRPr="00545214" w:rsidRDefault="000B3004" w:rsidP="000B3004">
      <w:pPr>
        <w:spacing w:after="0"/>
        <w:ind w:left="360" w:right="-540"/>
        <w:rPr>
          <w:sz w:val="22"/>
          <w:szCs w:val="22"/>
        </w:rPr>
      </w:pPr>
    </w:p>
    <w:p w14:paraId="3B1FEBB0" w14:textId="15846668" w:rsidR="000B3004" w:rsidRPr="00545214" w:rsidRDefault="000B3004" w:rsidP="00440926">
      <w:pPr>
        <w:numPr>
          <w:ilvl w:val="0"/>
          <w:numId w:val="75"/>
        </w:numPr>
        <w:spacing w:after="0"/>
        <w:rPr>
          <w:sz w:val="22"/>
          <w:szCs w:val="22"/>
        </w:rPr>
      </w:pPr>
      <w:r w:rsidRPr="00545214">
        <w:rPr>
          <w:color w:val="000000"/>
          <w:sz w:val="22"/>
          <w:szCs w:val="22"/>
        </w:rPr>
        <w:t xml:space="preserve">This component will gear the reduction of GHG emissions resulting from the implementation of low-carbon, cost-effective pilot investments over the short term (4 years) and to sustain the alternative structural change over the long term (20 years). </w:t>
      </w:r>
      <w:r w:rsidRPr="00545214">
        <w:rPr>
          <w:sz w:val="22"/>
          <w:szCs w:val="22"/>
        </w:rPr>
        <w:t xml:space="preserve">This component will also be implemented under the leadership of the </w:t>
      </w:r>
      <w:r w:rsidRPr="00545214">
        <w:rPr>
          <w:rFonts w:cs="Calibri"/>
          <w:sz w:val="22"/>
          <w:szCs w:val="22"/>
        </w:rPr>
        <w:t xml:space="preserve">Environmental Policy and Planning Division of the MPD </w:t>
      </w:r>
      <w:r w:rsidRPr="00545214">
        <w:rPr>
          <w:sz w:val="22"/>
          <w:szCs w:val="22"/>
        </w:rPr>
        <w:t xml:space="preserve">in very close interaction with two key stakeholders, i.e.:  mainly with the UNDP CO as the implementing counterpart under the </w:t>
      </w:r>
      <w:r w:rsidR="00F814A6">
        <w:rPr>
          <w:sz w:val="22"/>
          <w:szCs w:val="22"/>
        </w:rPr>
        <w:t>National</w:t>
      </w:r>
      <w:r w:rsidRPr="00545214">
        <w:rPr>
          <w:sz w:val="22"/>
          <w:szCs w:val="22"/>
        </w:rPr>
        <w:t xml:space="preserve"> Implementation Modality (</w:t>
      </w:r>
      <w:r w:rsidR="00F814A6">
        <w:rPr>
          <w:sz w:val="22"/>
          <w:szCs w:val="22"/>
        </w:rPr>
        <w:t>N</w:t>
      </w:r>
      <w:r w:rsidRPr="00545214">
        <w:rPr>
          <w:sz w:val="22"/>
          <w:szCs w:val="22"/>
        </w:rPr>
        <w:t xml:space="preserve">IM), and the Environmental Management Agency (EMA) to assure that all steps of the investment continuum are in compliance with the national environmental regulation. </w:t>
      </w:r>
      <w:r w:rsidR="00436DEC" w:rsidRPr="00545214">
        <w:rPr>
          <w:sz w:val="22"/>
          <w:szCs w:val="22"/>
        </w:rPr>
        <w:t xml:space="preserve">In order to guarantee technology neutrality, the project will consider the best low-GWP technology in order to support innovation and sustainability of the project. This consideration cannot be limited to only CO2 and </w:t>
      </w:r>
      <w:proofErr w:type="gramStart"/>
      <w:r w:rsidR="00436DEC" w:rsidRPr="00545214">
        <w:rPr>
          <w:sz w:val="22"/>
          <w:szCs w:val="22"/>
        </w:rPr>
        <w:t>hydrocarbons, but</w:t>
      </w:r>
      <w:proofErr w:type="gramEnd"/>
      <w:r w:rsidR="00436DEC" w:rsidRPr="00545214">
        <w:rPr>
          <w:sz w:val="22"/>
          <w:szCs w:val="22"/>
        </w:rPr>
        <w:t xml:space="preserve"> must give equal consideration to all potential low-GWP alternatives to HCFCs and HFCs. </w:t>
      </w:r>
      <w:r w:rsidRPr="00545214">
        <w:rPr>
          <w:sz w:val="22"/>
          <w:szCs w:val="22"/>
        </w:rPr>
        <w:t>This component will build upon some actions already underway, mainly institutional programs by TTBS on S&amp;L and the feasibility study for the implementation of District Cooling systems; through two expected outcomes.</w:t>
      </w:r>
    </w:p>
    <w:p w14:paraId="1C85DAEF" w14:textId="77777777" w:rsidR="000B3004" w:rsidRPr="00545214" w:rsidRDefault="000B3004" w:rsidP="000B3004">
      <w:pPr>
        <w:spacing w:after="0"/>
        <w:ind w:left="360" w:right="-5"/>
        <w:rPr>
          <w:rFonts w:cs="Calibri"/>
          <w:color w:val="000000"/>
          <w:sz w:val="22"/>
          <w:szCs w:val="22"/>
        </w:rPr>
      </w:pPr>
    </w:p>
    <w:p w14:paraId="562CBB3F" w14:textId="2DFD7220" w:rsidR="000B3004" w:rsidRPr="00545214" w:rsidRDefault="000B3004" w:rsidP="00440926">
      <w:pPr>
        <w:numPr>
          <w:ilvl w:val="0"/>
          <w:numId w:val="75"/>
        </w:numPr>
        <w:spacing w:after="0"/>
        <w:ind w:right="-5"/>
        <w:rPr>
          <w:rFonts w:cs="Calibri"/>
          <w:color w:val="000000"/>
          <w:sz w:val="22"/>
          <w:szCs w:val="22"/>
        </w:rPr>
      </w:pPr>
      <w:r w:rsidRPr="00545214">
        <w:rPr>
          <w:rFonts w:cs="Calibri"/>
          <w:bCs/>
          <w:iCs/>
          <w:color w:val="000000"/>
          <w:sz w:val="22"/>
          <w:szCs w:val="22"/>
        </w:rPr>
        <w:t xml:space="preserve">Outcome 2.1: </w:t>
      </w:r>
      <w:r w:rsidRPr="00545214">
        <w:rPr>
          <w:rFonts w:cs="Calibri"/>
          <w:bCs/>
          <w:i/>
          <w:iCs/>
          <w:color w:val="000000"/>
          <w:sz w:val="22"/>
          <w:szCs w:val="22"/>
        </w:rPr>
        <w:t>“</w:t>
      </w:r>
      <w:r w:rsidRPr="00545214">
        <w:rPr>
          <w:rFonts w:cs="Calibri"/>
          <w:i/>
          <w:color w:val="000000"/>
          <w:sz w:val="22"/>
          <w:szCs w:val="22"/>
        </w:rPr>
        <w:t>Investment path along the RAC market chain enhanced”</w:t>
      </w:r>
      <w:r w:rsidRPr="00545214">
        <w:rPr>
          <w:rFonts w:cs="Calibri"/>
          <w:color w:val="000000"/>
          <w:sz w:val="22"/>
          <w:szCs w:val="22"/>
        </w:rPr>
        <w:t xml:space="preserve">. </w:t>
      </w:r>
      <w:r w:rsidRPr="00545214">
        <w:rPr>
          <w:color w:val="000000"/>
          <w:sz w:val="22"/>
          <w:szCs w:val="22"/>
        </w:rPr>
        <w:t xml:space="preserve">The rationale for this outcome is that pilots are considered by the project strategy as essential to overcoming current knowledge capacity and cultural behaviour, described above, which make </w:t>
      </w:r>
      <w:proofErr w:type="gramStart"/>
      <w:r w:rsidRPr="00545214">
        <w:rPr>
          <w:color w:val="000000"/>
          <w:sz w:val="22"/>
          <w:szCs w:val="22"/>
        </w:rPr>
        <w:t>policy-makers</w:t>
      </w:r>
      <w:proofErr w:type="gramEnd"/>
      <w:r w:rsidRPr="00545214">
        <w:rPr>
          <w:color w:val="000000"/>
          <w:sz w:val="22"/>
          <w:szCs w:val="22"/>
        </w:rPr>
        <w:t xml:space="preserve"> and project developers sceptical towards new </w:t>
      </w:r>
      <w:r w:rsidR="00777C97" w:rsidRPr="00545214">
        <w:rPr>
          <w:color w:val="000000"/>
          <w:sz w:val="22"/>
          <w:szCs w:val="22"/>
        </w:rPr>
        <w:t xml:space="preserve">RAC </w:t>
      </w:r>
      <w:r w:rsidRPr="00545214">
        <w:rPr>
          <w:color w:val="000000"/>
          <w:sz w:val="22"/>
          <w:szCs w:val="22"/>
        </w:rPr>
        <w:t>alternatives. The project will be supporting this outcome, providing the necessary assistance to project developers and investors in the piloting interventions. These pilot interventions in selected public and private buildings will be executed according to the national policy developed in Output 1.1.2.  O</w:t>
      </w:r>
      <w:r w:rsidRPr="00545214">
        <w:rPr>
          <w:sz w:val="22"/>
          <w:szCs w:val="22"/>
        </w:rPr>
        <w:t xml:space="preserve">utcome 2.1 is expected to be achieved through two outputs: </w:t>
      </w:r>
    </w:p>
    <w:p w14:paraId="0D18311D" w14:textId="77777777" w:rsidR="000B3004" w:rsidRPr="00545214" w:rsidRDefault="000B3004" w:rsidP="000B3004">
      <w:pPr>
        <w:pStyle w:val="Prrafodelista"/>
        <w:ind w:left="0"/>
        <w:rPr>
          <w:rFonts w:ascii="Calibri" w:hAnsi="Calibri" w:cs="Calibri"/>
          <w:bCs/>
          <w:sz w:val="22"/>
          <w:szCs w:val="22"/>
        </w:rPr>
      </w:pPr>
    </w:p>
    <w:p w14:paraId="499356CD" w14:textId="54EB315F" w:rsidR="00436DEC"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2.1.1: </w:t>
      </w:r>
      <w:r w:rsidRPr="00545214">
        <w:rPr>
          <w:rFonts w:cs="Calibri"/>
          <w:i/>
          <w:sz w:val="22"/>
          <w:szCs w:val="22"/>
        </w:rPr>
        <w:t>“Market analysis for RAC replacement initiatives and impacts at the national level carried out”</w:t>
      </w:r>
      <w:r w:rsidRPr="00545214">
        <w:rPr>
          <w:rFonts w:cs="Calibri"/>
          <w:sz w:val="22"/>
          <w:szCs w:val="22"/>
        </w:rPr>
        <w:t xml:space="preserve">. </w:t>
      </w:r>
      <w:r w:rsidR="00A572C3" w:rsidRPr="00545214">
        <w:rPr>
          <w:rFonts w:cs="Calibri"/>
          <w:sz w:val="22"/>
          <w:szCs w:val="22"/>
        </w:rPr>
        <w:t xml:space="preserve"> This output would provide substantive information to sustain a major market transformation for the growing RAC technologies in the commercial and household sectors.</w:t>
      </w:r>
      <w:r w:rsidR="00436DEC" w:rsidRPr="00545214">
        <w:rPr>
          <w:rFonts w:cs="Calibri"/>
          <w:sz w:val="22"/>
          <w:szCs w:val="22"/>
        </w:rPr>
        <w:t xml:space="preserve"> For conventional RAC equipment, the project will focus on light and centralized RAC systems in the </w:t>
      </w:r>
      <w:r w:rsidR="00436DEC" w:rsidRPr="00545214">
        <w:rPr>
          <w:rFonts w:cs="Calibri"/>
          <w:sz w:val="22"/>
          <w:szCs w:val="22"/>
        </w:rPr>
        <w:lastRenderedPageBreak/>
        <w:t xml:space="preserve">commercial sector, mostly running on HCFC-22 refrigerant. In the residential sector, it will focus on air conditioning light units also using mostly HCFC-22 of the conventional split-type. For District Cooling systems, it is expected that a market transformation will be triggered, as a result of the project, based on the financial opportunities identified during the execution of the PPG, as shown in Table </w:t>
      </w:r>
      <w:r w:rsidR="00777C97" w:rsidRPr="00545214">
        <w:rPr>
          <w:rFonts w:cs="Calibri"/>
          <w:sz w:val="22"/>
          <w:szCs w:val="22"/>
        </w:rPr>
        <w:t>2</w:t>
      </w:r>
      <w:r w:rsidR="00436DEC" w:rsidRPr="00545214">
        <w:rPr>
          <w:rFonts w:cs="Calibri"/>
          <w:sz w:val="22"/>
          <w:szCs w:val="22"/>
        </w:rPr>
        <w:t>.</w:t>
      </w:r>
      <w:r w:rsidR="00777C97" w:rsidRPr="00545214">
        <w:rPr>
          <w:rFonts w:cs="Calibri"/>
          <w:sz w:val="22"/>
          <w:szCs w:val="22"/>
        </w:rPr>
        <w:t xml:space="preserve"> </w:t>
      </w:r>
      <w:r w:rsidR="00436DEC" w:rsidRPr="00545214">
        <w:rPr>
          <w:rFonts w:cs="Calibri"/>
          <w:sz w:val="22"/>
          <w:szCs w:val="22"/>
        </w:rPr>
        <w:t xml:space="preserve">The ProDoc has planned to carry out a detailed market analysis during year 1 of project implementation (Annex </w:t>
      </w:r>
      <w:r w:rsidR="00E07609" w:rsidRPr="00545214">
        <w:rPr>
          <w:rFonts w:cs="Calibri"/>
          <w:sz w:val="22"/>
          <w:szCs w:val="22"/>
        </w:rPr>
        <w:t>A</w:t>
      </w:r>
      <w:r w:rsidR="00436DEC" w:rsidRPr="00545214">
        <w:rPr>
          <w:rFonts w:cs="Calibri"/>
          <w:sz w:val="22"/>
          <w:szCs w:val="22"/>
        </w:rPr>
        <w:t>: Multi-year Work Plan).</w:t>
      </w:r>
    </w:p>
    <w:p w14:paraId="5C2EFD63" w14:textId="77777777" w:rsidR="00A572C3" w:rsidRPr="00545214" w:rsidRDefault="00A572C3" w:rsidP="000B3004">
      <w:pPr>
        <w:spacing w:after="0"/>
        <w:ind w:right="-5"/>
        <w:rPr>
          <w:rFonts w:cs="Calibri"/>
          <w:bCs/>
          <w:iCs/>
          <w:color w:val="000000"/>
          <w:sz w:val="22"/>
          <w:szCs w:val="22"/>
        </w:rPr>
      </w:pPr>
    </w:p>
    <w:p w14:paraId="55C5A510"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2.1.1:</w:t>
      </w:r>
    </w:p>
    <w:p w14:paraId="1A5A45DC" w14:textId="77777777" w:rsidR="000B3004" w:rsidRPr="00545214" w:rsidRDefault="000B3004" w:rsidP="000B3004">
      <w:pPr>
        <w:spacing w:after="0"/>
        <w:ind w:right="-540"/>
        <w:rPr>
          <w:sz w:val="22"/>
          <w:szCs w:val="22"/>
        </w:rPr>
      </w:pPr>
    </w:p>
    <w:p w14:paraId="1436C3BE" w14:textId="77777777" w:rsidR="000B3004" w:rsidRPr="00545214" w:rsidRDefault="000B3004" w:rsidP="00440926">
      <w:pPr>
        <w:pStyle w:val="Prrafodelista"/>
        <w:numPr>
          <w:ilvl w:val="0"/>
          <w:numId w:val="21"/>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Formulating a feasibility study for the triggering, nationwide, a major market transformation for the use of low-carbon, low RAC units in the commercial and household sectors.</w:t>
      </w:r>
    </w:p>
    <w:p w14:paraId="14001A0E" w14:textId="77777777" w:rsidR="000B3004" w:rsidRPr="00545214" w:rsidRDefault="000B3004" w:rsidP="00440926">
      <w:pPr>
        <w:pStyle w:val="Prrafodelista"/>
        <w:numPr>
          <w:ilvl w:val="0"/>
          <w:numId w:val="21"/>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Preparing a data collection and monitoring plan to evaluate performance over time, energy savings, compliance with the S&amp;L regulations and levels of equipment sales.</w:t>
      </w:r>
    </w:p>
    <w:p w14:paraId="62F4503E" w14:textId="72901B69"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2.1.2: </w:t>
      </w:r>
      <w:r w:rsidRPr="00545214">
        <w:rPr>
          <w:rFonts w:cs="Calibri"/>
          <w:i/>
          <w:sz w:val="22"/>
          <w:szCs w:val="22"/>
        </w:rPr>
        <w:t>“In-country technical capacity and backstopping for assembling energy efficient RAC systems has been improved”</w:t>
      </w:r>
      <w:r w:rsidRPr="00545214">
        <w:rPr>
          <w:rFonts w:cs="Calibri"/>
          <w:sz w:val="22"/>
          <w:szCs w:val="22"/>
        </w:rPr>
        <w:t xml:space="preserve">. </w:t>
      </w:r>
      <w:r w:rsidR="00F640A5" w:rsidRPr="00545214">
        <w:rPr>
          <w:rFonts w:cs="Calibri"/>
          <w:sz w:val="22"/>
          <w:szCs w:val="22"/>
        </w:rPr>
        <w:t xml:space="preserve">To mainstream innovative knowledge for low-carbon RAC systems, the involvement of large CSOs, such as ARIA, is necessary. Activities under this output will support fresh knowledge to complement current training efforts for </w:t>
      </w:r>
      <w:r w:rsidR="00777C97" w:rsidRPr="00545214">
        <w:rPr>
          <w:rFonts w:cs="Calibri"/>
          <w:sz w:val="22"/>
          <w:szCs w:val="22"/>
        </w:rPr>
        <w:t xml:space="preserve">RAC </w:t>
      </w:r>
      <w:r w:rsidR="00F640A5" w:rsidRPr="00545214">
        <w:rPr>
          <w:rFonts w:cs="Calibri"/>
          <w:sz w:val="22"/>
          <w:szCs w:val="22"/>
        </w:rPr>
        <w:t>technicians</w:t>
      </w:r>
      <w:r w:rsidR="00777C97" w:rsidRPr="00545214">
        <w:rPr>
          <w:rFonts w:cs="Calibri"/>
          <w:sz w:val="22"/>
          <w:szCs w:val="22"/>
        </w:rPr>
        <w:t xml:space="preserve"> and </w:t>
      </w:r>
      <w:r w:rsidR="00E77383" w:rsidRPr="00545214">
        <w:rPr>
          <w:rFonts w:cs="Calibri"/>
          <w:sz w:val="22"/>
          <w:szCs w:val="22"/>
        </w:rPr>
        <w:t>practitioners</w:t>
      </w:r>
      <w:r w:rsidR="00F640A5" w:rsidRPr="00545214">
        <w:rPr>
          <w:rFonts w:cs="Calibri"/>
          <w:sz w:val="22"/>
          <w:szCs w:val="22"/>
        </w:rPr>
        <w:t xml:space="preserve">. </w:t>
      </w:r>
    </w:p>
    <w:p w14:paraId="51B74D76" w14:textId="77777777" w:rsidR="000B3004" w:rsidRPr="00545214" w:rsidRDefault="000B3004" w:rsidP="000B3004">
      <w:pPr>
        <w:spacing w:after="0"/>
        <w:rPr>
          <w:rFonts w:cs="Calibri"/>
          <w:sz w:val="22"/>
          <w:szCs w:val="22"/>
        </w:rPr>
      </w:pPr>
    </w:p>
    <w:p w14:paraId="00239A23"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2.1.2:</w:t>
      </w:r>
    </w:p>
    <w:p w14:paraId="70DCE443" w14:textId="77777777" w:rsidR="000B3004" w:rsidRPr="00545214" w:rsidRDefault="000B3004" w:rsidP="000B3004">
      <w:pPr>
        <w:spacing w:after="0"/>
        <w:ind w:left="360"/>
        <w:rPr>
          <w:rFonts w:cs="Calibri"/>
          <w:sz w:val="22"/>
          <w:szCs w:val="22"/>
        </w:rPr>
      </w:pPr>
    </w:p>
    <w:p w14:paraId="652DDD58" w14:textId="707B1C2A" w:rsidR="000B3004" w:rsidRPr="00545214" w:rsidRDefault="000B3004" w:rsidP="00440926">
      <w:pPr>
        <w:numPr>
          <w:ilvl w:val="0"/>
          <w:numId w:val="22"/>
        </w:numPr>
        <w:spacing w:after="0"/>
        <w:ind w:left="360" w:firstLine="66"/>
        <w:rPr>
          <w:rFonts w:cs="Calibri"/>
          <w:sz w:val="22"/>
          <w:szCs w:val="22"/>
        </w:rPr>
      </w:pPr>
      <w:r w:rsidRPr="00545214">
        <w:rPr>
          <w:rFonts w:cs="Calibri"/>
          <w:sz w:val="22"/>
          <w:szCs w:val="22"/>
        </w:rPr>
        <w:t>Development of curriculum for technicians on installation, and maintenance of EE RAC systems</w:t>
      </w:r>
      <w:r w:rsidR="00777C97" w:rsidRPr="00545214">
        <w:rPr>
          <w:rFonts w:cs="Calibri"/>
          <w:sz w:val="22"/>
          <w:szCs w:val="22"/>
        </w:rPr>
        <w:t>.</w:t>
      </w:r>
    </w:p>
    <w:p w14:paraId="2B915CB3" w14:textId="3DF46AF3" w:rsidR="000B3004" w:rsidRPr="00545214" w:rsidRDefault="000B3004" w:rsidP="00440926">
      <w:pPr>
        <w:numPr>
          <w:ilvl w:val="0"/>
          <w:numId w:val="22"/>
        </w:numPr>
        <w:spacing w:after="0"/>
        <w:ind w:left="360" w:firstLine="66"/>
        <w:rPr>
          <w:rFonts w:cs="Calibri"/>
          <w:sz w:val="22"/>
          <w:szCs w:val="22"/>
        </w:rPr>
      </w:pPr>
      <w:r w:rsidRPr="00545214">
        <w:rPr>
          <w:rFonts w:cs="Calibri"/>
          <w:sz w:val="22"/>
          <w:szCs w:val="22"/>
        </w:rPr>
        <w:t>Carry out training sessions at both the trainer level and the technician level to build capacity</w:t>
      </w:r>
      <w:r w:rsidR="00777C97" w:rsidRPr="00545214">
        <w:rPr>
          <w:rFonts w:cs="Calibri"/>
          <w:sz w:val="22"/>
          <w:szCs w:val="22"/>
        </w:rPr>
        <w:t>.</w:t>
      </w:r>
      <w:r w:rsidRPr="00545214">
        <w:rPr>
          <w:rFonts w:cs="Calibri"/>
          <w:sz w:val="22"/>
          <w:szCs w:val="22"/>
        </w:rPr>
        <w:t xml:space="preserve"> </w:t>
      </w:r>
    </w:p>
    <w:p w14:paraId="029E0FCE" w14:textId="77777777" w:rsidR="000B3004" w:rsidRPr="00545214" w:rsidRDefault="000B3004" w:rsidP="000B3004">
      <w:pPr>
        <w:spacing w:after="0"/>
        <w:ind w:left="426"/>
        <w:rPr>
          <w:rFonts w:cs="Calibri"/>
          <w:sz w:val="22"/>
          <w:szCs w:val="22"/>
        </w:rPr>
      </w:pPr>
    </w:p>
    <w:p w14:paraId="04D0FDF9" w14:textId="2C715297"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2.1.3: </w:t>
      </w:r>
      <w:r w:rsidRPr="00545214">
        <w:rPr>
          <w:rFonts w:cs="Calibri"/>
          <w:i/>
          <w:sz w:val="22"/>
          <w:szCs w:val="22"/>
        </w:rPr>
        <w:t>“A structure for ensuring that RAC equipment meets international energy efficiency standards through the TTBS established”</w:t>
      </w:r>
      <w:r w:rsidRPr="00545214">
        <w:rPr>
          <w:rFonts w:cs="Calibri"/>
          <w:sz w:val="22"/>
          <w:szCs w:val="22"/>
        </w:rPr>
        <w:t xml:space="preserve">. </w:t>
      </w:r>
      <w:r w:rsidR="0008259B" w:rsidRPr="00545214">
        <w:rPr>
          <w:rFonts w:cs="Calibri"/>
          <w:sz w:val="22"/>
          <w:szCs w:val="22"/>
        </w:rPr>
        <w:t xml:space="preserve">The project, through the PMU, will collaborate </w:t>
      </w:r>
      <w:r w:rsidR="0096150A" w:rsidRPr="00545214">
        <w:rPr>
          <w:rFonts w:cs="Calibri"/>
          <w:sz w:val="22"/>
          <w:szCs w:val="22"/>
        </w:rPr>
        <w:t>with the</w:t>
      </w:r>
      <w:r w:rsidR="0008259B" w:rsidRPr="00545214">
        <w:rPr>
          <w:rFonts w:cs="Calibri"/>
          <w:sz w:val="22"/>
          <w:szCs w:val="22"/>
        </w:rPr>
        <w:t xml:space="preserve"> TTBS and the </w:t>
      </w:r>
      <w:r w:rsidR="0096150A" w:rsidRPr="00545214">
        <w:rPr>
          <w:rFonts w:cs="Calibri"/>
          <w:sz w:val="22"/>
          <w:szCs w:val="22"/>
        </w:rPr>
        <w:t>RAC sector</w:t>
      </w:r>
      <w:r w:rsidR="0008259B" w:rsidRPr="00545214">
        <w:rPr>
          <w:rFonts w:cs="Calibri"/>
          <w:sz w:val="22"/>
          <w:szCs w:val="22"/>
        </w:rPr>
        <w:t xml:space="preserve"> to develop </w:t>
      </w:r>
      <w:r w:rsidR="0096150A" w:rsidRPr="00545214">
        <w:rPr>
          <w:rFonts w:cs="Calibri"/>
          <w:sz w:val="22"/>
          <w:szCs w:val="22"/>
        </w:rPr>
        <w:t xml:space="preserve">and </w:t>
      </w:r>
      <w:r w:rsidR="0008259B" w:rsidRPr="00545214">
        <w:rPr>
          <w:rFonts w:cs="Calibri"/>
          <w:sz w:val="22"/>
          <w:szCs w:val="22"/>
        </w:rPr>
        <w:t xml:space="preserve">adopt quality standards that would ensure through the activities of the implementation division of the TTBS, that the RAC equipment being imported meet international standards, which by extension would make them more attractive to consumers. </w:t>
      </w:r>
    </w:p>
    <w:p w14:paraId="60ABEC69" w14:textId="77777777" w:rsidR="000B3004" w:rsidRPr="00545214" w:rsidRDefault="000B3004" w:rsidP="000B3004">
      <w:pPr>
        <w:spacing w:after="0"/>
        <w:ind w:left="360" w:right="-5"/>
        <w:rPr>
          <w:rFonts w:cs="Calibri"/>
          <w:sz w:val="22"/>
          <w:szCs w:val="22"/>
        </w:rPr>
      </w:pPr>
    </w:p>
    <w:p w14:paraId="3E995665"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2.1.3:</w:t>
      </w:r>
    </w:p>
    <w:p w14:paraId="1B943E94" w14:textId="77777777" w:rsidR="000B3004" w:rsidRPr="00545214" w:rsidRDefault="000B3004" w:rsidP="000B3004">
      <w:pPr>
        <w:spacing w:after="0"/>
        <w:ind w:right="-5"/>
        <w:rPr>
          <w:rFonts w:cs="Calibri"/>
          <w:sz w:val="22"/>
          <w:szCs w:val="22"/>
        </w:rPr>
      </w:pPr>
    </w:p>
    <w:p w14:paraId="21317E19" w14:textId="47BC2B18" w:rsidR="000B3004" w:rsidRPr="00545214" w:rsidRDefault="000B3004" w:rsidP="00440926">
      <w:pPr>
        <w:numPr>
          <w:ilvl w:val="0"/>
          <w:numId w:val="23"/>
        </w:numPr>
        <w:spacing w:after="0"/>
        <w:rPr>
          <w:rFonts w:cs="Calibri"/>
          <w:sz w:val="22"/>
          <w:szCs w:val="22"/>
        </w:rPr>
      </w:pPr>
      <w:r w:rsidRPr="00545214">
        <w:rPr>
          <w:rFonts w:cs="Calibri"/>
          <w:sz w:val="22"/>
          <w:szCs w:val="22"/>
        </w:rPr>
        <w:t xml:space="preserve">Development </w:t>
      </w:r>
      <w:r w:rsidR="0008259B" w:rsidRPr="00545214">
        <w:rPr>
          <w:rFonts w:cs="Calibri"/>
          <w:sz w:val="22"/>
          <w:szCs w:val="22"/>
        </w:rPr>
        <w:t xml:space="preserve">an inspection regime for </w:t>
      </w:r>
      <w:r w:rsidRPr="00545214">
        <w:rPr>
          <w:rFonts w:cs="Calibri"/>
          <w:sz w:val="22"/>
          <w:szCs w:val="22"/>
        </w:rPr>
        <w:t>EE standards for RAC equipment</w:t>
      </w:r>
      <w:r w:rsidR="0096150A" w:rsidRPr="00545214">
        <w:rPr>
          <w:rFonts w:cs="Calibri"/>
          <w:sz w:val="22"/>
          <w:szCs w:val="22"/>
        </w:rPr>
        <w:t>.</w:t>
      </w:r>
    </w:p>
    <w:p w14:paraId="02BF3FC1" w14:textId="18CE1708" w:rsidR="000B3004" w:rsidRPr="00545214" w:rsidRDefault="000B3004" w:rsidP="00440926">
      <w:pPr>
        <w:numPr>
          <w:ilvl w:val="0"/>
          <w:numId w:val="23"/>
        </w:numPr>
        <w:spacing w:after="0"/>
        <w:rPr>
          <w:rFonts w:cs="Calibri"/>
          <w:sz w:val="22"/>
          <w:szCs w:val="22"/>
        </w:rPr>
      </w:pPr>
      <w:r w:rsidRPr="00545214">
        <w:rPr>
          <w:rFonts w:cs="Calibri"/>
          <w:sz w:val="22"/>
          <w:szCs w:val="22"/>
        </w:rPr>
        <w:t>Sensitization on the new standard through public awareness campaign</w:t>
      </w:r>
      <w:r w:rsidR="0096150A" w:rsidRPr="00545214">
        <w:rPr>
          <w:rFonts w:cs="Calibri"/>
          <w:sz w:val="22"/>
          <w:szCs w:val="22"/>
        </w:rPr>
        <w:t>.</w:t>
      </w:r>
    </w:p>
    <w:p w14:paraId="7DFD8B34" w14:textId="29575EBA" w:rsidR="000B3004" w:rsidRPr="00545214" w:rsidRDefault="000B3004" w:rsidP="00440926">
      <w:pPr>
        <w:numPr>
          <w:ilvl w:val="0"/>
          <w:numId w:val="23"/>
        </w:numPr>
        <w:spacing w:after="0"/>
        <w:rPr>
          <w:rFonts w:cs="Calibri"/>
          <w:sz w:val="22"/>
          <w:szCs w:val="22"/>
        </w:rPr>
      </w:pPr>
      <w:r w:rsidRPr="00545214">
        <w:rPr>
          <w:rFonts w:cs="Calibri"/>
          <w:sz w:val="22"/>
          <w:szCs w:val="22"/>
        </w:rPr>
        <w:t>Training of TTBS on implementation of the new standards</w:t>
      </w:r>
      <w:r w:rsidR="0096150A" w:rsidRPr="00545214">
        <w:rPr>
          <w:rFonts w:cs="Calibri"/>
          <w:sz w:val="22"/>
          <w:szCs w:val="22"/>
        </w:rPr>
        <w:t>.</w:t>
      </w:r>
    </w:p>
    <w:p w14:paraId="02D23DA9" w14:textId="77777777" w:rsidR="000B3004" w:rsidRPr="00545214" w:rsidRDefault="000B3004" w:rsidP="000B3004">
      <w:pPr>
        <w:spacing w:after="0"/>
        <w:ind w:right="-5"/>
        <w:rPr>
          <w:rFonts w:cs="Calibri"/>
          <w:sz w:val="22"/>
          <w:szCs w:val="22"/>
        </w:rPr>
      </w:pPr>
    </w:p>
    <w:p w14:paraId="569438DC" w14:textId="363661AE"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2.1.4: </w:t>
      </w:r>
      <w:r w:rsidRPr="00545214">
        <w:rPr>
          <w:rFonts w:cs="Calibri"/>
          <w:i/>
          <w:sz w:val="22"/>
          <w:szCs w:val="22"/>
        </w:rPr>
        <w:t>“Capacities for project investment analysis and customized financing mechanisms in the financial sector to support market change for energy efficient RAC systems strengthened”</w:t>
      </w:r>
      <w:r w:rsidRPr="00545214">
        <w:rPr>
          <w:rFonts w:cs="Calibri"/>
          <w:sz w:val="22"/>
          <w:szCs w:val="22"/>
        </w:rPr>
        <w:t>. The project, through the PMU, will trigger the participation of the financial sector by promoting innovative financial mechanisms for RAC investment</w:t>
      </w:r>
      <w:r w:rsidR="00DC2640" w:rsidRPr="00545214">
        <w:rPr>
          <w:rFonts w:cs="Calibri"/>
          <w:sz w:val="22"/>
          <w:szCs w:val="22"/>
        </w:rPr>
        <w:t>s</w:t>
      </w:r>
      <w:r w:rsidRPr="00545214">
        <w:rPr>
          <w:rFonts w:cs="Calibri"/>
          <w:sz w:val="22"/>
          <w:szCs w:val="22"/>
        </w:rPr>
        <w:t xml:space="preserve">, including but not limited to conventional financing, Energy Servicing Companies (ESCOs), shared savings, and guarantee </w:t>
      </w:r>
      <w:proofErr w:type="gramStart"/>
      <w:r w:rsidRPr="00545214">
        <w:rPr>
          <w:rFonts w:cs="Calibri"/>
          <w:sz w:val="22"/>
          <w:szCs w:val="22"/>
        </w:rPr>
        <w:t>funds;</w:t>
      </w:r>
      <w:proofErr w:type="gramEnd"/>
      <w:r w:rsidRPr="00545214">
        <w:rPr>
          <w:rFonts w:cs="Calibri"/>
          <w:sz w:val="22"/>
          <w:szCs w:val="22"/>
        </w:rPr>
        <w:t xml:space="preserve"> among others. Activities under this output will target both, conventional banking sources and private investment funds actively engaged in green financing at the regional and international level in the Caribbean. </w:t>
      </w:r>
    </w:p>
    <w:p w14:paraId="0F56402C" w14:textId="77777777" w:rsidR="000B3004" w:rsidRPr="00545214" w:rsidRDefault="000B3004" w:rsidP="000B3004">
      <w:pPr>
        <w:pStyle w:val="Prrafodelista"/>
        <w:ind w:left="0"/>
        <w:rPr>
          <w:rFonts w:ascii="Calibri" w:hAnsi="Calibri" w:cs="Calibri"/>
          <w:sz w:val="22"/>
          <w:szCs w:val="22"/>
        </w:rPr>
      </w:pPr>
    </w:p>
    <w:p w14:paraId="7AE87FD8" w14:textId="77777777" w:rsidR="000B3004" w:rsidRPr="00545214" w:rsidRDefault="000B3004" w:rsidP="00440926">
      <w:pPr>
        <w:numPr>
          <w:ilvl w:val="0"/>
          <w:numId w:val="75"/>
        </w:numPr>
        <w:spacing w:after="0"/>
        <w:ind w:right="-5"/>
        <w:rPr>
          <w:sz w:val="22"/>
          <w:szCs w:val="22"/>
        </w:rPr>
      </w:pPr>
      <w:r w:rsidRPr="00545214">
        <w:rPr>
          <w:rFonts w:cs="Calibri"/>
          <w:sz w:val="22"/>
          <w:szCs w:val="22"/>
        </w:rPr>
        <w:t>T</w:t>
      </w:r>
      <w:r w:rsidRPr="00545214">
        <w:rPr>
          <w:sz w:val="22"/>
          <w:szCs w:val="22"/>
        </w:rPr>
        <w:t>he following activities will be carried out to achieve Output 2.1.4:</w:t>
      </w:r>
    </w:p>
    <w:p w14:paraId="447D7396" w14:textId="77777777" w:rsidR="000B3004" w:rsidRPr="00545214" w:rsidRDefault="000B3004" w:rsidP="000B3004">
      <w:pPr>
        <w:pStyle w:val="Prrafodelista"/>
        <w:ind w:left="0"/>
        <w:rPr>
          <w:rFonts w:ascii="Calibri" w:hAnsi="Calibri" w:cs="Calibri"/>
          <w:sz w:val="22"/>
          <w:szCs w:val="22"/>
        </w:rPr>
      </w:pPr>
    </w:p>
    <w:p w14:paraId="1BC80D8C" w14:textId="5C02E612" w:rsidR="000B3004" w:rsidRPr="00545214" w:rsidRDefault="000B3004" w:rsidP="00440926">
      <w:pPr>
        <w:numPr>
          <w:ilvl w:val="0"/>
          <w:numId w:val="24"/>
        </w:numPr>
        <w:spacing w:after="0"/>
        <w:rPr>
          <w:rFonts w:cs="Calibri"/>
          <w:sz w:val="22"/>
          <w:szCs w:val="22"/>
        </w:rPr>
      </w:pPr>
      <w:r w:rsidRPr="00545214">
        <w:rPr>
          <w:rFonts w:cs="Calibri"/>
          <w:sz w:val="22"/>
          <w:szCs w:val="22"/>
        </w:rPr>
        <w:lastRenderedPageBreak/>
        <w:t xml:space="preserve">Provide training to staff of lending agencies for a deeper understanding of </w:t>
      </w:r>
      <w:r w:rsidR="00A968E0" w:rsidRPr="00545214">
        <w:rPr>
          <w:rFonts w:cs="Calibri"/>
          <w:sz w:val="22"/>
          <w:szCs w:val="22"/>
        </w:rPr>
        <w:t>analysing</w:t>
      </w:r>
      <w:r w:rsidRPr="00545214">
        <w:rPr>
          <w:rFonts w:cs="Calibri"/>
          <w:sz w:val="22"/>
          <w:szCs w:val="22"/>
        </w:rPr>
        <w:t xml:space="preserve"> the</w:t>
      </w:r>
      <w:r w:rsidRPr="00545214">
        <w:rPr>
          <w:rFonts w:eastAsia="Arial"/>
          <w:sz w:val="22"/>
        </w:rPr>
        <w:t xml:space="preserve"> </w:t>
      </w:r>
      <w:r w:rsidRPr="00545214">
        <w:rPr>
          <w:rFonts w:cs="Calibri"/>
          <w:sz w:val="22"/>
          <w:szCs w:val="22"/>
        </w:rPr>
        <w:t>risks, opportunities, returns on loans and the reality of favourable paybacks of EE investments</w:t>
      </w:r>
      <w:r w:rsidR="0096150A" w:rsidRPr="00545214">
        <w:rPr>
          <w:rFonts w:cs="Calibri"/>
          <w:sz w:val="22"/>
          <w:szCs w:val="22"/>
        </w:rPr>
        <w:t>.</w:t>
      </w:r>
      <w:r w:rsidRPr="00545214">
        <w:rPr>
          <w:rFonts w:cs="Calibri"/>
          <w:sz w:val="22"/>
          <w:szCs w:val="22"/>
        </w:rPr>
        <w:t xml:space="preserve"> </w:t>
      </w:r>
    </w:p>
    <w:p w14:paraId="64BC7558" w14:textId="474FA078" w:rsidR="000B3004" w:rsidRPr="00545214" w:rsidRDefault="000B3004" w:rsidP="00440926">
      <w:pPr>
        <w:numPr>
          <w:ilvl w:val="0"/>
          <w:numId w:val="24"/>
        </w:numPr>
        <w:spacing w:after="0"/>
        <w:rPr>
          <w:rFonts w:cs="Calibri"/>
          <w:sz w:val="22"/>
          <w:szCs w:val="22"/>
        </w:rPr>
      </w:pPr>
      <w:r w:rsidRPr="00545214">
        <w:rPr>
          <w:rFonts w:cs="Calibri"/>
          <w:sz w:val="22"/>
          <w:szCs w:val="22"/>
        </w:rPr>
        <w:t xml:space="preserve">Provide training to project developers, on investment proposal </w:t>
      </w:r>
      <w:r w:rsidR="00A968E0" w:rsidRPr="00545214">
        <w:rPr>
          <w:rFonts w:cs="Calibri"/>
          <w:sz w:val="22"/>
          <w:szCs w:val="22"/>
        </w:rPr>
        <w:t>designing</w:t>
      </w:r>
      <w:r w:rsidR="0096150A" w:rsidRPr="00545214">
        <w:rPr>
          <w:rFonts w:cs="Calibri"/>
          <w:sz w:val="22"/>
          <w:szCs w:val="22"/>
        </w:rPr>
        <w:t>.</w:t>
      </w:r>
    </w:p>
    <w:p w14:paraId="2CEEA7BB" w14:textId="0EDE9762" w:rsidR="000B3004" w:rsidRPr="00545214" w:rsidRDefault="000B3004" w:rsidP="00440926">
      <w:pPr>
        <w:pStyle w:val="Prrafodelista"/>
        <w:numPr>
          <w:ilvl w:val="0"/>
          <w:numId w:val="24"/>
        </w:numPr>
        <w:rPr>
          <w:rFonts w:ascii="Calibri" w:hAnsi="Calibri" w:cstheme="minorHAnsi"/>
          <w:bCs/>
          <w:iCs/>
          <w:color w:val="000000"/>
          <w:sz w:val="22"/>
          <w:szCs w:val="22"/>
        </w:rPr>
      </w:pPr>
      <w:r w:rsidRPr="00545214">
        <w:rPr>
          <w:rFonts w:ascii="Calibri" w:hAnsi="Calibri" w:cstheme="minorHAnsi"/>
          <w:sz w:val="22"/>
          <w:szCs w:val="22"/>
        </w:rPr>
        <w:t>Development of business cases based on the DCS market approach</w:t>
      </w:r>
      <w:r w:rsidR="0096150A" w:rsidRPr="00545214">
        <w:rPr>
          <w:rFonts w:ascii="Calibri" w:hAnsi="Calibri" w:cstheme="minorHAnsi"/>
          <w:sz w:val="22"/>
          <w:szCs w:val="22"/>
        </w:rPr>
        <w:t>.</w:t>
      </w:r>
    </w:p>
    <w:p w14:paraId="5AA586F3" w14:textId="77777777" w:rsidR="000B3004" w:rsidRPr="00545214" w:rsidRDefault="000B3004" w:rsidP="000B3004">
      <w:pPr>
        <w:pStyle w:val="Prrafodelista"/>
        <w:ind w:left="1080"/>
        <w:rPr>
          <w:rFonts w:ascii="Calibri" w:hAnsi="Calibri" w:cs="Calibri"/>
          <w:bCs/>
          <w:iCs/>
          <w:color w:val="000000"/>
          <w:sz w:val="22"/>
          <w:szCs w:val="22"/>
        </w:rPr>
      </w:pPr>
    </w:p>
    <w:p w14:paraId="1B370633" w14:textId="5F4E21A8"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Outcome 2.2: </w:t>
      </w:r>
      <w:r w:rsidRPr="00545214">
        <w:rPr>
          <w:rFonts w:cs="Calibri"/>
          <w:i/>
          <w:sz w:val="22"/>
          <w:szCs w:val="22"/>
        </w:rPr>
        <w:t>“Investment portfolio on replacement of energy intensive technologies implemented”</w:t>
      </w:r>
      <w:r w:rsidRPr="00545214">
        <w:rPr>
          <w:rFonts w:cs="Calibri"/>
          <w:sz w:val="22"/>
          <w:szCs w:val="22"/>
        </w:rPr>
        <w:t xml:space="preserve">. The rationale for this outcome is that pilot investments are considered by the project strategy as essential to overcoming current knowledge capacity and cultural behaviour, described above, which project stakeholders sceptical towards new </w:t>
      </w:r>
      <w:r w:rsidR="00DC2640" w:rsidRPr="00545214">
        <w:rPr>
          <w:rFonts w:cs="Calibri"/>
          <w:sz w:val="22"/>
          <w:szCs w:val="22"/>
        </w:rPr>
        <w:t xml:space="preserve">RAC </w:t>
      </w:r>
      <w:r w:rsidRPr="00545214">
        <w:rPr>
          <w:rFonts w:cs="Calibri"/>
          <w:sz w:val="22"/>
          <w:szCs w:val="22"/>
        </w:rPr>
        <w:t xml:space="preserve">alternatives. The project will be supporting this outcome, providing the necessary assistance to project developers in the piloting interventions. These pilot interventions in selected public and private facilities will be executed according to the investment path developed in Output 2.1.1.  This outcome is expected to be achieved through four outputs: </w:t>
      </w:r>
    </w:p>
    <w:p w14:paraId="28F597EA" w14:textId="77777777" w:rsidR="000B3004" w:rsidRPr="00545214" w:rsidRDefault="000B3004" w:rsidP="000B3004">
      <w:pPr>
        <w:spacing w:after="0"/>
        <w:rPr>
          <w:rFonts w:cs="Calibri"/>
          <w:sz w:val="22"/>
          <w:szCs w:val="22"/>
        </w:rPr>
      </w:pPr>
    </w:p>
    <w:p w14:paraId="70D1A720" w14:textId="1A2D71C9"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2.2.1: </w:t>
      </w:r>
      <w:r w:rsidRPr="00545214">
        <w:rPr>
          <w:rFonts w:cs="Calibri"/>
          <w:i/>
          <w:sz w:val="22"/>
          <w:szCs w:val="22"/>
        </w:rPr>
        <w:t>“District Cooling technical and financial performance feasibility study completed; aiming at the installation of two District Cooling Zones, including potential developers and end-users (Piarco and Couva areas in Island of Trinidad)”</w:t>
      </w:r>
      <w:r w:rsidRPr="00545214">
        <w:rPr>
          <w:rFonts w:cs="Calibri"/>
          <w:sz w:val="22"/>
          <w:szCs w:val="22"/>
        </w:rPr>
        <w:t xml:space="preserve">. Effective District Cooling solutions have so far not been introduced in the country. Under this output, this project is seen </w:t>
      </w:r>
      <w:proofErr w:type="gramStart"/>
      <w:r w:rsidRPr="00545214">
        <w:rPr>
          <w:rFonts w:cs="Calibri"/>
          <w:sz w:val="22"/>
          <w:szCs w:val="22"/>
        </w:rPr>
        <w:t>as a way to</w:t>
      </w:r>
      <w:proofErr w:type="gramEnd"/>
      <w:r w:rsidRPr="00545214">
        <w:rPr>
          <w:rFonts w:cs="Calibri"/>
          <w:sz w:val="22"/>
          <w:szCs w:val="22"/>
        </w:rPr>
        <w:t xml:space="preserve"> introduce non HCFC/HFC with substantially improved energy efficiency with a very innovative approach because energy efficient / HFC free zones currently do not exist in T&amp;T.</w:t>
      </w:r>
    </w:p>
    <w:p w14:paraId="36055C87" w14:textId="77777777" w:rsidR="000B3004" w:rsidRPr="00545214" w:rsidRDefault="000B3004" w:rsidP="000B3004">
      <w:pPr>
        <w:spacing w:after="0"/>
        <w:rPr>
          <w:rFonts w:cs="Calibri"/>
          <w:sz w:val="22"/>
          <w:szCs w:val="22"/>
        </w:rPr>
      </w:pPr>
    </w:p>
    <w:p w14:paraId="06BB8216"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2.2.1:</w:t>
      </w:r>
    </w:p>
    <w:p w14:paraId="627A2DB4" w14:textId="77777777" w:rsidR="000B3004" w:rsidRPr="00545214" w:rsidRDefault="000B3004" w:rsidP="000B3004">
      <w:pPr>
        <w:spacing w:after="0"/>
        <w:ind w:right="-540"/>
        <w:rPr>
          <w:sz w:val="22"/>
          <w:szCs w:val="22"/>
        </w:rPr>
      </w:pPr>
    </w:p>
    <w:p w14:paraId="04383693" w14:textId="77777777" w:rsidR="000B3004" w:rsidRPr="00545214" w:rsidRDefault="000B3004" w:rsidP="00440926">
      <w:pPr>
        <w:pStyle w:val="Prrafodelista"/>
        <w:numPr>
          <w:ilvl w:val="0"/>
          <w:numId w:val="25"/>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Completing the business development phase and preparation of the business memorandum for all stakeholders.  </w:t>
      </w:r>
    </w:p>
    <w:p w14:paraId="7B925341" w14:textId="77777777" w:rsidR="000B3004" w:rsidRPr="00545214" w:rsidRDefault="000B3004" w:rsidP="00440926">
      <w:pPr>
        <w:pStyle w:val="Prrafodelista"/>
        <w:numPr>
          <w:ilvl w:val="0"/>
          <w:numId w:val="25"/>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Validating the feasibility study and business case for the development of the demonstrative interventions cooling systems, which includes the baseline energy consumption for identified pilots and defining the actual market cooling demand for the project.</w:t>
      </w:r>
    </w:p>
    <w:p w14:paraId="3790EB1C" w14:textId="77777777" w:rsidR="000B3004" w:rsidRPr="00545214" w:rsidRDefault="000B3004" w:rsidP="00440926">
      <w:pPr>
        <w:pStyle w:val="Prrafodelista"/>
        <w:numPr>
          <w:ilvl w:val="0"/>
          <w:numId w:val="25"/>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Preparing a data collection and monitoring plan to evaluate performance over time.   </w:t>
      </w:r>
    </w:p>
    <w:p w14:paraId="4D986CCF" w14:textId="71E92D75" w:rsidR="000B3004" w:rsidRPr="00545214" w:rsidRDefault="000B3004" w:rsidP="00440926">
      <w:pPr>
        <w:numPr>
          <w:ilvl w:val="0"/>
          <w:numId w:val="75"/>
        </w:numPr>
        <w:spacing w:after="0"/>
        <w:ind w:right="-5"/>
        <w:rPr>
          <w:rFonts w:cs="Calibri"/>
          <w:sz w:val="22"/>
          <w:szCs w:val="20"/>
        </w:rPr>
      </w:pPr>
      <w:r w:rsidRPr="00545214">
        <w:rPr>
          <w:rFonts w:cs="Calibri"/>
          <w:bCs/>
          <w:iCs/>
          <w:sz w:val="22"/>
          <w:szCs w:val="22"/>
        </w:rPr>
        <w:t>Output</w:t>
      </w:r>
      <w:r w:rsidRPr="00545214">
        <w:rPr>
          <w:rFonts w:cs="Calibri"/>
          <w:sz w:val="22"/>
          <w:szCs w:val="22"/>
        </w:rPr>
        <w:t xml:space="preserve"> 2.2.2: </w:t>
      </w:r>
      <w:r w:rsidRPr="00545214">
        <w:rPr>
          <w:rFonts w:cs="Calibri"/>
          <w:i/>
          <w:sz w:val="22"/>
          <w:szCs w:val="22"/>
        </w:rPr>
        <w:t>“Implementation of District Cooling pilot at Piarco and Couva”.</w:t>
      </w:r>
      <w:r w:rsidRPr="00545214">
        <w:rPr>
          <w:rFonts w:cs="Calibri"/>
          <w:sz w:val="22"/>
          <w:szCs w:val="22"/>
        </w:rPr>
        <w:t xml:space="preserve"> The Couva pilot project would introduce of District Cooling by using waste heat from power plants located next to their facilities, owned by the Trinity Power Limited (TPL), whilst the Piarco pilot would introduce conventional chillers, with EE and low GWP technologies.  Both pilots aim at demonstrating the technical and financial viability of introducing District Cooling systems.</w:t>
      </w:r>
      <w:r w:rsidRPr="00545214">
        <w:rPr>
          <w:rFonts w:cs="Calibri"/>
          <w:sz w:val="22"/>
          <w:szCs w:val="20"/>
        </w:rPr>
        <w:t xml:space="preserve">  </w:t>
      </w:r>
      <w:r w:rsidRPr="00545214">
        <w:rPr>
          <w:rFonts w:cs="Calibri"/>
          <w:sz w:val="22"/>
          <w:szCs w:val="22"/>
        </w:rPr>
        <w:t xml:space="preserve">The PPG stage has also considered other potential business interventions, as presented in Table </w:t>
      </w:r>
      <w:r w:rsidR="00A968E0" w:rsidRPr="00545214">
        <w:rPr>
          <w:rFonts w:cs="Calibri"/>
          <w:sz w:val="22"/>
          <w:szCs w:val="22"/>
        </w:rPr>
        <w:t>5</w:t>
      </w:r>
      <w:r w:rsidRPr="00545214">
        <w:rPr>
          <w:rFonts w:cs="Calibri"/>
          <w:sz w:val="22"/>
          <w:szCs w:val="22"/>
        </w:rPr>
        <w:t xml:space="preserve">, in case the financial and technical decision-making process by project developers of the Piarco and Couva sites is not </w:t>
      </w:r>
      <w:r w:rsidR="00DC2640" w:rsidRPr="00545214">
        <w:rPr>
          <w:rFonts w:cs="Calibri"/>
          <w:sz w:val="22"/>
          <w:szCs w:val="22"/>
        </w:rPr>
        <w:t>favourable during the project implementation period</w:t>
      </w:r>
      <w:r w:rsidRPr="00545214">
        <w:rPr>
          <w:rFonts w:cs="Calibri"/>
          <w:sz w:val="22"/>
          <w:szCs w:val="22"/>
        </w:rPr>
        <w:t>.</w:t>
      </w:r>
    </w:p>
    <w:p w14:paraId="6B9320A8" w14:textId="77777777" w:rsidR="000B3004" w:rsidRPr="00545214" w:rsidRDefault="000B3004" w:rsidP="000B3004">
      <w:pPr>
        <w:spacing w:after="0"/>
        <w:ind w:left="360" w:right="-540"/>
        <w:rPr>
          <w:rFonts w:cs="Calibri"/>
          <w:sz w:val="22"/>
          <w:szCs w:val="22"/>
        </w:rPr>
      </w:pPr>
    </w:p>
    <w:p w14:paraId="4C61D109" w14:textId="7978AA7D" w:rsidR="0098659B" w:rsidRPr="00545214" w:rsidRDefault="0098659B" w:rsidP="00440926">
      <w:pPr>
        <w:numPr>
          <w:ilvl w:val="0"/>
          <w:numId w:val="75"/>
        </w:numPr>
        <w:spacing w:after="0"/>
        <w:ind w:right="-5"/>
        <w:rPr>
          <w:rFonts w:cs="Calibri"/>
          <w:bCs/>
          <w:iCs/>
          <w:sz w:val="22"/>
          <w:szCs w:val="22"/>
        </w:rPr>
      </w:pPr>
      <w:r w:rsidRPr="00545214">
        <w:rPr>
          <w:rFonts w:cs="Calibri"/>
          <w:bCs/>
          <w:iCs/>
          <w:sz w:val="22"/>
          <w:szCs w:val="22"/>
        </w:rPr>
        <w:t xml:space="preserve">Existing power production units, in this case gas turbines located at Trinity Power Plant, generates also heat that is currently wasted.  This heat can be used for cooling purposes by adding heat recovery equipment. With the new absorption chiller technique waste heat from existing sources at the Trinity Power Plant can be converted into cooling energy with only a small supply of electricity. New absorption chillers, cooling towers with auxiliaries for cooling production and heat recovery equipment will supply cooling energy through pre-insulated steel pipes to reach new </w:t>
      </w:r>
      <w:r w:rsidRPr="00545214">
        <w:rPr>
          <w:rFonts w:cs="Calibri"/>
          <w:bCs/>
          <w:iCs/>
          <w:sz w:val="22"/>
          <w:szCs w:val="22"/>
        </w:rPr>
        <w:lastRenderedPageBreak/>
        <w:t xml:space="preserve">Energy Transfer Stations (ETS) located in the selected customer buildings for transfer into the building’s internal cooling system.  </w:t>
      </w:r>
    </w:p>
    <w:p w14:paraId="164E3794" w14:textId="77777777" w:rsidR="0098659B" w:rsidRPr="00545214" w:rsidRDefault="0098659B" w:rsidP="000B3004">
      <w:pPr>
        <w:spacing w:after="0"/>
        <w:ind w:left="360" w:right="-540"/>
        <w:rPr>
          <w:rFonts w:cs="Calibri"/>
          <w:sz w:val="22"/>
          <w:szCs w:val="22"/>
        </w:rPr>
      </w:pPr>
    </w:p>
    <w:p w14:paraId="0658B69C" w14:textId="77777777" w:rsidR="000B3004" w:rsidRPr="00545214" w:rsidRDefault="000B3004" w:rsidP="00440926">
      <w:pPr>
        <w:numPr>
          <w:ilvl w:val="0"/>
          <w:numId w:val="75"/>
        </w:numPr>
        <w:spacing w:after="0"/>
        <w:ind w:right="-5"/>
        <w:rPr>
          <w:rFonts w:cs="Calibri"/>
          <w:sz w:val="22"/>
          <w:szCs w:val="20"/>
        </w:rPr>
      </w:pPr>
      <w:r w:rsidRPr="00545214">
        <w:rPr>
          <w:rFonts w:cs="Calibri"/>
          <w:bCs/>
          <w:iCs/>
          <w:sz w:val="22"/>
          <w:szCs w:val="22"/>
        </w:rPr>
        <w:t>Once the two pilot interventions are completed and under operation during the execution period of the project, the</w:t>
      </w:r>
      <w:r w:rsidRPr="00545214">
        <w:rPr>
          <w:sz w:val="22"/>
          <w:szCs w:val="22"/>
        </w:rPr>
        <w:t xml:space="preserve"> </w:t>
      </w:r>
      <w:r w:rsidRPr="00545214">
        <w:rPr>
          <w:rFonts w:cs="Calibri"/>
          <w:sz w:val="22"/>
          <w:szCs w:val="20"/>
        </w:rPr>
        <w:t>scope to accomplish in this Output 2.2.2 is to develop a set of minimum commercial and technical requirements for District Cooling to:</w:t>
      </w:r>
    </w:p>
    <w:p w14:paraId="14622F9A" w14:textId="77777777" w:rsidR="000B3004" w:rsidRPr="00545214" w:rsidRDefault="000B3004" w:rsidP="00F326B6">
      <w:pPr>
        <w:pStyle w:val="Default"/>
        <w:jc w:val="both"/>
        <w:rPr>
          <w:rFonts w:ascii="Calibri" w:hAnsi="Calibri" w:cs="Calibri"/>
          <w:sz w:val="22"/>
          <w:szCs w:val="20"/>
          <w:lang w:val="en-TT"/>
        </w:rPr>
      </w:pPr>
      <w:r w:rsidRPr="00545214">
        <w:rPr>
          <w:rFonts w:ascii="Calibri" w:hAnsi="Calibri" w:cs="Calibri"/>
          <w:sz w:val="22"/>
          <w:szCs w:val="20"/>
          <w:lang w:val="en-TT"/>
        </w:rPr>
        <w:t xml:space="preserve"> </w:t>
      </w:r>
    </w:p>
    <w:p w14:paraId="15C8F1E0" w14:textId="0C624E91" w:rsidR="000B3004" w:rsidRPr="00545214" w:rsidRDefault="000B3004"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Drive efficiency upwards and optimize long-term costs</w:t>
      </w:r>
      <w:r w:rsidR="0096150A" w:rsidRPr="00545214">
        <w:rPr>
          <w:rFonts w:ascii="Calibri" w:hAnsi="Calibri" w:cs="Calibri"/>
          <w:sz w:val="22"/>
          <w:szCs w:val="20"/>
          <w:lang w:val="en-TT"/>
        </w:rPr>
        <w:t>.</w:t>
      </w:r>
      <w:r w:rsidRPr="00545214">
        <w:rPr>
          <w:rFonts w:ascii="Calibri" w:hAnsi="Calibri" w:cs="Calibri"/>
          <w:sz w:val="22"/>
          <w:szCs w:val="20"/>
          <w:lang w:val="en-TT"/>
        </w:rPr>
        <w:t xml:space="preserve"> </w:t>
      </w:r>
    </w:p>
    <w:p w14:paraId="58F3EA6D" w14:textId="326CBA7D" w:rsidR="000B3004" w:rsidRPr="00545214" w:rsidRDefault="000B3004"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Rely on best industrial practice and design standards</w:t>
      </w:r>
      <w:r w:rsidR="0096150A" w:rsidRPr="00545214">
        <w:rPr>
          <w:rFonts w:ascii="Calibri" w:hAnsi="Calibri" w:cs="Calibri"/>
          <w:sz w:val="22"/>
          <w:szCs w:val="20"/>
          <w:lang w:val="en-TT"/>
        </w:rPr>
        <w:t>.</w:t>
      </w:r>
      <w:r w:rsidRPr="00545214">
        <w:rPr>
          <w:rFonts w:ascii="Calibri" w:hAnsi="Calibri" w:cs="Calibri"/>
          <w:sz w:val="22"/>
          <w:szCs w:val="20"/>
          <w:lang w:val="en-TT"/>
        </w:rPr>
        <w:t xml:space="preserve"> </w:t>
      </w:r>
    </w:p>
    <w:p w14:paraId="20753F73" w14:textId="103B0E87" w:rsidR="000B3004" w:rsidRPr="00545214" w:rsidRDefault="000B3004"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Review and access the market expected cooling demand</w:t>
      </w:r>
      <w:r w:rsidR="0096150A" w:rsidRPr="00545214">
        <w:rPr>
          <w:rFonts w:ascii="Calibri" w:hAnsi="Calibri" w:cs="Calibri"/>
          <w:sz w:val="22"/>
          <w:szCs w:val="20"/>
          <w:lang w:val="en-TT"/>
        </w:rPr>
        <w:t>.</w:t>
      </w:r>
      <w:r w:rsidRPr="00545214">
        <w:rPr>
          <w:rFonts w:ascii="Calibri" w:hAnsi="Calibri" w:cs="Calibri"/>
          <w:sz w:val="22"/>
          <w:szCs w:val="20"/>
          <w:lang w:val="en-TT"/>
        </w:rPr>
        <w:t xml:space="preserve"> </w:t>
      </w:r>
    </w:p>
    <w:p w14:paraId="4D0FEF2D" w14:textId="69D3636B" w:rsidR="000B3004" w:rsidRPr="00545214" w:rsidRDefault="000B3004"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 xml:space="preserve">Identify the optimal system configuration for </w:t>
      </w:r>
      <w:r w:rsidR="00E77383" w:rsidRPr="00545214">
        <w:rPr>
          <w:rFonts w:ascii="Calibri" w:hAnsi="Calibri" w:cs="Calibri"/>
          <w:sz w:val="22"/>
          <w:szCs w:val="20"/>
          <w:lang w:val="en-TT"/>
        </w:rPr>
        <w:t>the District</w:t>
      </w:r>
      <w:r w:rsidRPr="00545214">
        <w:rPr>
          <w:rFonts w:ascii="Calibri" w:hAnsi="Calibri" w:cs="Calibri"/>
          <w:sz w:val="22"/>
          <w:szCs w:val="20"/>
          <w:lang w:val="en-TT"/>
        </w:rPr>
        <w:t xml:space="preserve"> Cooling systems based on market sector demand, national context as well as national policies</w:t>
      </w:r>
      <w:r w:rsidR="0096150A" w:rsidRPr="00545214">
        <w:rPr>
          <w:rFonts w:ascii="Calibri" w:hAnsi="Calibri" w:cs="Calibri"/>
          <w:sz w:val="22"/>
          <w:szCs w:val="20"/>
          <w:lang w:val="en-TT"/>
        </w:rPr>
        <w:t>.</w:t>
      </w:r>
    </w:p>
    <w:p w14:paraId="4B51AA29" w14:textId="77777777" w:rsidR="0098659B" w:rsidRPr="00545214" w:rsidRDefault="0098659B"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Estimate the Project Capital Expenditures (CAPEX) due to the equipment needed together with civil, mechanical, and electrical works, management and engineering as well as Operational Expenditures (OPEX).</w:t>
      </w:r>
    </w:p>
    <w:p w14:paraId="16F9D68A" w14:textId="77777777" w:rsidR="0098659B" w:rsidRPr="00545214" w:rsidRDefault="0098659B"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 xml:space="preserve">Prepare the “Project Business Model” with OPEX/CAPEX/Income of the District Cooling system to be developed during the project implementation period. </w:t>
      </w:r>
    </w:p>
    <w:p w14:paraId="09A83857" w14:textId="77777777" w:rsidR="0098659B" w:rsidRPr="00545214" w:rsidRDefault="0098659B"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Based on the Business Model, this exercise will serve to develop standardized procurement strategies as well as the District Cooling tariff in order to mainstream this alternative over the long run.</w:t>
      </w:r>
    </w:p>
    <w:p w14:paraId="6F2548B4" w14:textId="775F9CEF" w:rsidR="000B3004" w:rsidRPr="00545214" w:rsidRDefault="000B3004" w:rsidP="00440926">
      <w:pPr>
        <w:pStyle w:val="Default"/>
        <w:numPr>
          <w:ilvl w:val="0"/>
          <w:numId w:val="30"/>
        </w:numPr>
        <w:ind w:left="851"/>
        <w:jc w:val="both"/>
        <w:rPr>
          <w:rFonts w:ascii="Calibri" w:hAnsi="Calibri" w:cs="Calibri"/>
          <w:sz w:val="22"/>
          <w:szCs w:val="20"/>
          <w:lang w:val="en-TT"/>
        </w:rPr>
      </w:pPr>
      <w:r w:rsidRPr="00545214">
        <w:rPr>
          <w:rFonts w:ascii="Calibri" w:hAnsi="Calibri" w:cs="Calibri"/>
          <w:sz w:val="22"/>
          <w:szCs w:val="20"/>
          <w:lang w:val="en-TT"/>
        </w:rPr>
        <w:t>Identify key success factors and risks</w:t>
      </w:r>
      <w:r w:rsidR="0096150A" w:rsidRPr="00545214">
        <w:rPr>
          <w:rFonts w:ascii="Calibri" w:hAnsi="Calibri" w:cs="Calibri"/>
          <w:sz w:val="22"/>
          <w:szCs w:val="20"/>
          <w:lang w:val="en-TT"/>
        </w:rPr>
        <w:t>.</w:t>
      </w:r>
      <w:r w:rsidRPr="00545214">
        <w:rPr>
          <w:rFonts w:ascii="Calibri" w:hAnsi="Calibri" w:cs="Calibri"/>
          <w:sz w:val="22"/>
          <w:szCs w:val="20"/>
          <w:lang w:val="en-TT"/>
        </w:rPr>
        <w:t xml:space="preserve"> </w:t>
      </w:r>
    </w:p>
    <w:p w14:paraId="04630D37" w14:textId="77777777" w:rsidR="000B3004" w:rsidRPr="00545214" w:rsidRDefault="000B3004" w:rsidP="000B3004">
      <w:pPr>
        <w:spacing w:after="0"/>
        <w:ind w:right="-5"/>
        <w:rPr>
          <w:rFonts w:cs="Calibri"/>
          <w:sz w:val="22"/>
          <w:szCs w:val="22"/>
        </w:rPr>
      </w:pPr>
    </w:p>
    <w:p w14:paraId="66FEB924" w14:textId="35929B27"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2.2.3: </w:t>
      </w:r>
      <w:r w:rsidRPr="00545214">
        <w:rPr>
          <w:rFonts w:cs="Calibri"/>
          <w:i/>
          <w:sz w:val="22"/>
          <w:szCs w:val="22"/>
        </w:rPr>
        <w:t>“Early-retirement of decentralized, energy-intensive old units and replacement with more energy efficient, centralized-based AC units in two large facilities with high visibility in public facilities installed and operating”</w:t>
      </w:r>
      <w:r w:rsidRPr="00545214">
        <w:rPr>
          <w:rFonts w:cs="Calibri"/>
          <w:sz w:val="22"/>
          <w:szCs w:val="22"/>
        </w:rPr>
        <w:t xml:space="preserve">. </w:t>
      </w:r>
      <w:r w:rsidR="00CB1855" w:rsidRPr="00545214">
        <w:rPr>
          <w:rFonts w:cs="Calibri"/>
          <w:sz w:val="22"/>
          <w:szCs w:val="22"/>
        </w:rPr>
        <w:t xml:space="preserve">The rationale for this output is to continue strengthening the nation´s capacities for the RAC replacement considering both, energy efficiency and global benefits of phasing out ODS integrating the different phases of the project continuum targeting both, the public and private sectors. </w:t>
      </w:r>
    </w:p>
    <w:p w14:paraId="551182D4" w14:textId="77777777" w:rsidR="000B3004" w:rsidRPr="00545214" w:rsidRDefault="000B3004" w:rsidP="000B3004">
      <w:pPr>
        <w:rPr>
          <w:rFonts w:cs="Calibri"/>
          <w:sz w:val="22"/>
          <w:szCs w:val="22"/>
        </w:rPr>
      </w:pPr>
    </w:p>
    <w:p w14:paraId="1BD4D64F"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2.2.3:</w:t>
      </w:r>
    </w:p>
    <w:p w14:paraId="4F2E5FA0" w14:textId="77777777" w:rsidR="000B3004" w:rsidRPr="00545214" w:rsidRDefault="000B3004" w:rsidP="000B3004">
      <w:pPr>
        <w:rPr>
          <w:rFonts w:cs="Calibri"/>
          <w:bCs/>
          <w:iCs/>
          <w:color w:val="000000"/>
          <w:sz w:val="22"/>
          <w:szCs w:val="22"/>
        </w:rPr>
      </w:pPr>
    </w:p>
    <w:p w14:paraId="41176F8A" w14:textId="77777777" w:rsidR="000B3004" w:rsidRPr="00545214" w:rsidRDefault="000B3004" w:rsidP="00440926">
      <w:pPr>
        <w:pStyle w:val="Prrafodelista"/>
        <w:numPr>
          <w:ilvl w:val="0"/>
          <w:numId w:val="26"/>
        </w:numPr>
        <w:spacing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Formulating a feasibility study for the triggering a major market transformation for large centralized RAC HCFC-based technologies nationwide, including an impact assessment study for RAC replacement nation-wide.</w:t>
      </w:r>
    </w:p>
    <w:p w14:paraId="3B1EE8FC" w14:textId="77777777" w:rsidR="000B3004" w:rsidRPr="00545214" w:rsidRDefault="000B3004" w:rsidP="00440926">
      <w:pPr>
        <w:pStyle w:val="Prrafodelista"/>
        <w:numPr>
          <w:ilvl w:val="0"/>
          <w:numId w:val="26"/>
        </w:numPr>
        <w:spacing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Implementing at least three demonstration projects of intensive RAC end-use in the private sector, such as large hotels, private schools and shopping malls.</w:t>
      </w:r>
    </w:p>
    <w:p w14:paraId="2BDCDBF2" w14:textId="77777777" w:rsidR="000B3004" w:rsidRPr="00545214" w:rsidRDefault="000B3004" w:rsidP="00440926">
      <w:pPr>
        <w:pStyle w:val="Prrafodelista"/>
        <w:numPr>
          <w:ilvl w:val="0"/>
          <w:numId w:val="26"/>
        </w:numPr>
        <w:spacing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Implementing at least three demonstration projects of intensive RAC end-use in the public sector implementing the mandatory procurement of green public goods, such as hospitals and academic facilities. </w:t>
      </w:r>
    </w:p>
    <w:p w14:paraId="52EEA8EE" w14:textId="77777777" w:rsidR="000B3004" w:rsidRPr="00545214" w:rsidRDefault="000B3004" w:rsidP="00440926">
      <w:pPr>
        <w:pStyle w:val="Prrafodelista"/>
        <w:numPr>
          <w:ilvl w:val="0"/>
          <w:numId w:val="26"/>
        </w:numPr>
        <w:spacing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Enhancing the capacities of the Refrigerant Recover and Recycling Association (RRRA) to support the recovery and recycling of the retired decentralized, </w:t>
      </w:r>
      <w:proofErr w:type="gramStart"/>
      <w:r w:rsidRPr="00545214">
        <w:rPr>
          <w:rFonts w:ascii="Calibri" w:hAnsi="Calibri" w:cs="Calibri"/>
          <w:bCs/>
          <w:iCs/>
          <w:color w:val="000000"/>
          <w:sz w:val="22"/>
          <w:szCs w:val="22"/>
        </w:rPr>
        <w:t>energy-intensive</w:t>
      </w:r>
      <w:proofErr w:type="gramEnd"/>
      <w:r w:rsidRPr="00545214">
        <w:rPr>
          <w:rFonts w:ascii="Calibri" w:hAnsi="Calibri" w:cs="Calibri"/>
          <w:bCs/>
          <w:iCs/>
          <w:color w:val="000000"/>
          <w:sz w:val="22"/>
          <w:szCs w:val="22"/>
        </w:rPr>
        <w:t xml:space="preserve"> RAC equipment.  </w:t>
      </w:r>
    </w:p>
    <w:p w14:paraId="28D3A062" w14:textId="77777777" w:rsidR="000B3004" w:rsidRPr="00545214" w:rsidRDefault="000B3004" w:rsidP="00440926">
      <w:pPr>
        <w:pStyle w:val="Prrafodelista"/>
        <w:numPr>
          <w:ilvl w:val="0"/>
          <w:numId w:val="26"/>
        </w:numPr>
        <w:spacing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Preparing a data collection and monitoring plan to evaluate performance over time, energy savings, compliance with the S&amp;L regulations and levels of equipment sales.   </w:t>
      </w:r>
    </w:p>
    <w:p w14:paraId="59BC94FC" w14:textId="77777777" w:rsidR="000B3004" w:rsidRPr="00545214" w:rsidRDefault="000B3004" w:rsidP="000B3004">
      <w:pPr>
        <w:pStyle w:val="Prrafodelista"/>
        <w:ind w:left="0"/>
        <w:rPr>
          <w:rFonts w:ascii="Calibri" w:hAnsi="Calibri" w:cs="Calibri"/>
          <w:sz w:val="22"/>
          <w:szCs w:val="22"/>
        </w:rPr>
      </w:pPr>
    </w:p>
    <w:p w14:paraId="32AC6908" w14:textId="69AB3ABA" w:rsidR="000B3004" w:rsidRPr="00545214" w:rsidRDefault="000B3004" w:rsidP="00440926">
      <w:pPr>
        <w:numPr>
          <w:ilvl w:val="0"/>
          <w:numId w:val="75"/>
        </w:numPr>
        <w:spacing w:after="0"/>
        <w:ind w:right="-5"/>
        <w:rPr>
          <w:rFonts w:cs="Calibri"/>
          <w:sz w:val="22"/>
          <w:szCs w:val="22"/>
        </w:rPr>
      </w:pPr>
      <w:r w:rsidRPr="00545214">
        <w:rPr>
          <w:rFonts w:cs="Calibri"/>
          <w:sz w:val="22"/>
          <w:szCs w:val="22"/>
        </w:rPr>
        <w:lastRenderedPageBreak/>
        <w:t xml:space="preserve">Output 2.2.4: </w:t>
      </w:r>
      <w:r w:rsidRPr="00545214">
        <w:rPr>
          <w:rFonts w:cs="Calibri"/>
          <w:i/>
          <w:sz w:val="22"/>
          <w:szCs w:val="22"/>
        </w:rPr>
        <w:t>“Early retirement of low-efficiency, light units (split/window systems) and their replacement with more energy efficient commonly used units in the residential and commercial sectors triggered”</w:t>
      </w:r>
      <w:r w:rsidRPr="00545214">
        <w:rPr>
          <w:rFonts w:cs="Calibri"/>
          <w:sz w:val="22"/>
          <w:szCs w:val="22"/>
        </w:rPr>
        <w:t xml:space="preserve">. RRRA </w:t>
      </w:r>
      <w:r w:rsidR="00DC2640" w:rsidRPr="00545214">
        <w:rPr>
          <w:rFonts w:cs="Calibri"/>
          <w:sz w:val="22"/>
          <w:szCs w:val="22"/>
        </w:rPr>
        <w:t xml:space="preserve">is </w:t>
      </w:r>
      <w:r w:rsidRPr="00545214">
        <w:rPr>
          <w:rFonts w:cs="Calibri"/>
          <w:sz w:val="22"/>
          <w:szCs w:val="22"/>
        </w:rPr>
        <w:t xml:space="preserve">currently </w:t>
      </w:r>
      <w:r w:rsidR="00755DDD" w:rsidRPr="00545214">
        <w:rPr>
          <w:rFonts w:cs="Calibri"/>
          <w:sz w:val="22"/>
          <w:szCs w:val="22"/>
        </w:rPr>
        <w:t xml:space="preserve">attempting to assist with the </w:t>
      </w:r>
      <w:r w:rsidR="00E77383" w:rsidRPr="00545214">
        <w:rPr>
          <w:rFonts w:cs="Calibri"/>
          <w:sz w:val="22"/>
          <w:szCs w:val="22"/>
        </w:rPr>
        <w:t>compliance to</w:t>
      </w:r>
      <w:r w:rsidR="00755DDD" w:rsidRPr="00545214">
        <w:rPr>
          <w:rFonts w:cs="Calibri"/>
          <w:sz w:val="22"/>
          <w:szCs w:val="22"/>
        </w:rPr>
        <w:t xml:space="preserve"> </w:t>
      </w:r>
      <w:r w:rsidRPr="00545214">
        <w:rPr>
          <w:rFonts w:cs="Calibri"/>
          <w:sz w:val="22"/>
          <w:szCs w:val="22"/>
        </w:rPr>
        <w:t>the Montreal Protocol for the recovery and recycling of spent RAC refrigerants, in this regard, the project will continue supporting and enhancing current actions to avoid intentional or unintentional release of refrigerants that may occur during the processing and delivery of gases to the point of final use. For waste metals and electronics of light</w:t>
      </w:r>
      <w:r w:rsidR="00011A33" w:rsidRPr="00545214">
        <w:rPr>
          <w:rFonts w:cs="Calibri"/>
          <w:sz w:val="22"/>
          <w:szCs w:val="22"/>
        </w:rPr>
        <w:t xml:space="preserve"> AC</w:t>
      </w:r>
      <w:r w:rsidRPr="00545214">
        <w:rPr>
          <w:rFonts w:cs="Calibri"/>
          <w:sz w:val="22"/>
          <w:szCs w:val="22"/>
        </w:rPr>
        <w:t xml:space="preserve"> units, the project will convey with RRRA an alternative plan based on its current experience with the refrigerant element.</w:t>
      </w:r>
    </w:p>
    <w:p w14:paraId="1B461773" w14:textId="77777777" w:rsidR="000B3004" w:rsidRPr="00545214" w:rsidRDefault="000B3004" w:rsidP="000B3004">
      <w:pPr>
        <w:spacing w:after="0"/>
        <w:ind w:left="360" w:right="-5"/>
        <w:rPr>
          <w:rFonts w:cs="Calibri"/>
          <w:bCs/>
          <w:sz w:val="22"/>
          <w:szCs w:val="22"/>
        </w:rPr>
      </w:pPr>
    </w:p>
    <w:p w14:paraId="6AFE4B73"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2.2.4:</w:t>
      </w:r>
    </w:p>
    <w:p w14:paraId="38A16F37" w14:textId="77777777" w:rsidR="000B3004" w:rsidRPr="00545214" w:rsidRDefault="000B3004" w:rsidP="000B3004">
      <w:pPr>
        <w:spacing w:after="0"/>
        <w:rPr>
          <w:rFonts w:cs="Calibri"/>
          <w:bCs/>
          <w:iCs/>
          <w:color w:val="000000"/>
          <w:sz w:val="22"/>
          <w:szCs w:val="22"/>
        </w:rPr>
      </w:pPr>
    </w:p>
    <w:p w14:paraId="24347550" w14:textId="01D0D93D" w:rsidR="00755DDD" w:rsidRPr="00545214" w:rsidRDefault="000B3004" w:rsidP="00440926">
      <w:pPr>
        <w:pStyle w:val="Prrafodelista"/>
        <w:numPr>
          <w:ilvl w:val="0"/>
          <w:numId w:val="27"/>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Design of an innovative scheme, privately driven, for the recovery and recycling of waste metals and electronics of light</w:t>
      </w:r>
      <w:r w:rsidR="00011A33" w:rsidRPr="00545214">
        <w:rPr>
          <w:rFonts w:ascii="Calibri" w:hAnsi="Calibri" w:cs="Calibri"/>
          <w:bCs/>
          <w:iCs/>
          <w:color w:val="000000"/>
          <w:sz w:val="22"/>
          <w:szCs w:val="22"/>
        </w:rPr>
        <w:t xml:space="preserve"> AC</w:t>
      </w:r>
      <w:r w:rsidRPr="00545214">
        <w:rPr>
          <w:rFonts w:ascii="Calibri" w:hAnsi="Calibri" w:cs="Calibri"/>
          <w:bCs/>
          <w:iCs/>
          <w:color w:val="000000"/>
          <w:sz w:val="22"/>
          <w:szCs w:val="22"/>
        </w:rPr>
        <w:t xml:space="preserve"> units, including capacity building entrepreneurial capacities</w:t>
      </w:r>
      <w:r w:rsidR="00755DDD" w:rsidRPr="00545214">
        <w:rPr>
          <w:rFonts w:ascii="Calibri" w:hAnsi="Calibri" w:cs="Calibri"/>
          <w:bCs/>
          <w:iCs/>
          <w:color w:val="000000"/>
          <w:sz w:val="22"/>
          <w:szCs w:val="22"/>
        </w:rPr>
        <w:t xml:space="preserve"> including business modelling and planning)</w:t>
      </w:r>
      <w:r w:rsidRPr="00545214">
        <w:rPr>
          <w:rFonts w:ascii="Calibri" w:hAnsi="Calibri" w:cs="Calibri"/>
          <w:bCs/>
          <w:iCs/>
          <w:color w:val="000000"/>
          <w:sz w:val="22"/>
          <w:szCs w:val="22"/>
        </w:rPr>
        <w:t>, co-financing recovery and recycling facilities, and outreach activities.</w:t>
      </w:r>
    </w:p>
    <w:p w14:paraId="0B8539DC" w14:textId="606819A1" w:rsidR="000B3004" w:rsidRPr="00545214" w:rsidRDefault="000B3004" w:rsidP="00440926">
      <w:pPr>
        <w:pStyle w:val="Prrafodelista"/>
        <w:numPr>
          <w:ilvl w:val="0"/>
          <w:numId w:val="27"/>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Supporting commercially driven initiatives responsible for recovering and recycling of refrigerants, like building up entrepreneurial capacities</w:t>
      </w:r>
      <w:r w:rsidR="005D4105" w:rsidRPr="00545214">
        <w:rPr>
          <w:rFonts w:ascii="Calibri" w:hAnsi="Calibri" w:cs="Calibri"/>
          <w:bCs/>
          <w:iCs/>
          <w:color w:val="000000"/>
          <w:sz w:val="22"/>
          <w:szCs w:val="22"/>
        </w:rPr>
        <w:t xml:space="preserve"> (business modelling and planning)</w:t>
      </w:r>
      <w:r w:rsidRPr="00545214">
        <w:rPr>
          <w:rFonts w:ascii="Calibri" w:hAnsi="Calibri" w:cs="Calibri"/>
          <w:bCs/>
          <w:iCs/>
          <w:color w:val="000000"/>
          <w:sz w:val="22"/>
          <w:szCs w:val="22"/>
        </w:rPr>
        <w:t xml:space="preserve">, co-financing recovery and recycling facilities, and outreach activities. </w:t>
      </w:r>
    </w:p>
    <w:p w14:paraId="14AC2EBA" w14:textId="2A3FD13E" w:rsidR="006B06FD" w:rsidRPr="00545214" w:rsidRDefault="006B06FD" w:rsidP="00440926">
      <w:pPr>
        <w:pStyle w:val="Prrafodelista"/>
        <w:numPr>
          <w:ilvl w:val="0"/>
          <w:numId w:val="27"/>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Developing a mechanism to collect and record data on the types and volumes of refrigerant recovered </w:t>
      </w:r>
      <w:r w:rsidR="00A06C9A" w:rsidRPr="00545214">
        <w:rPr>
          <w:rFonts w:ascii="Calibri" w:hAnsi="Calibri" w:cs="Calibri"/>
          <w:bCs/>
          <w:iCs/>
          <w:color w:val="000000"/>
          <w:sz w:val="22"/>
          <w:szCs w:val="22"/>
        </w:rPr>
        <w:t xml:space="preserve">by recovery and recycling organisations.  </w:t>
      </w:r>
    </w:p>
    <w:p w14:paraId="11095E74" w14:textId="5C6588A0" w:rsidR="000B3004" w:rsidRPr="00545214" w:rsidRDefault="000B3004" w:rsidP="00440926">
      <w:pPr>
        <w:pStyle w:val="Prrafodelista"/>
        <w:numPr>
          <w:ilvl w:val="0"/>
          <w:numId w:val="27"/>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Establishing a </w:t>
      </w:r>
      <w:r w:rsidR="005D4105" w:rsidRPr="00545214">
        <w:rPr>
          <w:rFonts w:ascii="Calibri" w:hAnsi="Calibri" w:cs="Calibri"/>
          <w:bCs/>
          <w:iCs/>
          <w:color w:val="000000"/>
          <w:sz w:val="22"/>
          <w:szCs w:val="22"/>
        </w:rPr>
        <w:t xml:space="preserve">RAC </w:t>
      </w:r>
      <w:r w:rsidRPr="00545214">
        <w:rPr>
          <w:rFonts w:ascii="Calibri" w:hAnsi="Calibri" w:cs="Calibri"/>
          <w:bCs/>
          <w:iCs/>
          <w:color w:val="000000"/>
          <w:sz w:val="22"/>
          <w:szCs w:val="22"/>
        </w:rPr>
        <w:t xml:space="preserve">recycling hotline and drop-off points in both islands of Trinidad and Tobago with assistance from RRRA.  </w:t>
      </w:r>
    </w:p>
    <w:p w14:paraId="2F793E17" w14:textId="3938F2C5" w:rsidR="000B3004" w:rsidRPr="00545214" w:rsidRDefault="000B3004" w:rsidP="00440926">
      <w:pPr>
        <w:pStyle w:val="Prrafodelista"/>
        <w:numPr>
          <w:ilvl w:val="0"/>
          <w:numId w:val="27"/>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Design variants of RAC equipment replacement or early retirement fully documented and made publicly available.   </w:t>
      </w:r>
    </w:p>
    <w:p w14:paraId="58C64EA6" w14:textId="77777777" w:rsidR="006E2713" w:rsidRPr="00545214" w:rsidRDefault="006E2713" w:rsidP="00F15EC4">
      <w:pPr>
        <w:spacing w:after="200" w:line="276" w:lineRule="auto"/>
        <w:ind w:left="360"/>
        <w:contextualSpacing/>
        <w:rPr>
          <w:rFonts w:cs="Calibri"/>
          <w:bCs/>
          <w:iCs/>
          <w:color w:val="000000"/>
          <w:sz w:val="22"/>
          <w:szCs w:val="22"/>
        </w:rPr>
      </w:pPr>
    </w:p>
    <w:p w14:paraId="64FDA852" w14:textId="77777777" w:rsidR="000B3004" w:rsidRPr="00545214" w:rsidRDefault="000B3004" w:rsidP="000B3004">
      <w:pPr>
        <w:spacing w:after="0"/>
        <w:ind w:right="-5"/>
        <w:rPr>
          <w:rFonts w:cs="Calibri"/>
          <w:b/>
          <w:bCs/>
          <w:iCs/>
          <w:sz w:val="22"/>
          <w:szCs w:val="22"/>
        </w:rPr>
      </w:pPr>
      <w:r w:rsidRPr="00545214">
        <w:rPr>
          <w:rFonts w:cs="Calibri"/>
          <w:b/>
          <w:color w:val="000000"/>
          <w:sz w:val="22"/>
          <w:szCs w:val="22"/>
        </w:rPr>
        <w:t xml:space="preserve">Component III. Information outreach and Monitoring &amp; Evaluation (M&amp;E) implemented. </w:t>
      </w:r>
      <w:r w:rsidRPr="00545214">
        <w:rPr>
          <w:rFonts w:cs="Calibri"/>
          <w:sz w:val="22"/>
          <w:szCs w:val="22"/>
        </w:rPr>
        <w:t xml:space="preserve"> </w:t>
      </w:r>
    </w:p>
    <w:p w14:paraId="722F2C60" w14:textId="77777777" w:rsidR="000B3004" w:rsidRPr="00545214" w:rsidRDefault="000B3004" w:rsidP="000B3004">
      <w:pPr>
        <w:spacing w:after="0"/>
        <w:ind w:left="360" w:right="-540"/>
        <w:rPr>
          <w:rFonts w:cs="Calibri"/>
          <w:color w:val="000000"/>
          <w:sz w:val="22"/>
          <w:szCs w:val="22"/>
          <w:highlight w:val="green"/>
        </w:rPr>
      </w:pPr>
    </w:p>
    <w:p w14:paraId="16C64FDF" w14:textId="60F50A44" w:rsidR="000B3004" w:rsidRPr="00545214" w:rsidRDefault="000B3004" w:rsidP="00440926">
      <w:pPr>
        <w:numPr>
          <w:ilvl w:val="0"/>
          <w:numId w:val="75"/>
        </w:numPr>
        <w:rPr>
          <w:rFonts w:cs="Calibri"/>
          <w:color w:val="000000"/>
          <w:sz w:val="22"/>
          <w:szCs w:val="22"/>
        </w:rPr>
      </w:pPr>
      <w:r w:rsidRPr="00545214">
        <w:rPr>
          <w:rFonts w:cs="Calibri"/>
          <w:color w:val="000000"/>
          <w:sz w:val="22"/>
          <w:szCs w:val="22"/>
        </w:rPr>
        <w:t>This component has been established for project monitoring and evaluation (M&amp;E). It includes the design of an awareness raising campaign and information strategy and a programmatic monitoring of project global indicators (GEF Core Indicators 6.</w:t>
      </w:r>
      <w:r w:rsidR="0063008C" w:rsidRPr="00545214">
        <w:rPr>
          <w:rFonts w:cs="Calibri"/>
          <w:color w:val="000000"/>
          <w:sz w:val="22"/>
          <w:szCs w:val="22"/>
        </w:rPr>
        <w:t>1</w:t>
      </w:r>
      <w:r w:rsidRPr="00545214">
        <w:rPr>
          <w:rFonts w:cs="Calibri"/>
          <w:color w:val="000000"/>
          <w:sz w:val="22"/>
          <w:szCs w:val="22"/>
        </w:rPr>
        <w:t>, 6.</w:t>
      </w:r>
      <w:r w:rsidR="0063008C" w:rsidRPr="00545214">
        <w:rPr>
          <w:rFonts w:cs="Calibri"/>
          <w:color w:val="000000"/>
          <w:sz w:val="22"/>
          <w:szCs w:val="22"/>
        </w:rPr>
        <w:t>3</w:t>
      </w:r>
      <w:r w:rsidRPr="00545214">
        <w:rPr>
          <w:rFonts w:cs="Calibri"/>
          <w:color w:val="000000"/>
          <w:sz w:val="22"/>
          <w:szCs w:val="22"/>
        </w:rPr>
        <w:t xml:space="preserve">), together with a review of on-going, activities to ensure successful project implementation in accordance with UNDP and GEF procedures. The Project Management Unit (see Section VIII below on Governance and Management arrangements for detailed information) will design the project´s M&amp;E system and will be responsible for implementing the project´s M&amp;E plan, including the project´s inception workshop and annual planning workshops.  </w:t>
      </w:r>
    </w:p>
    <w:p w14:paraId="50F2CE31" w14:textId="77777777" w:rsidR="000B3004" w:rsidRPr="00545214" w:rsidRDefault="000B3004" w:rsidP="000B3004">
      <w:pPr>
        <w:spacing w:after="0"/>
        <w:ind w:left="360" w:right="-5"/>
        <w:rPr>
          <w:rFonts w:cs="Calibri"/>
          <w:bCs/>
          <w:iCs/>
          <w:color w:val="000000"/>
          <w:sz w:val="22"/>
          <w:szCs w:val="22"/>
        </w:rPr>
      </w:pPr>
    </w:p>
    <w:p w14:paraId="0DDCFFC7" w14:textId="77777777" w:rsidR="000B3004" w:rsidRPr="00545214" w:rsidRDefault="000B3004" w:rsidP="00440926">
      <w:pPr>
        <w:numPr>
          <w:ilvl w:val="0"/>
          <w:numId w:val="75"/>
        </w:numPr>
        <w:spacing w:after="0"/>
        <w:ind w:right="-5"/>
        <w:rPr>
          <w:rFonts w:cs="Calibri"/>
          <w:bCs/>
          <w:iCs/>
          <w:color w:val="000000"/>
          <w:sz w:val="22"/>
          <w:szCs w:val="22"/>
        </w:rPr>
      </w:pPr>
      <w:r w:rsidRPr="00545214">
        <w:rPr>
          <w:rFonts w:cs="Calibri"/>
          <w:bCs/>
          <w:iCs/>
          <w:color w:val="000000"/>
          <w:sz w:val="22"/>
          <w:szCs w:val="22"/>
        </w:rPr>
        <w:t xml:space="preserve">Outcome 3.1: </w:t>
      </w:r>
      <w:r w:rsidRPr="00545214">
        <w:rPr>
          <w:rFonts w:cs="Calibri"/>
          <w:bCs/>
          <w:i/>
          <w:iCs/>
          <w:color w:val="000000"/>
          <w:sz w:val="22"/>
          <w:szCs w:val="22"/>
        </w:rPr>
        <w:t>“An information strategy to share knowledge gained, lessons-learned and best practices developed”</w:t>
      </w:r>
      <w:r w:rsidRPr="00545214">
        <w:rPr>
          <w:rFonts w:cs="Calibri"/>
          <w:bCs/>
          <w:iCs/>
          <w:color w:val="000000"/>
          <w:sz w:val="22"/>
          <w:szCs w:val="22"/>
        </w:rPr>
        <w:t xml:space="preserve">. The rationale for Outcome 3.1 responds to the need for </w:t>
      </w:r>
      <w:r w:rsidRPr="00545214">
        <w:rPr>
          <w:sz w:val="22"/>
        </w:rPr>
        <w:t xml:space="preserve">designing and implementing a holistic strategy to increase public awareness towards the global environmental issues associated to the sustainable use of RAC technologies. Based on outputs of Components I and II, and under the operational leadership of the </w:t>
      </w:r>
      <w:r w:rsidR="005A47E5" w:rsidRPr="00545214">
        <w:rPr>
          <w:sz w:val="22"/>
        </w:rPr>
        <w:t xml:space="preserve">EPPD of the </w:t>
      </w:r>
      <w:r w:rsidRPr="00545214">
        <w:rPr>
          <w:sz w:val="22"/>
        </w:rPr>
        <w:t xml:space="preserve">MPD, this strategy will highlight local benefits and global impacts to raise awareness in the national population, including gender and social related issues. Of greater importance will be given in this strategy to mainstream knowledge and stakeholder benefits of the District Cooling technology, given its great potential for climate </w:t>
      </w:r>
      <w:r w:rsidRPr="00545214">
        <w:rPr>
          <w:sz w:val="22"/>
        </w:rPr>
        <w:lastRenderedPageBreak/>
        <w:t>change mitigation in T&amp;T and the entire Caribbean region. This outcome is expected to be achieved through two outputs:</w:t>
      </w:r>
    </w:p>
    <w:p w14:paraId="724D1DD4" w14:textId="77777777" w:rsidR="000B3004" w:rsidRPr="00545214" w:rsidRDefault="000B3004" w:rsidP="000B3004">
      <w:pPr>
        <w:spacing w:after="0"/>
        <w:ind w:left="360" w:right="-5"/>
        <w:rPr>
          <w:rFonts w:cs="Calibri"/>
          <w:bCs/>
          <w:iCs/>
          <w:color w:val="000000"/>
          <w:sz w:val="22"/>
          <w:szCs w:val="22"/>
        </w:rPr>
      </w:pPr>
      <w:r w:rsidRPr="00545214">
        <w:rPr>
          <w:sz w:val="22"/>
        </w:rPr>
        <w:t xml:space="preserve"> </w:t>
      </w:r>
    </w:p>
    <w:p w14:paraId="137E321F" w14:textId="44AC7BAE"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3.1.1: </w:t>
      </w:r>
      <w:r w:rsidRPr="00545214">
        <w:rPr>
          <w:rFonts w:cs="Calibri"/>
          <w:i/>
          <w:sz w:val="22"/>
          <w:szCs w:val="22"/>
        </w:rPr>
        <w:t>“An awareness raising campaign and information strategy implemented, including lessons learned and best practices dissemination at the national, regional and global levels”</w:t>
      </w:r>
      <w:r w:rsidRPr="00545214">
        <w:rPr>
          <w:rFonts w:cs="Calibri"/>
          <w:sz w:val="22"/>
          <w:szCs w:val="22"/>
        </w:rPr>
        <w:t xml:space="preserve">. </w:t>
      </w:r>
      <w:r w:rsidR="005C1394" w:rsidRPr="00545214">
        <w:rPr>
          <w:rFonts w:cs="Calibri"/>
          <w:sz w:val="22"/>
          <w:szCs w:val="22"/>
        </w:rPr>
        <w:t xml:space="preserve">Information outreach for the citizens, as main beneficiaries of the project, is critical to sustain the project´s interventions over time. </w:t>
      </w:r>
      <w:r w:rsidR="00CB1855" w:rsidRPr="00545214">
        <w:rPr>
          <w:rFonts w:cs="Calibri"/>
          <w:sz w:val="22"/>
          <w:szCs w:val="22"/>
        </w:rPr>
        <w:t xml:space="preserve">Cost-efficient innovations will be documented for the </w:t>
      </w:r>
      <w:r w:rsidR="00D11727" w:rsidRPr="00545214">
        <w:rPr>
          <w:rFonts w:cs="Calibri"/>
          <w:sz w:val="22"/>
          <w:szCs w:val="22"/>
        </w:rPr>
        <w:t>public</w:t>
      </w:r>
      <w:r w:rsidR="00CB1855" w:rsidRPr="00545214">
        <w:rPr>
          <w:rFonts w:cs="Calibri"/>
          <w:sz w:val="22"/>
          <w:szCs w:val="22"/>
        </w:rPr>
        <w:t xml:space="preserve"> as well as for specific audiences, as the project develops. </w:t>
      </w:r>
    </w:p>
    <w:p w14:paraId="281F06CF" w14:textId="77777777" w:rsidR="000B3004" w:rsidRPr="00545214" w:rsidRDefault="000B3004" w:rsidP="000B3004">
      <w:pPr>
        <w:spacing w:after="0"/>
        <w:rPr>
          <w:rFonts w:cs="Calibri"/>
          <w:sz w:val="22"/>
          <w:szCs w:val="22"/>
        </w:rPr>
      </w:pPr>
    </w:p>
    <w:p w14:paraId="4954F6C9" w14:textId="5FE7F0BF"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3.1.1:</w:t>
      </w:r>
    </w:p>
    <w:p w14:paraId="5B8C50B7" w14:textId="77777777" w:rsidR="000B3004" w:rsidRPr="00545214" w:rsidRDefault="000B3004" w:rsidP="000B3004">
      <w:pPr>
        <w:spacing w:after="0"/>
        <w:rPr>
          <w:rFonts w:cs="Calibri"/>
          <w:bCs/>
          <w:iCs/>
          <w:color w:val="000000"/>
          <w:sz w:val="22"/>
          <w:szCs w:val="22"/>
        </w:rPr>
      </w:pPr>
    </w:p>
    <w:p w14:paraId="31015233" w14:textId="77777777" w:rsidR="000B3004" w:rsidRPr="00545214" w:rsidRDefault="000B3004" w:rsidP="00440926">
      <w:pPr>
        <w:pStyle w:val="Prrafodelista"/>
        <w:numPr>
          <w:ilvl w:val="0"/>
          <w:numId w:val="28"/>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Preparing an impact assessment study for RAC replacement nation-wide.</w:t>
      </w:r>
    </w:p>
    <w:p w14:paraId="1ABB4094" w14:textId="5997F282" w:rsidR="000B3004" w:rsidRPr="00545214" w:rsidRDefault="000B3004" w:rsidP="00440926">
      <w:pPr>
        <w:pStyle w:val="Prrafodelista"/>
        <w:numPr>
          <w:ilvl w:val="0"/>
          <w:numId w:val="28"/>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Designing variants of RAC equipment replacement or early retirement fully documented and made publicly available</w:t>
      </w:r>
      <w:r w:rsidR="0096150A" w:rsidRPr="00545214">
        <w:rPr>
          <w:rFonts w:ascii="Calibri" w:hAnsi="Calibri" w:cs="Calibri"/>
          <w:bCs/>
          <w:iCs/>
          <w:color w:val="000000"/>
          <w:sz w:val="22"/>
          <w:szCs w:val="22"/>
        </w:rPr>
        <w:t>.</w:t>
      </w:r>
      <w:r w:rsidRPr="00545214">
        <w:rPr>
          <w:rFonts w:ascii="Calibri" w:hAnsi="Calibri" w:cs="Calibri"/>
          <w:bCs/>
          <w:iCs/>
          <w:color w:val="000000"/>
          <w:sz w:val="22"/>
          <w:szCs w:val="22"/>
        </w:rPr>
        <w:t xml:space="preserve">  </w:t>
      </w:r>
    </w:p>
    <w:p w14:paraId="1CA91D46" w14:textId="77777777" w:rsidR="000B3004" w:rsidRPr="00545214" w:rsidRDefault="000B3004" w:rsidP="00440926">
      <w:pPr>
        <w:pStyle w:val="Prrafodelista"/>
        <w:numPr>
          <w:ilvl w:val="0"/>
          <w:numId w:val="28"/>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Carrying out technical workshops to socialize with policy makers, RAC traders and importers, large end-users and the academia, the main findings of this study.  </w:t>
      </w:r>
    </w:p>
    <w:p w14:paraId="7BF8A6EB" w14:textId="2775BFF7" w:rsidR="0096150A" w:rsidRPr="00545214" w:rsidRDefault="000B3004" w:rsidP="00440926">
      <w:pPr>
        <w:numPr>
          <w:ilvl w:val="0"/>
          <w:numId w:val="75"/>
        </w:numPr>
        <w:spacing w:after="0"/>
        <w:ind w:right="-5"/>
        <w:rPr>
          <w:rFonts w:cs="Calibri"/>
          <w:bCs/>
          <w:iCs/>
          <w:color w:val="000000"/>
          <w:sz w:val="22"/>
          <w:szCs w:val="22"/>
        </w:rPr>
      </w:pPr>
      <w:r w:rsidRPr="00545214">
        <w:rPr>
          <w:rFonts w:cs="Calibri"/>
          <w:sz w:val="22"/>
          <w:szCs w:val="22"/>
        </w:rPr>
        <w:t xml:space="preserve">Output 3.1.2: </w:t>
      </w:r>
      <w:r w:rsidRPr="00545214">
        <w:rPr>
          <w:rFonts w:cs="Calibri"/>
          <w:i/>
          <w:sz w:val="22"/>
          <w:szCs w:val="22"/>
        </w:rPr>
        <w:t>“National capacities for the public and private sectors for calculations and monitoring of global impact indicators enhanced”</w:t>
      </w:r>
      <w:r w:rsidRPr="00545214">
        <w:rPr>
          <w:rFonts w:cs="Calibri"/>
          <w:sz w:val="22"/>
          <w:szCs w:val="22"/>
        </w:rPr>
        <w:t>.</w:t>
      </w:r>
      <w:r w:rsidR="005C1394" w:rsidRPr="00545214">
        <w:rPr>
          <w:rFonts w:cs="Calibri"/>
          <w:sz w:val="22"/>
          <w:szCs w:val="22"/>
        </w:rPr>
        <w:t xml:space="preserve"> </w:t>
      </w:r>
      <w:r w:rsidR="00827BDB" w:rsidRPr="00545214">
        <w:rPr>
          <w:rFonts w:cs="Calibri"/>
          <w:sz w:val="22"/>
          <w:szCs w:val="22"/>
        </w:rPr>
        <w:t xml:space="preserve"> This output seeks to build the capacity of the both the public and private sectors </w:t>
      </w:r>
      <w:r w:rsidR="00940EA0" w:rsidRPr="00545214">
        <w:rPr>
          <w:rFonts w:cs="Calibri"/>
          <w:sz w:val="22"/>
          <w:szCs w:val="22"/>
        </w:rPr>
        <w:t xml:space="preserve">stakeholders </w:t>
      </w:r>
      <w:r w:rsidR="00827BDB" w:rsidRPr="00545214">
        <w:rPr>
          <w:rFonts w:cs="Calibri"/>
          <w:sz w:val="22"/>
          <w:szCs w:val="22"/>
        </w:rPr>
        <w:t>on the collection, calculation and monitoring of global impact indicators</w:t>
      </w:r>
      <w:r w:rsidR="00940EA0" w:rsidRPr="00545214">
        <w:rPr>
          <w:rFonts w:cs="Calibri"/>
          <w:sz w:val="22"/>
          <w:szCs w:val="22"/>
        </w:rPr>
        <w:t xml:space="preserve"> and related information</w:t>
      </w:r>
      <w:r w:rsidR="00827BDB" w:rsidRPr="00545214">
        <w:rPr>
          <w:rFonts w:cs="Calibri"/>
          <w:sz w:val="22"/>
          <w:szCs w:val="22"/>
        </w:rPr>
        <w:t xml:space="preserve">.  The information collected and provided by these stakeholders would be added to the MRV and inform </w:t>
      </w:r>
      <w:r w:rsidR="00940EA0" w:rsidRPr="00545214">
        <w:rPr>
          <w:rFonts w:cs="Calibri"/>
          <w:sz w:val="22"/>
          <w:szCs w:val="22"/>
        </w:rPr>
        <w:t>policymaking</w:t>
      </w:r>
      <w:r w:rsidR="00827BDB" w:rsidRPr="00545214">
        <w:rPr>
          <w:rFonts w:cs="Calibri"/>
          <w:sz w:val="22"/>
          <w:szCs w:val="22"/>
        </w:rPr>
        <w:t xml:space="preserve"> and </w:t>
      </w:r>
      <w:proofErr w:type="gramStart"/>
      <w:r w:rsidR="00827BDB" w:rsidRPr="00545214">
        <w:rPr>
          <w:rFonts w:cs="Calibri"/>
          <w:sz w:val="22"/>
          <w:szCs w:val="22"/>
        </w:rPr>
        <w:t>decision making</w:t>
      </w:r>
      <w:proofErr w:type="gramEnd"/>
      <w:r w:rsidR="00827BDB" w:rsidRPr="00545214">
        <w:rPr>
          <w:rFonts w:cs="Calibri"/>
          <w:sz w:val="22"/>
          <w:szCs w:val="22"/>
        </w:rPr>
        <w:t xml:space="preserve"> activities.  </w:t>
      </w:r>
    </w:p>
    <w:p w14:paraId="404F5FD4" w14:textId="77777777" w:rsidR="0096150A" w:rsidRPr="00545214" w:rsidRDefault="0096150A" w:rsidP="00D11727">
      <w:pPr>
        <w:spacing w:after="0"/>
        <w:ind w:right="-5"/>
        <w:rPr>
          <w:rFonts w:cs="Calibri"/>
          <w:bCs/>
          <w:iCs/>
          <w:color w:val="000000"/>
          <w:sz w:val="22"/>
          <w:szCs w:val="22"/>
        </w:rPr>
      </w:pPr>
    </w:p>
    <w:p w14:paraId="62D88059" w14:textId="3FEB09BA" w:rsidR="000B3004" w:rsidRPr="00545214" w:rsidRDefault="0096150A" w:rsidP="00440926">
      <w:pPr>
        <w:numPr>
          <w:ilvl w:val="0"/>
          <w:numId w:val="75"/>
        </w:numPr>
        <w:spacing w:after="0"/>
        <w:ind w:left="0" w:right="-5"/>
        <w:rPr>
          <w:sz w:val="22"/>
          <w:szCs w:val="22"/>
        </w:rPr>
      </w:pPr>
      <w:r w:rsidRPr="00545214">
        <w:rPr>
          <w:rFonts w:cs="Calibri"/>
          <w:sz w:val="22"/>
          <w:szCs w:val="22"/>
        </w:rPr>
        <w:t xml:space="preserve"> </w:t>
      </w:r>
      <w:r w:rsidR="000B3004" w:rsidRPr="00545214">
        <w:rPr>
          <w:sz w:val="22"/>
          <w:szCs w:val="22"/>
        </w:rPr>
        <w:t>The following activit</w:t>
      </w:r>
      <w:r w:rsidRPr="00545214">
        <w:rPr>
          <w:sz w:val="22"/>
          <w:szCs w:val="22"/>
        </w:rPr>
        <w:t>y</w:t>
      </w:r>
      <w:r w:rsidR="000B3004" w:rsidRPr="00545214">
        <w:rPr>
          <w:sz w:val="22"/>
          <w:szCs w:val="22"/>
        </w:rPr>
        <w:t xml:space="preserve"> will be carried out to achieve Output 3.1.2:</w:t>
      </w:r>
    </w:p>
    <w:p w14:paraId="26C0B711" w14:textId="77777777" w:rsidR="000B3004" w:rsidRPr="00545214" w:rsidRDefault="000B3004" w:rsidP="000B3004">
      <w:pPr>
        <w:pStyle w:val="Prrafodelista"/>
        <w:ind w:left="0"/>
        <w:rPr>
          <w:rFonts w:ascii="Calibri" w:hAnsi="Calibri" w:cs="Calibri"/>
          <w:bCs/>
          <w:iCs/>
          <w:color w:val="000000"/>
          <w:sz w:val="22"/>
          <w:szCs w:val="22"/>
        </w:rPr>
      </w:pPr>
    </w:p>
    <w:p w14:paraId="4A3BCDC2" w14:textId="449C3107" w:rsidR="000B3004" w:rsidRPr="00545214" w:rsidRDefault="000B3004" w:rsidP="00440926">
      <w:pPr>
        <w:pStyle w:val="Prrafodelista"/>
        <w:numPr>
          <w:ilvl w:val="0"/>
          <w:numId w:val="74"/>
        </w:numPr>
        <w:jc w:val="both"/>
        <w:rPr>
          <w:rFonts w:ascii="Calibri" w:hAnsi="Calibri" w:cstheme="minorHAnsi"/>
          <w:sz w:val="22"/>
          <w:szCs w:val="22"/>
        </w:rPr>
      </w:pPr>
      <w:r w:rsidRPr="00545214">
        <w:rPr>
          <w:rFonts w:ascii="Calibri" w:hAnsi="Calibri" w:cstheme="minorHAnsi"/>
          <w:sz w:val="22"/>
          <w:szCs w:val="22"/>
        </w:rPr>
        <w:t>Provide training to the public and private sector</w:t>
      </w:r>
      <w:r w:rsidR="0096150A" w:rsidRPr="00545214">
        <w:rPr>
          <w:rFonts w:ascii="Calibri" w:hAnsi="Calibri" w:cstheme="minorHAnsi"/>
          <w:sz w:val="22"/>
          <w:szCs w:val="22"/>
        </w:rPr>
        <w:t>s</w:t>
      </w:r>
      <w:r w:rsidRPr="00545214">
        <w:rPr>
          <w:rFonts w:ascii="Calibri" w:hAnsi="Calibri" w:cstheme="minorHAnsi"/>
          <w:sz w:val="22"/>
          <w:szCs w:val="22"/>
        </w:rPr>
        <w:t xml:space="preserve"> in collaboration with </w:t>
      </w:r>
      <w:r w:rsidR="00827BDB" w:rsidRPr="00545214">
        <w:rPr>
          <w:rFonts w:ascii="Calibri" w:hAnsi="Calibri" w:cstheme="minorHAnsi"/>
          <w:sz w:val="22"/>
          <w:szCs w:val="22"/>
        </w:rPr>
        <w:t xml:space="preserve">the EPPD of the </w:t>
      </w:r>
      <w:r w:rsidRPr="00545214">
        <w:rPr>
          <w:rFonts w:ascii="Calibri" w:hAnsi="Calibri" w:cstheme="minorHAnsi"/>
          <w:sz w:val="22"/>
          <w:szCs w:val="22"/>
        </w:rPr>
        <w:t>MPD, in support of data collection for the MRV.  For DCS, national capacities would be enhanced considering the global benefit of using waste heat generated by thermal power plants, with key stakeholders in the RAC sector.</w:t>
      </w:r>
    </w:p>
    <w:p w14:paraId="1543DF1E" w14:textId="77777777" w:rsidR="000B3004" w:rsidRPr="00545214" w:rsidRDefault="000B3004" w:rsidP="000B3004">
      <w:pPr>
        <w:pStyle w:val="Prrafodelista"/>
        <w:ind w:left="0"/>
        <w:rPr>
          <w:rFonts w:ascii="Calibri" w:hAnsi="Calibri" w:cs="Calibri"/>
          <w:bCs/>
          <w:iCs/>
          <w:color w:val="000000"/>
          <w:sz w:val="22"/>
          <w:szCs w:val="22"/>
        </w:rPr>
      </w:pPr>
    </w:p>
    <w:p w14:paraId="67D33C91" w14:textId="6C41905F" w:rsidR="000B3004" w:rsidRPr="00545214" w:rsidRDefault="000B3004" w:rsidP="00440926">
      <w:pPr>
        <w:numPr>
          <w:ilvl w:val="0"/>
          <w:numId w:val="75"/>
        </w:numPr>
        <w:spacing w:after="0"/>
        <w:ind w:right="-5"/>
        <w:rPr>
          <w:rFonts w:cs="Calibri"/>
          <w:bCs/>
          <w:iCs/>
          <w:color w:val="000000"/>
          <w:sz w:val="22"/>
          <w:szCs w:val="22"/>
        </w:rPr>
      </w:pPr>
      <w:r w:rsidRPr="00545214">
        <w:rPr>
          <w:rFonts w:cs="Calibri"/>
          <w:bCs/>
          <w:iCs/>
          <w:color w:val="000000"/>
          <w:sz w:val="22"/>
          <w:szCs w:val="22"/>
        </w:rPr>
        <w:t xml:space="preserve">Outcome 3.2: </w:t>
      </w:r>
      <w:r w:rsidRPr="00545214">
        <w:rPr>
          <w:rFonts w:cs="Calibri"/>
          <w:bCs/>
          <w:i/>
          <w:iCs/>
          <w:color w:val="000000"/>
          <w:sz w:val="22"/>
          <w:szCs w:val="22"/>
        </w:rPr>
        <w:t xml:space="preserve">“A Monitoring and Evaluation plan and adaptive management applied in response to needs, </w:t>
      </w:r>
      <w:r w:rsidRPr="00545214">
        <w:rPr>
          <w:rFonts w:cs="Calibri"/>
          <w:i/>
          <w:sz w:val="22"/>
          <w:szCs w:val="22"/>
        </w:rPr>
        <w:t>as per the UNDP/GEF ProDoc procedures</w:t>
      </w:r>
      <w:r w:rsidRPr="00545214">
        <w:rPr>
          <w:rFonts w:cs="Calibri"/>
          <w:bCs/>
          <w:i/>
          <w:iCs/>
          <w:color w:val="000000"/>
          <w:sz w:val="22"/>
          <w:szCs w:val="22"/>
        </w:rPr>
        <w:t xml:space="preserve"> and of its environmental progress and impact indicators, has been designed and implemented”</w:t>
      </w:r>
      <w:r w:rsidRPr="00545214">
        <w:rPr>
          <w:rFonts w:cs="Calibri"/>
          <w:bCs/>
          <w:iCs/>
          <w:color w:val="000000"/>
          <w:sz w:val="22"/>
          <w:szCs w:val="22"/>
        </w:rPr>
        <w:t xml:space="preserve">.  </w:t>
      </w:r>
      <w:r w:rsidRPr="00545214">
        <w:rPr>
          <w:rFonts w:cs="Calibri"/>
          <w:color w:val="000000"/>
          <w:sz w:val="22"/>
          <w:szCs w:val="22"/>
        </w:rPr>
        <w:t>This outcome includes a</w:t>
      </w:r>
      <w:r w:rsidRPr="00545214">
        <w:rPr>
          <w:rFonts w:cs="Calibri"/>
          <w:sz w:val="22"/>
          <w:szCs w:val="22"/>
        </w:rPr>
        <w:t xml:space="preserve"> programmatic monitoring of project indicators together with a review of on-going activities to ensure successful project implementation in accordance with UNDP and GEF procedures. M&amp;E will also include the GEF Core Indicators of the Projects Results Framework (Section VI).</w:t>
      </w:r>
    </w:p>
    <w:p w14:paraId="2DC76922" w14:textId="77777777" w:rsidR="000B3004" w:rsidRPr="00545214" w:rsidRDefault="000B3004" w:rsidP="000B3004">
      <w:pPr>
        <w:rPr>
          <w:rFonts w:cs="Calibri"/>
          <w:sz w:val="22"/>
          <w:szCs w:val="22"/>
        </w:rPr>
      </w:pPr>
    </w:p>
    <w:p w14:paraId="56190AC0" w14:textId="444CCCFD"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3.2.1: </w:t>
      </w:r>
      <w:r w:rsidRPr="00545214">
        <w:rPr>
          <w:rFonts w:cs="Calibri"/>
          <w:i/>
          <w:sz w:val="22"/>
          <w:szCs w:val="22"/>
        </w:rPr>
        <w:t>“Design and implementation of a module for data collection on GHG and HCFC/HFC emissions by residential and commercial buildings integrated with the national MRV system (including the consolidation of relevant indicators)”</w:t>
      </w:r>
      <w:r w:rsidRPr="00545214">
        <w:rPr>
          <w:rFonts w:cs="Calibri"/>
          <w:sz w:val="22"/>
          <w:szCs w:val="22"/>
        </w:rPr>
        <w:t xml:space="preserve">. </w:t>
      </w:r>
      <w:r w:rsidR="00883FD7" w:rsidRPr="00545214">
        <w:rPr>
          <w:rFonts w:cs="Calibri"/>
          <w:sz w:val="22"/>
          <w:szCs w:val="22"/>
        </w:rPr>
        <w:t xml:space="preserve">The project through the PMU in collaboration with the EPPD of the MPD will design a module for data collection that integrates into the MRV systems with a focus on collecting data related to GHG and HCFC/HFC </w:t>
      </w:r>
      <w:r w:rsidR="00CF533D" w:rsidRPr="00545214">
        <w:rPr>
          <w:rFonts w:cs="Calibri"/>
          <w:sz w:val="22"/>
          <w:szCs w:val="22"/>
        </w:rPr>
        <w:t>emissions, which</w:t>
      </w:r>
      <w:r w:rsidR="00883FD7" w:rsidRPr="00545214">
        <w:rPr>
          <w:rFonts w:cs="Calibri"/>
          <w:sz w:val="22"/>
          <w:szCs w:val="22"/>
        </w:rPr>
        <w:t xml:space="preserve"> would be use</w:t>
      </w:r>
      <w:r w:rsidR="00A06C9A" w:rsidRPr="00545214">
        <w:rPr>
          <w:rFonts w:cs="Calibri"/>
          <w:sz w:val="22"/>
          <w:szCs w:val="22"/>
        </w:rPr>
        <w:t>d</w:t>
      </w:r>
      <w:r w:rsidR="00883FD7" w:rsidRPr="00545214">
        <w:rPr>
          <w:rFonts w:cs="Calibri"/>
          <w:sz w:val="22"/>
          <w:szCs w:val="22"/>
        </w:rPr>
        <w:t xml:space="preserve"> for report</w:t>
      </w:r>
      <w:r w:rsidR="00A06C9A" w:rsidRPr="00545214">
        <w:rPr>
          <w:rFonts w:cs="Calibri"/>
          <w:sz w:val="22"/>
          <w:szCs w:val="22"/>
        </w:rPr>
        <w:t>ing</w:t>
      </w:r>
      <w:r w:rsidR="00883FD7" w:rsidRPr="00545214">
        <w:rPr>
          <w:rFonts w:cs="Calibri"/>
          <w:sz w:val="22"/>
          <w:szCs w:val="22"/>
        </w:rPr>
        <w:t xml:space="preserve"> to the respective conventions and </w:t>
      </w:r>
      <w:r w:rsidR="00CF533D" w:rsidRPr="00545214">
        <w:rPr>
          <w:rFonts w:cs="Calibri"/>
          <w:sz w:val="22"/>
          <w:szCs w:val="22"/>
        </w:rPr>
        <w:t xml:space="preserve">inform </w:t>
      </w:r>
      <w:r w:rsidR="00883FD7" w:rsidRPr="00545214">
        <w:rPr>
          <w:rFonts w:cs="Calibri"/>
          <w:sz w:val="22"/>
          <w:szCs w:val="22"/>
        </w:rPr>
        <w:t xml:space="preserve">policy development.     </w:t>
      </w:r>
    </w:p>
    <w:p w14:paraId="19BE59F2" w14:textId="77777777" w:rsidR="000B3004" w:rsidRPr="00545214" w:rsidRDefault="000B3004" w:rsidP="000B3004">
      <w:pPr>
        <w:rPr>
          <w:rFonts w:cs="Calibri"/>
          <w:sz w:val="22"/>
          <w:szCs w:val="22"/>
        </w:rPr>
      </w:pPr>
    </w:p>
    <w:p w14:paraId="368D457F" w14:textId="279CF686" w:rsidR="000B3004" w:rsidRPr="00545214" w:rsidRDefault="000B3004" w:rsidP="00440926">
      <w:pPr>
        <w:numPr>
          <w:ilvl w:val="0"/>
          <w:numId w:val="75"/>
        </w:numPr>
        <w:spacing w:after="0"/>
        <w:ind w:right="-5"/>
        <w:rPr>
          <w:sz w:val="22"/>
          <w:szCs w:val="22"/>
        </w:rPr>
      </w:pPr>
      <w:r w:rsidRPr="00545214">
        <w:rPr>
          <w:sz w:val="22"/>
          <w:szCs w:val="22"/>
        </w:rPr>
        <w:t>The following activit</w:t>
      </w:r>
      <w:r w:rsidR="00DC2640" w:rsidRPr="00545214">
        <w:rPr>
          <w:sz w:val="22"/>
          <w:szCs w:val="22"/>
        </w:rPr>
        <w:t>y</w:t>
      </w:r>
      <w:r w:rsidRPr="00545214">
        <w:rPr>
          <w:sz w:val="22"/>
          <w:szCs w:val="22"/>
        </w:rPr>
        <w:t xml:space="preserve"> will be carried out to achieve Output 3.2.1:</w:t>
      </w:r>
    </w:p>
    <w:p w14:paraId="64AFF5E5" w14:textId="77777777" w:rsidR="000B3004" w:rsidRPr="00545214" w:rsidRDefault="000B3004" w:rsidP="00D11727">
      <w:pPr>
        <w:spacing w:after="0"/>
        <w:rPr>
          <w:rFonts w:cs="Calibri"/>
          <w:sz w:val="22"/>
          <w:szCs w:val="22"/>
        </w:rPr>
      </w:pPr>
    </w:p>
    <w:p w14:paraId="3C1660F5" w14:textId="41E33EF5" w:rsidR="0096150A" w:rsidRPr="00545214" w:rsidRDefault="000B3004" w:rsidP="00440926">
      <w:pPr>
        <w:numPr>
          <w:ilvl w:val="0"/>
          <w:numId w:val="29"/>
        </w:numPr>
        <w:spacing w:after="0"/>
        <w:rPr>
          <w:rFonts w:cs="Calibri"/>
          <w:sz w:val="22"/>
          <w:szCs w:val="22"/>
        </w:rPr>
      </w:pPr>
      <w:r w:rsidRPr="00545214">
        <w:rPr>
          <w:rFonts w:cs="Calibri"/>
          <w:sz w:val="22"/>
          <w:szCs w:val="22"/>
        </w:rPr>
        <w:lastRenderedPageBreak/>
        <w:t>Design of a module for data to be collected and recorde</w:t>
      </w:r>
      <w:r w:rsidR="00B17EF4">
        <w:rPr>
          <w:rFonts w:cs="Calibri"/>
          <w:sz w:val="22"/>
          <w:szCs w:val="22"/>
        </w:rPr>
        <w:t>-</w:t>
      </w:r>
      <w:r w:rsidRPr="00545214">
        <w:rPr>
          <w:rFonts w:cs="Calibri"/>
          <w:sz w:val="22"/>
          <w:szCs w:val="22"/>
        </w:rPr>
        <w:t>d in the knowledge management system under the MRV system</w:t>
      </w:r>
      <w:r w:rsidR="0096150A" w:rsidRPr="00545214">
        <w:rPr>
          <w:rFonts w:cs="Calibri"/>
          <w:sz w:val="22"/>
          <w:szCs w:val="22"/>
        </w:rPr>
        <w:t xml:space="preserve">, adapted to the different cooling capacities of the </w:t>
      </w:r>
      <w:proofErr w:type="gramStart"/>
      <w:r w:rsidR="0096150A" w:rsidRPr="00545214">
        <w:rPr>
          <w:rFonts w:cs="Calibri"/>
          <w:sz w:val="22"/>
          <w:szCs w:val="22"/>
        </w:rPr>
        <w:t>most</w:t>
      </w:r>
      <w:r w:rsidR="00B5520C" w:rsidRPr="00545214">
        <w:rPr>
          <w:rFonts w:cs="Calibri"/>
          <w:sz w:val="22"/>
          <w:szCs w:val="22"/>
        </w:rPr>
        <w:t xml:space="preserve"> commonly used</w:t>
      </w:r>
      <w:proofErr w:type="gramEnd"/>
      <w:r w:rsidR="00B5520C" w:rsidRPr="00545214">
        <w:rPr>
          <w:rFonts w:cs="Calibri"/>
          <w:sz w:val="22"/>
          <w:szCs w:val="22"/>
        </w:rPr>
        <w:t xml:space="preserve"> systems</w:t>
      </w:r>
      <w:r w:rsidRPr="00545214">
        <w:rPr>
          <w:rFonts w:cs="Calibri"/>
          <w:sz w:val="22"/>
          <w:szCs w:val="22"/>
        </w:rPr>
        <w:t xml:space="preserve">. </w:t>
      </w:r>
    </w:p>
    <w:p w14:paraId="419D06E6" w14:textId="77777777" w:rsidR="000B3004" w:rsidRPr="00545214" w:rsidRDefault="000B3004" w:rsidP="000B3004">
      <w:pPr>
        <w:spacing w:after="0"/>
        <w:ind w:left="360" w:right="-5"/>
        <w:rPr>
          <w:rFonts w:cs="Calibri"/>
          <w:sz w:val="22"/>
          <w:szCs w:val="22"/>
        </w:rPr>
      </w:pPr>
    </w:p>
    <w:p w14:paraId="401E8264" w14:textId="16FDEF8C"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3.2.2: </w:t>
      </w:r>
      <w:r w:rsidRPr="00545214">
        <w:rPr>
          <w:rFonts w:cs="Calibri"/>
          <w:i/>
          <w:sz w:val="22"/>
          <w:szCs w:val="22"/>
        </w:rPr>
        <w:t>“Design and approval of a monitoring and evaluation plan, including gender and reporting indicators as well as UNDP Social and Environmental Screening Procedures (SESP)”</w:t>
      </w:r>
      <w:r w:rsidRPr="00545214">
        <w:rPr>
          <w:rFonts w:cs="Calibri"/>
          <w:sz w:val="22"/>
          <w:szCs w:val="22"/>
        </w:rPr>
        <w:t xml:space="preserve">. This output includes close monitoring of the Project Risks matrix described in Table </w:t>
      </w:r>
      <w:r w:rsidR="00F52964" w:rsidRPr="00545214">
        <w:rPr>
          <w:rFonts w:cs="Calibri"/>
          <w:sz w:val="22"/>
          <w:szCs w:val="22"/>
        </w:rPr>
        <w:t>8</w:t>
      </w:r>
      <w:r w:rsidRPr="00545214">
        <w:rPr>
          <w:rFonts w:cs="Calibri"/>
          <w:sz w:val="22"/>
          <w:szCs w:val="22"/>
        </w:rPr>
        <w:t xml:space="preserve"> and validating mitigation measures to reduce those unexpected risks. The project, through the PMU, will give special attention to the compliance of national legislation as per </w:t>
      </w:r>
      <w:r w:rsidR="00F0660E" w:rsidRPr="00545214">
        <w:rPr>
          <w:rFonts w:cs="Calibri"/>
          <w:sz w:val="22"/>
          <w:szCs w:val="22"/>
        </w:rPr>
        <w:t xml:space="preserve">the EMA Act No 3 of 2000, </w:t>
      </w:r>
      <w:r w:rsidRPr="00545214">
        <w:rPr>
          <w:rFonts w:cs="Calibri"/>
          <w:sz w:val="22"/>
          <w:szCs w:val="22"/>
        </w:rPr>
        <w:t xml:space="preserve">Chapter 35:01 enforced by EMA during the implementation of the pilot investments, as per Annex </w:t>
      </w:r>
      <w:r w:rsidR="00B4404F" w:rsidRPr="00545214">
        <w:rPr>
          <w:rFonts w:cs="Calibri"/>
          <w:sz w:val="22"/>
          <w:szCs w:val="22"/>
        </w:rPr>
        <w:t>G</w:t>
      </w:r>
      <w:r w:rsidRPr="00545214">
        <w:rPr>
          <w:rFonts w:cs="Calibri"/>
          <w:sz w:val="22"/>
          <w:szCs w:val="22"/>
        </w:rPr>
        <w:t xml:space="preserve">: Environmental and Social Management Plan (ESMP). </w:t>
      </w:r>
      <w:r w:rsidRPr="00545214">
        <w:rPr>
          <w:rFonts w:cs="Calibri"/>
          <w:bCs/>
          <w:iCs/>
          <w:color w:val="000000"/>
          <w:sz w:val="22"/>
          <w:szCs w:val="22"/>
        </w:rPr>
        <w:t xml:space="preserve">For the DCS pipeline installation, Trinidad and Tobago has developed strong environmental measures due to the existing oil and gas industry that has well established environmental protocols.   </w:t>
      </w:r>
    </w:p>
    <w:p w14:paraId="6D7D1230" w14:textId="77777777" w:rsidR="000B3004" w:rsidRPr="00545214" w:rsidRDefault="000B3004" w:rsidP="000B3004">
      <w:pPr>
        <w:spacing w:after="0"/>
        <w:rPr>
          <w:rFonts w:cs="Calibri"/>
          <w:sz w:val="22"/>
          <w:szCs w:val="22"/>
        </w:rPr>
      </w:pPr>
    </w:p>
    <w:p w14:paraId="722FAFCC" w14:textId="77777777" w:rsidR="000B3004" w:rsidRPr="00545214" w:rsidRDefault="000B3004" w:rsidP="00440926">
      <w:pPr>
        <w:numPr>
          <w:ilvl w:val="0"/>
          <w:numId w:val="75"/>
        </w:numPr>
        <w:spacing w:after="0"/>
        <w:ind w:right="-5"/>
        <w:rPr>
          <w:sz w:val="22"/>
          <w:szCs w:val="22"/>
        </w:rPr>
      </w:pPr>
      <w:r w:rsidRPr="00545214">
        <w:rPr>
          <w:sz w:val="22"/>
          <w:szCs w:val="22"/>
        </w:rPr>
        <w:t>The following activity will be carried out to achieve Output 3.2.2:</w:t>
      </w:r>
    </w:p>
    <w:p w14:paraId="2A7828C3" w14:textId="77777777" w:rsidR="000B3004" w:rsidRPr="00545214" w:rsidRDefault="000B3004" w:rsidP="000B3004">
      <w:pPr>
        <w:spacing w:after="0"/>
        <w:ind w:firstLine="360"/>
        <w:rPr>
          <w:rFonts w:cs="Calibri"/>
          <w:bCs/>
          <w:iCs/>
          <w:color w:val="000000"/>
          <w:sz w:val="22"/>
          <w:szCs w:val="22"/>
        </w:rPr>
      </w:pPr>
    </w:p>
    <w:p w14:paraId="5EC079DC" w14:textId="77777777" w:rsidR="000B3004" w:rsidRPr="00545214" w:rsidRDefault="000B3004" w:rsidP="00440926">
      <w:pPr>
        <w:pStyle w:val="Prrafodelista"/>
        <w:numPr>
          <w:ilvl w:val="0"/>
          <w:numId w:val="36"/>
        </w:numPr>
        <w:spacing w:after="200" w:line="276" w:lineRule="auto"/>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Implementing a program for monitoring and evaluation (M&amp;E) of social and environmental risks in order to comply with the national environmental legislation.  </w:t>
      </w:r>
    </w:p>
    <w:p w14:paraId="190FCF88" w14:textId="77777777"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3.2.3: </w:t>
      </w:r>
      <w:r w:rsidRPr="00545214">
        <w:rPr>
          <w:rFonts w:cs="Calibri"/>
          <w:i/>
          <w:sz w:val="22"/>
          <w:szCs w:val="22"/>
        </w:rPr>
        <w:t>“Monitoring of project progress in compliance with UNDP and GEF guidelines”</w:t>
      </w:r>
      <w:r w:rsidRPr="00545214">
        <w:rPr>
          <w:rFonts w:cs="Calibri"/>
          <w:sz w:val="22"/>
          <w:szCs w:val="22"/>
        </w:rPr>
        <w:t xml:space="preserve">. This output includes monitoring of outcomes, outputs, activities, budget and monitoring </w:t>
      </w:r>
      <w:r w:rsidRPr="00545214">
        <w:rPr>
          <w:rFonts w:cs="Calibri"/>
          <w:bCs/>
          <w:iCs/>
          <w:color w:val="000000"/>
          <w:sz w:val="22"/>
          <w:szCs w:val="22"/>
        </w:rPr>
        <w:t>in accordance with UNDP and GEF procedures and the guidance of this ProDoc and its annexes.</w:t>
      </w:r>
      <w:r w:rsidRPr="00545214">
        <w:rPr>
          <w:rFonts w:cs="Calibri"/>
          <w:sz w:val="22"/>
          <w:szCs w:val="22"/>
        </w:rPr>
        <w:t xml:space="preserve"> The project –through the PMU- will deliver each year to UNDP the Program of Activities and the procurement plan in order to guarantee Annual Spending Limits (ASLs) assurance.   </w:t>
      </w:r>
    </w:p>
    <w:p w14:paraId="0E994962" w14:textId="77777777" w:rsidR="000B3004" w:rsidRPr="00545214" w:rsidRDefault="000B3004" w:rsidP="00B804D8">
      <w:pPr>
        <w:spacing w:after="0"/>
        <w:rPr>
          <w:rFonts w:cs="Calibri"/>
          <w:sz w:val="22"/>
          <w:szCs w:val="22"/>
        </w:rPr>
      </w:pPr>
    </w:p>
    <w:p w14:paraId="29A0F830"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3.2.3:</w:t>
      </w:r>
    </w:p>
    <w:p w14:paraId="1F5E1D22" w14:textId="77777777" w:rsidR="000B3004" w:rsidRPr="00545214" w:rsidRDefault="000B3004" w:rsidP="00B804D8">
      <w:pPr>
        <w:pStyle w:val="Prrafodelista"/>
        <w:ind w:left="0"/>
        <w:rPr>
          <w:rFonts w:ascii="Calibri" w:hAnsi="Calibri" w:cs="Calibri"/>
          <w:bCs/>
          <w:iCs/>
          <w:color w:val="000000"/>
          <w:sz w:val="22"/>
          <w:szCs w:val="22"/>
        </w:rPr>
      </w:pPr>
    </w:p>
    <w:p w14:paraId="78907711" w14:textId="77777777" w:rsidR="000B3004" w:rsidRPr="00545214" w:rsidRDefault="000B3004" w:rsidP="00440926">
      <w:pPr>
        <w:pStyle w:val="Prrafodelista"/>
        <w:numPr>
          <w:ilvl w:val="0"/>
          <w:numId w:val="37"/>
        </w:numPr>
        <w:contextualSpacing/>
        <w:jc w:val="both"/>
        <w:rPr>
          <w:rFonts w:ascii="Calibri" w:hAnsi="Calibri" w:cs="Calibri"/>
          <w:bCs/>
          <w:iCs/>
          <w:color w:val="000000"/>
          <w:sz w:val="22"/>
          <w:szCs w:val="22"/>
        </w:rPr>
      </w:pPr>
      <w:r w:rsidRPr="00545214">
        <w:rPr>
          <w:rFonts w:ascii="Calibri" w:hAnsi="Calibri" w:cs="Calibri"/>
          <w:bCs/>
          <w:iCs/>
          <w:color w:val="000000"/>
          <w:sz w:val="22"/>
          <w:szCs w:val="22"/>
        </w:rPr>
        <w:t>Carrying out “at least one meeting of the National Steering Committee held every six months”. The Project Management Unit (PMU), in coordination with the DGTPH, will organize these biannual meetings to guarantee successful project implementation in accordance with UNDP and GEF procedures.</w:t>
      </w:r>
    </w:p>
    <w:p w14:paraId="5934BF96" w14:textId="77777777" w:rsidR="000B3004" w:rsidRPr="00545214" w:rsidRDefault="000B3004" w:rsidP="00440926">
      <w:pPr>
        <w:pStyle w:val="Prrafodelista"/>
        <w:numPr>
          <w:ilvl w:val="0"/>
          <w:numId w:val="37"/>
        </w:numPr>
        <w:contextualSpacing/>
        <w:jc w:val="both"/>
        <w:rPr>
          <w:rFonts w:ascii="Calibri" w:hAnsi="Calibri" w:cs="Calibri"/>
          <w:bCs/>
          <w:iCs/>
          <w:color w:val="000000"/>
          <w:sz w:val="22"/>
          <w:szCs w:val="22"/>
        </w:rPr>
      </w:pPr>
      <w:r w:rsidRPr="00545214">
        <w:rPr>
          <w:rFonts w:ascii="Calibri" w:hAnsi="Calibri" w:cs="Calibri"/>
          <w:bCs/>
          <w:iCs/>
          <w:color w:val="000000"/>
          <w:sz w:val="22"/>
          <w:szCs w:val="22"/>
        </w:rPr>
        <w:t>Implementing a program for monitoring and evaluation (M&amp;E) of project results in order to inform adaptive management of the programme and improve the implementation of the project, in accordance with the UNDP management procedures.</w:t>
      </w:r>
    </w:p>
    <w:p w14:paraId="57A6B36F" w14:textId="77777777" w:rsidR="000B3004" w:rsidRPr="00545214" w:rsidRDefault="000B3004" w:rsidP="00B804D8">
      <w:pPr>
        <w:pStyle w:val="Prrafodelista"/>
        <w:ind w:left="0"/>
        <w:rPr>
          <w:rFonts w:ascii="Calibri" w:hAnsi="Calibri" w:cs="Calibri"/>
          <w:sz w:val="22"/>
          <w:szCs w:val="22"/>
        </w:rPr>
      </w:pPr>
    </w:p>
    <w:p w14:paraId="313E9047" w14:textId="0AAB3718" w:rsidR="000B3004" w:rsidRPr="00545214" w:rsidRDefault="000B3004" w:rsidP="00440926">
      <w:pPr>
        <w:numPr>
          <w:ilvl w:val="0"/>
          <w:numId w:val="75"/>
        </w:numPr>
        <w:spacing w:after="0"/>
        <w:ind w:right="-5"/>
        <w:rPr>
          <w:rFonts w:cs="Calibri"/>
          <w:sz w:val="22"/>
          <w:szCs w:val="22"/>
        </w:rPr>
      </w:pPr>
      <w:r w:rsidRPr="00545214">
        <w:rPr>
          <w:rFonts w:cs="Calibri"/>
          <w:sz w:val="22"/>
          <w:szCs w:val="22"/>
        </w:rPr>
        <w:t xml:space="preserve">Output 3.2.4: </w:t>
      </w:r>
      <w:r w:rsidRPr="00545214">
        <w:rPr>
          <w:rFonts w:cs="Calibri"/>
          <w:i/>
          <w:sz w:val="22"/>
          <w:szCs w:val="22"/>
        </w:rPr>
        <w:t>“Carrying out of project progress report(s), including PIRs, Mid-term Review and a Terminal Evaluation”</w:t>
      </w:r>
      <w:r w:rsidRPr="00545214">
        <w:rPr>
          <w:rFonts w:cs="Calibri"/>
          <w:sz w:val="22"/>
          <w:szCs w:val="22"/>
        </w:rPr>
        <w:t xml:space="preserve">. </w:t>
      </w:r>
      <w:r w:rsidR="00623793" w:rsidRPr="00545214">
        <w:rPr>
          <w:rFonts w:cs="Calibri"/>
          <w:bCs/>
          <w:iCs/>
          <w:color w:val="000000"/>
          <w:sz w:val="22"/>
          <w:szCs w:val="22"/>
        </w:rPr>
        <w:t xml:space="preserve">Progress reporting is an essential activity of project and would be the responsibility of the UNDP and the PMU.  Annual reports on progress against budget, schedule and scope would be carried out.  </w:t>
      </w:r>
    </w:p>
    <w:p w14:paraId="4831BD4C" w14:textId="77777777" w:rsidR="000B3004" w:rsidRPr="00545214" w:rsidRDefault="000B3004" w:rsidP="00B804D8">
      <w:pPr>
        <w:pStyle w:val="Prrafodelista"/>
        <w:ind w:left="0"/>
        <w:rPr>
          <w:rFonts w:ascii="Calibri" w:hAnsi="Calibri" w:cs="Calibri"/>
          <w:sz w:val="22"/>
          <w:szCs w:val="22"/>
        </w:rPr>
      </w:pPr>
    </w:p>
    <w:p w14:paraId="3737EDB8" w14:textId="77777777" w:rsidR="000B3004" w:rsidRPr="00545214" w:rsidRDefault="000B3004" w:rsidP="00440926">
      <w:pPr>
        <w:numPr>
          <w:ilvl w:val="0"/>
          <w:numId w:val="75"/>
        </w:numPr>
        <w:spacing w:after="0"/>
        <w:ind w:right="-5"/>
        <w:rPr>
          <w:sz w:val="22"/>
          <w:szCs w:val="22"/>
        </w:rPr>
      </w:pPr>
      <w:r w:rsidRPr="00545214">
        <w:rPr>
          <w:sz w:val="22"/>
          <w:szCs w:val="22"/>
        </w:rPr>
        <w:t>The following activities will be carried out to achieve Output 3.2.4:</w:t>
      </w:r>
    </w:p>
    <w:p w14:paraId="77A76EE7" w14:textId="77777777" w:rsidR="000B3004" w:rsidRPr="00545214" w:rsidRDefault="000B3004" w:rsidP="00B804D8">
      <w:pPr>
        <w:pStyle w:val="Prrafodelista"/>
        <w:ind w:left="0"/>
        <w:rPr>
          <w:rFonts w:ascii="Calibri" w:hAnsi="Calibri" w:cs="Calibri"/>
          <w:bCs/>
          <w:sz w:val="22"/>
          <w:szCs w:val="22"/>
        </w:rPr>
      </w:pPr>
    </w:p>
    <w:p w14:paraId="6D56838F" w14:textId="3074C120" w:rsidR="000B3004" w:rsidRPr="00545214" w:rsidRDefault="000B3004" w:rsidP="00440926">
      <w:pPr>
        <w:pStyle w:val="Prrafodelista"/>
        <w:numPr>
          <w:ilvl w:val="0"/>
          <w:numId w:val="35"/>
        </w:numPr>
        <w:contextualSpacing/>
        <w:jc w:val="both"/>
        <w:rPr>
          <w:rFonts w:ascii="Calibri" w:hAnsi="Calibri" w:cs="Calibri"/>
          <w:bCs/>
          <w:iCs/>
          <w:color w:val="000000"/>
          <w:sz w:val="22"/>
          <w:szCs w:val="22"/>
        </w:rPr>
      </w:pPr>
      <w:r w:rsidRPr="00545214">
        <w:rPr>
          <w:rFonts w:ascii="Calibri" w:hAnsi="Calibri" w:cs="Calibri"/>
          <w:bCs/>
          <w:iCs/>
          <w:color w:val="000000"/>
          <w:sz w:val="22"/>
          <w:szCs w:val="22"/>
        </w:rPr>
        <w:t xml:space="preserve">Carrying out “Annual progress reports in accordance with the established monitoring plan agreed in the ProDoc”. The National Project </w:t>
      </w:r>
      <w:r w:rsidR="00CF41F8" w:rsidRPr="00545214">
        <w:rPr>
          <w:rFonts w:ascii="Calibri" w:hAnsi="Calibri" w:cs="Calibri"/>
          <w:bCs/>
          <w:iCs/>
          <w:color w:val="000000"/>
          <w:sz w:val="22"/>
          <w:szCs w:val="22"/>
        </w:rPr>
        <w:t>Manager</w:t>
      </w:r>
      <w:r w:rsidRPr="00545214">
        <w:rPr>
          <w:rFonts w:ascii="Calibri" w:hAnsi="Calibri" w:cs="Calibri"/>
          <w:bCs/>
          <w:iCs/>
          <w:color w:val="000000"/>
          <w:sz w:val="22"/>
          <w:szCs w:val="22"/>
        </w:rPr>
        <w:t xml:space="preserve"> will prepare annual Project Progress Reports (PPR) and will provide inputs to the UNDP-CO for preparing the annual Project Implementation Report (PIR). These reports will include the Project Results Framework with outcome indicators, GEF Core Indicators, baseline and annual target indicators, monitoring of </w:t>
      </w:r>
      <w:r w:rsidRPr="00545214">
        <w:rPr>
          <w:rFonts w:ascii="Calibri" w:hAnsi="Calibri" w:cs="Calibri"/>
          <w:bCs/>
          <w:iCs/>
          <w:color w:val="000000"/>
          <w:sz w:val="22"/>
          <w:szCs w:val="22"/>
        </w:rPr>
        <w:lastRenderedPageBreak/>
        <w:t xml:space="preserve">the Project Risks matrix, and identifying potential risks and mitigation measures (see Section VII for further details). </w:t>
      </w:r>
    </w:p>
    <w:p w14:paraId="2B01F7AB" w14:textId="0A407BA8" w:rsidR="000B3004" w:rsidRPr="00545214" w:rsidRDefault="000B3004" w:rsidP="00440926">
      <w:pPr>
        <w:pStyle w:val="Prrafodelista"/>
        <w:numPr>
          <w:ilvl w:val="0"/>
          <w:numId w:val="35"/>
        </w:numPr>
        <w:contextualSpacing/>
        <w:jc w:val="both"/>
        <w:rPr>
          <w:rFonts w:ascii="Calibri" w:hAnsi="Calibri" w:cs="Calibri"/>
          <w:bCs/>
          <w:iCs/>
          <w:color w:val="000000"/>
          <w:sz w:val="22"/>
          <w:szCs w:val="22"/>
        </w:rPr>
      </w:pPr>
      <w:r w:rsidRPr="00545214">
        <w:rPr>
          <w:rFonts w:ascii="Calibri" w:hAnsi="Calibri" w:cs="Calibri"/>
          <w:bCs/>
          <w:iCs/>
          <w:color w:val="000000"/>
          <w:sz w:val="22"/>
          <w:szCs w:val="22"/>
        </w:rPr>
        <w:t>Carrying out the “Mid-term review –MTR-”. The MTR will be carried out two years after project start-up, at the latest, and will assess the progress of each project activity and attainment of the project’s indicators presented in the Project Results Framework (Section V) and Multi</w:t>
      </w:r>
      <w:r w:rsidR="00E07609" w:rsidRPr="00545214">
        <w:rPr>
          <w:rFonts w:ascii="Calibri" w:hAnsi="Calibri" w:cs="Calibri"/>
          <w:bCs/>
          <w:iCs/>
          <w:color w:val="000000"/>
          <w:sz w:val="22"/>
          <w:szCs w:val="22"/>
        </w:rPr>
        <w:t xml:space="preserve"> Year</w:t>
      </w:r>
      <w:r w:rsidRPr="00545214">
        <w:rPr>
          <w:rFonts w:ascii="Calibri" w:hAnsi="Calibri" w:cs="Calibri"/>
          <w:bCs/>
          <w:iCs/>
          <w:color w:val="000000"/>
          <w:sz w:val="22"/>
          <w:szCs w:val="22"/>
        </w:rPr>
        <w:t xml:space="preserve"> Work Plan (Annex </w:t>
      </w:r>
      <w:r w:rsidR="00E07609" w:rsidRPr="00545214">
        <w:rPr>
          <w:rFonts w:ascii="Calibri" w:hAnsi="Calibri" w:cs="Calibri"/>
          <w:bCs/>
          <w:iCs/>
          <w:color w:val="000000"/>
          <w:sz w:val="22"/>
          <w:szCs w:val="22"/>
        </w:rPr>
        <w:t>A</w:t>
      </w:r>
      <w:r w:rsidRPr="00545214">
        <w:rPr>
          <w:rFonts w:ascii="Calibri" w:hAnsi="Calibri" w:cs="Calibri"/>
          <w:bCs/>
          <w:iCs/>
          <w:color w:val="000000"/>
          <w:sz w:val="22"/>
          <w:szCs w:val="22"/>
        </w:rPr>
        <w:t xml:space="preserve">). This evaluation will also assess the disbursement of financial resources and co-financing provided by project partners, and it will monitor and assess administrative aspects </w:t>
      </w:r>
      <w:r w:rsidR="00B36551" w:rsidRPr="00545214">
        <w:rPr>
          <w:rFonts w:ascii="Calibri" w:hAnsi="Calibri" w:cs="Calibri"/>
          <w:bCs/>
          <w:iCs/>
          <w:color w:val="000000"/>
          <w:sz w:val="22"/>
          <w:szCs w:val="22"/>
        </w:rPr>
        <w:t xml:space="preserve"> </w:t>
      </w:r>
      <w:r w:rsidRPr="00545214">
        <w:rPr>
          <w:rFonts w:ascii="Calibri" w:hAnsi="Calibri" w:cs="Calibri"/>
          <w:bCs/>
          <w:iCs/>
          <w:color w:val="000000"/>
          <w:sz w:val="22"/>
          <w:szCs w:val="22"/>
        </w:rPr>
        <w:t xml:space="preserve"> for the execution of the project. The Mid-Term Review (MTR) will also inform the adaptive management of the project and improve its implementation for the remainder of the project’s duration. </w:t>
      </w:r>
    </w:p>
    <w:p w14:paraId="05871233" w14:textId="77777777" w:rsidR="000B3004" w:rsidRPr="00545214" w:rsidRDefault="000B3004" w:rsidP="00440926">
      <w:pPr>
        <w:pStyle w:val="Prrafodelista"/>
        <w:numPr>
          <w:ilvl w:val="0"/>
          <w:numId w:val="35"/>
        </w:numPr>
        <w:contextualSpacing/>
        <w:jc w:val="both"/>
        <w:rPr>
          <w:rFonts w:ascii="Calibri" w:hAnsi="Calibri" w:cs="Calibri"/>
          <w:bCs/>
          <w:iCs/>
          <w:color w:val="000000"/>
          <w:sz w:val="22"/>
          <w:szCs w:val="22"/>
        </w:rPr>
      </w:pPr>
      <w:r w:rsidRPr="00545214">
        <w:rPr>
          <w:rFonts w:ascii="Calibri" w:hAnsi="Calibri" w:cs="Calibri"/>
          <w:bCs/>
          <w:iCs/>
          <w:color w:val="000000"/>
          <w:sz w:val="22"/>
          <w:szCs w:val="22"/>
        </w:rPr>
        <w:t>Carrying out the Terminal Evaluation (TE). The TE aims to evaluate whether all planned project activities have been developed, resources granted by the GEF have been disbursed and spent in line with GEF and UNDP policies and rules, and in accordance with the activities as set-out in this Project Document (ProDoc). The Terminal Evaluation will also extract and identify lessons-learned, how to disseminate them most efficiently and make recommendations to ensure that project results become sustainable.</w:t>
      </w:r>
    </w:p>
    <w:p w14:paraId="29D1CF0C" w14:textId="77777777" w:rsidR="00BD0E93" w:rsidRPr="00545214" w:rsidRDefault="00BD0E93" w:rsidP="00B804D8">
      <w:pPr>
        <w:pStyle w:val="Prrafodelista"/>
        <w:ind w:left="0"/>
        <w:rPr>
          <w:rFonts w:ascii="Calibri" w:hAnsi="Calibri" w:cs="Calibri"/>
          <w:bCs/>
          <w:sz w:val="22"/>
          <w:szCs w:val="22"/>
        </w:rPr>
      </w:pPr>
    </w:p>
    <w:p w14:paraId="7100D2C0" w14:textId="20483550" w:rsidR="00F24388" w:rsidRPr="00545214" w:rsidRDefault="00F24388" w:rsidP="00440926">
      <w:pPr>
        <w:numPr>
          <w:ilvl w:val="0"/>
          <w:numId w:val="75"/>
        </w:numPr>
        <w:spacing w:after="0"/>
        <w:ind w:right="-5"/>
        <w:rPr>
          <w:rFonts w:cs="Calibri"/>
          <w:bCs/>
          <w:sz w:val="22"/>
          <w:szCs w:val="22"/>
        </w:rPr>
      </w:pPr>
      <w:r w:rsidRPr="00545214">
        <w:rPr>
          <w:rFonts w:cs="Calibri"/>
          <w:sz w:val="22"/>
          <w:szCs w:val="22"/>
        </w:rPr>
        <w:t xml:space="preserve">Table </w:t>
      </w:r>
      <w:r w:rsidR="00940EA0" w:rsidRPr="00545214">
        <w:rPr>
          <w:rFonts w:cs="Calibri"/>
          <w:sz w:val="22"/>
          <w:szCs w:val="22"/>
        </w:rPr>
        <w:t>6</w:t>
      </w:r>
      <w:r w:rsidR="004600CC" w:rsidRPr="00545214">
        <w:rPr>
          <w:rFonts w:cs="Calibri"/>
          <w:sz w:val="22"/>
          <w:szCs w:val="22"/>
        </w:rPr>
        <w:t xml:space="preserve"> </w:t>
      </w:r>
      <w:r w:rsidRPr="00545214">
        <w:rPr>
          <w:rFonts w:cs="Calibri"/>
          <w:sz w:val="22"/>
          <w:szCs w:val="22"/>
        </w:rPr>
        <w:t xml:space="preserve">summarizes the </w:t>
      </w:r>
      <w:r w:rsidR="00BF259E" w:rsidRPr="00545214">
        <w:rPr>
          <w:rFonts w:cs="Calibri"/>
          <w:sz w:val="22"/>
          <w:szCs w:val="22"/>
        </w:rPr>
        <w:t>three</w:t>
      </w:r>
      <w:r w:rsidRPr="00545214">
        <w:rPr>
          <w:rFonts w:cs="Calibri"/>
          <w:sz w:val="22"/>
          <w:szCs w:val="22"/>
        </w:rPr>
        <w:t xml:space="preserve"> components described above, as well as the outcomes and outputs of each component:</w:t>
      </w:r>
    </w:p>
    <w:p w14:paraId="47A21652" w14:textId="77777777" w:rsidR="00F24388" w:rsidRPr="00545214" w:rsidRDefault="00F24388" w:rsidP="00BF259E">
      <w:pPr>
        <w:spacing w:after="0"/>
        <w:rPr>
          <w:highlight w:val="yellow"/>
        </w:rPr>
      </w:pPr>
    </w:p>
    <w:p w14:paraId="303F2A52" w14:textId="5994E6BC" w:rsidR="00F24388" w:rsidRPr="00545214" w:rsidRDefault="00F24388" w:rsidP="003F03DF">
      <w:pPr>
        <w:pStyle w:val="Descripcin"/>
        <w:jc w:val="center"/>
        <w:rPr>
          <w:rFonts w:ascii="Calibri" w:hAnsi="Calibri" w:cs="Calibri"/>
          <w:b w:val="0"/>
          <w:sz w:val="22"/>
          <w:szCs w:val="20"/>
        </w:rPr>
      </w:pPr>
    </w:p>
    <w:p w14:paraId="66E919EB" w14:textId="7D096735" w:rsidR="000F0EE1" w:rsidRPr="00545214" w:rsidRDefault="000F0EE1" w:rsidP="000F0EE1">
      <w:pPr>
        <w:pStyle w:val="Descripcin"/>
        <w:keepNext/>
        <w:rPr>
          <w:rFonts w:ascii="Calibri" w:hAnsi="Calibri"/>
          <w:sz w:val="22"/>
          <w:szCs w:val="22"/>
        </w:rPr>
      </w:pPr>
      <w:bookmarkStart w:id="14" w:name="_Toc534565130"/>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6</w:t>
      </w:r>
      <w:r w:rsidRPr="00545214">
        <w:rPr>
          <w:rFonts w:ascii="Calibri" w:hAnsi="Calibri"/>
          <w:sz w:val="22"/>
          <w:szCs w:val="22"/>
        </w:rPr>
        <w:fldChar w:fldCharType="end"/>
      </w:r>
      <w:r w:rsidRPr="00545214">
        <w:rPr>
          <w:rFonts w:ascii="Calibri" w:hAnsi="Calibri"/>
          <w:sz w:val="22"/>
          <w:szCs w:val="22"/>
        </w:rPr>
        <w:t>: Project components, outcomes and outputs</w:t>
      </w:r>
      <w:bookmarkEnd w:id="14"/>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71"/>
        <w:gridCol w:w="2529"/>
        <w:gridCol w:w="5409"/>
      </w:tblGrid>
      <w:tr w:rsidR="00F24388" w:rsidRPr="00545214" w14:paraId="0740CC9B" w14:textId="77777777" w:rsidTr="00DA66B7">
        <w:trPr>
          <w:cantSplit/>
          <w:trHeight w:val="471"/>
        </w:trPr>
        <w:tc>
          <w:tcPr>
            <w:tcW w:w="9709" w:type="dxa"/>
            <w:gridSpan w:val="3"/>
            <w:shd w:val="clear" w:color="000000" w:fill="FFFFFF"/>
            <w:vAlign w:val="center"/>
            <w:hideMark/>
          </w:tcPr>
          <w:p w14:paraId="0247602A" w14:textId="77777777" w:rsidR="00F24388" w:rsidRPr="00545214" w:rsidRDefault="00F24388" w:rsidP="00F24388">
            <w:pPr>
              <w:spacing w:after="0"/>
              <w:jc w:val="center"/>
              <w:rPr>
                <w:rFonts w:eastAsia="Times New Roman"/>
                <w:b/>
                <w:bCs/>
                <w:color w:val="000000"/>
                <w:sz w:val="22"/>
                <w:szCs w:val="22"/>
                <w:lang w:eastAsia="es-UY"/>
              </w:rPr>
            </w:pPr>
            <w:r w:rsidRPr="00545214">
              <w:rPr>
                <w:rFonts w:eastAsia="Times New Roman"/>
                <w:b/>
                <w:bCs/>
                <w:color w:val="000000"/>
                <w:sz w:val="22"/>
                <w:szCs w:val="22"/>
                <w:lang w:eastAsia="es-UY"/>
              </w:rPr>
              <w:t xml:space="preserve">Project Objective:  </w:t>
            </w:r>
            <w:r w:rsidRPr="00545214">
              <w:rPr>
                <w:color w:val="000000"/>
                <w:sz w:val="22"/>
                <w:szCs w:val="22"/>
              </w:rPr>
              <w:t xml:space="preserve"> </w:t>
            </w:r>
          </w:p>
        </w:tc>
      </w:tr>
      <w:tr w:rsidR="00F24388" w:rsidRPr="00545214" w14:paraId="68034E21" w14:textId="77777777" w:rsidTr="00DA66B7">
        <w:trPr>
          <w:cantSplit/>
          <w:trHeight w:val="315"/>
        </w:trPr>
        <w:tc>
          <w:tcPr>
            <w:tcW w:w="1771" w:type="dxa"/>
            <w:vMerge w:val="restart"/>
            <w:shd w:val="clear" w:color="000000" w:fill="FFFFFF"/>
            <w:vAlign w:val="center"/>
            <w:hideMark/>
          </w:tcPr>
          <w:p w14:paraId="5BF60344" w14:textId="77777777" w:rsidR="00F24388" w:rsidRPr="00545214" w:rsidRDefault="00F24388" w:rsidP="00D335E3">
            <w:pPr>
              <w:spacing w:after="0"/>
              <w:jc w:val="center"/>
              <w:rPr>
                <w:rFonts w:eastAsia="Times New Roman"/>
                <w:b/>
                <w:bCs/>
                <w:color w:val="000000"/>
                <w:sz w:val="22"/>
                <w:szCs w:val="22"/>
                <w:lang w:eastAsia="es-UY"/>
              </w:rPr>
            </w:pPr>
            <w:r w:rsidRPr="00545214">
              <w:rPr>
                <w:rFonts w:eastAsia="Times New Roman"/>
                <w:b/>
                <w:bCs/>
                <w:color w:val="000000"/>
                <w:sz w:val="22"/>
                <w:szCs w:val="22"/>
                <w:lang w:eastAsia="es-UY"/>
              </w:rPr>
              <w:t>Project Component</w:t>
            </w:r>
          </w:p>
        </w:tc>
        <w:tc>
          <w:tcPr>
            <w:tcW w:w="2529" w:type="dxa"/>
            <w:vMerge w:val="restart"/>
            <w:shd w:val="clear" w:color="000000" w:fill="FFFFFF"/>
            <w:vAlign w:val="center"/>
            <w:hideMark/>
          </w:tcPr>
          <w:p w14:paraId="07E837F1" w14:textId="77777777" w:rsidR="00F24388" w:rsidRPr="00545214" w:rsidRDefault="00F24388" w:rsidP="00D335E3">
            <w:pPr>
              <w:spacing w:after="0"/>
              <w:jc w:val="center"/>
              <w:rPr>
                <w:rFonts w:eastAsia="Times New Roman"/>
                <w:b/>
                <w:bCs/>
                <w:color w:val="000000"/>
                <w:sz w:val="22"/>
                <w:szCs w:val="22"/>
                <w:lang w:eastAsia="es-UY"/>
              </w:rPr>
            </w:pPr>
            <w:r w:rsidRPr="00545214">
              <w:rPr>
                <w:rFonts w:eastAsia="Times New Roman"/>
                <w:b/>
                <w:bCs/>
                <w:color w:val="000000"/>
                <w:sz w:val="22"/>
                <w:szCs w:val="22"/>
                <w:lang w:eastAsia="es-UY"/>
              </w:rPr>
              <w:t>Project Outcomes</w:t>
            </w:r>
          </w:p>
        </w:tc>
        <w:tc>
          <w:tcPr>
            <w:tcW w:w="5409" w:type="dxa"/>
            <w:vMerge w:val="restart"/>
            <w:shd w:val="clear" w:color="000000" w:fill="FFFFFF"/>
            <w:vAlign w:val="center"/>
            <w:hideMark/>
          </w:tcPr>
          <w:p w14:paraId="72B6C07C" w14:textId="77777777" w:rsidR="00F24388" w:rsidRPr="00545214" w:rsidRDefault="00F24388" w:rsidP="00D335E3">
            <w:pPr>
              <w:spacing w:after="0"/>
              <w:jc w:val="center"/>
              <w:rPr>
                <w:rFonts w:eastAsia="Times New Roman"/>
                <w:b/>
                <w:bCs/>
                <w:color w:val="000000"/>
                <w:sz w:val="22"/>
                <w:szCs w:val="22"/>
                <w:lang w:eastAsia="es-UY"/>
              </w:rPr>
            </w:pPr>
            <w:r w:rsidRPr="00545214">
              <w:rPr>
                <w:rFonts w:eastAsia="Times New Roman"/>
                <w:b/>
                <w:bCs/>
                <w:color w:val="000000"/>
                <w:sz w:val="22"/>
                <w:szCs w:val="22"/>
                <w:lang w:eastAsia="es-UY"/>
              </w:rPr>
              <w:t>Project Outputs</w:t>
            </w:r>
          </w:p>
        </w:tc>
      </w:tr>
      <w:tr w:rsidR="00F24388" w:rsidRPr="00545214" w14:paraId="34A9BBE5" w14:textId="77777777" w:rsidTr="00DA66B7">
        <w:trPr>
          <w:cantSplit/>
          <w:trHeight w:val="423"/>
        </w:trPr>
        <w:tc>
          <w:tcPr>
            <w:tcW w:w="1771" w:type="dxa"/>
            <w:vMerge/>
            <w:vAlign w:val="center"/>
            <w:hideMark/>
          </w:tcPr>
          <w:p w14:paraId="61D93635" w14:textId="77777777" w:rsidR="00F24388" w:rsidRPr="00545214" w:rsidRDefault="00F24388" w:rsidP="00D335E3">
            <w:pPr>
              <w:spacing w:after="0"/>
              <w:jc w:val="center"/>
              <w:rPr>
                <w:rFonts w:eastAsia="Times New Roman"/>
                <w:b/>
                <w:bCs/>
                <w:color w:val="000000"/>
                <w:sz w:val="22"/>
                <w:szCs w:val="22"/>
                <w:highlight w:val="yellow"/>
                <w:lang w:eastAsia="es-UY"/>
              </w:rPr>
            </w:pPr>
          </w:p>
        </w:tc>
        <w:tc>
          <w:tcPr>
            <w:tcW w:w="2529" w:type="dxa"/>
            <w:vMerge/>
            <w:vAlign w:val="center"/>
            <w:hideMark/>
          </w:tcPr>
          <w:p w14:paraId="65017082" w14:textId="77777777" w:rsidR="00F24388" w:rsidRPr="00545214" w:rsidRDefault="00F24388" w:rsidP="00D335E3">
            <w:pPr>
              <w:spacing w:after="0"/>
              <w:jc w:val="center"/>
              <w:rPr>
                <w:rFonts w:eastAsia="Times New Roman"/>
                <w:b/>
                <w:bCs/>
                <w:color w:val="000000"/>
                <w:sz w:val="22"/>
                <w:szCs w:val="22"/>
                <w:highlight w:val="yellow"/>
                <w:lang w:eastAsia="es-UY"/>
              </w:rPr>
            </w:pPr>
          </w:p>
        </w:tc>
        <w:tc>
          <w:tcPr>
            <w:tcW w:w="5409" w:type="dxa"/>
            <w:vMerge/>
            <w:vAlign w:val="center"/>
            <w:hideMark/>
          </w:tcPr>
          <w:p w14:paraId="03462297" w14:textId="77777777" w:rsidR="00F24388" w:rsidRPr="00545214" w:rsidRDefault="00F24388" w:rsidP="00D335E3">
            <w:pPr>
              <w:spacing w:after="0"/>
              <w:jc w:val="center"/>
              <w:rPr>
                <w:rFonts w:eastAsia="Times New Roman"/>
                <w:b/>
                <w:bCs/>
                <w:color w:val="000000"/>
                <w:sz w:val="22"/>
                <w:szCs w:val="22"/>
                <w:highlight w:val="yellow"/>
                <w:lang w:eastAsia="es-UY"/>
              </w:rPr>
            </w:pPr>
          </w:p>
        </w:tc>
      </w:tr>
      <w:tr w:rsidR="00F24388" w:rsidRPr="00545214" w14:paraId="12EC5805" w14:textId="77777777" w:rsidTr="00DA66B7">
        <w:trPr>
          <w:cantSplit/>
          <w:trHeight w:val="548"/>
        </w:trPr>
        <w:tc>
          <w:tcPr>
            <w:tcW w:w="1771" w:type="dxa"/>
            <w:shd w:val="clear" w:color="000000" w:fill="FFFFFF"/>
            <w:vAlign w:val="center"/>
          </w:tcPr>
          <w:p w14:paraId="6E9A0D25" w14:textId="77777777" w:rsidR="00F24388" w:rsidRPr="00545214" w:rsidRDefault="003405B8" w:rsidP="00D335E3">
            <w:pPr>
              <w:spacing w:after="0"/>
              <w:jc w:val="center"/>
              <w:rPr>
                <w:rFonts w:eastAsia="Times New Roman"/>
                <w:color w:val="000000"/>
                <w:sz w:val="22"/>
                <w:szCs w:val="22"/>
                <w:highlight w:val="yellow"/>
                <w:lang w:eastAsia="es-UY"/>
              </w:rPr>
            </w:pPr>
            <w:r w:rsidRPr="00545214">
              <w:rPr>
                <w:color w:val="000000"/>
                <w:sz w:val="22"/>
                <w:szCs w:val="22"/>
              </w:rPr>
              <w:lastRenderedPageBreak/>
              <w:t xml:space="preserve">I. Enhance national policy, regulatory and institutional frameworks for sustainable end-use of </w:t>
            </w:r>
            <w:r w:rsidRPr="00545214">
              <w:rPr>
                <w:sz w:val="22"/>
                <w:szCs w:val="22"/>
              </w:rPr>
              <w:t>RAC</w:t>
            </w:r>
            <w:r w:rsidRPr="00545214">
              <w:rPr>
                <w:color w:val="000000"/>
                <w:sz w:val="22"/>
                <w:szCs w:val="22"/>
              </w:rPr>
              <w:t xml:space="preserve"> technologies.</w:t>
            </w:r>
          </w:p>
        </w:tc>
        <w:tc>
          <w:tcPr>
            <w:tcW w:w="2529" w:type="dxa"/>
            <w:shd w:val="clear" w:color="000000" w:fill="FFFFFF"/>
            <w:vAlign w:val="center"/>
          </w:tcPr>
          <w:p w14:paraId="26F723D4" w14:textId="77777777" w:rsidR="00F24388" w:rsidRPr="00545214" w:rsidRDefault="003405B8" w:rsidP="00D335E3">
            <w:pPr>
              <w:spacing w:after="0"/>
              <w:ind w:left="214" w:hanging="284"/>
              <w:rPr>
                <w:bCs/>
                <w:iCs/>
                <w:color w:val="000000"/>
                <w:sz w:val="22"/>
                <w:szCs w:val="22"/>
              </w:rPr>
            </w:pPr>
            <w:r w:rsidRPr="00545214">
              <w:rPr>
                <w:color w:val="000000"/>
                <w:sz w:val="22"/>
                <w:szCs w:val="22"/>
              </w:rPr>
              <w:t>1.1</w:t>
            </w:r>
            <w:r w:rsidR="00EE5BAE" w:rsidRPr="00545214">
              <w:rPr>
                <w:color w:val="000000"/>
                <w:sz w:val="22"/>
                <w:szCs w:val="22"/>
              </w:rPr>
              <w:t xml:space="preserve"> </w:t>
            </w:r>
            <w:r w:rsidRPr="00545214">
              <w:rPr>
                <w:color w:val="000000"/>
                <w:sz w:val="22"/>
                <w:szCs w:val="22"/>
              </w:rPr>
              <w:t xml:space="preserve">The national policy, regulatory and institutional frameworks for </w:t>
            </w:r>
            <w:r w:rsidRPr="00545214">
              <w:rPr>
                <w:sz w:val="22"/>
                <w:szCs w:val="22"/>
              </w:rPr>
              <w:t>Energy Efficiency (</w:t>
            </w:r>
            <w:r w:rsidRPr="00545214">
              <w:rPr>
                <w:color w:val="000000"/>
                <w:sz w:val="22"/>
                <w:szCs w:val="22"/>
              </w:rPr>
              <w:t>EE) gains for RAC technologies have been strengthened</w:t>
            </w:r>
            <w:r w:rsidRPr="00545214">
              <w:rPr>
                <w:bCs/>
                <w:iCs/>
                <w:color w:val="000000"/>
                <w:sz w:val="22"/>
                <w:szCs w:val="22"/>
              </w:rPr>
              <w:t>.</w:t>
            </w:r>
            <w:r w:rsidR="0048583B" w:rsidRPr="00545214">
              <w:rPr>
                <w:bCs/>
                <w:iCs/>
                <w:color w:val="000000"/>
                <w:sz w:val="22"/>
                <w:szCs w:val="22"/>
              </w:rPr>
              <w:t xml:space="preserve"> </w:t>
            </w:r>
          </w:p>
          <w:p w14:paraId="72263855" w14:textId="77777777" w:rsidR="0048583B" w:rsidRPr="00545214" w:rsidRDefault="0048583B" w:rsidP="00D335E3">
            <w:pPr>
              <w:spacing w:after="0"/>
              <w:ind w:left="214" w:hanging="284"/>
              <w:rPr>
                <w:rFonts w:eastAsia="Times New Roman"/>
                <w:bCs/>
                <w:color w:val="000000"/>
                <w:sz w:val="22"/>
                <w:szCs w:val="22"/>
                <w:highlight w:val="yellow"/>
                <w:lang w:eastAsia="es-UY"/>
              </w:rPr>
            </w:pPr>
          </w:p>
        </w:tc>
        <w:tc>
          <w:tcPr>
            <w:tcW w:w="5409" w:type="dxa"/>
            <w:shd w:val="clear" w:color="000000" w:fill="FFFFFF"/>
            <w:vAlign w:val="center"/>
          </w:tcPr>
          <w:p w14:paraId="3F4BF72F" w14:textId="7DA20741" w:rsidR="003405B8" w:rsidRPr="00545214" w:rsidRDefault="003405B8" w:rsidP="003405B8">
            <w:pPr>
              <w:spacing w:after="0"/>
              <w:ind w:left="520" w:hanging="520"/>
              <w:rPr>
                <w:sz w:val="22"/>
                <w:szCs w:val="22"/>
              </w:rPr>
            </w:pPr>
            <w:r w:rsidRPr="00545214">
              <w:rPr>
                <w:sz w:val="22"/>
                <w:szCs w:val="22"/>
              </w:rPr>
              <w:t xml:space="preserve">1.1.1 Improved inter-governmental coordination for integrated policy making of </w:t>
            </w:r>
            <w:r w:rsidR="00263A03" w:rsidRPr="00545214">
              <w:rPr>
                <w:sz w:val="22"/>
                <w:szCs w:val="22"/>
              </w:rPr>
              <w:t>environmentally friendly</w:t>
            </w:r>
            <w:r w:rsidRPr="00545214">
              <w:rPr>
                <w:sz w:val="22"/>
                <w:szCs w:val="22"/>
              </w:rPr>
              <w:t xml:space="preserve"> approaches among national public institutions.</w:t>
            </w:r>
          </w:p>
          <w:p w14:paraId="6056ABE6" w14:textId="77777777" w:rsidR="003405B8" w:rsidRPr="00545214" w:rsidRDefault="003405B8" w:rsidP="003405B8">
            <w:pPr>
              <w:rPr>
                <w:sz w:val="22"/>
                <w:szCs w:val="22"/>
              </w:rPr>
            </w:pPr>
          </w:p>
          <w:p w14:paraId="780D90FC" w14:textId="60843E22" w:rsidR="003405B8" w:rsidRPr="00545214" w:rsidRDefault="00263A03" w:rsidP="003405B8">
            <w:pPr>
              <w:spacing w:after="0"/>
              <w:ind w:left="520" w:hanging="520"/>
              <w:rPr>
                <w:sz w:val="22"/>
                <w:szCs w:val="22"/>
              </w:rPr>
            </w:pPr>
            <w:r w:rsidRPr="00545214">
              <w:rPr>
                <w:sz w:val="22"/>
                <w:szCs w:val="22"/>
              </w:rPr>
              <w:t>1.1.2 Strengthened</w:t>
            </w:r>
            <w:r w:rsidR="003405B8" w:rsidRPr="00545214">
              <w:rPr>
                <w:sz w:val="22"/>
                <w:szCs w:val="22"/>
              </w:rPr>
              <w:t xml:space="preserve"> a national planning and policy framework for market development of EE gains for RAC end-uses. </w:t>
            </w:r>
          </w:p>
          <w:p w14:paraId="3B800C1B" w14:textId="77777777" w:rsidR="003405B8" w:rsidRPr="00545214" w:rsidRDefault="003405B8" w:rsidP="003405B8">
            <w:pPr>
              <w:pStyle w:val="Prrafodelista"/>
              <w:ind w:left="412"/>
              <w:jc w:val="both"/>
              <w:rPr>
                <w:rFonts w:ascii="Calibri" w:hAnsi="Calibri"/>
                <w:sz w:val="22"/>
                <w:szCs w:val="22"/>
              </w:rPr>
            </w:pPr>
          </w:p>
          <w:p w14:paraId="3A5D4BB0" w14:textId="7B702B5D" w:rsidR="003405B8" w:rsidRPr="00545214" w:rsidRDefault="003405B8" w:rsidP="003405B8">
            <w:pPr>
              <w:spacing w:after="0"/>
              <w:ind w:left="520" w:hanging="520"/>
              <w:rPr>
                <w:sz w:val="22"/>
                <w:szCs w:val="22"/>
              </w:rPr>
            </w:pPr>
            <w:r w:rsidRPr="00545214">
              <w:rPr>
                <w:sz w:val="22"/>
                <w:szCs w:val="22"/>
              </w:rPr>
              <w:t xml:space="preserve">1.1.3 Standards &amp; </w:t>
            </w:r>
            <w:r w:rsidR="00263A03" w:rsidRPr="00545214">
              <w:rPr>
                <w:sz w:val="22"/>
                <w:szCs w:val="22"/>
              </w:rPr>
              <w:t>Labelling</w:t>
            </w:r>
            <w:r w:rsidRPr="00545214">
              <w:rPr>
                <w:sz w:val="22"/>
                <w:szCs w:val="22"/>
              </w:rPr>
              <w:t xml:space="preserve"> (S&amp;L) regulations for RAC technologies developed, approved and ready for enforcement by the T&amp;T Bureau of Standards (TTBS), including enhancement of technical capacities of public officers to assure S&amp;L compliance.</w:t>
            </w:r>
          </w:p>
          <w:p w14:paraId="282D7DA6" w14:textId="77777777" w:rsidR="003405B8" w:rsidRPr="00545214" w:rsidRDefault="003405B8" w:rsidP="003405B8">
            <w:pPr>
              <w:pStyle w:val="Prrafodelista"/>
              <w:rPr>
                <w:rFonts w:ascii="Calibri" w:hAnsi="Calibri"/>
                <w:sz w:val="22"/>
                <w:szCs w:val="22"/>
              </w:rPr>
            </w:pPr>
          </w:p>
          <w:p w14:paraId="743A138E" w14:textId="77777777" w:rsidR="003405B8" w:rsidRPr="00545214" w:rsidRDefault="003405B8" w:rsidP="003405B8">
            <w:pPr>
              <w:spacing w:after="0"/>
              <w:ind w:left="520" w:hanging="520"/>
              <w:rPr>
                <w:sz w:val="22"/>
                <w:szCs w:val="22"/>
              </w:rPr>
            </w:pPr>
            <w:r w:rsidRPr="00545214">
              <w:rPr>
                <w:sz w:val="22"/>
                <w:szCs w:val="22"/>
              </w:rPr>
              <w:t>1.1.4 Guidelines and model documents for mainstreaming the public procurement of RAC EE equipment, including considerations for not-in-kind technologies and natural refrigerants, implemented.</w:t>
            </w:r>
          </w:p>
          <w:p w14:paraId="730D2F03" w14:textId="77777777" w:rsidR="003405B8" w:rsidRPr="00545214" w:rsidRDefault="003405B8" w:rsidP="003405B8">
            <w:pPr>
              <w:rPr>
                <w:sz w:val="22"/>
                <w:szCs w:val="22"/>
              </w:rPr>
            </w:pPr>
          </w:p>
          <w:p w14:paraId="5BD16CD1" w14:textId="0872D7A4" w:rsidR="003405B8" w:rsidRPr="00545214" w:rsidRDefault="008137A3" w:rsidP="003405B8">
            <w:pPr>
              <w:spacing w:after="0"/>
              <w:ind w:left="520" w:hanging="520"/>
              <w:rPr>
                <w:sz w:val="22"/>
                <w:szCs w:val="22"/>
              </w:rPr>
            </w:pPr>
            <w:r w:rsidRPr="00545214">
              <w:rPr>
                <w:sz w:val="22"/>
                <w:szCs w:val="22"/>
              </w:rPr>
              <w:t>1.1.5 Fiscal</w:t>
            </w:r>
            <w:r w:rsidR="003405B8" w:rsidRPr="00545214">
              <w:rPr>
                <w:sz w:val="22"/>
                <w:szCs w:val="22"/>
              </w:rPr>
              <w:t xml:space="preserve"> instruments and economic incentives for the import of high EE rating RAC equipment with natural refrigerants where applicable, developed.</w:t>
            </w:r>
          </w:p>
          <w:p w14:paraId="0C4868F8" w14:textId="77777777" w:rsidR="003405B8" w:rsidRPr="00545214" w:rsidRDefault="003405B8" w:rsidP="003405B8">
            <w:pPr>
              <w:rPr>
                <w:sz w:val="22"/>
                <w:szCs w:val="22"/>
              </w:rPr>
            </w:pPr>
          </w:p>
          <w:p w14:paraId="50EF99CE" w14:textId="77777777" w:rsidR="00F24388" w:rsidRPr="00545214" w:rsidRDefault="003405B8" w:rsidP="003405B8">
            <w:pPr>
              <w:spacing w:after="0"/>
              <w:ind w:left="520" w:hanging="520"/>
              <w:rPr>
                <w:rFonts w:eastAsia="Times New Roman"/>
                <w:color w:val="000000"/>
                <w:sz w:val="22"/>
                <w:szCs w:val="22"/>
                <w:highlight w:val="yellow"/>
                <w:lang w:eastAsia="es-UY"/>
              </w:rPr>
            </w:pPr>
            <w:r w:rsidRPr="00545214">
              <w:rPr>
                <w:sz w:val="22"/>
                <w:szCs w:val="22"/>
              </w:rPr>
              <w:t>1.1.6 Strengthening technical capacities in the formal academic sector and in the specialized technical CSO (ARIA) to promote market development of energy efficient, low carbon refrigeration and cooling systems, including: design, assembling, installation, operation and maintenance.</w:t>
            </w:r>
          </w:p>
        </w:tc>
      </w:tr>
      <w:tr w:rsidR="00F24388" w:rsidRPr="00545214" w14:paraId="362A9E0A" w14:textId="77777777" w:rsidTr="00DA66B7">
        <w:trPr>
          <w:cantSplit/>
          <w:trHeight w:val="451"/>
        </w:trPr>
        <w:tc>
          <w:tcPr>
            <w:tcW w:w="1771" w:type="dxa"/>
            <w:vMerge w:val="restart"/>
            <w:shd w:val="clear" w:color="000000" w:fill="FFFFFF"/>
            <w:vAlign w:val="center"/>
          </w:tcPr>
          <w:p w14:paraId="0FF965AD" w14:textId="77777777" w:rsidR="003405B8" w:rsidRPr="00545214" w:rsidRDefault="003405B8" w:rsidP="003405B8">
            <w:pPr>
              <w:rPr>
                <w:color w:val="000000"/>
                <w:sz w:val="22"/>
                <w:szCs w:val="22"/>
                <w:highlight w:val="yellow"/>
              </w:rPr>
            </w:pPr>
            <w:r w:rsidRPr="00545214">
              <w:rPr>
                <w:color w:val="000000"/>
                <w:sz w:val="22"/>
                <w:szCs w:val="22"/>
              </w:rPr>
              <w:t>II. Accelerate RAC market transformation towards less energy intensive and low-GWP   technologies</w:t>
            </w:r>
            <w:r w:rsidRPr="00545214">
              <w:rPr>
                <w:bCs/>
                <w:iCs/>
                <w:sz w:val="22"/>
                <w:szCs w:val="22"/>
              </w:rPr>
              <w:t xml:space="preserve">.  </w:t>
            </w:r>
          </w:p>
          <w:p w14:paraId="6DBE579D" w14:textId="77777777" w:rsidR="00F24388" w:rsidRPr="00545214" w:rsidRDefault="00F24388" w:rsidP="00D335E3">
            <w:pPr>
              <w:spacing w:after="0"/>
              <w:jc w:val="center"/>
              <w:rPr>
                <w:rFonts w:eastAsia="Times New Roman"/>
                <w:color w:val="000000"/>
                <w:sz w:val="22"/>
                <w:szCs w:val="22"/>
                <w:highlight w:val="yellow"/>
                <w:lang w:eastAsia="es-UY"/>
              </w:rPr>
            </w:pPr>
          </w:p>
        </w:tc>
        <w:tc>
          <w:tcPr>
            <w:tcW w:w="2529" w:type="dxa"/>
            <w:shd w:val="clear" w:color="auto" w:fill="auto"/>
            <w:vAlign w:val="center"/>
          </w:tcPr>
          <w:p w14:paraId="3A3423F6" w14:textId="77777777" w:rsidR="003405B8" w:rsidRPr="00545214" w:rsidRDefault="003405B8" w:rsidP="003405B8">
            <w:pPr>
              <w:ind w:left="251" w:hanging="251"/>
              <w:rPr>
                <w:color w:val="000000"/>
                <w:sz w:val="22"/>
                <w:szCs w:val="22"/>
              </w:rPr>
            </w:pPr>
            <w:r w:rsidRPr="00545214">
              <w:rPr>
                <w:bCs/>
                <w:iCs/>
                <w:color w:val="000000"/>
                <w:sz w:val="22"/>
                <w:szCs w:val="22"/>
              </w:rPr>
              <w:t xml:space="preserve">2.1 </w:t>
            </w:r>
            <w:r w:rsidRPr="00545214">
              <w:rPr>
                <w:color w:val="000000"/>
                <w:sz w:val="22"/>
                <w:szCs w:val="22"/>
              </w:rPr>
              <w:t>Investment path along the RAC market chain enhanced.</w:t>
            </w:r>
          </w:p>
          <w:p w14:paraId="7D546D01" w14:textId="77777777" w:rsidR="00F24388" w:rsidRPr="00545214" w:rsidRDefault="00F24388" w:rsidP="00D335E3">
            <w:pPr>
              <w:spacing w:after="0"/>
              <w:ind w:left="214" w:hanging="284"/>
              <w:rPr>
                <w:rFonts w:eastAsia="Times New Roman"/>
                <w:bCs/>
                <w:color w:val="000000"/>
                <w:sz w:val="22"/>
                <w:szCs w:val="22"/>
                <w:highlight w:val="yellow"/>
                <w:lang w:eastAsia="es-UY"/>
              </w:rPr>
            </w:pPr>
          </w:p>
        </w:tc>
        <w:tc>
          <w:tcPr>
            <w:tcW w:w="5409" w:type="dxa"/>
            <w:shd w:val="clear" w:color="000000" w:fill="FFFFFF"/>
            <w:vAlign w:val="center"/>
          </w:tcPr>
          <w:p w14:paraId="2AE6BAFF" w14:textId="77777777" w:rsidR="003405B8" w:rsidRPr="00545214" w:rsidRDefault="003405B8" w:rsidP="003405B8">
            <w:pPr>
              <w:spacing w:after="0"/>
              <w:ind w:left="520" w:hanging="520"/>
              <w:rPr>
                <w:sz w:val="22"/>
                <w:szCs w:val="22"/>
              </w:rPr>
            </w:pPr>
            <w:r w:rsidRPr="00545214">
              <w:rPr>
                <w:sz w:val="22"/>
                <w:szCs w:val="22"/>
              </w:rPr>
              <w:t>2.1.1 Market analysis for RAC replacement initiatives and impacts at the national level carried out.</w:t>
            </w:r>
          </w:p>
          <w:p w14:paraId="70A09762" w14:textId="77777777" w:rsidR="003405B8" w:rsidRPr="00545214" w:rsidRDefault="003405B8" w:rsidP="003405B8">
            <w:pPr>
              <w:rPr>
                <w:sz w:val="22"/>
                <w:szCs w:val="22"/>
              </w:rPr>
            </w:pPr>
          </w:p>
          <w:p w14:paraId="5BDC8722" w14:textId="77777777" w:rsidR="003405B8" w:rsidRPr="00545214" w:rsidRDefault="003405B8" w:rsidP="003405B8">
            <w:pPr>
              <w:spacing w:after="0"/>
              <w:ind w:left="520" w:hanging="520"/>
              <w:rPr>
                <w:sz w:val="22"/>
                <w:szCs w:val="22"/>
              </w:rPr>
            </w:pPr>
            <w:r w:rsidRPr="00545214">
              <w:rPr>
                <w:sz w:val="22"/>
                <w:szCs w:val="22"/>
              </w:rPr>
              <w:t>2.1.2 In-country technical capacity and backstopping for assembling energy efficient RAC systems has been improved.</w:t>
            </w:r>
          </w:p>
          <w:p w14:paraId="3638F8FF" w14:textId="77777777" w:rsidR="003405B8" w:rsidRPr="00545214" w:rsidRDefault="003405B8" w:rsidP="003405B8">
            <w:pPr>
              <w:spacing w:after="0"/>
              <w:rPr>
                <w:sz w:val="22"/>
                <w:szCs w:val="22"/>
              </w:rPr>
            </w:pPr>
          </w:p>
          <w:p w14:paraId="42B519B7" w14:textId="77777777" w:rsidR="003405B8" w:rsidRPr="00545214" w:rsidRDefault="003405B8" w:rsidP="003405B8">
            <w:pPr>
              <w:spacing w:after="0"/>
              <w:ind w:left="520" w:hanging="520"/>
              <w:rPr>
                <w:sz w:val="22"/>
                <w:szCs w:val="22"/>
              </w:rPr>
            </w:pPr>
            <w:r w:rsidRPr="00545214">
              <w:rPr>
                <w:sz w:val="22"/>
                <w:szCs w:val="22"/>
              </w:rPr>
              <w:t>2.1.3 A structure for ensuring that RAC equipment meets international energy efficiency standards through the TTBS established.</w:t>
            </w:r>
          </w:p>
          <w:p w14:paraId="38A85B78" w14:textId="77777777" w:rsidR="003405B8" w:rsidRPr="00545214" w:rsidRDefault="003405B8" w:rsidP="003405B8">
            <w:pPr>
              <w:spacing w:after="0"/>
              <w:ind w:right="-5"/>
              <w:rPr>
                <w:sz w:val="22"/>
                <w:szCs w:val="22"/>
              </w:rPr>
            </w:pPr>
          </w:p>
          <w:p w14:paraId="2DC9EA34" w14:textId="77777777" w:rsidR="00F24388" w:rsidRPr="00545214" w:rsidRDefault="003405B8" w:rsidP="003405B8">
            <w:pPr>
              <w:spacing w:after="0"/>
              <w:ind w:left="520" w:hanging="520"/>
              <w:rPr>
                <w:rFonts w:eastAsia="Times New Roman"/>
                <w:bCs/>
                <w:color w:val="000000"/>
                <w:sz w:val="22"/>
                <w:szCs w:val="22"/>
                <w:highlight w:val="yellow"/>
                <w:lang w:eastAsia="es-UY"/>
              </w:rPr>
            </w:pPr>
            <w:proofErr w:type="gramStart"/>
            <w:r w:rsidRPr="00545214">
              <w:rPr>
                <w:sz w:val="22"/>
                <w:szCs w:val="22"/>
              </w:rPr>
              <w:t>2.1.4  Capacities</w:t>
            </w:r>
            <w:proofErr w:type="gramEnd"/>
            <w:r w:rsidRPr="00545214">
              <w:rPr>
                <w:sz w:val="22"/>
                <w:szCs w:val="22"/>
              </w:rPr>
              <w:t xml:space="preserve"> for project investment analysis and customized financing mechanisms in the financial sector to support market change for energy efficient RAC systems strengthened</w:t>
            </w:r>
          </w:p>
        </w:tc>
      </w:tr>
      <w:tr w:rsidR="00F24388" w:rsidRPr="00545214" w14:paraId="2F394494" w14:textId="77777777" w:rsidTr="00DA66B7">
        <w:trPr>
          <w:cantSplit/>
          <w:trHeight w:val="414"/>
        </w:trPr>
        <w:tc>
          <w:tcPr>
            <w:tcW w:w="1771" w:type="dxa"/>
            <w:vMerge/>
            <w:vAlign w:val="center"/>
            <w:hideMark/>
          </w:tcPr>
          <w:p w14:paraId="1BFDB49C" w14:textId="77777777" w:rsidR="00F24388" w:rsidRPr="00545214" w:rsidRDefault="00F24388" w:rsidP="00D335E3">
            <w:pPr>
              <w:spacing w:after="0"/>
              <w:jc w:val="center"/>
              <w:rPr>
                <w:rFonts w:eastAsia="Times New Roman"/>
                <w:color w:val="000000"/>
                <w:sz w:val="22"/>
                <w:szCs w:val="22"/>
                <w:highlight w:val="yellow"/>
                <w:lang w:eastAsia="es-UY"/>
              </w:rPr>
            </w:pPr>
          </w:p>
        </w:tc>
        <w:tc>
          <w:tcPr>
            <w:tcW w:w="2529" w:type="dxa"/>
            <w:shd w:val="clear" w:color="000000" w:fill="FFFFFF"/>
            <w:vAlign w:val="center"/>
          </w:tcPr>
          <w:p w14:paraId="6F068961" w14:textId="74475900" w:rsidR="003405B8" w:rsidRPr="00545214" w:rsidRDefault="003405B8" w:rsidP="003405B8">
            <w:pPr>
              <w:ind w:left="393" w:hanging="392"/>
              <w:rPr>
                <w:bCs/>
                <w:iCs/>
                <w:color w:val="000000"/>
                <w:sz w:val="22"/>
                <w:szCs w:val="22"/>
                <w:highlight w:val="yellow"/>
              </w:rPr>
            </w:pPr>
            <w:r w:rsidRPr="00545214">
              <w:rPr>
                <w:bCs/>
                <w:iCs/>
                <w:color w:val="000000"/>
                <w:sz w:val="22"/>
                <w:szCs w:val="22"/>
              </w:rPr>
              <w:t xml:space="preserve">2.2 </w:t>
            </w:r>
            <w:r w:rsidRPr="00545214">
              <w:rPr>
                <w:color w:val="000000"/>
                <w:sz w:val="22"/>
                <w:szCs w:val="22"/>
              </w:rPr>
              <w:t>Investment</w:t>
            </w:r>
            <w:r w:rsidR="00063388" w:rsidRPr="00545214">
              <w:rPr>
                <w:color w:val="000000"/>
                <w:sz w:val="22"/>
                <w:szCs w:val="22"/>
              </w:rPr>
              <w:t xml:space="preserve">        </w:t>
            </w:r>
            <w:r w:rsidRPr="00545214">
              <w:rPr>
                <w:color w:val="000000"/>
                <w:sz w:val="22"/>
                <w:szCs w:val="22"/>
              </w:rPr>
              <w:t xml:space="preserve"> portfolio on replacement of energy intensive technologies implemented.</w:t>
            </w:r>
          </w:p>
          <w:p w14:paraId="68D13DBB" w14:textId="77777777" w:rsidR="00F24388" w:rsidRPr="00545214" w:rsidRDefault="00F24388" w:rsidP="00D335E3">
            <w:pPr>
              <w:spacing w:after="0"/>
              <w:ind w:left="214" w:hanging="284"/>
              <w:rPr>
                <w:rFonts w:eastAsia="Times New Roman"/>
                <w:bCs/>
                <w:color w:val="000000"/>
                <w:sz w:val="22"/>
                <w:szCs w:val="22"/>
                <w:highlight w:val="yellow"/>
                <w:lang w:eastAsia="es-UY"/>
              </w:rPr>
            </w:pPr>
          </w:p>
        </w:tc>
        <w:tc>
          <w:tcPr>
            <w:tcW w:w="5409" w:type="dxa"/>
            <w:shd w:val="clear" w:color="000000" w:fill="FFFFFF"/>
            <w:vAlign w:val="center"/>
          </w:tcPr>
          <w:p w14:paraId="3E3A1390" w14:textId="77777777" w:rsidR="003405B8" w:rsidRPr="00545214" w:rsidRDefault="003405B8" w:rsidP="003405B8">
            <w:pPr>
              <w:spacing w:after="0"/>
              <w:ind w:left="520" w:hanging="520"/>
              <w:rPr>
                <w:sz w:val="22"/>
                <w:szCs w:val="22"/>
              </w:rPr>
            </w:pPr>
            <w:r w:rsidRPr="00545214">
              <w:rPr>
                <w:sz w:val="22"/>
                <w:szCs w:val="22"/>
              </w:rPr>
              <w:t xml:space="preserve">2.2.1 District Cooling technical and financial performance feasibility study </w:t>
            </w:r>
            <w:proofErr w:type="gramStart"/>
            <w:r w:rsidRPr="00545214">
              <w:rPr>
                <w:sz w:val="22"/>
                <w:szCs w:val="22"/>
              </w:rPr>
              <w:t>completed;</w:t>
            </w:r>
            <w:proofErr w:type="gramEnd"/>
            <w:r w:rsidRPr="00545214">
              <w:rPr>
                <w:sz w:val="22"/>
                <w:szCs w:val="22"/>
              </w:rPr>
              <w:t xml:space="preserve"> aiming at the installation of two District Cooling Zones, including potential developers and end-users (Piarco Intl. Airport and the University of T&amp;T in the Island of Trinidad).</w:t>
            </w:r>
          </w:p>
          <w:p w14:paraId="550D52FA" w14:textId="77777777" w:rsidR="003405B8" w:rsidRPr="00545214" w:rsidRDefault="003405B8" w:rsidP="003405B8">
            <w:pPr>
              <w:rPr>
                <w:sz w:val="22"/>
                <w:szCs w:val="22"/>
              </w:rPr>
            </w:pPr>
          </w:p>
          <w:p w14:paraId="7B352E96" w14:textId="77777777" w:rsidR="003405B8" w:rsidRPr="00545214" w:rsidRDefault="003405B8" w:rsidP="003405B8">
            <w:pPr>
              <w:spacing w:after="0"/>
              <w:ind w:left="520" w:hanging="520"/>
              <w:rPr>
                <w:sz w:val="22"/>
                <w:szCs w:val="22"/>
              </w:rPr>
            </w:pPr>
            <w:r w:rsidRPr="00545214">
              <w:rPr>
                <w:sz w:val="22"/>
                <w:szCs w:val="22"/>
              </w:rPr>
              <w:t>2.2.2 Implementation of District Cooling concept at Piarco International Airport and the University of T&amp;T.</w:t>
            </w:r>
          </w:p>
          <w:p w14:paraId="424934AA" w14:textId="77777777" w:rsidR="003405B8" w:rsidRPr="00545214" w:rsidRDefault="003405B8" w:rsidP="003405B8">
            <w:pPr>
              <w:rPr>
                <w:sz w:val="22"/>
                <w:szCs w:val="22"/>
              </w:rPr>
            </w:pPr>
          </w:p>
          <w:p w14:paraId="0D76477C" w14:textId="77777777" w:rsidR="003405B8" w:rsidRPr="00545214" w:rsidRDefault="003405B8" w:rsidP="003405B8">
            <w:pPr>
              <w:spacing w:after="0"/>
              <w:ind w:left="520" w:hanging="520"/>
              <w:rPr>
                <w:sz w:val="22"/>
                <w:szCs w:val="22"/>
              </w:rPr>
            </w:pPr>
            <w:r w:rsidRPr="00545214">
              <w:rPr>
                <w:sz w:val="22"/>
                <w:szCs w:val="22"/>
              </w:rPr>
              <w:t xml:space="preserve">2.2.3 Early-retirement of decentralized, energy-intensive old units and replacement with more energy efficient, centralized-based AC units in two large facilities with high visibility in public facilities installed and operating </w:t>
            </w:r>
          </w:p>
          <w:p w14:paraId="0DA11ED7" w14:textId="77777777" w:rsidR="003405B8" w:rsidRPr="00545214" w:rsidRDefault="003405B8" w:rsidP="003405B8">
            <w:pPr>
              <w:rPr>
                <w:sz w:val="22"/>
                <w:szCs w:val="22"/>
              </w:rPr>
            </w:pPr>
          </w:p>
          <w:p w14:paraId="7928D9D2" w14:textId="77777777" w:rsidR="00F24388" w:rsidRPr="00545214" w:rsidRDefault="003405B8" w:rsidP="003405B8">
            <w:pPr>
              <w:spacing w:after="0"/>
              <w:ind w:left="520" w:hanging="520"/>
              <w:rPr>
                <w:rFonts w:eastAsia="Times New Roman"/>
                <w:bCs/>
                <w:color w:val="000000"/>
                <w:sz w:val="22"/>
                <w:szCs w:val="22"/>
                <w:highlight w:val="yellow"/>
                <w:lang w:eastAsia="es-UY"/>
              </w:rPr>
            </w:pPr>
            <w:r w:rsidRPr="00545214">
              <w:rPr>
                <w:sz w:val="22"/>
                <w:szCs w:val="22"/>
              </w:rPr>
              <w:t>2.2.4 Early retirement of low-efficiency, light units (split/window systems) and their replacement with more energy efficient commonly used units in the residential and commercial.</w:t>
            </w:r>
          </w:p>
        </w:tc>
      </w:tr>
      <w:tr w:rsidR="00DA66B7" w:rsidRPr="00545214" w14:paraId="7BA44DC8" w14:textId="77777777" w:rsidTr="00DA66B7">
        <w:trPr>
          <w:cantSplit/>
          <w:trHeight w:val="445"/>
        </w:trPr>
        <w:tc>
          <w:tcPr>
            <w:tcW w:w="1771" w:type="dxa"/>
            <w:shd w:val="clear" w:color="000000" w:fill="FFFFFF"/>
            <w:vAlign w:val="center"/>
            <w:hideMark/>
          </w:tcPr>
          <w:p w14:paraId="43089BD6" w14:textId="77777777" w:rsidR="00DA66B7" w:rsidRPr="00545214" w:rsidRDefault="00DA66B7" w:rsidP="003405B8">
            <w:pPr>
              <w:rPr>
                <w:b/>
                <w:bCs/>
                <w:iCs/>
                <w:sz w:val="22"/>
                <w:szCs w:val="22"/>
              </w:rPr>
            </w:pPr>
            <w:r w:rsidRPr="00545214">
              <w:rPr>
                <w:color w:val="000000"/>
                <w:sz w:val="22"/>
                <w:szCs w:val="22"/>
              </w:rPr>
              <w:t>III. Information outreach and Monitoring &amp; Evaluation (M&amp;E) implemented.</w:t>
            </w:r>
          </w:p>
          <w:p w14:paraId="3C4F31D1" w14:textId="77777777" w:rsidR="00DA66B7" w:rsidRPr="00545214" w:rsidRDefault="00DA66B7" w:rsidP="003405B8">
            <w:pPr>
              <w:spacing w:after="0"/>
              <w:jc w:val="center"/>
              <w:rPr>
                <w:rFonts w:eastAsia="Times New Roman"/>
                <w:b/>
                <w:color w:val="000000"/>
                <w:sz w:val="22"/>
                <w:szCs w:val="22"/>
                <w:highlight w:val="yellow"/>
                <w:lang w:eastAsia="es-UY"/>
              </w:rPr>
            </w:pPr>
          </w:p>
        </w:tc>
        <w:tc>
          <w:tcPr>
            <w:tcW w:w="2529" w:type="dxa"/>
            <w:shd w:val="clear" w:color="000000" w:fill="FFFFFF"/>
          </w:tcPr>
          <w:p w14:paraId="4536E6EF" w14:textId="77777777" w:rsidR="00DA66B7" w:rsidRPr="00545214" w:rsidRDefault="00DA66B7" w:rsidP="003405B8">
            <w:pPr>
              <w:ind w:left="392" w:hanging="392"/>
              <w:rPr>
                <w:color w:val="000000"/>
                <w:sz w:val="22"/>
                <w:szCs w:val="22"/>
                <w:highlight w:val="yellow"/>
              </w:rPr>
            </w:pPr>
            <w:r w:rsidRPr="00545214">
              <w:rPr>
                <w:bCs/>
                <w:iCs/>
                <w:color w:val="000000"/>
                <w:sz w:val="22"/>
                <w:szCs w:val="22"/>
              </w:rPr>
              <w:t>3.1 An information strategy to share knowledge gained, lessons-learned and best practices developed.</w:t>
            </w:r>
          </w:p>
        </w:tc>
        <w:tc>
          <w:tcPr>
            <w:tcW w:w="5409" w:type="dxa"/>
            <w:shd w:val="clear" w:color="000000" w:fill="FFFFFF"/>
          </w:tcPr>
          <w:p w14:paraId="664627A7" w14:textId="77777777" w:rsidR="00DA66B7" w:rsidRPr="00545214" w:rsidRDefault="00DA66B7" w:rsidP="003405B8">
            <w:pPr>
              <w:spacing w:after="0"/>
              <w:ind w:left="520" w:hanging="520"/>
              <w:rPr>
                <w:sz w:val="22"/>
                <w:szCs w:val="22"/>
              </w:rPr>
            </w:pPr>
            <w:r w:rsidRPr="00545214">
              <w:rPr>
                <w:sz w:val="22"/>
                <w:szCs w:val="22"/>
              </w:rPr>
              <w:t>3.1.1 An awareness raising campaign and information strategy implemented, including lessons learned and best practices dissemination at the national, regional and global levels.</w:t>
            </w:r>
          </w:p>
          <w:p w14:paraId="2C6C20CA" w14:textId="77777777" w:rsidR="00DA66B7" w:rsidRPr="00545214" w:rsidRDefault="00DA66B7" w:rsidP="003405B8">
            <w:pPr>
              <w:rPr>
                <w:sz w:val="22"/>
                <w:szCs w:val="22"/>
              </w:rPr>
            </w:pPr>
          </w:p>
          <w:p w14:paraId="4B32A72B" w14:textId="77777777" w:rsidR="00DA66B7" w:rsidRPr="00545214" w:rsidRDefault="00DA66B7" w:rsidP="003405B8">
            <w:pPr>
              <w:spacing w:after="0"/>
              <w:ind w:left="520" w:hanging="520"/>
              <w:rPr>
                <w:sz w:val="22"/>
                <w:szCs w:val="22"/>
              </w:rPr>
            </w:pPr>
            <w:r w:rsidRPr="00545214">
              <w:rPr>
                <w:sz w:val="22"/>
                <w:szCs w:val="22"/>
              </w:rPr>
              <w:t>3.1.2 National capacities for the public and private sectors for calculations and monitoring of global impact indicators enhanced.</w:t>
            </w:r>
          </w:p>
        </w:tc>
      </w:tr>
      <w:tr w:rsidR="00DA66B7" w:rsidRPr="00545214" w14:paraId="409D5ED9" w14:textId="77777777" w:rsidTr="00DA66B7">
        <w:trPr>
          <w:cantSplit/>
          <w:trHeight w:val="445"/>
        </w:trPr>
        <w:tc>
          <w:tcPr>
            <w:tcW w:w="1771" w:type="dxa"/>
            <w:shd w:val="clear" w:color="000000" w:fill="FFFFFF"/>
            <w:vAlign w:val="center"/>
          </w:tcPr>
          <w:p w14:paraId="6948F3CE" w14:textId="77777777" w:rsidR="00DA66B7" w:rsidRPr="00545214" w:rsidRDefault="00DA66B7" w:rsidP="003405B8">
            <w:pPr>
              <w:rPr>
                <w:color w:val="000000"/>
                <w:sz w:val="22"/>
                <w:szCs w:val="22"/>
              </w:rPr>
            </w:pPr>
          </w:p>
        </w:tc>
        <w:tc>
          <w:tcPr>
            <w:tcW w:w="2529" w:type="dxa"/>
            <w:shd w:val="clear" w:color="000000" w:fill="FFFFFF"/>
          </w:tcPr>
          <w:p w14:paraId="2EBE134F" w14:textId="36188C8D" w:rsidR="00DA66B7" w:rsidRPr="00545214" w:rsidRDefault="00DA66B7" w:rsidP="003405B8">
            <w:pPr>
              <w:ind w:left="250" w:hanging="250"/>
              <w:rPr>
                <w:color w:val="000000"/>
                <w:sz w:val="22"/>
                <w:szCs w:val="22"/>
              </w:rPr>
            </w:pPr>
            <w:r w:rsidRPr="00545214">
              <w:rPr>
                <w:bCs/>
                <w:iCs/>
                <w:color w:val="000000"/>
                <w:sz w:val="22"/>
                <w:szCs w:val="22"/>
              </w:rPr>
              <w:t xml:space="preserve">3.2 A Monitoring and Evaluation plan and adaptive management applied in response to needs, </w:t>
            </w:r>
            <w:r w:rsidRPr="00545214">
              <w:rPr>
                <w:sz w:val="22"/>
                <w:szCs w:val="22"/>
              </w:rPr>
              <w:t>as per the UNDP/GEF ProDoc procedures</w:t>
            </w:r>
            <w:r w:rsidRPr="00545214">
              <w:rPr>
                <w:bCs/>
                <w:iCs/>
                <w:color w:val="000000"/>
                <w:sz w:val="22"/>
                <w:szCs w:val="22"/>
              </w:rPr>
              <w:t xml:space="preserve"> and of its environmental progress and impact indicators, has been designed and implemented.</w:t>
            </w:r>
            <w:r w:rsidRPr="00545214">
              <w:rPr>
                <w:b/>
                <w:bCs/>
                <w:iCs/>
                <w:color w:val="000000"/>
                <w:sz w:val="22"/>
                <w:szCs w:val="22"/>
              </w:rPr>
              <w:t xml:space="preserve"> </w:t>
            </w:r>
          </w:p>
        </w:tc>
        <w:tc>
          <w:tcPr>
            <w:tcW w:w="5409" w:type="dxa"/>
            <w:shd w:val="clear" w:color="000000" w:fill="FFFFFF"/>
          </w:tcPr>
          <w:p w14:paraId="4CF77FA3" w14:textId="77777777" w:rsidR="00DA66B7" w:rsidRPr="00545214" w:rsidRDefault="00DA66B7" w:rsidP="003405B8">
            <w:pPr>
              <w:spacing w:after="0"/>
              <w:ind w:left="520" w:hanging="520"/>
              <w:rPr>
                <w:sz w:val="22"/>
                <w:szCs w:val="22"/>
              </w:rPr>
            </w:pPr>
            <w:r w:rsidRPr="00545214">
              <w:rPr>
                <w:sz w:val="22"/>
                <w:szCs w:val="22"/>
              </w:rPr>
              <w:t>3.2.1 Design and implementation of a module for data collection on GHG and HCFCC/HFC emissions by residential and commercial buildings integrated with the national MRV system (including the consolidation of relevant indicators).</w:t>
            </w:r>
          </w:p>
          <w:p w14:paraId="4DE8640F" w14:textId="77777777" w:rsidR="00DA66B7" w:rsidRPr="00545214" w:rsidRDefault="00DA66B7" w:rsidP="003405B8">
            <w:pPr>
              <w:rPr>
                <w:sz w:val="22"/>
                <w:szCs w:val="22"/>
              </w:rPr>
            </w:pPr>
          </w:p>
          <w:p w14:paraId="6753771A" w14:textId="77777777" w:rsidR="00DA66B7" w:rsidRPr="00545214" w:rsidRDefault="00DA66B7" w:rsidP="003405B8">
            <w:pPr>
              <w:spacing w:after="0"/>
              <w:ind w:left="520" w:hanging="520"/>
              <w:rPr>
                <w:sz w:val="22"/>
                <w:szCs w:val="22"/>
              </w:rPr>
            </w:pPr>
            <w:r w:rsidRPr="00545214">
              <w:rPr>
                <w:sz w:val="22"/>
                <w:szCs w:val="22"/>
              </w:rPr>
              <w:t>3.2.2 Design and approval of a monitoring and evaluation plan, including gender and reporting indicators as well as UNDP Social and Environmental Screening Procedures (SESP).</w:t>
            </w:r>
          </w:p>
          <w:p w14:paraId="080D109E" w14:textId="77777777" w:rsidR="00DA66B7" w:rsidRPr="00545214" w:rsidRDefault="00DA66B7" w:rsidP="003405B8">
            <w:pPr>
              <w:rPr>
                <w:sz w:val="22"/>
                <w:szCs w:val="22"/>
              </w:rPr>
            </w:pPr>
          </w:p>
          <w:p w14:paraId="78432DA6" w14:textId="77777777" w:rsidR="00DA66B7" w:rsidRPr="00545214" w:rsidRDefault="00DA66B7" w:rsidP="003405B8">
            <w:pPr>
              <w:spacing w:after="0"/>
              <w:ind w:left="520" w:hanging="520"/>
              <w:rPr>
                <w:sz w:val="22"/>
                <w:szCs w:val="22"/>
              </w:rPr>
            </w:pPr>
            <w:r w:rsidRPr="00545214">
              <w:rPr>
                <w:sz w:val="22"/>
                <w:szCs w:val="22"/>
              </w:rPr>
              <w:t>3.2.3 Monitoring of project progress in compliance with UNDP and GEF guidelines.</w:t>
            </w:r>
          </w:p>
          <w:p w14:paraId="443B389C" w14:textId="77777777" w:rsidR="00DA66B7" w:rsidRPr="00545214" w:rsidRDefault="00DA66B7" w:rsidP="003405B8">
            <w:pPr>
              <w:rPr>
                <w:sz w:val="22"/>
                <w:szCs w:val="22"/>
              </w:rPr>
            </w:pPr>
          </w:p>
          <w:p w14:paraId="2EF78387" w14:textId="77777777" w:rsidR="00DA66B7" w:rsidRPr="00545214" w:rsidRDefault="00DA66B7" w:rsidP="003405B8">
            <w:pPr>
              <w:spacing w:after="0"/>
              <w:ind w:left="520" w:hanging="520"/>
              <w:rPr>
                <w:sz w:val="22"/>
                <w:szCs w:val="22"/>
              </w:rPr>
            </w:pPr>
            <w:r w:rsidRPr="00545214">
              <w:rPr>
                <w:sz w:val="22"/>
                <w:szCs w:val="22"/>
              </w:rPr>
              <w:t>3.2.4 Carrying out of project progress report(s), including PIRs, Mid-term Review and a Terminal Evaluation.</w:t>
            </w:r>
          </w:p>
        </w:tc>
      </w:tr>
    </w:tbl>
    <w:p w14:paraId="704C8711" w14:textId="77777777" w:rsidR="00F24388" w:rsidRPr="00545214" w:rsidRDefault="00F24388" w:rsidP="00625452">
      <w:pPr>
        <w:pStyle w:val="Prrafodelista"/>
        <w:ind w:left="0"/>
        <w:rPr>
          <w:rFonts w:ascii="Calibri" w:hAnsi="Calibri"/>
          <w:bCs/>
          <w:sz w:val="20"/>
          <w:szCs w:val="20"/>
        </w:rPr>
      </w:pPr>
    </w:p>
    <w:p w14:paraId="42E68805" w14:textId="4DB77D3B" w:rsidR="00F24388" w:rsidRPr="00545214" w:rsidRDefault="00F24388" w:rsidP="00440926">
      <w:pPr>
        <w:numPr>
          <w:ilvl w:val="0"/>
          <w:numId w:val="75"/>
        </w:numPr>
        <w:spacing w:after="0"/>
        <w:ind w:right="-5"/>
        <w:rPr>
          <w:sz w:val="22"/>
          <w:szCs w:val="22"/>
        </w:rPr>
      </w:pPr>
      <w:r w:rsidRPr="00545214">
        <w:rPr>
          <w:sz w:val="22"/>
          <w:szCs w:val="22"/>
        </w:rPr>
        <w:t>By project closure, i</w:t>
      </w:r>
      <w:r w:rsidRPr="00545214">
        <w:rPr>
          <w:color w:val="000000"/>
          <w:sz w:val="22"/>
          <w:szCs w:val="22"/>
        </w:rPr>
        <w:t xml:space="preserve">t is expected that </w:t>
      </w:r>
      <w:r w:rsidRPr="00545214">
        <w:rPr>
          <w:sz w:val="22"/>
          <w:szCs w:val="22"/>
        </w:rPr>
        <w:t>from a</w:t>
      </w:r>
      <w:r w:rsidR="008277CE" w:rsidRPr="00545214">
        <w:rPr>
          <w:sz w:val="22"/>
          <w:szCs w:val="22"/>
        </w:rPr>
        <w:t>n investment</w:t>
      </w:r>
      <w:r w:rsidRPr="00545214">
        <w:rPr>
          <w:sz w:val="22"/>
          <w:szCs w:val="22"/>
        </w:rPr>
        <w:t xml:space="preserve"> </w:t>
      </w:r>
      <w:r w:rsidR="004600CC" w:rsidRPr="00545214">
        <w:rPr>
          <w:sz w:val="22"/>
          <w:szCs w:val="22"/>
        </w:rPr>
        <w:t>standpoint</w:t>
      </w:r>
      <w:r w:rsidRPr="00545214">
        <w:rPr>
          <w:sz w:val="22"/>
          <w:szCs w:val="22"/>
        </w:rPr>
        <w:t xml:space="preserve">, innovation </w:t>
      </w:r>
      <w:r w:rsidR="004600CC" w:rsidRPr="00545214">
        <w:rPr>
          <w:sz w:val="22"/>
          <w:szCs w:val="22"/>
        </w:rPr>
        <w:t>embrace</w:t>
      </w:r>
      <w:r w:rsidRPr="00545214">
        <w:rPr>
          <w:sz w:val="22"/>
          <w:szCs w:val="22"/>
        </w:rPr>
        <w:t xml:space="preserve"> a multilevel governance approach to </w:t>
      </w:r>
      <w:r w:rsidR="008277CE" w:rsidRPr="00545214">
        <w:rPr>
          <w:sz w:val="22"/>
          <w:szCs w:val="22"/>
        </w:rPr>
        <w:t>scale up District Cooling</w:t>
      </w:r>
      <w:r w:rsidR="00626080" w:rsidRPr="00545214">
        <w:rPr>
          <w:sz w:val="22"/>
          <w:szCs w:val="22"/>
        </w:rPr>
        <w:t xml:space="preserve">, CCHP and more efficient de-centralized </w:t>
      </w:r>
      <w:r w:rsidR="00626080" w:rsidRPr="00545214">
        <w:rPr>
          <w:sz w:val="22"/>
          <w:szCs w:val="22"/>
        </w:rPr>
        <w:lastRenderedPageBreak/>
        <w:t>RAC</w:t>
      </w:r>
      <w:r w:rsidR="008277CE" w:rsidRPr="00545214">
        <w:rPr>
          <w:sz w:val="22"/>
          <w:szCs w:val="22"/>
        </w:rPr>
        <w:t xml:space="preserve"> investments in</w:t>
      </w:r>
      <w:r w:rsidR="00626080" w:rsidRPr="00545214">
        <w:rPr>
          <w:sz w:val="22"/>
          <w:szCs w:val="22"/>
        </w:rPr>
        <w:t xml:space="preserve"> Trinidad and Tobago</w:t>
      </w:r>
      <w:r w:rsidR="008277CE" w:rsidRPr="00545214">
        <w:rPr>
          <w:sz w:val="22"/>
          <w:szCs w:val="22"/>
        </w:rPr>
        <w:t xml:space="preserve">. It is also </w:t>
      </w:r>
      <w:r w:rsidR="00367F91" w:rsidRPr="00545214">
        <w:rPr>
          <w:sz w:val="22"/>
          <w:szCs w:val="22"/>
        </w:rPr>
        <w:t>estimated</w:t>
      </w:r>
      <w:r w:rsidR="008277CE" w:rsidRPr="00545214">
        <w:rPr>
          <w:sz w:val="22"/>
          <w:szCs w:val="22"/>
        </w:rPr>
        <w:t xml:space="preserve"> that the project will enable the conditions to integrate </w:t>
      </w:r>
      <w:r w:rsidRPr="00545214">
        <w:rPr>
          <w:sz w:val="22"/>
          <w:szCs w:val="22"/>
        </w:rPr>
        <w:t xml:space="preserve">national policies on </w:t>
      </w:r>
      <w:r w:rsidR="008277CE" w:rsidRPr="00545214">
        <w:rPr>
          <w:sz w:val="22"/>
          <w:szCs w:val="22"/>
        </w:rPr>
        <w:t xml:space="preserve">climate change </w:t>
      </w:r>
      <w:r w:rsidRPr="00545214">
        <w:rPr>
          <w:sz w:val="22"/>
          <w:szCs w:val="22"/>
        </w:rPr>
        <w:t>with low-emission</w:t>
      </w:r>
      <w:r w:rsidR="008277CE" w:rsidRPr="00545214">
        <w:rPr>
          <w:sz w:val="22"/>
          <w:szCs w:val="22"/>
        </w:rPr>
        <w:t>, energy efficiency air conditioning technologies</w:t>
      </w:r>
      <w:r w:rsidRPr="00545214">
        <w:rPr>
          <w:sz w:val="22"/>
          <w:szCs w:val="22"/>
        </w:rPr>
        <w:t xml:space="preserve"> </w:t>
      </w:r>
      <w:r w:rsidR="008277CE" w:rsidRPr="00545214">
        <w:rPr>
          <w:sz w:val="22"/>
          <w:szCs w:val="22"/>
        </w:rPr>
        <w:t xml:space="preserve">with </w:t>
      </w:r>
      <w:r w:rsidR="008277CE" w:rsidRPr="00545214">
        <w:rPr>
          <w:rFonts w:cs="Calibri"/>
          <w:sz w:val="22"/>
          <w:szCs w:val="22"/>
        </w:rPr>
        <w:t>low-GWP alternatives</w:t>
      </w:r>
      <w:r w:rsidRPr="00545214">
        <w:rPr>
          <w:sz w:val="22"/>
          <w:szCs w:val="22"/>
        </w:rPr>
        <w:t xml:space="preserve">. The aggregation of these initiatives -endorsed politically at the highest level- will result in a set of actions that are likely to create positive local impacts </w:t>
      </w:r>
      <w:r w:rsidR="00626080" w:rsidRPr="00545214">
        <w:rPr>
          <w:sz w:val="22"/>
          <w:szCs w:val="22"/>
        </w:rPr>
        <w:t xml:space="preserve">and large environmental benefits </w:t>
      </w:r>
      <w:r w:rsidRPr="00545214">
        <w:rPr>
          <w:sz w:val="22"/>
          <w:szCs w:val="22"/>
        </w:rPr>
        <w:t xml:space="preserve">over the long run, and having a full transformative impact on the </w:t>
      </w:r>
      <w:r w:rsidR="008277CE" w:rsidRPr="00545214">
        <w:rPr>
          <w:sz w:val="22"/>
          <w:szCs w:val="22"/>
        </w:rPr>
        <w:t xml:space="preserve">RAC </w:t>
      </w:r>
      <w:r w:rsidR="00626080" w:rsidRPr="00545214">
        <w:rPr>
          <w:sz w:val="22"/>
          <w:szCs w:val="22"/>
        </w:rPr>
        <w:t xml:space="preserve">markets </w:t>
      </w:r>
      <w:r w:rsidRPr="00545214">
        <w:rPr>
          <w:sz w:val="22"/>
          <w:szCs w:val="22"/>
        </w:rPr>
        <w:t>of</w:t>
      </w:r>
      <w:r w:rsidR="00626080" w:rsidRPr="00545214">
        <w:rPr>
          <w:sz w:val="22"/>
          <w:szCs w:val="22"/>
        </w:rPr>
        <w:t xml:space="preserve"> the country and the overall Caribbean region</w:t>
      </w:r>
      <w:r w:rsidRPr="00545214">
        <w:rPr>
          <w:sz w:val="22"/>
          <w:szCs w:val="22"/>
        </w:rPr>
        <w:t xml:space="preserve">. </w:t>
      </w:r>
    </w:p>
    <w:p w14:paraId="20FCF093" w14:textId="77777777" w:rsidR="0039231F" w:rsidRPr="00545214" w:rsidRDefault="0039231F" w:rsidP="00677513">
      <w:pPr>
        <w:spacing w:after="0"/>
        <w:jc w:val="left"/>
        <w:rPr>
          <w:b/>
          <w:szCs w:val="20"/>
          <w:u w:val="single"/>
        </w:rPr>
      </w:pPr>
    </w:p>
    <w:p w14:paraId="545592B5" w14:textId="77777777" w:rsidR="007028C8" w:rsidRPr="00545214" w:rsidRDefault="007028C8" w:rsidP="007028C8">
      <w:pPr>
        <w:spacing w:after="0"/>
        <w:jc w:val="left"/>
        <w:rPr>
          <w:b/>
          <w:szCs w:val="20"/>
          <w:u w:val="single"/>
        </w:rPr>
      </w:pPr>
    </w:p>
    <w:p w14:paraId="02B94AE7" w14:textId="77777777" w:rsidR="00B5520C" w:rsidRPr="00545214" w:rsidRDefault="00A91A62" w:rsidP="007028C8">
      <w:pPr>
        <w:spacing w:after="0"/>
        <w:jc w:val="left"/>
        <w:rPr>
          <w:b/>
          <w:szCs w:val="20"/>
        </w:rPr>
      </w:pPr>
      <w:r w:rsidRPr="00545214">
        <w:rPr>
          <w:b/>
          <w:szCs w:val="20"/>
          <w:u w:val="single"/>
        </w:rPr>
        <w:t>P</w:t>
      </w:r>
      <w:r w:rsidR="00C644BD" w:rsidRPr="00545214">
        <w:rPr>
          <w:b/>
          <w:szCs w:val="20"/>
          <w:u w:val="single"/>
        </w:rPr>
        <w:t>artnerships</w:t>
      </w:r>
      <w:r w:rsidR="00C644BD" w:rsidRPr="00545214">
        <w:rPr>
          <w:b/>
          <w:szCs w:val="20"/>
        </w:rPr>
        <w:t>:</w:t>
      </w:r>
    </w:p>
    <w:p w14:paraId="71EA15A6" w14:textId="197B27EF" w:rsidR="00D335E3" w:rsidRPr="00545214" w:rsidRDefault="00C644BD" w:rsidP="007028C8">
      <w:pPr>
        <w:spacing w:after="0"/>
        <w:jc w:val="left"/>
        <w:rPr>
          <w:rFonts w:cs="Segoe UI"/>
          <w:b/>
          <w:color w:val="000000"/>
          <w:szCs w:val="20"/>
        </w:rPr>
      </w:pPr>
      <w:r w:rsidRPr="00545214">
        <w:rPr>
          <w:b/>
          <w:i/>
          <w:szCs w:val="20"/>
        </w:rPr>
        <w:t xml:space="preserve">  </w:t>
      </w:r>
    </w:p>
    <w:p w14:paraId="3C4D70B9" w14:textId="77777777" w:rsidR="00D335E3" w:rsidRPr="00545214" w:rsidRDefault="00D335E3" w:rsidP="00440926">
      <w:pPr>
        <w:numPr>
          <w:ilvl w:val="0"/>
          <w:numId w:val="75"/>
        </w:numPr>
        <w:spacing w:after="0"/>
        <w:ind w:right="-5"/>
        <w:rPr>
          <w:sz w:val="22"/>
        </w:rPr>
      </w:pPr>
      <w:r w:rsidRPr="00545214">
        <w:rPr>
          <w:sz w:val="22"/>
        </w:rPr>
        <w:t xml:space="preserve">To achieve the planned outcomes, the project needs to get a variety of stakeholders involved: </w:t>
      </w:r>
      <w:r w:rsidRPr="00545214">
        <w:rPr>
          <w:sz w:val="22"/>
          <w:u w:val="single"/>
        </w:rPr>
        <w:t>national</w:t>
      </w:r>
      <w:r w:rsidR="0050215B" w:rsidRPr="00545214">
        <w:rPr>
          <w:sz w:val="22"/>
          <w:u w:val="single"/>
        </w:rPr>
        <w:t xml:space="preserve"> policy makers </w:t>
      </w:r>
      <w:r w:rsidRPr="00545214">
        <w:rPr>
          <w:sz w:val="22"/>
        </w:rPr>
        <w:t>(</w:t>
      </w:r>
      <w:r w:rsidR="0050215B" w:rsidRPr="00545214">
        <w:rPr>
          <w:sz w:val="22"/>
        </w:rPr>
        <w:t xml:space="preserve">mainly </w:t>
      </w:r>
      <w:r w:rsidRPr="00545214">
        <w:rPr>
          <w:sz w:val="22"/>
        </w:rPr>
        <w:t>M</w:t>
      </w:r>
      <w:r w:rsidR="0050215B" w:rsidRPr="00545214">
        <w:rPr>
          <w:sz w:val="22"/>
        </w:rPr>
        <w:t>E</w:t>
      </w:r>
      <w:r w:rsidR="00576B53" w:rsidRPr="00545214">
        <w:rPr>
          <w:sz w:val="22"/>
        </w:rPr>
        <w:t>EI</w:t>
      </w:r>
      <w:r w:rsidR="0050215B" w:rsidRPr="00545214">
        <w:rPr>
          <w:sz w:val="22"/>
        </w:rPr>
        <w:t xml:space="preserve"> in energy efficiency and MPD in HCFC phase-out</w:t>
      </w:r>
      <w:r w:rsidRPr="00545214">
        <w:rPr>
          <w:sz w:val="22"/>
        </w:rPr>
        <w:t>)</w:t>
      </w:r>
      <w:r w:rsidR="0050215B" w:rsidRPr="00545214">
        <w:rPr>
          <w:sz w:val="22"/>
        </w:rPr>
        <w:t>, primarily interested in achieving the project’s overarching objective of development by accomplishing the necessary implementation of national policies</w:t>
      </w:r>
      <w:r w:rsidR="00194802" w:rsidRPr="00545214">
        <w:rPr>
          <w:sz w:val="22"/>
        </w:rPr>
        <w:t>,</w:t>
      </w:r>
      <w:r w:rsidR="0050215B" w:rsidRPr="00545214">
        <w:rPr>
          <w:sz w:val="22"/>
        </w:rPr>
        <w:t xml:space="preserve"> in accordance with the mandates of the corresponding conventions signed by the country as well as reporting the environmental benefits to the GEF, </w:t>
      </w:r>
      <w:r w:rsidR="0050215B" w:rsidRPr="00545214">
        <w:rPr>
          <w:sz w:val="22"/>
          <w:u w:val="single"/>
        </w:rPr>
        <w:t>regulators</w:t>
      </w:r>
      <w:r w:rsidR="0050215B" w:rsidRPr="00545214">
        <w:rPr>
          <w:sz w:val="22"/>
        </w:rPr>
        <w:t xml:space="preserve"> in charge of institutional and regulatory reforms (RIC and EMA, respectively)</w:t>
      </w:r>
      <w:r w:rsidRPr="00545214">
        <w:rPr>
          <w:sz w:val="22"/>
        </w:rPr>
        <w:t>,</w:t>
      </w:r>
      <w:r w:rsidR="006E2289" w:rsidRPr="00545214">
        <w:rPr>
          <w:sz w:val="22"/>
        </w:rPr>
        <w:t xml:space="preserve"> </w:t>
      </w:r>
      <w:r w:rsidR="006E2289" w:rsidRPr="00545214">
        <w:rPr>
          <w:sz w:val="22"/>
          <w:u w:val="single"/>
        </w:rPr>
        <w:t>public utilities</w:t>
      </w:r>
      <w:r w:rsidR="006E2289" w:rsidRPr="00545214">
        <w:rPr>
          <w:sz w:val="22"/>
        </w:rPr>
        <w:t xml:space="preserve"> (like T&amp;TEC) </w:t>
      </w:r>
      <w:r w:rsidR="003555B6" w:rsidRPr="00545214">
        <w:rPr>
          <w:sz w:val="22"/>
        </w:rPr>
        <w:t>dedicated</w:t>
      </w:r>
      <w:r w:rsidR="006E2289" w:rsidRPr="00545214">
        <w:rPr>
          <w:sz w:val="22"/>
        </w:rPr>
        <w:t xml:space="preserve"> to become a greener public corporation, </w:t>
      </w:r>
      <w:r w:rsidRPr="00545214">
        <w:rPr>
          <w:sz w:val="22"/>
        </w:rPr>
        <w:t xml:space="preserve"> </w:t>
      </w:r>
      <w:r w:rsidRPr="00545214">
        <w:rPr>
          <w:sz w:val="22"/>
          <w:u w:val="single"/>
        </w:rPr>
        <w:t xml:space="preserve">technological </w:t>
      </w:r>
      <w:r w:rsidR="006E2289" w:rsidRPr="00545214">
        <w:rPr>
          <w:sz w:val="22"/>
          <w:u w:val="single"/>
        </w:rPr>
        <w:t xml:space="preserve">civil society organizations (CSOs) </w:t>
      </w:r>
      <w:r w:rsidRPr="00545214">
        <w:rPr>
          <w:sz w:val="22"/>
          <w:u w:val="single"/>
        </w:rPr>
        <w:t>and academic stakeholders</w:t>
      </w:r>
      <w:r w:rsidRPr="00545214">
        <w:rPr>
          <w:sz w:val="22"/>
        </w:rPr>
        <w:t xml:space="preserve"> (</w:t>
      </w:r>
      <w:r w:rsidR="006E2289" w:rsidRPr="00545214">
        <w:rPr>
          <w:sz w:val="22"/>
        </w:rPr>
        <w:t>TTBS</w:t>
      </w:r>
      <w:r w:rsidRPr="00545214">
        <w:rPr>
          <w:sz w:val="22"/>
        </w:rPr>
        <w:t xml:space="preserve">, </w:t>
      </w:r>
      <w:r w:rsidR="006E2289" w:rsidRPr="00545214">
        <w:rPr>
          <w:sz w:val="22"/>
        </w:rPr>
        <w:t xml:space="preserve">UTT, ARIA, and RRRA), </w:t>
      </w:r>
      <w:r w:rsidR="006E2289" w:rsidRPr="00545214">
        <w:rPr>
          <w:sz w:val="22"/>
          <w:u w:val="single"/>
        </w:rPr>
        <w:t>private sector players</w:t>
      </w:r>
      <w:r w:rsidR="006E2289" w:rsidRPr="00545214">
        <w:rPr>
          <w:sz w:val="22"/>
        </w:rPr>
        <w:t xml:space="preserve"> (private chambers,  </w:t>
      </w:r>
      <w:r w:rsidR="00194802" w:rsidRPr="00545214">
        <w:rPr>
          <w:sz w:val="22"/>
        </w:rPr>
        <w:t xml:space="preserve">local and regional </w:t>
      </w:r>
      <w:r w:rsidR="006E2289" w:rsidRPr="00545214">
        <w:rPr>
          <w:sz w:val="22"/>
        </w:rPr>
        <w:t xml:space="preserve">investors and project developers), </w:t>
      </w:r>
      <w:r w:rsidR="003555B6" w:rsidRPr="00545214">
        <w:rPr>
          <w:sz w:val="22"/>
        </w:rPr>
        <w:t xml:space="preserve">participating </w:t>
      </w:r>
      <w:r w:rsidR="006E2289" w:rsidRPr="00545214">
        <w:rPr>
          <w:sz w:val="22"/>
        </w:rPr>
        <w:t xml:space="preserve">also </w:t>
      </w:r>
      <w:r w:rsidR="003555B6" w:rsidRPr="00545214">
        <w:rPr>
          <w:sz w:val="22"/>
        </w:rPr>
        <w:t xml:space="preserve">with a </w:t>
      </w:r>
      <w:r w:rsidRPr="00545214">
        <w:rPr>
          <w:sz w:val="22"/>
        </w:rPr>
        <w:t xml:space="preserve">gender </w:t>
      </w:r>
      <w:r w:rsidR="003555B6" w:rsidRPr="00545214">
        <w:rPr>
          <w:sz w:val="22"/>
        </w:rPr>
        <w:t xml:space="preserve">equality approach </w:t>
      </w:r>
      <w:r w:rsidRPr="00545214">
        <w:rPr>
          <w:sz w:val="22"/>
        </w:rPr>
        <w:t xml:space="preserve">and </w:t>
      </w:r>
      <w:r w:rsidR="003555B6" w:rsidRPr="00545214">
        <w:rPr>
          <w:sz w:val="22"/>
        </w:rPr>
        <w:t xml:space="preserve">the cultural change needed </w:t>
      </w:r>
      <w:r w:rsidR="00194802" w:rsidRPr="00545214">
        <w:rPr>
          <w:sz w:val="22"/>
        </w:rPr>
        <w:t xml:space="preserve">to </w:t>
      </w:r>
      <w:r w:rsidR="003555B6" w:rsidRPr="00545214">
        <w:rPr>
          <w:sz w:val="22"/>
        </w:rPr>
        <w:t>achieve the project´s objective</w:t>
      </w:r>
      <w:r w:rsidRPr="00545214">
        <w:rPr>
          <w:sz w:val="22"/>
        </w:rPr>
        <w:t>.</w:t>
      </w:r>
    </w:p>
    <w:p w14:paraId="01EA46F2" w14:textId="77777777" w:rsidR="00D335E3" w:rsidRPr="00545214" w:rsidRDefault="00D335E3" w:rsidP="00D335E3">
      <w:pPr>
        <w:pStyle w:val="Prrafodelista"/>
        <w:rPr>
          <w:rFonts w:ascii="Calibri" w:hAnsi="Calibri"/>
          <w:sz w:val="22"/>
        </w:rPr>
      </w:pPr>
    </w:p>
    <w:p w14:paraId="13B06E4F" w14:textId="77777777" w:rsidR="0050215B" w:rsidRPr="00545214" w:rsidRDefault="0050215B" w:rsidP="00440926">
      <w:pPr>
        <w:numPr>
          <w:ilvl w:val="0"/>
          <w:numId w:val="75"/>
        </w:numPr>
        <w:spacing w:after="0"/>
        <w:ind w:right="-5"/>
        <w:rPr>
          <w:sz w:val="22"/>
        </w:rPr>
      </w:pPr>
      <w:r w:rsidRPr="00545214">
        <w:rPr>
          <w:sz w:val="22"/>
        </w:rPr>
        <w:t xml:space="preserve">Alliances will be established with the </w:t>
      </w:r>
      <w:r w:rsidR="003555B6" w:rsidRPr="00545214">
        <w:rPr>
          <w:sz w:val="22"/>
        </w:rPr>
        <w:t xml:space="preserve">corresponding </w:t>
      </w:r>
      <w:r w:rsidR="003555B6" w:rsidRPr="00545214">
        <w:rPr>
          <w:sz w:val="22"/>
          <w:u w:val="single"/>
        </w:rPr>
        <w:t>municipal authorities</w:t>
      </w:r>
      <w:r w:rsidR="003555B6" w:rsidRPr="00545214">
        <w:rPr>
          <w:sz w:val="22"/>
        </w:rPr>
        <w:t xml:space="preserve"> </w:t>
      </w:r>
      <w:r w:rsidRPr="00545214">
        <w:rPr>
          <w:sz w:val="22"/>
        </w:rPr>
        <w:t xml:space="preserve">of the urban areas where the pilot projects will be implemented, based on workshops and awareness-raising meetings that will be held with </w:t>
      </w:r>
      <w:r w:rsidR="003555B6" w:rsidRPr="00545214">
        <w:rPr>
          <w:sz w:val="22"/>
        </w:rPr>
        <w:t xml:space="preserve">local authorities </w:t>
      </w:r>
      <w:r w:rsidRPr="00545214">
        <w:rPr>
          <w:sz w:val="22"/>
        </w:rPr>
        <w:t xml:space="preserve">and beneficiaries. </w:t>
      </w:r>
      <w:r w:rsidR="003555B6" w:rsidRPr="00545214">
        <w:rPr>
          <w:sz w:val="22"/>
        </w:rPr>
        <w:t xml:space="preserve"> </w:t>
      </w:r>
    </w:p>
    <w:p w14:paraId="72848F9C" w14:textId="77777777" w:rsidR="0050215B" w:rsidRPr="00545214" w:rsidRDefault="0050215B" w:rsidP="00D335E3">
      <w:pPr>
        <w:pStyle w:val="Prrafodelista"/>
        <w:rPr>
          <w:rFonts w:ascii="Calibri" w:hAnsi="Calibri"/>
          <w:sz w:val="22"/>
          <w:highlight w:val="green"/>
        </w:rPr>
      </w:pPr>
    </w:p>
    <w:p w14:paraId="62864C61" w14:textId="2401DD94" w:rsidR="00D335E3" w:rsidRPr="00545214" w:rsidRDefault="00194802" w:rsidP="00440926">
      <w:pPr>
        <w:numPr>
          <w:ilvl w:val="0"/>
          <w:numId w:val="75"/>
        </w:numPr>
        <w:spacing w:after="0"/>
        <w:ind w:right="-5"/>
        <w:rPr>
          <w:sz w:val="22"/>
          <w:szCs w:val="20"/>
        </w:rPr>
      </w:pPr>
      <w:r w:rsidRPr="00545214">
        <w:rPr>
          <w:sz w:val="22"/>
          <w:szCs w:val="20"/>
        </w:rPr>
        <w:t>In short, t</w:t>
      </w:r>
      <w:r w:rsidR="00D335E3" w:rsidRPr="00545214">
        <w:rPr>
          <w:sz w:val="22"/>
          <w:szCs w:val="20"/>
        </w:rPr>
        <w:t xml:space="preserve">he implementation of this project requires the active participation of several partners. Responsibilities of these partners in the project’s implementation as well as initiatives supported by these partners in addressing the project’s development challenge </w:t>
      </w:r>
      <w:r w:rsidR="00D335E3" w:rsidRPr="00545214">
        <w:rPr>
          <w:sz w:val="22"/>
        </w:rPr>
        <w:t>are presented</w:t>
      </w:r>
      <w:r w:rsidR="00D335E3" w:rsidRPr="00545214">
        <w:rPr>
          <w:sz w:val="22"/>
          <w:szCs w:val="20"/>
        </w:rPr>
        <w:t xml:space="preserve"> in the Table below</w:t>
      </w:r>
      <w:r w:rsidR="00D335E3" w:rsidRPr="00545214">
        <w:rPr>
          <w:rStyle w:val="Refdenotaalpie"/>
          <w:rFonts w:ascii="Calibri" w:hAnsi="Calibri"/>
          <w:b/>
          <w:color w:val="000000"/>
          <w:sz w:val="22"/>
          <w:szCs w:val="20"/>
        </w:rPr>
        <w:footnoteReference w:id="22"/>
      </w:r>
      <w:r w:rsidR="00D335E3" w:rsidRPr="00545214">
        <w:rPr>
          <w:sz w:val="22"/>
          <w:szCs w:val="20"/>
        </w:rPr>
        <w:t>.</w:t>
      </w:r>
    </w:p>
    <w:p w14:paraId="552D170E" w14:textId="77777777" w:rsidR="00D335E3" w:rsidRPr="00545214" w:rsidRDefault="00D335E3" w:rsidP="00D335E3">
      <w:pPr>
        <w:pStyle w:val="Descripcin"/>
        <w:keepNext/>
        <w:ind w:left="360"/>
        <w:rPr>
          <w:rFonts w:ascii="Calibri" w:hAnsi="Calibri"/>
          <w:color w:val="000000"/>
          <w:sz w:val="22"/>
          <w:szCs w:val="20"/>
        </w:rPr>
      </w:pPr>
      <w:bookmarkStart w:id="15" w:name="_Toc515304672"/>
    </w:p>
    <w:bookmarkEnd w:id="15"/>
    <w:p w14:paraId="3DDA4A8E" w14:textId="1ED4D0B4" w:rsidR="00D335E3" w:rsidRPr="00545214" w:rsidRDefault="00D335E3" w:rsidP="00D609EC">
      <w:pPr>
        <w:pStyle w:val="Descripcin"/>
        <w:rPr>
          <w:rFonts w:ascii="Calibri" w:hAnsi="Calibri" w:cs="Calibri"/>
          <w:b w:val="0"/>
          <w:sz w:val="20"/>
          <w:szCs w:val="20"/>
        </w:rPr>
      </w:pPr>
    </w:p>
    <w:p w14:paraId="55496FF4" w14:textId="37E47E7D" w:rsidR="00D609EC" w:rsidRPr="00545214" w:rsidRDefault="00D609EC" w:rsidP="00D609EC">
      <w:pPr>
        <w:pStyle w:val="Descripcin"/>
        <w:keepNext/>
        <w:rPr>
          <w:rFonts w:ascii="Calibri" w:hAnsi="Calibri"/>
          <w:sz w:val="22"/>
          <w:szCs w:val="22"/>
        </w:rPr>
      </w:pPr>
      <w:bookmarkStart w:id="16" w:name="_Toc534565131"/>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7</w:t>
      </w:r>
      <w:r w:rsidRPr="00545214">
        <w:rPr>
          <w:rFonts w:ascii="Calibri" w:hAnsi="Calibri"/>
          <w:sz w:val="22"/>
          <w:szCs w:val="22"/>
        </w:rPr>
        <w:fldChar w:fldCharType="end"/>
      </w:r>
      <w:r w:rsidRPr="00545214">
        <w:rPr>
          <w:rFonts w:ascii="Calibri" w:hAnsi="Calibri"/>
          <w:sz w:val="22"/>
          <w:szCs w:val="22"/>
        </w:rPr>
        <w:t>: Partnerships of the project</w:t>
      </w:r>
      <w:bookmarkEnd w:id="16"/>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28" w:type="dxa"/>
        </w:tblCellMar>
        <w:tblLook w:val="04A0" w:firstRow="1" w:lastRow="0" w:firstColumn="1" w:lastColumn="0" w:noHBand="0" w:noVBand="1"/>
      </w:tblPr>
      <w:tblGrid>
        <w:gridCol w:w="1125"/>
        <w:gridCol w:w="3046"/>
        <w:gridCol w:w="5293"/>
      </w:tblGrid>
      <w:tr w:rsidR="00D335E3" w:rsidRPr="00545214" w14:paraId="36C26CA8" w14:textId="77777777" w:rsidTr="0023758C">
        <w:trPr>
          <w:jc w:val="center"/>
        </w:trPr>
        <w:tc>
          <w:tcPr>
            <w:tcW w:w="1125" w:type="dxa"/>
            <w:shd w:val="clear" w:color="auto" w:fill="auto"/>
          </w:tcPr>
          <w:p w14:paraId="7A6AF496" w14:textId="77777777" w:rsidR="00D335E3" w:rsidRPr="00545214" w:rsidRDefault="00D335E3" w:rsidP="00D335E3">
            <w:pPr>
              <w:pStyle w:val="GEFFieldtoFillout"/>
              <w:ind w:left="0"/>
              <w:jc w:val="center"/>
              <w:rPr>
                <w:rFonts w:ascii="Calibri" w:hAnsi="Calibri" w:cs="Calibri"/>
                <w:smallCaps/>
                <w:sz w:val="20"/>
                <w:szCs w:val="20"/>
              </w:rPr>
            </w:pPr>
            <w:r w:rsidRPr="00545214">
              <w:rPr>
                <w:rFonts w:ascii="Calibri" w:hAnsi="Calibri" w:cs="Calibri"/>
                <w:smallCaps/>
                <w:sz w:val="20"/>
                <w:szCs w:val="20"/>
              </w:rPr>
              <w:t>Type</w:t>
            </w:r>
          </w:p>
        </w:tc>
        <w:tc>
          <w:tcPr>
            <w:tcW w:w="3046" w:type="dxa"/>
            <w:shd w:val="clear" w:color="auto" w:fill="auto"/>
          </w:tcPr>
          <w:p w14:paraId="743617E0" w14:textId="77777777" w:rsidR="00D335E3" w:rsidRPr="00545214" w:rsidRDefault="00D335E3" w:rsidP="00D335E3">
            <w:pPr>
              <w:pStyle w:val="GEFFieldtoFillout"/>
              <w:ind w:left="0"/>
              <w:jc w:val="center"/>
              <w:rPr>
                <w:rFonts w:ascii="Calibri" w:hAnsi="Calibri" w:cs="Calibri"/>
                <w:smallCaps/>
                <w:sz w:val="20"/>
                <w:szCs w:val="20"/>
              </w:rPr>
            </w:pPr>
            <w:r w:rsidRPr="00545214">
              <w:rPr>
                <w:rFonts w:ascii="Calibri" w:hAnsi="Calibri" w:cs="Calibri"/>
                <w:smallCaps/>
                <w:sz w:val="20"/>
                <w:szCs w:val="20"/>
              </w:rPr>
              <w:t xml:space="preserve">Stakeholder </w:t>
            </w:r>
          </w:p>
        </w:tc>
        <w:tc>
          <w:tcPr>
            <w:tcW w:w="5293" w:type="dxa"/>
            <w:shd w:val="clear" w:color="auto" w:fill="auto"/>
          </w:tcPr>
          <w:p w14:paraId="5A3ED01A" w14:textId="77777777" w:rsidR="00D335E3" w:rsidRPr="00545214" w:rsidRDefault="00D335E3" w:rsidP="00D335E3">
            <w:pPr>
              <w:pStyle w:val="GEFFieldtoFillout"/>
              <w:ind w:left="0"/>
              <w:jc w:val="center"/>
              <w:rPr>
                <w:rFonts w:ascii="Calibri" w:hAnsi="Calibri" w:cs="Calibri"/>
                <w:smallCaps/>
                <w:sz w:val="20"/>
                <w:szCs w:val="20"/>
              </w:rPr>
            </w:pPr>
            <w:r w:rsidRPr="00545214">
              <w:rPr>
                <w:rFonts w:ascii="Calibri" w:hAnsi="Calibri" w:cs="Calibri"/>
                <w:smallCaps/>
                <w:sz w:val="20"/>
                <w:szCs w:val="20"/>
              </w:rPr>
              <w:t>Role</w:t>
            </w:r>
          </w:p>
        </w:tc>
      </w:tr>
      <w:tr w:rsidR="00D335E3" w:rsidRPr="00545214" w14:paraId="0EC730F2" w14:textId="77777777" w:rsidTr="0023758C">
        <w:trPr>
          <w:jc w:val="center"/>
        </w:trPr>
        <w:tc>
          <w:tcPr>
            <w:tcW w:w="1125" w:type="dxa"/>
            <w:vMerge w:val="restart"/>
            <w:shd w:val="clear" w:color="auto" w:fill="auto"/>
          </w:tcPr>
          <w:p w14:paraId="5BCF427F" w14:textId="77777777" w:rsidR="00D335E3" w:rsidRPr="00545214" w:rsidRDefault="00D335E3" w:rsidP="00D335E3">
            <w:pPr>
              <w:pStyle w:val="GEFFieldtoFillout"/>
              <w:ind w:left="0"/>
              <w:rPr>
                <w:rFonts w:ascii="Calibri" w:hAnsi="Calibri" w:cs="Calibri"/>
                <w:sz w:val="20"/>
                <w:szCs w:val="20"/>
              </w:rPr>
            </w:pPr>
            <w:r w:rsidRPr="00545214">
              <w:rPr>
                <w:rFonts w:ascii="Calibri" w:hAnsi="Calibri" w:cs="Calibri"/>
                <w:sz w:val="20"/>
                <w:szCs w:val="20"/>
              </w:rPr>
              <w:t>National Government</w:t>
            </w:r>
          </w:p>
        </w:tc>
        <w:tc>
          <w:tcPr>
            <w:tcW w:w="3046" w:type="dxa"/>
            <w:shd w:val="clear" w:color="auto" w:fill="auto"/>
          </w:tcPr>
          <w:p w14:paraId="3936D755" w14:textId="77777777" w:rsidR="00D335E3" w:rsidRPr="00545214" w:rsidRDefault="00D335E3" w:rsidP="00D335E3">
            <w:pPr>
              <w:pStyle w:val="GEFFieldtoFillout"/>
              <w:ind w:left="0" w:right="449"/>
              <w:rPr>
                <w:rFonts w:ascii="Calibri" w:hAnsi="Calibri" w:cs="Calibri"/>
                <w:color w:val="auto"/>
                <w:sz w:val="20"/>
                <w:szCs w:val="20"/>
              </w:rPr>
            </w:pPr>
            <w:r w:rsidRPr="00545214">
              <w:rPr>
                <w:rFonts w:ascii="Calibri" w:hAnsi="Calibri" w:cs="Calibri"/>
                <w:color w:val="auto"/>
                <w:sz w:val="20"/>
                <w:szCs w:val="20"/>
              </w:rPr>
              <w:t>Ministry of Planning and Development (MPD)</w:t>
            </w:r>
          </w:p>
        </w:tc>
        <w:tc>
          <w:tcPr>
            <w:tcW w:w="5293" w:type="dxa"/>
            <w:shd w:val="clear" w:color="auto" w:fill="auto"/>
          </w:tcPr>
          <w:p w14:paraId="07EF9F84" w14:textId="09702E75" w:rsidR="00D335E3" w:rsidRPr="0015648E" w:rsidRDefault="0015648E" w:rsidP="00ED66A4">
            <w:pPr>
              <w:pStyle w:val="GEFFieldtoFillout"/>
              <w:ind w:left="0"/>
              <w:jc w:val="both"/>
              <w:rPr>
                <w:rFonts w:asciiTheme="minorHAnsi" w:hAnsiTheme="minorHAnsi" w:cs="Calibri"/>
                <w:sz w:val="20"/>
                <w:szCs w:val="20"/>
              </w:rPr>
            </w:pPr>
            <w:r w:rsidRPr="0015648E">
              <w:rPr>
                <w:rFonts w:asciiTheme="minorHAnsi" w:hAnsiTheme="minorHAnsi"/>
                <w:sz w:val="20"/>
                <w:szCs w:val="20"/>
              </w:rPr>
              <w:t xml:space="preserve">The MPD, the project’s Executing Entity, as the focal point of the UNFCCC and the Montreal Protocol, is the lead public partner responsible for </w:t>
            </w:r>
            <w:r w:rsidRPr="0015648E">
              <w:rPr>
                <w:rFonts w:asciiTheme="minorHAnsi" w:hAnsiTheme="minorHAnsi"/>
                <w:noProof/>
                <w:sz w:val="20"/>
                <w:szCs w:val="20"/>
              </w:rPr>
              <w:t>development</w:t>
            </w:r>
            <w:r w:rsidRPr="0015648E">
              <w:rPr>
                <w:rFonts w:asciiTheme="minorHAnsi" w:hAnsiTheme="minorHAnsi"/>
                <w:sz w:val="20"/>
                <w:szCs w:val="20"/>
              </w:rPr>
              <w:t>, detailed design and execution of the project, and as such, member of the Project Steering Committee. It is also responsible for liaison work with the other ministries and public agencies</w:t>
            </w:r>
            <w:r w:rsidRPr="0015648E">
              <w:rPr>
                <w:rFonts w:asciiTheme="minorHAnsi" w:hAnsiTheme="minorHAnsi"/>
                <w:bCs/>
                <w:iCs/>
                <w:sz w:val="20"/>
                <w:szCs w:val="20"/>
              </w:rPr>
              <w:t xml:space="preserve">; the Project Management Unit (PMU) will </w:t>
            </w:r>
            <w:proofErr w:type="gramStart"/>
            <w:r w:rsidRPr="0015648E">
              <w:rPr>
                <w:rFonts w:asciiTheme="minorHAnsi" w:hAnsiTheme="minorHAnsi"/>
                <w:bCs/>
                <w:iCs/>
                <w:sz w:val="20"/>
                <w:szCs w:val="20"/>
              </w:rPr>
              <w:t xml:space="preserve">be located </w:t>
            </w:r>
            <w:r w:rsidRPr="0015648E">
              <w:rPr>
                <w:rFonts w:asciiTheme="minorHAnsi" w:hAnsiTheme="minorHAnsi"/>
                <w:bCs/>
                <w:iCs/>
                <w:noProof/>
                <w:sz w:val="20"/>
                <w:szCs w:val="20"/>
              </w:rPr>
              <w:t>in</w:t>
            </w:r>
            <w:proofErr w:type="gramEnd"/>
            <w:r w:rsidRPr="0015648E">
              <w:rPr>
                <w:rFonts w:asciiTheme="minorHAnsi" w:hAnsiTheme="minorHAnsi"/>
                <w:bCs/>
                <w:iCs/>
                <w:sz w:val="20"/>
                <w:szCs w:val="20"/>
              </w:rPr>
              <w:t xml:space="preserve"> their premises</w:t>
            </w:r>
            <w:r w:rsidRPr="0015648E">
              <w:rPr>
                <w:rFonts w:asciiTheme="minorHAnsi" w:hAnsiTheme="minorHAnsi"/>
                <w:sz w:val="20"/>
                <w:szCs w:val="20"/>
              </w:rPr>
              <w:t xml:space="preserve">. </w:t>
            </w:r>
            <w:r w:rsidRPr="0015648E">
              <w:rPr>
                <w:rFonts w:asciiTheme="minorHAnsi" w:hAnsiTheme="minorHAnsi"/>
                <w:sz w:val="20"/>
                <w:szCs w:val="20"/>
                <w:lang w:eastAsia="es-EC"/>
              </w:rPr>
              <w:t xml:space="preserve"> </w:t>
            </w:r>
          </w:p>
        </w:tc>
      </w:tr>
      <w:tr w:rsidR="00D335E3" w:rsidRPr="00545214" w14:paraId="06C51A16" w14:textId="77777777" w:rsidTr="0023758C">
        <w:trPr>
          <w:jc w:val="center"/>
        </w:trPr>
        <w:tc>
          <w:tcPr>
            <w:tcW w:w="1125" w:type="dxa"/>
            <w:vMerge/>
            <w:shd w:val="clear" w:color="auto" w:fill="auto"/>
          </w:tcPr>
          <w:p w14:paraId="0AAD6AEA"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39EB52EC" w14:textId="70C4FFEC" w:rsidR="00D335E3" w:rsidRPr="00545214" w:rsidRDefault="00D335E3" w:rsidP="007305F8">
            <w:pPr>
              <w:pStyle w:val="GEFFieldtoFillout"/>
              <w:ind w:left="0"/>
              <w:jc w:val="both"/>
              <w:rPr>
                <w:rFonts w:ascii="Calibri" w:hAnsi="Calibri" w:cs="Calibri"/>
                <w:color w:val="auto"/>
                <w:sz w:val="20"/>
                <w:szCs w:val="20"/>
              </w:rPr>
            </w:pPr>
            <w:r w:rsidRPr="00545214">
              <w:rPr>
                <w:rFonts w:ascii="Calibri" w:hAnsi="Calibri" w:cs="Calibri"/>
                <w:color w:val="auto"/>
                <w:sz w:val="20"/>
                <w:szCs w:val="20"/>
              </w:rPr>
              <w:t>Ministry of Energy</w:t>
            </w:r>
            <w:r w:rsidR="003738E3" w:rsidRPr="00545214">
              <w:rPr>
                <w:rFonts w:ascii="Calibri" w:hAnsi="Calibri" w:cs="Calibri"/>
                <w:color w:val="auto"/>
                <w:sz w:val="20"/>
                <w:szCs w:val="20"/>
              </w:rPr>
              <w:t xml:space="preserve"> and Energy </w:t>
            </w:r>
            <w:r w:rsidR="007305F8" w:rsidRPr="00545214">
              <w:rPr>
                <w:rFonts w:ascii="Calibri" w:hAnsi="Calibri" w:cs="Calibri"/>
                <w:color w:val="auto"/>
                <w:sz w:val="20"/>
                <w:szCs w:val="20"/>
              </w:rPr>
              <w:t>Industries</w:t>
            </w:r>
            <w:r w:rsidRPr="00545214">
              <w:rPr>
                <w:rFonts w:ascii="Calibri" w:hAnsi="Calibri" w:cs="Calibri"/>
                <w:color w:val="auto"/>
                <w:sz w:val="20"/>
                <w:szCs w:val="20"/>
              </w:rPr>
              <w:t xml:space="preserve"> (</w:t>
            </w:r>
            <w:r w:rsidR="007305F8" w:rsidRPr="00545214">
              <w:rPr>
                <w:rFonts w:ascii="Calibri" w:hAnsi="Calibri" w:cs="Calibri"/>
                <w:color w:val="auto"/>
                <w:sz w:val="20"/>
                <w:szCs w:val="20"/>
              </w:rPr>
              <w:t>MEEI</w:t>
            </w:r>
            <w:r w:rsidRPr="00545214">
              <w:rPr>
                <w:rFonts w:ascii="Calibri" w:hAnsi="Calibri" w:cs="Calibri"/>
                <w:color w:val="auto"/>
                <w:sz w:val="20"/>
                <w:szCs w:val="20"/>
              </w:rPr>
              <w:t>)</w:t>
            </w:r>
          </w:p>
        </w:tc>
        <w:tc>
          <w:tcPr>
            <w:tcW w:w="5293" w:type="dxa"/>
            <w:shd w:val="clear" w:color="auto" w:fill="auto"/>
          </w:tcPr>
          <w:p w14:paraId="13D8FF41" w14:textId="20A84C15" w:rsidR="00D335E3" w:rsidRPr="00545214" w:rsidRDefault="00D335E3" w:rsidP="007305F8">
            <w:pPr>
              <w:pStyle w:val="GEFFieldtoFillout"/>
              <w:ind w:left="0"/>
              <w:jc w:val="both"/>
              <w:rPr>
                <w:rFonts w:ascii="Calibri" w:hAnsi="Calibri" w:cs="Calibri"/>
                <w:sz w:val="20"/>
                <w:szCs w:val="20"/>
              </w:rPr>
            </w:pPr>
            <w:r w:rsidRPr="00545214">
              <w:rPr>
                <w:rFonts w:ascii="Calibri" w:hAnsi="Calibri" w:cs="Calibri"/>
                <w:sz w:val="20"/>
                <w:szCs w:val="20"/>
              </w:rPr>
              <w:t xml:space="preserve">The </w:t>
            </w:r>
            <w:r w:rsidR="007305F8" w:rsidRPr="00545214">
              <w:rPr>
                <w:rFonts w:ascii="Calibri" w:hAnsi="Calibri" w:cs="Calibri"/>
                <w:sz w:val="20"/>
                <w:szCs w:val="20"/>
              </w:rPr>
              <w:t xml:space="preserve">MEEI </w:t>
            </w:r>
            <w:proofErr w:type="gramStart"/>
            <w:r w:rsidRPr="00545214">
              <w:rPr>
                <w:rFonts w:ascii="Calibri" w:hAnsi="Calibri" w:cs="Calibri"/>
                <w:sz w:val="20"/>
                <w:szCs w:val="20"/>
              </w:rPr>
              <w:t>is in charge of</w:t>
            </w:r>
            <w:proofErr w:type="gramEnd"/>
            <w:r w:rsidRPr="00545214">
              <w:rPr>
                <w:rFonts w:ascii="Calibri" w:hAnsi="Calibri" w:cs="Calibri"/>
                <w:sz w:val="20"/>
                <w:szCs w:val="20"/>
              </w:rPr>
              <w:t xml:space="preserve"> enforcing the country´s energy policy and planning. In this regard, its role in promoting fiscal instruments for triggering alternative RAC technologies is central to the main objective of the project through its Energy Research and Planning Division. The ME</w:t>
            </w:r>
            <w:r w:rsidR="00194802" w:rsidRPr="00545214">
              <w:rPr>
                <w:rFonts w:ascii="Calibri" w:hAnsi="Calibri" w:cs="Calibri"/>
                <w:sz w:val="20"/>
                <w:szCs w:val="20"/>
              </w:rPr>
              <w:t>E</w:t>
            </w:r>
            <w:r w:rsidR="007305F8" w:rsidRPr="00545214">
              <w:rPr>
                <w:rFonts w:ascii="Calibri" w:hAnsi="Calibri" w:cs="Calibri"/>
                <w:sz w:val="20"/>
                <w:szCs w:val="20"/>
              </w:rPr>
              <w:t>I</w:t>
            </w:r>
            <w:r w:rsidRPr="00545214">
              <w:rPr>
                <w:rFonts w:ascii="Calibri" w:hAnsi="Calibri" w:cs="Calibri"/>
                <w:sz w:val="20"/>
                <w:szCs w:val="20"/>
              </w:rPr>
              <w:t xml:space="preserve"> will be also an official member of the Project Steering Committee. </w:t>
            </w:r>
          </w:p>
        </w:tc>
      </w:tr>
      <w:tr w:rsidR="00D335E3" w:rsidRPr="00545214" w14:paraId="3AF243FF" w14:textId="77777777" w:rsidTr="0023758C">
        <w:trPr>
          <w:jc w:val="center"/>
        </w:trPr>
        <w:tc>
          <w:tcPr>
            <w:tcW w:w="1125" w:type="dxa"/>
            <w:vMerge/>
            <w:shd w:val="clear" w:color="auto" w:fill="auto"/>
          </w:tcPr>
          <w:p w14:paraId="52867DAE"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0C906530" w14:textId="77777777" w:rsidR="00D335E3" w:rsidRPr="00545214" w:rsidRDefault="00D335E3" w:rsidP="00D335E3">
            <w:pPr>
              <w:pStyle w:val="GEFFieldtoFillout"/>
              <w:ind w:left="0"/>
              <w:jc w:val="both"/>
              <w:rPr>
                <w:rFonts w:ascii="Calibri" w:hAnsi="Calibri" w:cs="Calibri"/>
                <w:color w:val="auto"/>
                <w:sz w:val="20"/>
                <w:szCs w:val="20"/>
              </w:rPr>
            </w:pPr>
            <w:r w:rsidRPr="00545214">
              <w:rPr>
                <w:rFonts w:ascii="Calibri" w:hAnsi="Calibri" w:cs="Calibri"/>
                <w:color w:val="auto"/>
                <w:sz w:val="20"/>
                <w:szCs w:val="20"/>
              </w:rPr>
              <w:t>Ministry of Trade and Industry (MTI)</w:t>
            </w:r>
          </w:p>
        </w:tc>
        <w:tc>
          <w:tcPr>
            <w:tcW w:w="5293" w:type="dxa"/>
            <w:shd w:val="clear" w:color="auto" w:fill="auto"/>
          </w:tcPr>
          <w:p w14:paraId="1A86A846" w14:textId="77777777" w:rsidR="00D335E3" w:rsidRPr="00545214" w:rsidRDefault="00D335E3" w:rsidP="00D335E3">
            <w:pPr>
              <w:pStyle w:val="GEFFieldtoFillout"/>
              <w:ind w:left="0"/>
              <w:jc w:val="both"/>
              <w:rPr>
                <w:rFonts w:ascii="Calibri" w:hAnsi="Calibri" w:cs="Calibri"/>
                <w:sz w:val="20"/>
                <w:szCs w:val="20"/>
              </w:rPr>
            </w:pPr>
            <w:r w:rsidRPr="00545214">
              <w:rPr>
                <w:rFonts w:ascii="Calibri" w:hAnsi="Calibri" w:cs="Calibri"/>
                <w:sz w:val="20"/>
                <w:szCs w:val="20"/>
              </w:rPr>
              <w:t xml:space="preserve">The MTI is a key stakeholder in the implementation of the Montreal Protocol through the licensing system of refrigerants and refrigeration equipment. It grants import and export permits and as such closely regulates what can come in and out of the country. MTI will be also an official member of the Project Steering Committee.  </w:t>
            </w:r>
          </w:p>
        </w:tc>
      </w:tr>
      <w:tr w:rsidR="00D335E3" w:rsidRPr="00545214" w14:paraId="307A1BD5" w14:textId="77777777" w:rsidTr="0023758C">
        <w:trPr>
          <w:jc w:val="center"/>
        </w:trPr>
        <w:tc>
          <w:tcPr>
            <w:tcW w:w="1125" w:type="dxa"/>
            <w:vMerge/>
            <w:shd w:val="clear" w:color="auto" w:fill="auto"/>
          </w:tcPr>
          <w:p w14:paraId="7B275ACF"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2FD3BAD9" w14:textId="77777777" w:rsidR="00D335E3" w:rsidRPr="00545214" w:rsidRDefault="00D335E3" w:rsidP="00D335E3">
            <w:pPr>
              <w:pStyle w:val="GEFFieldtoFillout"/>
              <w:ind w:left="0"/>
              <w:jc w:val="both"/>
              <w:rPr>
                <w:rFonts w:ascii="Calibri" w:hAnsi="Calibri" w:cs="Calibri"/>
                <w:color w:val="auto"/>
                <w:sz w:val="20"/>
                <w:szCs w:val="20"/>
              </w:rPr>
            </w:pPr>
            <w:r w:rsidRPr="00545214">
              <w:rPr>
                <w:rFonts w:ascii="Calibri" w:hAnsi="Calibri" w:cs="Calibri"/>
                <w:color w:val="auto"/>
                <w:sz w:val="20"/>
                <w:szCs w:val="20"/>
              </w:rPr>
              <w:t>Ministry of Finance (MOF)</w:t>
            </w:r>
          </w:p>
        </w:tc>
        <w:tc>
          <w:tcPr>
            <w:tcW w:w="5293" w:type="dxa"/>
            <w:shd w:val="clear" w:color="auto" w:fill="auto"/>
          </w:tcPr>
          <w:p w14:paraId="68B3F637" w14:textId="77777777" w:rsidR="00D335E3" w:rsidRPr="00545214" w:rsidRDefault="00D335E3" w:rsidP="00D335E3">
            <w:pPr>
              <w:pStyle w:val="GEFFieldtoFillout"/>
              <w:ind w:left="0"/>
              <w:jc w:val="both"/>
              <w:rPr>
                <w:rFonts w:ascii="Calibri" w:hAnsi="Calibri" w:cs="Calibri"/>
                <w:sz w:val="20"/>
                <w:szCs w:val="20"/>
              </w:rPr>
            </w:pPr>
            <w:r w:rsidRPr="00545214">
              <w:rPr>
                <w:rFonts w:ascii="Calibri" w:hAnsi="Calibri" w:cs="Calibri"/>
                <w:sz w:val="20"/>
                <w:szCs w:val="20"/>
              </w:rPr>
              <w:t xml:space="preserve">The MOF </w:t>
            </w:r>
            <w:proofErr w:type="gramStart"/>
            <w:r w:rsidRPr="00545214">
              <w:rPr>
                <w:rFonts w:ascii="Calibri" w:hAnsi="Calibri" w:cs="Calibri"/>
                <w:sz w:val="20"/>
                <w:szCs w:val="20"/>
              </w:rPr>
              <w:t>is in charge of</w:t>
            </w:r>
            <w:proofErr w:type="gramEnd"/>
            <w:r w:rsidRPr="00545214">
              <w:rPr>
                <w:rFonts w:ascii="Calibri" w:hAnsi="Calibri" w:cs="Calibri"/>
                <w:sz w:val="20"/>
                <w:szCs w:val="20"/>
              </w:rPr>
              <w:t xml:space="preserve"> fiscal appropriations of Government funds for various projects and programmes such as climate change, energy efficiency and any other related programmes inclusive of environment.</w:t>
            </w:r>
            <w:r w:rsidR="00A12492" w:rsidRPr="00545214">
              <w:rPr>
                <w:rFonts w:ascii="Calibri" w:hAnsi="Calibri" w:cs="Calibri"/>
                <w:sz w:val="20"/>
                <w:szCs w:val="20"/>
              </w:rPr>
              <w:t xml:space="preserve"> </w:t>
            </w:r>
          </w:p>
          <w:p w14:paraId="5AF97E96" w14:textId="2AD3CA1F" w:rsidR="00A12492" w:rsidRPr="00545214" w:rsidRDefault="007F6622" w:rsidP="0076649C">
            <w:pPr>
              <w:pStyle w:val="GEFFieldtoFillout"/>
              <w:ind w:left="0"/>
              <w:jc w:val="both"/>
              <w:rPr>
                <w:rFonts w:ascii="Calibri" w:hAnsi="Calibri" w:cs="Calibri"/>
                <w:sz w:val="20"/>
                <w:szCs w:val="20"/>
              </w:rPr>
            </w:pPr>
            <w:r w:rsidRPr="00545214">
              <w:rPr>
                <w:rFonts w:ascii="Calibri" w:hAnsi="Calibri" w:cs="Calibri"/>
                <w:sz w:val="20"/>
                <w:szCs w:val="20"/>
              </w:rPr>
              <w:t>The MOF currently in its legislation is responsible for any tax incentive to be identified and implemented for any initiative under the project</w:t>
            </w:r>
            <w:r w:rsidR="0076649C" w:rsidRPr="00545214">
              <w:rPr>
                <w:rFonts w:ascii="Calibri" w:hAnsi="Calibri" w:cs="Calibri"/>
                <w:sz w:val="20"/>
                <w:szCs w:val="20"/>
              </w:rPr>
              <w:t xml:space="preserve">, including tax exemptions and other fiscal measures.  </w:t>
            </w:r>
            <w:r w:rsidRPr="00545214">
              <w:rPr>
                <w:rFonts w:ascii="Calibri" w:hAnsi="Calibri" w:cs="Calibri"/>
                <w:sz w:val="20"/>
                <w:szCs w:val="20"/>
              </w:rPr>
              <w:t xml:space="preserve">   </w:t>
            </w:r>
          </w:p>
        </w:tc>
      </w:tr>
      <w:tr w:rsidR="00D335E3" w:rsidRPr="00545214" w14:paraId="0C7FFBD4" w14:textId="77777777" w:rsidTr="0023758C">
        <w:trPr>
          <w:jc w:val="center"/>
        </w:trPr>
        <w:tc>
          <w:tcPr>
            <w:tcW w:w="1125" w:type="dxa"/>
            <w:vMerge/>
            <w:shd w:val="clear" w:color="auto" w:fill="auto"/>
          </w:tcPr>
          <w:p w14:paraId="578A7DF7"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770F406C" w14:textId="77777777" w:rsidR="00D335E3" w:rsidRPr="00545214" w:rsidRDefault="00D335E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Trinidad and Tobago Bureau of Standards (TTBS)</w:t>
            </w:r>
          </w:p>
        </w:tc>
        <w:tc>
          <w:tcPr>
            <w:tcW w:w="5293" w:type="dxa"/>
            <w:shd w:val="clear" w:color="auto" w:fill="auto"/>
          </w:tcPr>
          <w:p w14:paraId="464CD479" w14:textId="0975BF4A" w:rsidR="00A12492" w:rsidRPr="00545214" w:rsidRDefault="00ED66A4" w:rsidP="00D335E3">
            <w:pPr>
              <w:pStyle w:val="GEFFieldtoFillout"/>
              <w:ind w:left="0"/>
              <w:jc w:val="both"/>
              <w:rPr>
                <w:rFonts w:ascii="Calibri" w:hAnsi="Calibri" w:cs="Calibri"/>
                <w:sz w:val="20"/>
                <w:szCs w:val="20"/>
                <w:highlight w:val="yellow"/>
              </w:rPr>
            </w:pPr>
            <w:r w:rsidRPr="00545214">
              <w:rPr>
                <w:rFonts w:ascii="Calibri" w:hAnsi="Calibri" w:cs="Calibri"/>
                <w:color w:val="auto"/>
                <w:sz w:val="20"/>
                <w:szCs w:val="20"/>
              </w:rPr>
              <w:t xml:space="preserve">The TTBs is a crucial partner to monitor the import of ODS-dependent equipment and national labelling standards for refrigerants. </w:t>
            </w:r>
            <w:r w:rsidR="00D335E3" w:rsidRPr="00545214">
              <w:rPr>
                <w:rFonts w:ascii="Calibri" w:hAnsi="Calibri" w:cs="Calibri"/>
                <w:color w:val="auto"/>
                <w:sz w:val="20"/>
                <w:szCs w:val="20"/>
              </w:rPr>
              <w:t xml:space="preserve">The primary role of TTBS is to develop, promote and enforce energy efficiency standards and </w:t>
            </w:r>
            <w:r w:rsidR="00CF533D" w:rsidRPr="00545214">
              <w:rPr>
                <w:rFonts w:ascii="Calibri" w:hAnsi="Calibri" w:cs="Calibri"/>
                <w:color w:val="auto"/>
                <w:sz w:val="20"/>
                <w:szCs w:val="20"/>
              </w:rPr>
              <w:t>labelling</w:t>
            </w:r>
            <w:r w:rsidR="00D335E3" w:rsidRPr="00545214">
              <w:rPr>
                <w:rFonts w:ascii="Calibri" w:hAnsi="Calibri" w:cs="Calibri"/>
                <w:color w:val="auto"/>
                <w:sz w:val="20"/>
                <w:szCs w:val="20"/>
              </w:rPr>
              <w:t xml:space="preserve"> in order to improve the quality and performance of RAC technologies used in the country, based on minimum energy performance indicators and testing procedures.</w:t>
            </w:r>
          </w:p>
        </w:tc>
      </w:tr>
      <w:tr w:rsidR="00D335E3" w:rsidRPr="00545214" w14:paraId="74F2A1AF" w14:textId="77777777" w:rsidTr="0023758C">
        <w:trPr>
          <w:jc w:val="center"/>
        </w:trPr>
        <w:tc>
          <w:tcPr>
            <w:tcW w:w="1125" w:type="dxa"/>
            <w:vMerge w:val="restart"/>
            <w:shd w:val="clear" w:color="auto" w:fill="auto"/>
          </w:tcPr>
          <w:p w14:paraId="24ECADA3" w14:textId="77777777" w:rsidR="00D335E3" w:rsidRPr="00545214" w:rsidRDefault="00D335E3" w:rsidP="00D335E3">
            <w:pPr>
              <w:pStyle w:val="GEFFieldtoFillout"/>
              <w:ind w:left="0"/>
              <w:rPr>
                <w:rFonts w:ascii="Calibri" w:hAnsi="Calibri" w:cs="Calibri"/>
                <w:sz w:val="20"/>
                <w:szCs w:val="20"/>
                <w:highlight w:val="yellow"/>
              </w:rPr>
            </w:pPr>
            <w:r w:rsidRPr="00545214">
              <w:rPr>
                <w:rFonts w:ascii="Calibri" w:hAnsi="Calibri" w:cs="Calibri"/>
                <w:sz w:val="20"/>
                <w:szCs w:val="20"/>
              </w:rPr>
              <w:t>Public agencies</w:t>
            </w:r>
          </w:p>
        </w:tc>
        <w:tc>
          <w:tcPr>
            <w:tcW w:w="3046" w:type="dxa"/>
            <w:shd w:val="clear" w:color="auto" w:fill="auto"/>
          </w:tcPr>
          <w:p w14:paraId="26CE13D8" w14:textId="77777777" w:rsidR="00D335E3" w:rsidRPr="00545214" w:rsidRDefault="00D335E3" w:rsidP="00D335E3">
            <w:pPr>
              <w:pStyle w:val="GEFFieldtoFillout"/>
              <w:ind w:left="0"/>
              <w:jc w:val="both"/>
              <w:rPr>
                <w:rFonts w:ascii="Calibri" w:hAnsi="Calibri" w:cs="Calibri"/>
                <w:color w:val="auto"/>
                <w:sz w:val="20"/>
                <w:szCs w:val="20"/>
              </w:rPr>
            </w:pPr>
            <w:r w:rsidRPr="00545214">
              <w:rPr>
                <w:rFonts w:ascii="Calibri" w:hAnsi="Calibri" w:cs="Calibri"/>
                <w:color w:val="auto"/>
                <w:sz w:val="20"/>
                <w:szCs w:val="20"/>
              </w:rPr>
              <w:t>Environmental Management Authority (EMA)</w:t>
            </w:r>
          </w:p>
        </w:tc>
        <w:tc>
          <w:tcPr>
            <w:tcW w:w="5293" w:type="dxa"/>
            <w:shd w:val="clear" w:color="auto" w:fill="auto"/>
          </w:tcPr>
          <w:p w14:paraId="4ADBFFD6" w14:textId="583DCE58" w:rsidR="00D335E3" w:rsidRPr="00545214" w:rsidRDefault="006253F8" w:rsidP="00194802">
            <w:pPr>
              <w:pStyle w:val="GEFFieldtoFillout"/>
              <w:ind w:left="0"/>
              <w:jc w:val="both"/>
              <w:rPr>
                <w:rFonts w:ascii="Calibri" w:hAnsi="Calibri" w:cs="Calibri"/>
                <w:sz w:val="18"/>
                <w:szCs w:val="18"/>
              </w:rPr>
            </w:pPr>
            <w:r w:rsidRPr="00545214">
              <w:rPr>
                <w:rFonts w:ascii="Calibri" w:hAnsi="Calibri" w:cs="Calibri"/>
                <w:color w:val="auto"/>
                <w:sz w:val="20"/>
                <w:szCs w:val="20"/>
              </w:rPr>
              <w:t xml:space="preserve">EMA is a statutory body established by the Government </w:t>
            </w:r>
            <w:r w:rsidR="00D72A1F" w:rsidRPr="00545214">
              <w:rPr>
                <w:rFonts w:ascii="Calibri" w:hAnsi="Calibri" w:cs="Calibri"/>
                <w:color w:val="auto"/>
                <w:sz w:val="20"/>
                <w:szCs w:val="20"/>
              </w:rPr>
              <w:t xml:space="preserve">of the Republic </w:t>
            </w:r>
            <w:r w:rsidRPr="00545214">
              <w:rPr>
                <w:rFonts w:ascii="Calibri" w:hAnsi="Calibri" w:cs="Calibri"/>
                <w:color w:val="auto"/>
                <w:sz w:val="20"/>
                <w:szCs w:val="20"/>
              </w:rPr>
              <w:t xml:space="preserve">of Trinidad and Tobago in June 1995 under the Environmental Management Act </w:t>
            </w:r>
            <w:r w:rsidR="007C78E3" w:rsidRPr="00545214">
              <w:rPr>
                <w:rFonts w:ascii="Calibri" w:hAnsi="Calibri" w:cs="Calibri"/>
                <w:color w:val="auto"/>
                <w:sz w:val="20"/>
                <w:szCs w:val="20"/>
              </w:rPr>
              <w:t>1995, which</w:t>
            </w:r>
            <w:r w:rsidRPr="00545214">
              <w:rPr>
                <w:rFonts w:ascii="Calibri" w:hAnsi="Calibri" w:cs="Calibri"/>
                <w:color w:val="auto"/>
                <w:sz w:val="20"/>
                <w:szCs w:val="20"/>
              </w:rPr>
              <w:t xml:space="preserve"> was later repealed and </w:t>
            </w:r>
            <w:r w:rsidR="007C78E3" w:rsidRPr="00545214">
              <w:rPr>
                <w:rFonts w:ascii="Calibri" w:hAnsi="Calibri" w:cs="Calibri"/>
                <w:color w:val="auto"/>
                <w:sz w:val="20"/>
                <w:szCs w:val="20"/>
              </w:rPr>
              <w:t>re-enacted</w:t>
            </w:r>
            <w:r w:rsidRPr="00545214">
              <w:rPr>
                <w:rFonts w:ascii="Calibri" w:hAnsi="Calibri" w:cs="Calibri"/>
                <w:color w:val="auto"/>
                <w:sz w:val="20"/>
                <w:szCs w:val="20"/>
              </w:rPr>
              <w:t xml:space="preserve"> as the Environmental Management Act Chapter 35:05. </w:t>
            </w:r>
            <w:r w:rsidR="00CC5BE5" w:rsidRPr="00545214">
              <w:rPr>
                <w:rFonts w:ascii="Calibri" w:hAnsi="Calibri" w:cs="Calibri"/>
                <w:color w:val="auto"/>
                <w:sz w:val="20"/>
                <w:szCs w:val="20"/>
              </w:rPr>
              <w:t xml:space="preserve">The role of </w:t>
            </w:r>
            <w:r w:rsidR="00D335E3" w:rsidRPr="00545214">
              <w:rPr>
                <w:rFonts w:ascii="Calibri" w:hAnsi="Calibri" w:cs="Calibri"/>
                <w:color w:val="auto"/>
                <w:sz w:val="20"/>
                <w:szCs w:val="20"/>
              </w:rPr>
              <w:t xml:space="preserve">EMA </w:t>
            </w:r>
            <w:r w:rsidR="00CC5BE5" w:rsidRPr="00545214">
              <w:rPr>
                <w:rFonts w:ascii="Calibri" w:hAnsi="Calibri" w:cs="Calibri"/>
                <w:color w:val="auto"/>
                <w:sz w:val="20"/>
                <w:szCs w:val="20"/>
              </w:rPr>
              <w:t>in the project is to provide</w:t>
            </w:r>
            <w:r w:rsidR="00D335E3" w:rsidRPr="00545214">
              <w:rPr>
                <w:rFonts w:ascii="Calibri" w:hAnsi="Calibri" w:cs="Calibri"/>
                <w:color w:val="auto"/>
                <w:sz w:val="20"/>
                <w:szCs w:val="20"/>
              </w:rPr>
              <w:t xml:space="preserve"> guidance and surveillance for compliance with </w:t>
            </w:r>
            <w:r w:rsidR="00CC5BE5" w:rsidRPr="00545214">
              <w:rPr>
                <w:rFonts w:ascii="Calibri" w:hAnsi="Calibri" w:cs="Calibri"/>
                <w:color w:val="auto"/>
                <w:sz w:val="20"/>
                <w:szCs w:val="20"/>
              </w:rPr>
              <w:t xml:space="preserve">national </w:t>
            </w:r>
            <w:r w:rsidR="00D335E3" w:rsidRPr="00545214">
              <w:rPr>
                <w:rFonts w:ascii="Calibri" w:hAnsi="Calibri" w:cs="Calibri"/>
                <w:color w:val="auto"/>
                <w:sz w:val="20"/>
                <w:szCs w:val="20"/>
              </w:rPr>
              <w:t xml:space="preserve">environmental regulation, in particular, issues and concerns related to the development of </w:t>
            </w:r>
            <w:r w:rsidR="00194802" w:rsidRPr="00545214">
              <w:rPr>
                <w:rFonts w:ascii="Calibri" w:hAnsi="Calibri" w:cs="Calibri"/>
                <w:color w:val="auto"/>
                <w:sz w:val="20"/>
                <w:szCs w:val="20"/>
              </w:rPr>
              <w:t>large RAC systems such as</w:t>
            </w:r>
            <w:r w:rsidR="00D335E3" w:rsidRPr="00545214">
              <w:rPr>
                <w:rFonts w:ascii="Calibri" w:hAnsi="Calibri" w:cs="Calibri"/>
                <w:color w:val="auto"/>
                <w:sz w:val="20"/>
                <w:szCs w:val="20"/>
              </w:rPr>
              <w:t xml:space="preserve"> </w:t>
            </w:r>
            <w:r w:rsidR="00194802" w:rsidRPr="00545214">
              <w:rPr>
                <w:rFonts w:ascii="Calibri" w:hAnsi="Calibri" w:cs="Calibri"/>
                <w:color w:val="auto"/>
                <w:sz w:val="20"/>
                <w:szCs w:val="20"/>
              </w:rPr>
              <w:t xml:space="preserve">the </w:t>
            </w:r>
            <w:r w:rsidR="00D335E3" w:rsidRPr="00545214">
              <w:rPr>
                <w:rFonts w:ascii="Calibri" w:hAnsi="Calibri" w:cs="Calibri"/>
                <w:color w:val="auto"/>
                <w:sz w:val="20"/>
                <w:szCs w:val="20"/>
              </w:rPr>
              <w:t xml:space="preserve">District Cooling system as well as with the standards and guidelines on safety transportation, handling and use of natural refrigerants. </w:t>
            </w:r>
          </w:p>
        </w:tc>
      </w:tr>
      <w:tr w:rsidR="00D335E3" w:rsidRPr="00545214" w14:paraId="6171D1B3" w14:textId="77777777" w:rsidTr="0023758C">
        <w:trPr>
          <w:jc w:val="center"/>
        </w:trPr>
        <w:tc>
          <w:tcPr>
            <w:tcW w:w="1125" w:type="dxa"/>
            <w:vMerge/>
            <w:shd w:val="clear" w:color="auto" w:fill="auto"/>
          </w:tcPr>
          <w:p w14:paraId="00595CEE"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7F4ECEBB" w14:textId="77777777" w:rsidR="00D335E3" w:rsidRPr="00545214" w:rsidRDefault="00D335E3" w:rsidP="00D335E3">
            <w:pPr>
              <w:pStyle w:val="GEFFieldtoFillout"/>
              <w:ind w:left="0"/>
              <w:jc w:val="both"/>
              <w:rPr>
                <w:rFonts w:ascii="Calibri" w:hAnsi="Calibri" w:cs="Calibri"/>
                <w:color w:val="auto"/>
                <w:sz w:val="20"/>
                <w:szCs w:val="20"/>
              </w:rPr>
            </w:pPr>
            <w:r w:rsidRPr="00545214">
              <w:rPr>
                <w:rFonts w:ascii="Calibri" w:hAnsi="Calibri" w:cs="Calibri"/>
                <w:color w:val="auto"/>
                <w:sz w:val="20"/>
                <w:szCs w:val="20"/>
              </w:rPr>
              <w:t>Trinidad and Tobago Airports Authority</w:t>
            </w:r>
          </w:p>
        </w:tc>
        <w:tc>
          <w:tcPr>
            <w:tcW w:w="5293" w:type="dxa"/>
            <w:shd w:val="clear" w:color="auto" w:fill="auto"/>
          </w:tcPr>
          <w:p w14:paraId="0D5DC596" w14:textId="68490DB0" w:rsidR="00D335E3" w:rsidRPr="00545214" w:rsidRDefault="00D335E3" w:rsidP="000C5621">
            <w:pPr>
              <w:pStyle w:val="GEFFieldtoFillout"/>
              <w:ind w:left="0"/>
              <w:jc w:val="both"/>
              <w:rPr>
                <w:rFonts w:ascii="Calibri" w:hAnsi="Calibri" w:cs="Calibri"/>
                <w:sz w:val="20"/>
                <w:szCs w:val="20"/>
              </w:rPr>
            </w:pPr>
            <w:r w:rsidRPr="00545214">
              <w:rPr>
                <w:rFonts w:ascii="Calibri" w:hAnsi="Calibri" w:cs="Calibri"/>
                <w:sz w:val="20"/>
                <w:szCs w:val="20"/>
              </w:rPr>
              <w:t xml:space="preserve">This public agency manages the Piarco International Airport, which has become a major air transportation facility in the Caribbean region. It is made up by two terminals: </w:t>
            </w:r>
            <w:proofErr w:type="gramStart"/>
            <w:r w:rsidRPr="00545214">
              <w:rPr>
                <w:rFonts w:ascii="Calibri" w:hAnsi="Calibri" w:cs="Calibri"/>
                <w:sz w:val="20"/>
                <w:szCs w:val="20"/>
              </w:rPr>
              <w:t>the</w:t>
            </w:r>
            <w:proofErr w:type="gramEnd"/>
            <w:r w:rsidRPr="00545214">
              <w:rPr>
                <w:rFonts w:ascii="Calibri" w:hAnsi="Calibri" w:cs="Calibri"/>
                <w:sz w:val="20"/>
                <w:szCs w:val="20"/>
              </w:rPr>
              <w:t xml:space="preserve"> North Terminal inaugurated in 2011 is dedicated to the commercial passenger movements and the South Terminal, which is a 24-hour servicing cargo facility. Both demand a permanent cooling load based on a large chiller system</w:t>
            </w:r>
            <w:r w:rsidR="00CC5BE5" w:rsidRPr="00545214">
              <w:rPr>
                <w:rFonts w:ascii="Calibri" w:hAnsi="Calibri" w:cs="Calibri"/>
                <w:sz w:val="20"/>
                <w:szCs w:val="20"/>
              </w:rPr>
              <w:t xml:space="preserve"> with a cooling demand of </w:t>
            </w:r>
            <w:r w:rsidR="000C5621" w:rsidRPr="00545214">
              <w:rPr>
                <w:rFonts w:ascii="Calibri" w:hAnsi="Calibri" w:cs="Calibri"/>
                <w:sz w:val="20"/>
                <w:szCs w:val="20"/>
              </w:rPr>
              <w:t>2000</w:t>
            </w:r>
            <w:r w:rsidR="00CC5BE5" w:rsidRPr="00545214">
              <w:rPr>
                <w:rFonts w:ascii="Calibri" w:hAnsi="Calibri" w:cs="Calibri"/>
                <w:sz w:val="20"/>
                <w:szCs w:val="20"/>
              </w:rPr>
              <w:t xml:space="preserve"> tons, which makes this facility a top priority for developing a District Cooling system during the execution of the project.</w:t>
            </w:r>
            <w:r w:rsidRPr="00545214">
              <w:rPr>
                <w:rFonts w:ascii="Calibri" w:hAnsi="Calibri" w:cs="Calibri"/>
                <w:sz w:val="20"/>
                <w:szCs w:val="20"/>
              </w:rPr>
              <w:t xml:space="preserve">  </w:t>
            </w:r>
          </w:p>
        </w:tc>
      </w:tr>
      <w:tr w:rsidR="00D335E3" w:rsidRPr="00545214" w14:paraId="0619516B" w14:textId="77777777" w:rsidTr="0023758C">
        <w:trPr>
          <w:jc w:val="center"/>
        </w:trPr>
        <w:tc>
          <w:tcPr>
            <w:tcW w:w="1125" w:type="dxa"/>
            <w:vMerge/>
            <w:shd w:val="clear" w:color="auto" w:fill="auto"/>
          </w:tcPr>
          <w:p w14:paraId="6686A16F"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55EBFE42" w14:textId="77777777" w:rsidR="00D335E3" w:rsidRPr="00545214" w:rsidRDefault="00D335E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Trinidad and Tobago Electricity Commission (T&amp;TEC)</w:t>
            </w:r>
          </w:p>
        </w:tc>
        <w:tc>
          <w:tcPr>
            <w:tcW w:w="5293" w:type="dxa"/>
            <w:shd w:val="clear" w:color="auto" w:fill="auto"/>
          </w:tcPr>
          <w:p w14:paraId="59860922" w14:textId="77777777" w:rsidR="00D335E3" w:rsidRPr="00545214" w:rsidRDefault="00D335E3" w:rsidP="00D335E3">
            <w:pPr>
              <w:pStyle w:val="GEFFieldtoFillout"/>
              <w:ind w:left="0"/>
              <w:jc w:val="both"/>
              <w:rPr>
                <w:rFonts w:ascii="Calibri" w:hAnsi="Calibri" w:cs="Calibri"/>
                <w:sz w:val="20"/>
                <w:szCs w:val="20"/>
              </w:rPr>
            </w:pPr>
            <w:r w:rsidRPr="00545214">
              <w:rPr>
                <w:rFonts w:ascii="Calibri" w:hAnsi="Calibri" w:cs="Calibri"/>
                <w:sz w:val="20"/>
                <w:szCs w:val="20"/>
              </w:rPr>
              <w:t xml:space="preserve">The T&amp;TEC is the single power utility servicing the whole country and the largest utility in the entire </w:t>
            </w:r>
            <w:proofErr w:type="gramStart"/>
            <w:r w:rsidRPr="00545214">
              <w:rPr>
                <w:rFonts w:ascii="Calibri" w:hAnsi="Calibri" w:cs="Calibri"/>
                <w:sz w:val="20"/>
                <w:szCs w:val="20"/>
              </w:rPr>
              <w:t>English speaking</w:t>
            </w:r>
            <w:proofErr w:type="gramEnd"/>
            <w:r w:rsidRPr="00545214">
              <w:rPr>
                <w:rFonts w:ascii="Calibri" w:hAnsi="Calibri" w:cs="Calibri"/>
                <w:sz w:val="20"/>
                <w:szCs w:val="20"/>
              </w:rPr>
              <w:t xml:space="preserve"> Caribbean. Its role is to participate in the project as a key leading actor for the sustainable management of the demand side</w:t>
            </w:r>
            <w:proofErr w:type="gramStart"/>
            <w:r w:rsidRPr="00545214">
              <w:rPr>
                <w:rFonts w:ascii="Calibri" w:hAnsi="Calibri" w:cs="Calibri"/>
                <w:sz w:val="20"/>
                <w:szCs w:val="20"/>
              </w:rPr>
              <w:t>, in particular, supporting</w:t>
            </w:r>
            <w:proofErr w:type="gramEnd"/>
            <w:r w:rsidRPr="00545214">
              <w:rPr>
                <w:rFonts w:ascii="Calibri" w:hAnsi="Calibri" w:cs="Calibri"/>
                <w:sz w:val="20"/>
                <w:szCs w:val="20"/>
              </w:rPr>
              <w:t xml:space="preserve"> the change in the existing paradigm for appropriate RAC technologies and business models for electricity end-users. </w:t>
            </w:r>
          </w:p>
        </w:tc>
      </w:tr>
      <w:tr w:rsidR="00D335E3" w:rsidRPr="00545214" w14:paraId="66A587D9" w14:textId="77777777" w:rsidTr="0023758C">
        <w:trPr>
          <w:jc w:val="center"/>
        </w:trPr>
        <w:tc>
          <w:tcPr>
            <w:tcW w:w="1125" w:type="dxa"/>
            <w:vMerge/>
            <w:shd w:val="clear" w:color="auto" w:fill="auto"/>
          </w:tcPr>
          <w:p w14:paraId="14553736"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2433D515" w14:textId="77777777" w:rsidR="00D335E3" w:rsidRPr="00545214" w:rsidRDefault="00D335E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Regulated Industries Commission (RIC)</w:t>
            </w:r>
          </w:p>
        </w:tc>
        <w:tc>
          <w:tcPr>
            <w:tcW w:w="5293" w:type="dxa"/>
            <w:shd w:val="clear" w:color="auto" w:fill="auto"/>
          </w:tcPr>
          <w:p w14:paraId="73823E86" w14:textId="77777777" w:rsidR="00D335E3" w:rsidRPr="00545214" w:rsidRDefault="00D335E3" w:rsidP="00CC5BE5">
            <w:pPr>
              <w:pStyle w:val="GEFFieldtoFillout"/>
              <w:ind w:left="0"/>
              <w:jc w:val="both"/>
              <w:rPr>
                <w:rFonts w:ascii="Calibri" w:hAnsi="Calibri" w:cs="Calibri"/>
                <w:sz w:val="20"/>
                <w:szCs w:val="20"/>
              </w:rPr>
            </w:pPr>
            <w:r w:rsidRPr="00545214">
              <w:rPr>
                <w:rFonts w:ascii="Calibri" w:hAnsi="Calibri" w:cs="Calibri"/>
                <w:sz w:val="20"/>
                <w:szCs w:val="20"/>
              </w:rPr>
              <w:t xml:space="preserve">RIC regulates public sector services (water, wastewater and electricity) and represents the interests of consumers. RIC </w:t>
            </w:r>
            <w:r w:rsidR="00CC5BE5" w:rsidRPr="00545214">
              <w:rPr>
                <w:rFonts w:ascii="Calibri" w:hAnsi="Calibri" w:cs="Calibri"/>
                <w:sz w:val="20"/>
                <w:szCs w:val="20"/>
              </w:rPr>
              <w:t>will</w:t>
            </w:r>
            <w:r w:rsidRPr="00545214">
              <w:rPr>
                <w:rFonts w:ascii="Calibri" w:hAnsi="Calibri" w:cs="Calibri"/>
                <w:sz w:val="20"/>
                <w:szCs w:val="20"/>
              </w:rPr>
              <w:t xml:space="preserve"> participate </w:t>
            </w:r>
            <w:r w:rsidR="00CC5BE5" w:rsidRPr="00545214">
              <w:rPr>
                <w:rFonts w:ascii="Calibri" w:hAnsi="Calibri" w:cs="Calibri"/>
                <w:sz w:val="20"/>
                <w:szCs w:val="20"/>
              </w:rPr>
              <w:t xml:space="preserve">in the project </w:t>
            </w:r>
            <w:r w:rsidRPr="00545214">
              <w:rPr>
                <w:rFonts w:ascii="Calibri" w:hAnsi="Calibri" w:cs="Calibri"/>
                <w:sz w:val="20"/>
                <w:szCs w:val="20"/>
              </w:rPr>
              <w:t>in setting up appropriate tariffs for upcoming cutting-edge technologies, such as the District Cooling</w:t>
            </w:r>
            <w:r w:rsidR="00CC5BE5" w:rsidRPr="00545214">
              <w:rPr>
                <w:rFonts w:ascii="Calibri" w:hAnsi="Calibri" w:cs="Calibri"/>
                <w:sz w:val="20"/>
                <w:szCs w:val="20"/>
              </w:rPr>
              <w:t xml:space="preserve"> system</w:t>
            </w:r>
            <w:r w:rsidRPr="00545214">
              <w:rPr>
                <w:rFonts w:ascii="Calibri" w:hAnsi="Calibri" w:cs="Calibri"/>
                <w:sz w:val="20"/>
                <w:szCs w:val="20"/>
              </w:rPr>
              <w:t xml:space="preserve">.    </w:t>
            </w:r>
          </w:p>
        </w:tc>
      </w:tr>
      <w:tr w:rsidR="00D335E3" w:rsidRPr="00545214" w14:paraId="7BCF4FAE" w14:textId="77777777" w:rsidTr="0023758C">
        <w:trPr>
          <w:jc w:val="center"/>
        </w:trPr>
        <w:tc>
          <w:tcPr>
            <w:tcW w:w="1125" w:type="dxa"/>
            <w:vMerge/>
            <w:shd w:val="clear" w:color="auto" w:fill="auto"/>
          </w:tcPr>
          <w:p w14:paraId="775982B2" w14:textId="77777777" w:rsidR="00D335E3" w:rsidRPr="00545214" w:rsidRDefault="00D335E3" w:rsidP="00D335E3">
            <w:pPr>
              <w:pStyle w:val="GEFFieldtoFillout"/>
              <w:ind w:left="0"/>
              <w:rPr>
                <w:rFonts w:ascii="Calibri" w:hAnsi="Calibri" w:cs="Calibri"/>
                <w:sz w:val="20"/>
                <w:szCs w:val="20"/>
                <w:highlight w:val="yellow"/>
              </w:rPr>
            </w:pPr>
          </w:p>
        </w:tc>
        <w:tc>
          <w:tcPr>
            <w:tcW w:w="3046" w:type="dxa"/>
            <w:shd w:val="clear" w:color="auto" w:fill="auto"/>
          </w:tcPr>
          <w:p w14:paraId="3FF7D1F6" w14:textId="77777777" w:rsidR="00D335E3" w:rsidRPr="00545214" w:rsidRDefault="00D335E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University of Trinidad and Tobago (UTT)</w:t>
            </w:r>
          </w:p>
        </w:tc>
        <w:tc>
          <w:tcPr>
            <w:tcW w:w="5293" w:type="dxa"/>
            <w:shd w:val="clear" w:color="auto" w:fill="auto"/>
          </w:tcPr>
          <w:p w14:paraId="213EA868" w14:textId="77777777" w:rsidR="00D335E3" w:rsidRPr="00545214" w:rsidRDefault="00D335E3" w:rsidP="00D335E3">
            <w:pPr>
              <w:pStyle w:val="GEFFieldtoFillout"/>
              <w:ind w:left="0"/>
              <w:jc w:val="both"/>
              <w:rPr>
                <w:rFonts w:ascii="Calibri" w:hAnsi="Calibri" w:cs="Calibri"/>
                <w:sz w:val="20"/>
                <w:szCs w:val="20"/>
              </w:rPr>
            </w:pPr>
            <w:r w:rsidRPr="00545214">
              <w:rPr>
                <w:rFonts w:ascii="Calibri" w:hAnsi="Calibri" w:cs="Calibri"/>
                <w:sz w:val="20"/>
                <w:szCs w:val="20"/>
              </w:rPr>
              <w:t xml:space="preserve">The UTT is a state-owned university established in 2004. There are several campuses located throughout the country with a diverse range of disciplines taught.  The </w:t>
            </w:r>
            <w:r w:rsidRPr="00545214">
              <w:rPr>
                <w:rFonts w:ascii="Calibri" w:hAnsi="Calibri" w:cs="Calibri"/>
                <w:i/>
                <w:sz w:val="20"/>
                <w:szCs w:val="20"/>
              </w:rPr>
              <w:t>Couva Point Lisas</w:t>
            </w:r>
            <w:r w:rsidRPr="00545214">
              <w:rPr>
                <w:rFonts w:ascii="Calibri" w:hAnsi="Calibri" w:cs="Calibri"/>
                <w:sz w:val="20"/>
                <w:szCs w:val="20"/>
              </w:rPr>
              <w:t xml:space="preserve"> Campus is known as the energy </w:t>
            </w:r>
            <w:proofErr w:type="gramStart"/>
            <w:r w:rsidRPr="00545214">
              <w:rPr>
                <w:rFonts w:ascii="Calibri" w:hAnsi="Calibri" w:cs="Calibri"/>
                <w:sz w:val="20"/>
                <w:szCs w:val="20"/>
              </w:rPr>
              <w:t>campus;</w:t>
            </w:r>
            <w:proofErr w:type="gramEnd"/>
            <w:r w:rsidRPr="00545214">
              <w:rPr>
                <w:rFonts w:ascii="Calibri" w:hAnsi="Calibri" w:cs="Calibri"/>
                <w:sz w:val="20"/>
                <w:szCs w:val="20"/>
              </w:rPr>
              <w:t xml:space="preserve"> as it looks at renewable energy and energy efficiency major initiatives. The UTT could also serve as an important pilot intervention for the District Cooling Development.</w:t>
            </w:r>
          </w:p>
        </w:tc>
      </w:tr>
      <w:tr w:rsidR="00D335E3" w:rsidRPr="00545214" w14:paraId="7A9BF2B8" w14:textId="77777777" w:rsidTr="0023758C">
        <w:trPr>
          <w:jc w:val="center"/>
        </w:trPr>
        <w:tc>
          <w:tcPr>
            <w:tcW w:w="1125" w:type="dxa"/>
            <w:vMerge w:val="restart"/>
            <w:shd w:val="clear" w:color="auto" w:fill="auto"/>
          </w:tcPr>
          <w:p w14:paraId="5B30C55D" w14:textId="77777777" w:rsidR="00D335E3" w:rsidRPr="00545214" w:rsidRDefault="00D335E3" w:rsidP="00D335E3">
            <w:pPr>
              <w:pStyle w:val="GEFFieldtoFillout"/>
              <w:ind w:left="0"/>
              <w:rPr>
                <w:rFonts w:ascii="Calibri" w:hAnsi="Calibri" w:cs="Calibri"/>
                <w:sz w:val="20"/>
                <w:szCs w:val="20"/>
              </w:rPr>
            </w:pPr>
            <w:r w:rsidRPr="00545214">
              <w:rPr>
                <w:rFonts w:ascii="Calibri" w:hAnsi="Calibri" w:cs="Calibri"/>
                <w:sz w:val="20"/>
                <w:szCs w:val="20"/>
              </w:rPr>
              <w:t>CSOs</w:t>
            </w:r>
          </w:p>
        </w:tc>
        <w:tc>
          <w:tcPr>
            <w:tcW w:w="3046" w:type="dxa"/>
            <w:shd w:val="clear" w:color="auto" w:fill="auto"/>
          </w:tcPr>
          <w:p w14:paraId="79106410" w14:textId="77777777" w:rsidR="00D335E3" w:rsidRPr="00545214" w:rsidRDefault="00D335E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Air Conditioning and Refrigeration Association (ARIA)</w:t>
            </w:r>
          </w:p>
        </w:tc>
        <w:tc>
          <w:tcPr>
            <w:tcW w:w="5293" w:type="dxa"/>
            <w:shd w:val="clear" w:color="auto" w:fill="auto"/>
          </w:tcPr>
          <w:p w14:paraId="04DBAD81" w14:textId="0C828EF2" w:rsidR="00D335E3" w:rsidRPr="00545214" w:rsidRDefault="00D335E3" w:rsidP="00D335E3">
            <w:pPr>
              <w:pStyle w:val="GEFFieldtoFillout"/>
              <w:ind w:left="0"/>
              <w:jc w:val="both"/>
              <w:rPr>
                <w:rFonts w:ascii="Calibri" w:hAnsi="Calibri" w:cs="Calibri"/>
                <w:sz w:val="20"/>
                <w:szCs w:val="20"/>
              </w:rPr>
            </w:pPr>
            <w:r w:rsidRPr="00545214">
              <w:rPr>
                <w:rFonts w:ascii="Calibri" w:hAnsi="Calibri" w:cs="Calibri"/>
                <w:sz w:val="20"/>
                <w:szCs w:val="20"/>
              </w:rPr>
              <w:t xml:space="preserve">As a Civil Society Organization, ARIA will support in-country capacity building activities to enhance technical capacity for assembling and manufacturing of low-carbon, low-GWP RAC alternatives as well as </w:t>
            </w:r>
            <w:r w:rsidRPr="00545214">
              <w:rPr>
                <w:rFonts w:ascii="Calibri" w:hAnsi="Calibri" w:cs="Calibri"/>
                <w:color w:val="auto"/>
                <w:sz w:val="20"/>
                <w:szCs w:val="20"/>
              </w:rPr>
              <w:t>on safety transportation, handling and use of low-GWP/HCFCs alternatives</w:t>
            </w:r>
            <w:r w:rsidRPr="00545214">
              <w:rPr>
                <w:rFonts w:ascii="Calibri" w:hAnsi="Calibri" w:cs="Calibri"/>
                <w:sz w:val="20"/>
                <w:szCs w:val="20"/>
              </w:rPr>
              <w:t>.</w:t>
            </w:r>
            <w:r w:rsidR="00CC5BE5" w:rsidRPr="00545214">
              <w:rPr>
                <w:rFonts w:ascii="Calibri" w:hAnsi="Calibri" w:cs="Calibri"/>
                <w:sz w:val="20"/>
                <w:szCs w:val="20"/>
              </w:rPr>
              <w:t xml:space="preserve"> ARIA plays a key role during the execution of the project and afterwards a long-established training </w:t>
            </w:r>
            <w:r w:rsidR="006D5C22" w:rsidRPr="00545214">
              <w:rPr>
                <w:rFonts w:ascii="Calibri" w:hAnsi="Calibri" w:cs="Calibri"/>
                <w:sz w:val="20"/>
                <w:szCs w:val="20"/>
              </w:rPr>
              <w:t>centre</w:t>
            </w:r>
            <w:r w:rsidR="00CC5BE5" w:rsidRPr="00545214">
              <w:rPr>
                <w:rFonts w:ascii="Calibri" w:hAnsi="Calibri" w:cs="Calibri"/>
                <w:sz w:val="20"/>
                <w:szCs w:val="20"/>
              </w:rPr>
              <w:t xml:space="preserve"> to serve both, public and private interests. </w:t>
            </w:r>
          </w:p>
        </w:tc>
      </w:tr>
      <w:tr w:rsidR="00D335E3" w:rsidRPr="00545214" w14:paraId="4DF14943" w14:textId="77777777" w:rsidTr="0023758C">
        <w:trPr>
          <w:jc w:val="center"/>
        </w:trPr>
        <w:tc>
          <w:tcPr>
            <w:tcW w:w="1125" w:type="dxa"/>
            <w:vMerge/>
            <w:shd w:val="clear" w:color="auto" w:fill="auto"/>
          </w:tcPr>
          <w:p w14:paraId="4BBB7A46" w14:textId="77777777" w:rsidR="00D335E3" w:rsidRPr="00545214" w:rsidRDefault="00D335E3" w:rsidP="00D335E3">
            <w:pPr>
              <w:pStyle w:val="GEFFieldtoFillout"/>
              <w:ind w:left="0"/>
              <w:rPr>
                <w:rFonts w:ascii="Calibri" w:hAnsi="Calibri" w:cs="Calibri"/>
                <w:sz w:val="20"/>
                <w:szCs w:val="20"/>
              </w:rPr>
            </w:pPr>
          </w:p>
        </w:tc>
        <w:tc>
          <w:tcPr>
            <w:tcW w:w="3046" w:type="dxa"/>
            <w:shd w:val="clear" w:color="auto" w:fill="auto"/>
          </w:tcPr>
          <w:p w14:paraId="724EABF7" w14:textId="77777777" w:rsidR="00D335E3" w:rsidRPr="00545214" w:rsidRDefault="00D335E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Refrigerant Recovery Recycle Association (RRRA)</w:t>
            </w:r>
          </w:p>
        </w:tc>
        <w:tc>
          <w:tcPr>
            <w:tcW w:w="5293" w:type="dxa"/>
            <w:shd w:val="clear" w:color="auto" w:fill="auto"/>
          </w:tcPr>
          <w:p w14:paraId="4F280915" w14:textId="77777777" w:rsidR="00D335E3" w:rsidRPr="00545214" w:rsidRDefault="00D335E3" w:rsidP="00D335E3">
            <w:pPr>
              <w:rPr>
                <w:rFonts w:cs="Calibri"/>
                <w:szCs w:val="20"/>
              </w:rPr>
            </w:pPr>
            <w:r w:rsidRPr="00545214">
              <w:rPr>
                <w:rFonts w:cs="Calibri"/>
                <w:szCs w:val="20"/>
              </w:rPr>
              <w:t>RRRA is a non-profit organization formed to encourage and support all stakeholders involved in the protection of the Ozone Layer and reducing Global Warming. Its main role in the project will be to assist in the recovery, recycling and final disposal of refrigerants.</w:t>
            </w:r>
          </w:p>
        </w:tc>
      </w:tr>
      <w:tr w:rsidR="00D335E3" w:rsidRPr="00545214" w14:paraId="4F21321C" w14:textId="77777777" w:rsidTr="0023758C">
        <w:trPr>
          <w:jc w:val="center"/>
        </w:trPr>
        <w:tc>
          <w:tcPr>
            <w:tcW w:w="1125" w:type="dxa"/>
            <w:vMerge/>
            <w:shd w:val="clear" w:color="auto" w:fill="auto"/>
          </w:tcPr>
          <w:p w14:paraId="3C9478FD" w14:textId="77777777" w:rsidR="00D335E3" w:rsidRPr="00545214" w:rsidRDefault="00D335E3" w:rsidP="00D335E3">
            <w:pPr>
              <w:pStyle w:val="GEFFieldtoFillout"/>
              <w:ind w:left="0"/>
              <w:rPr>
                <w:rFonts w:ascii="Calibri" w:hAnsi="Calibri" w:cs="Calibri"/>
                <w:sz w:val="20"/>
                <w:szCs w:val="20"/>
              </w:rPr>
            </w:pPr>
          </w:p>
        </w:tc>
        <w:tc>
          <w:tcPr>
            <w:tcW w:w="3046" w:type="dxa"/>
            <w:shd w:val="clear" w:color="auto" w:fill="auto"/>
          </w:tcPr>
          <w:p w14:paraId="26F26019" w14:textId="77777777" w:rsidR="00D335E3" w:rsidRPr="00545214" w:rsidRDefault="00D335E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T&amp;T Chamber of Industry and Commerce</w:t>
            </w:r>
          </w:p>
        </w:tc>
        <w:tc>
          <w:tcPr>
            <w:tcW w:w="5293" w:type="dxa"/>
            <w:shd w:val="clear" w:color="auto" w:fill="auto"/>
          </w:tcPr>
          <w:p w14:paraId="3B5D5EEC" w14:textId="7663CC88" w:rsidR="002551DC" w:rsidRPr="00545214" w:rsidRDefault="00D335E3" w:rsidP="00CE1A3B">
            <w:pPr>
              <w:rPr>
                <w:rFonts w:cs="Calibri"/>
                <w:szCs w:val="20"/>
              </w:rPr>
            </w:pPr>
            <w:r w:rsidRPr="00545214">
              <w:rPr>
                <w:rFonts w:cs="Calibri"/>
                <w:szCs w:val="20"/>
              </w:rPr>
              <w:t>This CSO will bridge the interest of the private sector, mainly wholesale traders of RAC equipment and importers and retailers, with key public stakeholders, mainly MPD and ME</w:t>
            </w:r>
            <w:r w:rsidR="00194802" w:rsidRPr="00545214">
              <w:rPr>
                <w:rFonts w:cs="Calibri"/>
                <w:szCs w:val="20"/>
              </w:rPr>
              <w:t>E</w:t>
            </w:r>
            <w:r w:rsidR="007305F8" w:rsidRPr="00545214">
              <w:rPr>
                <w:rFonts w:cs="Calibri"/>
                <w:szCs w:val="20"/>
              </w:rPr>
              <w:t>I</w:t>
            </w:r>
            <w:r w:rsidRPr="00545214">
              <w:rPr>
                <w:rFonts w:cs="Calibri"/>
                <w:szCs w:val="20"/>
              </w:rPr>
              <w:t xml:space="preserve">, to foster a sustainable business strategy for low-carbon, HCFC phase-out alternatives. It participates in the </w:t>
            </w:r>
            <w:r w:rsidR="00CE1A3B" w:rsidRPr="00545214">
              <w:rPr>
                <w:rFonts w:cs="Calibri"/>
                <w:szCs w:val="20"/>
              </w:rPr>
              <w:t>execution the</w:t>
            </w:r>
            <w:r w:rsidRPr="00545214">
              <w:rPr>
                <w:rFonts w:cs="Calibri"/>
                <w:szCs w:val="20"/>
              </w:rPr>
              <w:t xml:space="preserve"> National Carbon Reduction Strategy initiative. </w:t>
            </w:r>
          </w:p>
          <w:p w14:paraId="080F5449" w14:textId="274DE207" w:rsidR="002551DC" w:rsidRPr="00545214" w:rsidRDefault="002551DC" w:rsidP="00D1706E">
            <w:pPr>
              <w:pStyle w:val="GEFFieldtoFillout"/>
              <w:ind w:left="0"/>
              <w:jc w:val="both"/>
              <w:rPr>
                <w:rFonts w:ascii="Calibri" w:hAnsi="Calibri" w:cs="Calibri"/>
                <w:sz w:val="20"/>
                <w:szCs w:val="20"/>
                <w:highlight w:val="yellow"/>
              </w:rPr>
            </w:pPr>
            <w:r w:rsidRPr="00545214">
              <w:rPr>
                <w:rFonts w:ascii="Calibri" w:hAnsi="Calibri" w:cs="Calibri"/>
                <w:sz w:val="20"/>
                <w:szCs w:val="20"/>
              </w:rPr>
              <w:t xml:space="preserve">This Chamber is </w:t>
            </w:r>
            <w:r w:rsidRPr="00545214">
              <w:rPr>
                <w:rFonts w:ascii="Calibri" w:hAnsi="Calibri" w:cs="Calibri"/>
                <w:color w:val="auto"/>
                <w:sz w:val="20"/>
                <w:szCs w:val="20"/>
              </w:rPr>
              <w:t xml:space="preserve">an active player representing also the interests of investors, real </w:t>
            </w:r>
            <w:r w:rsidR="006D5C22" w:rsidRPr="00545214">
              <w:rPr>
                <w:rFonts w:ascii="Calibri" w:hAnsi="Calibri" w:cs="Calibri"/>
                <w:color w:val="auto"/>
                <w:sz w:val="20"/>
                <w:szCs w:val="20"/>
              </w:rPr>
              <w:t>estate</w:t>
            </w:r>
            <w:r w:rsidRPr="00545214">
              <w:rPr>
                <w:rFonts w:ascii="Calibri" w:hAnsi="Calibri" w:cs="Calibri"/>
                <w:color w:val="auto"/>
                <w:sz w:val="20"/>
                <w:szCs w:val="20"/>
              </w:rPr>
              <w:t xml:space="preserve"> developers</w:t>
            </w:r>
            <w:r w:rsidR="00D1706E" w:rsidRPr="00545214">
              <w:rPr>
                <w:rFonts w:ascii="Calibri" w:hAnsi="Calibri" w:cs="Calibri"/>
                <w:color w:val="auto"/>
                <w:sz w:val="20"/>
                <w:szCs w:val="20"/>
              </w:rPr>
              <w:t xml:space="preserve">, </w:t>
            </w:r>
            <w:r w:rsidRPr="00545214">
              <w:rPr>
                <w:rFonts w:ascii="Calibri" w:hAnsi="Calibri" w:cs="Calibri"/>
                <w:color w:val="auto"/>
                <w:sz w:val="20"/>
                <w:szCs w:val="20"/>
              </w:rPr>
              <w:t xml:space="preserve">owners </w:t>
            </w:r>
            <w:r w:rsidR="00D1706E" w:rsidRPr="00545214">
              <w:rPr>
                <w:rFonts w:ascii="Calibri" w:hAnsi="Calibri" w:cs="Calibri"/>
                <w:color w:val="auto"/>
                <w:sz w:val="20"/>
                <w:szCs w:val="20"/>
              </w:rPr>
              <w:t xml:space="preserve">and operators </w:t>
            </w:r>
            <w:r w:rsidRPr="00545214">
              <w:rPr>
                <w:rFonts w:ascii="Calibri" w:hAnsi="Calibri" w:cs="Calibri"/>
                <w:color w:val="auto"/>
                <w:sz w:val="20"/>
                <w:szCs w:val="20"/>
              </w:rPr>
              <w:t>when the investments have attractive returns and on top of provide good environmental benefits, improve corporate social responsibility and green profile.</w:t>
            </w:r>
          </w:p>
        </w:tc>
      </w:tr>
      <w:tr w:rsidR="006F24D3" w:rsidRPr="00545214" w14:paraId="77AF21C5" w14:textId="77777777" w:rsidTr="0023758C">
        <w:trPr>
          <w:jc w:val="center"/>
        </w:trPr>
        <w:tc>
          <w:tcPr>
            <w:tcW w:w="1125" w:type="dxa"/>
            <w:vMerge w:val="restart"/>
            <w:shd w:val="clear" w:color="auto" w:fill="auto"/>
          </w:tcPr>
          <w:p w14:paraId="478C41D9" w14:textId="77777777" w:rsidR="006F24D3" w:rsidRPr="00545214" w:rsidRDefault="006F24D3" w:rsidP="00D335E3">
            <w:pPr>
              <w:pStyle w:val="GEFFieldtoFillout"/>
              <w:ind w:left="0"/>
              <w:rPr>
                <w:rFonts w:ascii="Calibri" w:hAnsi="Calibri" w:cs="Calibri"/>
                <w:sz w:val="20"/>
                <w:szCs w:val="20"/>
              </w:rPr>
            </w:pPr>
            <w:r w:rsidRPr="00545214">
              <w:rPr>
                <w:rFonts w:ascii="Calibri" w:hAnsi="Calibri" w:cs="Calibri"/>
                <w:sz w:val="20"/>
                <w:szCs w:val="20"/>
              </w:rPr>
              <w:t>Private sector</w:t>
            </w:r>
          </w:p>
        </w:tc>
        <w:tc>
          <w:tcPr>
            <w:tcW w:w="3046" w:type="dxa"/>
            <w:shd w:val="clear" w:color="auto" w:fill="auto"/>
          </w:tcPr>
          <w:p w14:paraId="6AC70E53" w14:textId="77777777" w:rsidR="006F24D3" w:rsidRPr="00545214" w:rsidRDefault="00E726DA">
            <w:pPr>
              <w:pStyle w:val="GEFFieldtoFillout"/>
              <w:ind w:left="0"/>
              <w:rPr>
                <w:rFonts w:ascii="Calibri" w:hAnsi="Calibri" w:cs="Calibri"/>
                <w:color w:val="auto"/>
                <w:sz w:val="20"/>
                <w:szCs w:val="20"/>
              </w:rPr>
            </w:pPr>
            <w:r w:rsidRPr="00545214">
              <w:rPr>
                <w:rFonts w:ascii="Calibri" w:hAnsi="Calibri" w:cs="Calibri"/>
                <w:color w:val="auto"/>
                <w:sz w:val="20"/>
                <w:szCs w:val="20"/>
              </w:rPr>
              <w:t>Edan K Properties Limited</w:t>
            </w:r>
          </w:p>
        </w:tc>
        <w:tc>
          <w:tcPr>
            <w:tcW w:w="5293" w:type="dxa"/>
            <w:shd w:val="clear" w:color="auto" w:fill="auto"/>
          </w:tcPr>
          <w:p w14:paraId="717D86F4" w14:textId="74C3A070" w:rsidR="006F24D3" w:rsidRPr="00545214" w:rsidRDefault="00E726DA" w:rsidP="001A147C">
            <w:pPr>
              <w:pStyle w:val="GEFFieldtoFillout"/>
              <w:ind w:left="0"/>
              <w:jc w:val="both"/>
              <w:rPr>
                <w:rFonts w:ascii="Calibri" w:hAnsi="Calibri" w:cs="Calibri"/>
                <w:sz w:val="20"/>
              </w:rPr>
            </w:pPr>
            <w:r w:rsidRPr="00545214">
              <w:rPr>
                <w:rFonts w:ascii="Calibri" w:hAnsi="Calibri" w:cs="Calibri"/>
                <w:sz w:val="20"/>
              </w:rPr>
              <w:t xml:space="preserve">This private property management and real estate firm is the owner of the Point Lisas Industrial Business Park.  </w:t>
            </w:r>
            <w:r w:rsidR="006D5C22" w:rsidRPr="00545214">
              <w:rPr>
                <w:rFonts w:ascii="Calibri" w:hAnsi="Calibri" w:cs="Calibri"/>
                <w:sz w:val="20"/>
              </w:rPr>
              <w:t>Their</w:t>
            </w:r>
            <w:r w:rsidRPr="00545214">
              <w:rPr>
                <w:rFonts w:ascii="Calibri" w:hAnsi="Calibri" w:cs="Calibri"/>
                <w:sz w:val="20"/>
              </w:rPr>
              <w:t xml:space="preserve"> proximity to the UTT Point Lisas campus and the TPL </w:t>
            </w:r>
            <w:r w:rsidR="001A147C" w:rsidRPr="00545214">
              <w:rPr>
                <w:rFonts w:ascii="Calibri" w:hAnsi="Calibri" w:cs="Calibri"/>
                <w:sz w:val="20"/>
              </w:rPr>
              <w:t>P</w:t>
            </w:r>
            <w:r w:rsidRPr="00545214">
              <w:rPr>
                <w:rFonts w:ascii="Calibri" w:hAnsi="Calibri" w:cs="Calibri"/>
                <w:sz w:val="20"/>
              </w:rPr>
              <w:t xml:space="preserve">ower </w:t>
            </w:r>
            <w:r w:rsidR="001A147C" w:rsidRPr="00545214">
              <w:rPr>
                <w:rFonts w:ascii="Calibri" w:hAnsi="Calibri" w:cs="Calibri"/>
                <w:sz w:val="20"/>
              </w:rPr>
              <w:t>P</w:t>
            </w:r>
            <w:r w:rsidRPr="00545214">
              <w:rPr>
                <w:rFonts w:ascii="Calibri" w:hAnsi="Calibri" w:cs="Calibri"/>
                <w:sz w:val="20"/>
              </w:rPr>
              <w:t>lant make it idea</w:t>
            </w:r>
            <w:r w:rsidR="001A147C" w:rsidRPr="00545214">
              <w:rPr>
                <w:rFonts w:ascii="Calibri" w:hAnsi="Calibri" w:cs="Calibri"/>
                <w:sz w:val="20"/>
              </w:rPr>
              <w:t>l</w:t>
            </w:r>
            <w:r w:rsidRPr="00545214">
              <w:rPr>
                <w:rFonts w:ascii="Calibri" w:hAnsi="Calibri" w:cs="Calibri"/>
                <w:sz w:val="20"/>
              </w:rPr>
              <w:t xml:space="preserve"> for them to be considered as a potential </w:t>
            </w:r>
            <w:proofErr w:type="gramStart"/>
            <w:r w:rsidRPr="00545214">
              <w:rPr>
                <w:rFonts w:ascii="Calibri" w:hAnsi="Calibri" w:cs="Calibri"/>
                <w:sz w:val="20"/>
              </w:rPr>
              <w:t>off-taker</w:t>
            </w:r>
            <w:proofErr w:type="gramEnd"/>
            <w:r w:rsidRPr="00545214">
              <w:rPr>
                <w:rFonts w:ascii="Calibri" w:hAnsi="Calibri" w:cs="Calibri"/>
                <w:sz w:val="20"/>
              </w:rPr>
              <w:t xml:space="preserve"> of both district cooling and heating to supply their tenants and customers.  </w:t>
            </w:r>
            <w:r w:rsidR="0038445F" w:rsidRPr="00545214">
              <w:rPr>
                <w:rFonts w:ascii="Calibri" w:hAnsi="Calibri" w:cs="Calibri"/>
                <w:sz w:val="20"/>
              </w:rPr>
              <w:t xml:space="preserve"> </w:t>
            </w:r>
          </w:p>
        </w:tc>
      </w:tr>
      <w:tr w:rsidR="00CF533D" w:rsidRPr="00545214" w14:paraId="53FE61CB" w14:textId="77777777" w:rsidTr="0023758C">
        <w:trPr>
          <w:jc w:val="center"/>
        </w:trPr>
        <w:tc>
          <w:tcPr>
            <w:tcW w:w="1125" w:type="dxa"/>
            <w:vMerge/>
            <w:shd w:val="clear" w:color="auto" w:fill="auto"/>
          </w:tcPr>
          <w:p w14:paraId="2D7027C9" w14:textId="77777777" w:rsidR="00CF533D" w:rsidRPr="00545214" w:rsidRDefault="00CF533D" w:rsidP="00D335E3">
            <w:pPr>
              <w:pStyle w:val="GEFFieldtoFillout"/>
              <w:ind w:left="0"/>
              <w:rPr>
                <w:rFonts w:ascii="Calibri" w:hAnsi="Calibri" w:cs="Calibri"/>
                <w:sz w:val="20"/>
                <w:szCs w:val="20"/>
              </w:rPr>
            </w:pPr>
          </w:p>
        </w:tc>
        <w:tc>
          <w:tcPr>
            <w:tcW w:w="3046" w:type="dxa"/>
            <w:shd w:val="clear" w:color="auto" w:fill="auto"/>
          </w:tcPr>
          <w:p w14:paraId="42B31D91" w14:textId="60C4B1C4" w:rsidR="00CF533D" w:rsidRPr="00545214" w:rsidRDefault="00CF533D">
            <w:pPr>
              <w:pStyle w:val="GEFFieldtoFillout"/>
              <w:ind w:left="0"/>
              <w:rPr>
                <w:rFonts w:ascii="Calibri" w:hAnsi="Calibri" w:cs="Calibri"/>
                <w:color w:val="auto"/>
                <w:sz w:val="20"/>
                <w:szCs w:val="20"/>
              </w:rPr>
            </w:pPr>
            <w:r w:rsidRPr="00545214">
              <w:rPr>
                <w:rFonts w:ascii="Calibri" w:hAnsi="Calibri" w:cs="Calibri"/>
                <w:color w:val="auto"/>
                <w:sz w:val="20"/>
                <w:szCs w:val="20"/>
              </w:rPr>
              <w:t>School of Refrigeration and Air-conditioning (SORAC)</w:t>
            </w:r>
          </w:p>
        </w:tc>
        <w:tc>
          <w:tcPr>
            <w:tcW w:w="5293" w:type="dxa"/>
            <w:shd w:val="clear" w:color="auto" w:fill="auto"/>
          </w:tcPr>
          <w:p w14:paraId="6C820B74" w14:textId="5915954A" w:rsidR="00CF533D" w:rsidRPr="00545214" w:rsidRDefault="002D6D4B" w:rsidP="00D11727">
            <w:pPr>
              <w:rPr>
                <w:rFonts w:cs="Calibri"/>
              </w:rPr>
            </w:pPr>
            <w:r w:rsidRPr="00545214">
              <w:rPr>
                <w:rFonts w:cs="Calibri"/>
                <w:szCs w:val="20"/>
              </w:rPr>
              <w:t xml:space="preserve">The School of Refrigeration and Air-conditioning (SORAC) is a private institution formed in 1993 with its focus being the training Refrigeration &amp; Air Conditioning (RAC) Technicians at the craft level. The institute provides theoretical &amp; practical </w:t>
            </w:r>
            <w:proofErr w:type="gramStart"/>
            <w:r w:rsidRPr="00545214">
              <w:rPr>
                <w:rFonts w:cs="Calibri"/>
                <w:szCs w:val="20"/>
              </w:rPr>
              <w:t>training, and</w:t>
            </w:r>
            <w:proofErr w:type="gramEnd"/>
            <w:r w:rsidRPr="00545214">
              <w:rPr>
                <w:rFonts w:cs="Calibri"/>
                <w:szCs w:val="20"/>
              </w:rPr>
              <w:t xml:space="preserve"> has trained over one thousand craftsmen in this field. Since this institute has twenty-five years’ experience in the educational </w:t>
            </w:r>
            <w:proofErr w:type="gramStart"/>
            <w:r w:rsidRPr="00545214">
              <w:rPr>
                <w:rFonts w:cs="Calibri"/>
                <w:szCs w:val="20"/>
              </w:rPr>
              <w:t>field</w:t>
            </w:r>
            <w:proofErr w:type="gramEnd"/>
            <w:r w:rsidRPr="00545214">
              <w:rPr>
                <w:rFonts w:cs="Calibri"/>
                <w:szCs w:val="20"/>
              </w:rPr>
              <w:t xml:space="preserve"> they would be a welcomed partner for the development of the capacity building activities of the project with respect to installation and maintenance of DCS technologies.   </w:t>
            </w:r>
          </w:p>
        </w:tc>
      </w:tr>
      <w:tr w:rsidR="00CF533D" w:rsidRPr="00545214" w14:paraId="0FE22A2E" w14:textId="77777777" w:rsidTr="0023758C">
        <w:trPr>
          <w:jc w:val="center"/>
        </w:trPr>
        <w:tc>
          <w:tcPr>
            <w:tcW w:w="1125" w:type="dxa"/>
            <w:vMerge/>
            <w:shd w:val="clear" w:color="auto" w:fill="auto"/>
          </w:tcPr>
          <w:p w14:paraId="39A7127B" w14:textId="77777777" w:rsidR="00CF533D" w:rsidRPr="00545214" w:rsidRDefault="00CF533D" w:rsidP="00D335E3">
            <w:pPr>
              <w:pStyle w:val="GEFFieldtoFillout"/>
              <w:ind w:left="0"/>
              <w:rPr>
                <w:rFonts w:ascii="Calibri" w:hAnsi="Calibri" w:cs="Calibri"/>
                <w:sz w:val="20"/>
                <w:szCs w:val="20"/>
              </w:rPr>
            </w:pPr>
          </w:p>
        </w:tc>
        <w:tc>
          <w:tcPr>
            <w:tcW w:w="3046" w:type="dxa"/>
            <w:shd w:val="clear" w:color="auto" w:fill="auto"/>
          </w:tcPr>
          <w:p w14:paraId="597CCCFA" w14:textId="07BE7F44" w:rsidR="00CF533D" w:rsidRPr="00545214" w:rsidRDefault="00CF533D">
            <w:pPr>
              <w:pStyle w:val="GEFFieldtoFillout"/>
              <w:ind w:left="0"/>
              <w:rPr>
                <w:rFonts w:ascii="Calibri" w:hAnsi="Calibri" w:cs="Calibri"/>
                <w:color w:val="auto"/>
                <w:sz w:val="20"/>
                <w:szCs w:val="20"/>
              </w:rPr>
            </w:pPr>
            <w:r w:rsidRPr="00545214">
              <w:rPr>
                <w:rFonts w:ascii="Calibri" w:hAnsi="Calibri" w:cs="Calibri"/>
                <w:color w:val="auto"/>
                <w:sz w:val="20"/>
                <w:szCs w:val="20"/>
              </w:rPr>
              <w:t>Caribbean Airlines Limited (CAL)</w:t>
            </w:r>
          </w:p>
        </w:tc>
        <w:tc>
          <w:tcPr>
            <w:tcW w:w="5293" w:type="dxa"/>
            <w:shd w:val="clear" w:color="auto" w:fill="auto"/>
          </w:tcPr>
          <w:p w14:paraId="23D079EC" w14:textId="5B5AC4F6" w:rsidR="00CF533D" w:rsidRPr="00545214" w:rsidRDefault="00C9028C" w:rsidP="008C3879">
            <w:pPr>
              <w:pStyle w:val="GEFFieldtoFillout"/>
              <w:ind w:left="0"/>
              <w:jc w:val="both"/>
              <w:rPr>
                <w:rFonts w:ascii="Calibri" w:hAnsi="Calibri" w:cs="Calibri"/>
                <w:sz w:val="20"/>
              </w:rPr>
            </w:pPr>
            <w:r w:rsidRPr="00545214">
              <w:rPr>
                <w:rFonts w:ascii="Calibri" w:hAnsi="Calibri" w:cs="Calibri"/>
                <w:sz w:val="20"/>
              </w:rPr>
              <w:t>Caribbean Airline Limited is an airline that operates on</w:t>
            </w:r>
            <w:r w:rsidR="008C3879" w:rsidRPr="00545214">
              <w:rPr>
                <w:rFonts w:ascii="Calibri" w:hAnsi="Calibri" w:cs="Calibri"/>
                <w:sz w:val="20"/>
              </w:rPr>
              <w:t xml:space="preserve"> </w:t>
            </w:r>
            <w:r w:rsidRPr="00545214">
              <w:rPr>
                <w:rFonts w:ascii="Calibri" w:hAnsi="Calibri" w:cs="Calibri"/>
                <w:sz w:val="20"/>
              </w:rPr>
              <w:t>the compound of airports authority.  They occupy bonded areas and offices on the compound, which are cooled with upwards of 120 mini</w:t>
            </w:r>
            <w:r w:rsidR="00285E6B" w:rsidRPr="00545214">
              <w:rPr>
                <w:rFonts w:ascii="Calibri" w:hAnsi="Calibri" w:cs="Calibri"/>
                <w:sz w:val="20"/>
              </w:rPr>
              <w:t>-</w:t>
            </w:r>
            <w:r w:rsidRPr="00545214">
              <w:rPr>
                <w:rFonts w:ascii="Calibri" w:hAnsi="Calibri" w:cs="Calibri"/>
                <w:sz w:val="20"/>
              </w:rPr>
              <w:t>split units</w:t>
            </w:r>
            <w:r w:rsidR="008C3879" w:rsidRPr="00545214">
              <w:rPr>
                <w:rFonts w:ascii="Calibri" w:hAnsi="Calibri" w:cs="Calibri"/>
                <w:sz w:val="20"/>
              </w:rPr>
              <w:t>, as quoted by their operations manager</w:t>
            </w:r>
            <w:r w:rsidRPr="00545214">
              <w:rPr>
                <w:rFonts w:ascii="Calibri" w:hAnsi="Calibri" w:cs="Calibri"/>
                <w:sz w:val="20"/>
              </w:rPr>
              <w:t xml:space="preserve">.  Their proximity to the Piarco Airport main terminal makes them a </w:t>
            </w:r>
            <w:r w:rsidRPr="00545214">
              <w:rPr>
                <w:rFonts w:ascii="Calibri" w:hAnsi="Calibri" w:cs="Calibri"/>
                <w:sz w:val="20"/>
              </w:rPr>
              <w:lastRenderedPageBreak/>
              <w:t>potential off taker of the DCS, which would improve their energy consumption</w:t>
            </w:r>
            <w:r w:rsidR="008C3879" w:rsidRPr="00545214">
              <w:rPr>
                <w:rFonts w:ascii="Calibri" w:hAnsi="Calibri" w:cs="Calibri"/>
                <w:sz w:val="20"/>
              </w:rPr>
              <w:t xml:space="preserve">, and thus reduce their operations cost. </w:t>
            </w:r>
          </w:p>
        </w:tc>
      </w:tr>
      <w:tr w:rsidR="001545EB" w:rsidRPr="00545214" w14:paraId="0C2A4086" w14:textId="77777777" w:rsidTr="0023758C">
        <w:trPr>
          <w:jc w:val="center"/>
        </w:trPr>
        <w:tc>
          <w:tcPr>
            <w:tcW w:w="1125" w:type="dxa"/>
            <w:vMerge/>
            <w:shd w:val="clear" w:color="auto" w:fill="auto"/>
          </w:tcPr>
          <w:p w14:paraId="668DCE6E" w14:textId="77777777" w:rsidR="001545EB" w:rsidRPr="00545214" w:rsidRDefault="001545EB" w:rsidP="00D335E3">
            <w:pPr>
              <w:pStyle w:val="GEFFieldtoFillout"/>
              <w:ind w:left="0"/>
              <w:rPr>
                <w:rFonts w:ascii="Calibri" w:hAnsi="Calibri" w:cs="Calibri"/>
                <w:sz w:val="20"/>
                <w:szCs w:val="20"/>
              </w:rPr>
            </w:pPr>
          </w:p>
        </w:tc>
        <w:tc>
          <w:tcPr>
            <w:tcW w:w="3046" w:type="dxa"/>
            <w:shd w:val="clear" w:color="auto" w:fill="auto"/>
          </w:tcPr>
          <w:p w14:paraId="69352CB2" w14:textId="74ACAB5A" w:rsidR="001545EB" w:rsidRPr="00545214" w:rsidRDefault="001545EB"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 xml:space="preserve">Caribbean Basin </w:t>
            </w:r>
            <w:r w:rsidR="00BC3CEB" w:rsidRPr="00545214">
              <w:rPr>
                <w:rFonts w:ascii="Calibri" w:hAnsi="Calibri" w:cs="Calibri"/>
                <w:color w:val="auto"/>
                <w:sz w:val="20"/>
                <w:szCs w:val="20"/>
              </w:rPr>
              <w:t>Sustainable Energy Fund (CABEF)</w:t>
            </w:r>
          </w:p>
        </w:tc>
        <w:tc>
          <w:tcPr>
            <w:tcW w:w="5293" w:type="dxa"/>
            <w:shd w:val="clear" w:color="auto" w:fill="auto"/>
          </w:tcPr>
          <w:p w14:paraId="3800A798" w14:textId="06CEA7F8" w:rsidR="001545EB" w:rsidRPr="00545214" w:rsidRDefault="00C03DA3" w:rsidP="00FC190E">
            <w:pPr>
              <w:autoSpaceDE w:val="0"/>
              <w:autoSpaceDN w:val="0"/>
              <w:adjustRightInd w:val="0"/>
              <w:spacing w:after="0"/>
            </w:pPr>
            <w:r w:rsidRPr="00545214">
              <w:rPr>
                <w:rFonts w:cs="Calibri"/>
              </w:rPr>
              <w:t>CABEF is a venture capital fund that invests in clean energy and energy efficiency projects and companies in the Caribbean Basin. Sustainable Energy Central America and Sustainable Energy Caribbean (SECA) act as Investment Advisors of CABEF.  CABEF has indicated a strong interest in the project and is willing to play an important role in providing investment capital to assist</w:t>
            </w:r>
            <w:r w:rsidR="00FC190E" w:rsidRPr="00545214">
              <w:rPr>
                <w:rFonts w:cs="Calibri"/>
              </w:rPr>
              <w:t xml:space="preserve"> with funding </w:t>
            </w:r>
            <w:r w:rsidRPr="00545214">
              <w:rPr>
                <w:rFonts w:cs="Calibri"/>
              </w:rPr>
              <w:t xml:space="preserve">pilot project related activities </w:t>
            </w:r>
            <w:r w:rsidR="00D11727" w:rsidRPr="00545214">
              <w:rPr>
                <w:rFonts w:cs="Calibri"/>
              </w:rPr>
              <w:t>and</w:t>
            </w:r>
            <w:r w:rsidRPr="00545214">
              <w:rPr>
                <w:rFonts w:cs="Calibri"/>
              </w:rPr>
              <w:t xml:space="preserve"> fund scale-up actions. </w:t>
            </w:r>
          </w:p>
        </w:tc>
      </w:tr>
      <w:tr w:rsidR="00C31810" w:rsidRPr="00545214" w14:paraId="457BD3F7" w14:textId="77777777" w:rsidTr="0023758C">
        <w:trPr>
          <w:jc w:val="center"/>
        </w:trPr>
        <w:tc>
          <w:tcPr>
            <w:tcW w:w="1125" w:type="dxa"/>
            <w:vMerge/>
            <w:shd w:val="clear" w:color="auto" w:fill="auto"/>
          </w:tcPr>
          <w:p w14:paraId="14AF6866" w14:textId="77777777" w:rsidR="00C31810" w:rsidRPr="00545214" w:rsidRDefault="00C31810" w:rsidP="00D335E3">
            <w:pPr>
              <w:pStyle w:val="GEFFieldtoFillout"/>
              <w:ind w:left="0"/>
              <w:rPr>
                <w:rFonts w:ascii="Calibri" w:hAnsi="Calibri" w:cs="Calibri"/>
                <w:sz w:val="20"/>
                <w:szCs w:val="20"/>
              </w:rPr>
            </w:pPr>
          </w:p>
        </w:tc>
        <w:tc>
          <w:tcPr>
            <w:tcW w:w="3046" w:type="dxa"/>
            <w:shd w:val="clear" w:color="auto" w:fill="auto"/>
          </w:tcPr>
          <w:p w14:paraId="2844BED6" w14:textId="77777777" w:rsidR="00C31810" w:rsidRPr="00545214" w:rsidRDefault="00C31810"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Trinity Power Limited (TPL)</w:t>
            </w:r>
          </w:p>
        </w:tc>
        <w:tc>
          <w:tcPr>
            <w:tcW w:w="5293" w:type="dxa"/>
            <w:shd w:val="clear" w:color="auto" w:fill="auto"/>
          </w:tcPr>
          <w:p w14:paraId="7059F0E7" w14:textId="4EC90E9F" w:rsidR="00C31810" w:rsidRPr="00545214" w:rsidRDefault="00E726DA" w:rsidP="00285E6B">
            <w:pPr>
              <w:pStyle w:val="GEFFieldtoFillout"/>
              <w:ind w:left="0"/>
              <w:jc w:val="both"/>
              <w:rPr>
                <w:rFonts w:ascii="Calibri" w:hAnsi="Calibri" w:cs="Calibri"/>
                <w:sz w:val="20"/>
                <w:highlight w:val="yellow"/>
              </w:rPr>
            </w:pPr>
            <w:r w:rsidRPr="00545214">
              <w:rPr>
                <w:rFonts w:ascii="Calibri" w:hAnsi="Calibri" w:cs="Calibri"/>
                <w:color w:val="auto"/>
                <w:sz w:val="20"/>
                <w:szCs w:val="20"/>
              </w:rPr>
              <w:t xml:space="preserve">This large private contractor supplies power to T&amp;TEC the singe electric power utility on the </w:t>
            </w:r>
            <w:r w:rsidR="00285E6B" w:rsidRPr="00545214">
              <w:rPr>
                <w:rFonts w:ascii="Calibri" w:hAnsi="Calibri" w:cs="Calibri"/>
                <w:color w:val="auto"/>
                <w:sz w:val="20"/>
                <w:szCs w:val="20"/>
              </w:rPr>
              <w:t>I</w:t>
            </w:r>
            <w:r w:rsidRPr="00545214">
              <w:rPr>
                <w:rFonts w:ascii="Calibri" w:hAnsi="Calibri" w:cs="Calibri"/>
                <w:color w:val="auto"/>
                <w:sz w:val="20"/>
                <w:szCs w:val="20"/>
              </w:rPr>
              <w:t>sland</w:t>
            </w:r>
            <w:r w:rsidR="00285E6B" w:rsidRPr="00545214">
              <w:rPr>
                <w:rFonts w:ascii="Calibri" w:hAnsi="Calibri" w:cs="Calibri"/>
                <w:color w:val="auto"/>
                <w:sz w:val="20"/>
                <w:szCs w:val="20"/>
              </w:rPr>
              <w:t xml:space="preserve"> of Trinidad</w:t>
            </w:r>
            <w:r w:rsidRPr="00545214">
              <w:rPr>
                <w:rFonts w:ascii="Calibri" w:hAnsi="Calibri" w:cs="Calibri"/>
                <w:color w:val="auto"/>
                <w:sz w:val="20"/>
                <w:szCs w:val="20"/>
              </w:rPr>
              <w:t>. It plays a key role in providing relevant information to explore the potential to promote the use of District Cooling in the country.</w:t>
            </w:r>
          </w:p>
        </w:tc>
      </w:tr>
      <w:tr w:rsidR="006F24D3" w:rsidRPr="00545214" w14:paraId="6E03FDFD" w14:textId="77777777" w:rsidTr="0023758C">
        <w:trPr>
          <w:jc w:val="center"/>
        </w:trPr>
        <w:tc>
          <w:tcPr>
            <w:tcW w:w="1125" w:type="dxa"/>
            <w:vMerge/>
            <w:shd w:val="clear" w:color="auto" w:fill="auto"/>
          </w:tcPr>
          <w:p w14:paraId="3A7F82EC" w14:textId="77777777" w:rsidR="006F24D3" w:rsidRPr="00545214" w:rsidRDefault="006F24D3" w:rsidP="00D335E3">
            <w:pPr>
              <w:pStyle w:val="GEFFieldtoFillout"/>
              <w:ind w:left="0"/>
              <w:rPr>
                <w:rFonts w:ascii="Calibri" w:hAnsi="Calibri" w:cs="Calibri"/>
                <w:sz w:val="20"/>
                <w:szCs w:val="20"/>
              </w:rPr>
            </w:pPr>
          </w:p>
        </w:tc>
        <w:tc>
          <w:tcPr>
            <w:tcW w:w="3046" w:type="dxa"/>
            <w:shd w:val="clear" w:color="auto" w:fill="auto"/>
          </w:tcPr>
          <w:p w14:paraId="48CE698E" w14:textId="77777777" w:rsidR="006F24D3" w:rsidRPr="00545214" w:rsidRDefault="006F24D3" w:rsidP="00D335E3">
            <w:pPr>
              <w:pStyle w:val="GEFFieldtoFillout"/>
              <w:ind w:left="0"/>
              <w:rPr>
                <w:rFonts w:ascii="Calibri" w:hAnsi="Calibri" w:cs="Calibri"/>
                <w:color w:val="auto"/>
                <w:sz w:val="20"/>
                <w:szCs w:val="20"/>
              </w:rPr>
            </w:pPr>
            <w:r w:rsidRPr="00545214">
              <w:rPr>
                <w:rFonts w:ascii="Calibri" w:hAnsi="Calibri" w:cs="Calibri"/>
                <w:color w:val="auto"/>
                <w:sz w:val="20"/>
                <w:szCs w:val="20"/>
              </w:rPr>
              <w:t>Energy Dynamics Ltd</w:t>
            </w:r>
            <w:r w:rsidR="001436CF" w:rsidRPr="00545214">
              <w:rPr>
                <w:rFonts w:ascii="Calibri" w:hAnsi="Calibri" w:cs="Calibri"/>
                <w:color w:val="auto"/>
                <w:sz w:val="20"/>
                <w:szCs w:val="20"/>
              </w:rPr>
              <w:t xml:space="preserve"> (EDL)</w:t>
            </w:r>
          </w:p>
        </w:tc>
        <w:tc>
          <w:tcPr>
            <w:tcW w:w="5293" w:type="dxa"/>
            <w:shd w:val="clear" w:color="auto" w:fill="auto"/>
          </w:tcPr>
          <w:p w14:paraId="31B453EA" w14:textId="24EA1913" w:rsidR="001436CF" w:rsidRPr="00545214" w:rsidRDefault="006F24D3" w:rsidP="00285E6B">
            <w:pPr>
              <w:pStyle w:val="GEFFieldtoFillout"/>
              <w:ind w:left="0"/>
              <w:jc w:val="both"/>
              <w:rPr>
                <w:rFonts w:ascii="Calibri" w:hAnsi="Calibri" w:cs="Calibri"/>
                <w:sz w:val="20"/>
              </w:rPr>
            </w:pPr>
            <w:r w:rsidRPr="00545214">
              <w:rPr>
                <w:rFonts w:ascii="Calibri" w:hAnsi="Calibri" w:cs="Calibri"/>
                <w:sz w:val="20"/>
              </w:rPr>
              <w:t xml:space="preserve">This is a local engineering firm with experience of </w:t>
            </w:r>
            <w:r w:rsidR="00285E6B" w:rsidRPr="00545214">
              <w:rPr>
                <w:rFonts w:ascii="Calibri" w:hAnsi="Calibri" w:cs="Calibri"/>
                <w:sz w:val="20"/>
              </w:rPr>
              <w:t>D</w:t>
            </w:r>
            <w:r w:rsidRPr="00545214">
              <w:rPr>
                <w:rFonts w:ascii="Calibri" w:hAnsi="Calibri" w:cs="Calibri"/>
                <w:sz w:val="20"/>
              </w:rPr>
              <w:t xml:space="preserve">istrict </w:t>
            </w:r>
            <w:r w:rsidR="00285E6B" w:rsidRPr="00545214">
              <w:rPr>
                <w:rFonts w:ascii="Calibri" w:hAnsi="Calibri" w:cs="Calibri"/>
                <w:sz w:val="20"/>
              </w:rPr>
              <w:t>C</w:t>
            </w:r>
            <w:r w:rsidRPr="00545214">
              <w:rPr>
                <w:rFonts w:ascii="Calibri" w:hAnsi="Calibri" w:cs="Calibri"/>
                <w:sz w:val="20"/>
              </w:rPr>
              <w:t xml:space="preserve">ooling and absorption technology. </w:t>
            </w:r>
            <w:r w:rsidR="001436CF" w:rsidRPr="00545214">
              <w:rPr>
                <w:rFonts w:ascii="Calibri" w:hAnsi="Calibri" w:cs="Calibri"/>
                <w:sz w:val="20"/>
              </w:rPr>
              <w:t xml:space="preserve">EDL is a Trinidad based Energy Service Company (ESCo) with projects and operations undertaken throughout the </w:t>
            </w:r>
            <w:proofErr w:type="gramStart"/>
            <w:r w:rsidR="001436CF" w:rsidRPr="00545214">
              <w:rPr>
                <w:rFonts w:ascii="Calibri" w:hAnsi="Calibri" w:cs="Calibri"/>
                <w:sz w:val="20"/>
              </w:rPr>
              <w:t>English speaking</w:t>
            </w:r>
            <w:proofErr w:type="gramEnd"/>
            <w:r w:rsidR="001436CF" w:rsidRPr="00545214">
              <w:rPr>
                <w:rFonts w:ascii="Calibri" w:hAnsi="Calibri" w:cs="Calibri"/>
                <w:sz w:val="20"/>
              </w:rPr>
              <w:t xml:space="preserve"> Caribbean and the Dominican Republic.  It will play a significant role in </w:t>
            </w:r>
            <w:r w:rsidR="00285E6B" w:rsidRPr="00545214">
              <w:rPr>
                <w:rFonts w:ascii="Calibri" w:hAnsi="Calibri" w:cs="Calibri"/>
                <w:sz w:val="20"/>
              </w:rPr>
              <w:t>catalysing</w:t>
            </w:r>
            <w:r w:rsidR="001436CF" w:rsidRPr="00545214">
              <w:rPr>
                <w:rFonts w:ascii="Calibri" w:hAnsi="Calibri" w:cs="Calibri"/>
                <w:sz w:val="20"/>
              </w:rPr>
              <w:t xml:space="preserve"> the required market change towards energy efficiency in the RAC sector focusing on the development of the District Cooling and Combined Cooling Heating and Power </w:t>
            </w:r>
            <w:r w:rsidR="00285E6B" w:rsidRPr="00545214">
              <w:rPr>
                <w:rFonts w:ascii="Calibri" w:hAnsi="Calibri" w:cs="Calibri"/>
                <w:sz w:val="20"/>
              </w:rPr>
              <w:t xml:space="preserve">(CCHP) </w:t>
            </w:r>
            <w:r w:rsidR="001436CF" w:rsidRPr="00545214">
              <w:rPr>
                <w:rFonts w:ascii="Calibri" w:hAnsi="Calibri" w:cs="Calibri"/>
                <w:sz w:val="20"/>
              </w:rPr>
              <w:t>pilot investments.</w:t>
            </w:r>
          </w:p>
        </w:tc>
      </w:tr>
      <w:tr w:rsidR="006F24D3" w:rsidRPr="00545214" w14:paraId="263CA8F7" w14:textId="77777777" w:rsidTr="0023758C">
        <w:trPr>
          <w:jc w:val="center"/>
        </w:trPr>
        <w:tc>
          <w:tcPr>
            <w:tcW w:w="1125" w:type="dxa"/>
            <w:shd w:val="clear" w:color="auto" w:fill="auto"/>
          </w:tcPr>
          <w:p w14:paraId="3B206577" w14:textId="77777777" w:rsidR="00367F91" w:rsidRPr="00545214" w:rsidRDefault="00367F91" w:rsidP="006F24D3">
            <w:pPr>
              <w:pStyle w:val="GEFFieldtoFillout"/>
              <w:ind w:left="0"/>
              <w:rPr>
                <w:rFonts w:ascii="Calibri" w:hAnsi="Calibri" w:cs="Calibri"/>
                <w:sz w:val="20"/>
                <w:szCs w:val="20"/>
              </w:rPr>
            </w:pPr>
          </w:p>
          <w:p w14:paraId="2A33C5C7" w14:textId="6B0E09E3" w:rsidR="006F24D3" w:rsidRPr="00545214" w:rsidRDefault="006F24D3" w:rsidP="006F24D3">
            <w:pPr>
              <w:pStyle w:val="GEFFieldtoFillout"/>
              <w:ind w:left="0"/>
              <w:rPr>
                <w:rFonts w:ascii="Calibri" w:hAnsi="Calibri" w:cs="Calibri"/>
                <w:sz w:val="20"/>
                <w:szCs w:val="20"/>
              </w:rPr>
            </w:pPr>
            <w:r w:rsidRPr="00545214">
              <w:rPr>
                <w:rFonts w:ascii="Calibri" w:hAnsi="Calibri" w:cs="Calibri"/>
                <w:sz w:val="20"/>
                <w:szCs w:val="20"/>
              </w:rPr>
              <w:t>UNDP</w:t>
            </w:r>
          </w:p>
        </w:tc>
        <w:tc>
          <w:tcPr>
            <w:tcW w:w="3046" w:type="dxa"/>
            <w:shd w:val="clear" w:color="auto" w:fill="auto"/>
          </w:tcPr>
          <w:p w14:paraId="1F37284E" w14:textId="5B4DCE88" w:rsidR="006F24D3" w:rsidRPr="00545214" w:rsidRDefault="004D7747" w:rsidP="006F24D3">
            <w:pPr>
              <w:pStyle w:val="GEFFieldtoFillout"/>
              <w:ind w:left="0"/>
              <w:rPr>
                <w:rFonts w:ascii="Calibri" w:hAnsi="Calibri" w:cs="Calibri"/>
                <w:color w:val="auto"/>
                <w:sz w:val="20"/>
                <w:szCs w:val="20"/>
              </w:rPr>
            </w:pPr>
            <w:r>
              <w:rPr>
                <w:rFonts w:ascii="Calibri" w:hAnsi="Calibri" w:cs="Calibri"/>
                <w:color w:val="auto"/>
                <w:sz w:val="20"/>
                <w:szCs w:val="20"/>
              </w:rPr>
              <w:t>Implementing</w:t>
            </w:r>
            <w:r w:rsidR="006F24D3" w:rsidRPr="00545214">
              <w:rPr>
                <w:rFonts w:ascii="Calibri" w:hAnsi="Calibri" w:cs="Calibri"/>
                <w:color w:val="auto"/>
                <w:sz w:val="20"/>
                <w:szCs w:val="20"/>
              </w:rPr>
              <w:t xml:space="preserve"> agency</w:t>
            </w:r>
          </w:p>
        </w:tc>
        <w:tc>
          <w:tcPr>
            <w:tcW w:w="5293" w:type="dxa"/>
            <w:shd w:val="clear" w:color="auto" w:fill="auto"/>
          </w:tcPr>
          <w:p w14:paraId="2211F6FA" w14:textId="327F6931" w:rsidR="006F24D3" w:rsidRPr="004D7747" w:rsidRDefault="004D7747" w:rsidP="006F24D3">
            <w:pPr>
              <w:pStyle w:val="GEFFieldtoFillout"/>
              <w:ind w:left="0"/>
              <w:jc w:val="both"/>
              <w:rPr>
                <w:rFonts w:asciiTheme="minorHAnsi" w:hAnsiTheme="minorHAnsi" w:cs="Calibri"/>
                <w:sz w:val="20"/>
              </w:rPr>
            </w:pPr>
            <w:r w:rsidRPr="004D7747">
              <w:rPr>
                <w:rFonts w:asciiTheme="minorHAnsi" w:hAnsiTheme="minorHAnsi"/>
                <w:sz w:val="20"/>
                <w:szCs w:val="20"/>
              </w:rPr>
              <w:t xml:space="preserve">UNDP T&amp;T CO will be responsible for the overall implementation of the project under the National Implementation Modality (NIM), as well as for its overall management, under </w:t>
            </w:r>
            <w:r w:rsidRPr="004D7747">
              <w:rPr>
                <w:rFonts w:asciiTheme="minorHAnsi" w:hAnsiTheme="minorHAnsi"/>
                <w:bCs/>
                <w:iCs/>
                <w:sz w:val="20"/>
                <w:szCs w:val="20"/>
              </w:rPr>
              <w:t>the leadership of a National Project Manager.</w:t>
            </w:r>
          </w:p>
        </w:tc>
      </w:tr>
      <w:tr w:rsidR="0023758C" w:rsidRPr="00545214" w14:paraId="3177FF1D" w14:textId="77777777" w:rsidTr="0023758C">
        <w:trPr>
          <w:jc w:val="center"/>
        </w:trPr>
        <w:tc>
          <w:tcPr>
            <w:tcW w:w="1125" w:type="dxa"/>
            <w:shd w:val="clear" w:color="auto" w:fill="auto"/>
          </w:tcPr>
          <w:p w14:paraId="64E16397" w14:textId="77777777" w:rsidR="00367F91" w:rsidRPr="00545214" w:rsidRDefault="00367F91" w:rsidP="006F24D3">
            <w:pPr>
              <w:pStyle w:val="GEFFieldtoFillout"/>
              <w:ind w:left="0"/>
              <w:rPr>
                <w:rFonts w:ascii="Calibri" w:hAnsi="Calibri" w:cs="Calibri"/>
                <w:sz w:val="20"/>
                <w:szCs w:val="20"/>
              </w:rPr>
            </w:pPr>
          </w:p>
          <w:p w14:paraId="759B5E42" w14:textId="7F6B46AB" w:rsidR="0023758C" w:rsidRPr="00545214" w:rsidRDefault="0023758C" w:rsidP="006F24D3">
            <w:pPr>
              <w:pStyle w:val="GEFFieldtoFillout"/>
              <w:ind w:left="0"/>
              <w:rPr>
                <w:rFonts w:ascii="Calibri" w:hAnsi="Calibri" w:cs="Calibri"/>
                <w:sz w:val="20"/>
                <w:szCs w:val="20"/>
              </w:rPr>
            </w:pPr>
            <w:r w:rsidRPr="00545214">
              <w:rPr>
                <w:rFonts w:ascii="Calibri" w:hAnsi="Calibri" w:cs="Calibri"/>
                <w:sz w:val="20"/>
                <w:szCs w:val="20"/>
              </w:rPr>
              <w:t>Beneficiaries</w:t>
            </w:r>
          </w:p>
        </w:tc>
        <w:tc>
          <w:tcPr>
            <w:tcW w:w="8339" w:type="dxa"/>
            <w:gridSpan w:val="2"/>
            <w:shd w:val="clear" w:color="auto" w:fill="auto"/>
          </w:tcPr>
          <w:p w14:paraId="05CD5664" w14:textId="297D7EC2" w:rsidR="0023758C" w:rsidRPr="00545214" w:rsidRDefault="0023758C" w:rsidP="00285E6B">
            <w:pPr>
              <w:pStyle w:val="GEFFieldtoFillout"/>
              <w:ind w:left="0"/>
              <w:jc w:val="both"/>
              <w:rPr>
                <w:rFonts w:ascii="Calibri" w:hAnsi="Calibri" w:cs="Calibri"/>
                <w:sz w:val="20"/>
              </w:rPr>
            </w:pPr>
            <w:r w:rsidRPr="00545214">
              <w:rPr>
                <w:rFonts w:ascii="Calibri" w:hAnsi="Calibri"/>
                <w:sz w:val="20"/>
              </w:rPr>
              <w:t>For the purposes of the project, the beneficiaries are the citizens of T&amp;T</w:t>
            </w:r>
            <w:r w:rsidR="002D0492" w:rsidRPr="00545214">
              <w:rPr>
                <w:rFonts w:ascii="Calibri" w:hAnsi="Calibri"/>
                <w:sz w:val="20"/>
              </w:rPr>
              <w:t>;</w:t>
            </w:r>
            <w:r w:rsidRPr="00545214">
              <w:rPr>
                <w:rFonts w:ascii="Calibri" w:hAnsi="Calibri"/>
                <w:sz w:val="20"/>
              </w:rPr>
              <w:t xml:space="preserve"> the end-users that enjoy a</w:t>
            </w:r>
            <w:r w:rsidR="00285E6B" w:rsidRPr="00545214">
              <w:rPr>
                <w:rFonts w:ascii="Calibri" w:hAnsi="Calibri"/>
                <w:sz w:val="20"/>
              </w:rPr>
              <w:t>n</w:t>
            </w:r>
            <w:r w:rsidRPr="00545214">
              <w:rPr>
                <w:rFonts w:ascii="Calibri" w:hAnsi="Calibri"/>
                <w:sz w:val="20"/>
              </w:rPr>
              <w:t xml:space="preserve"> acclimatized environment for their comfort and </w:t>
            </w:r>
            <w:r w:rsidR="002D0492" w:rsidRPr="00545214">
              <w:rPr>
                <w:rFonts w:ascii="Calibri" w:hAnsi="Calibri"/>
                <w:sz w:val="20"/>
              </w:rPr>
              <w:t>demand</w:t>
            </w:r>
            <w:r w:rsidRPr="00545214">
              <w:rPr>
                <w:rFonts w:ascii="Calibri" w:hAnsi="Calibri"/>
                <w:sz w:val="20"/>
              </w:rPr>
              <w:t xml:space="preserve"> a cooling load to cope with their daily business activities.  </w:t>
            </w:r>
          </w:p>
        </w:tc>
      </w:tr>
    </w:tbl>
    <w:p w14:paraId="002AE4E6" w14:textId="77777777" w:rsidR="00D335E3" w:rsidRPr="00545214" w:rsidRDefault="00D335E3" w:rsidP="00D335E3">
      <w:pPr>
        <w:spacing w:after="0"/>
        <w:jc w:val="left"/>
        <w:rPr>
          <w:color w:val="000000"/>
          <w:sz w:val="22"/>
          <w:szCs w:val="22"/>
        </w:rPr>
      </w:pPr>
    </w:p>
    <w:p w14:paraId="089C04E1" w14:textId="593BC98C" w:rsidR="00D335E3" w:rsidRPr="00545214" w:rsidRDefault="00D335E3" w:rsidP="00440926">
      <w:pPr>
        <w:numPr>
          <w:ilvl w:val="0"/>
          <w:numId w:val="75"/>
        </w:numPr>
        <w:spacing w:after="0"/>
        <w:ind w:right="-5"/>
        <w:rPr>
          <w:sz w:val="22"/>
        </w:rPr>
      </w:pPr>
      <w:r w:rsidRPr="00545214">
        <w:rPr>
          <w:sz w:val="22"/>
        </w:rPr>
        <w:t xml:space="preserve">There are a few GEF- financed projects in </w:t>
      </w:r>
      <w:r w:rsidR="00453BDE" w:rsidRPr="00545214">
        <w:rPr>
          <w:sz w:val="22"/>
        </w:rPr>
        <w:t>T&amp;T</w:t>
      </w:r>
      <w:r w:rsidRPr="00545214">
        <w:rPr>
          <w:sz w:val="22"/>
        </w:rPr>
        <w:t xml:space="preserve"> currently under </w:t>
      </w:r>
      <w:r w:rsidR="00453BDE" w:rsidRPr="00545214">
        <w:rPr>
          <w:sz w:val="22"/>
        </w:rPr>
        <w:t>implementation, which</w:t>
      </w:r>
      <w:r w:rsidRPr="00545214">
        <w:rPr>
          <w:sz w:val="22"/>
        </w:rPr>
        <w:t xml:space="preserve"> could provide some additional support to strengthening this institutional partnership approach: in </w:t>
      </w:r>
      <w:r w:rsidR="008E3194" w:rsidRPr="00545214">
        <w:rPr>
          <w:sz w:val="22"/>
        </w:rPr>
        <w:t>2016</w:t>
      </w:r>
      <w:r w:rsidRPr="00545214">
        <w:rPr>
          <w:sz w:val="22"/>
        </w:rPr>
        <w:t xml:space="preserve">, the UNDP started the UNDP/GEF project </w:t>
      </w:r>
      <w:r w:rsidRPr="00545214">
        <w:rPr>
          <w:i/>
          <w:sz w:val="22"/>
        </w:rPr>
        <w:t xml:space="preserve">“Third National Communication and the First Biennial Update Report (BUR) of </w:t>
      </w:r>
      <w:r w:rsidR="00453BDE" w:rsidRPr="00545214">
        <w:rPr>
          <w:i/>
          <w:sz w:val="22"/>
        </w:rPr>
        <w:t xml:space="preserve">Trinidad and Tobago </w:t>
      </w:r>
      <w:r w:rsidRPr="00545214">
        <w:rPr>
          <w:i/>
          <w:sz w:val="22"/>
        </w:rPr>
        <w:t>to UNFCCC (3CN-1BUR)”</w:t>
      </w:r>
      <w:r w:rsidRPr="00545214">
        <w:rPr>
          <w:sz w:val="22"/>
        </w:rPr>
        <w:t xml:space="preserve">. Considering the relevance of </w:t>
      </w:r>
      <w:r w:rsidR="00453BDE" w:rsidRPr="00545214">
        <w:rPr>
          <w:sz w:val="22"/>
        </w:rPr>
        <w:t xml:space="preserve">energy efficiency </w:t>
      </w:r>
      <w:r w:rsidRPr="00545214">
        <w:rPr>
          <w:sz w:val="22"/>
        </w:rPr>
        <w:t xml:space="preserve">to the whole country for </w:t>
      </w:r>
      <w:r w:rsidR="00453BDE" w:rsidRPr="00545214">
        <w:rPr>
          <w:sz w:val="22"/>
        </w:rPr>
        <w:t>T&amp;T</w:t>
      </w:r>
      <w:r w:rsidRPr="00545214">
        <w:rPr>
          <w:sz w:val="22"/>
        </w:rPr>
        <w:t>´s GHG emissions, and the involvement of some of the institutional partners in all of them (</w:t>
      </w:r>
      <w:r w:rsidR="00453BDE" w:rsidRPr="00545214">
        <w:rPr>
          <w:sz w:val="22"/>
        </w:rPr>
        <w:t>MPD, ME</w:t>
      </w:r>
      <w:r w:rsidR="00194802" w:rsidRPr="00545214">
        <w:rPr>
          <w:sz w:val="22"/>
        </w:rPr>
        <w:t>E</w:t>
      </w:r>
      <w:r w:rsidR="007305F8" w:rsidRPr="00545214">
        <w:rPr>
          <w:sz w:val="22"/>
        </w:rPr>
        <w:t>I</w:t>
      </w:r>
      <w:r w:rsidR="00453BDE" w:rsidRPr="00545214">
        <w:rPr>
          <w:sz w:val="22"/>
        </w:rPr>
        <w:t>, EMA</w:t>
      </w:r>
      <w:r w:rsidRPr="00545214">
        <w:rPr>
          <w:sz w:val="22"/>
        </w:rPr>
        <w:t>), it seems likely that mutual benefit would be achieved by their interaction.</w:t>
      </w:r>
    </w:p>
    <w:p w14:paraId="6473DD7E" w14:textId="77777777" w:rsidR="004C0749" w:rsidRPr="00545214" w:rsidRDefault="00677513" w:rsidP="008D52DD">
      <w:pPr>
        <w:spacing w:before="240" w:after="0"/>
        <w:rPr>
          <w:b/>
          <w:i/>
        </w:rPr>
      </w:pPr>
      <w:r w:rsidRPr="00545214">
        <w:rPr>
          <w:b/>
          <w:u w:val="single"/>
        </w:rPr>
        <w:t>Risks and Assumptions</w:t>
      </w:r>
      <w:r w:rsidRPr="00545214">
        <w:rPr>
          <w:b/>
          <w:i/>
        </w:rPr>
        <w:t xml:space="preserve">: </w:t>
      </w:r>
    </w:p>
    <w:p w14:paraId="777771BA" w14:textId="77777777" w:rsidR="00677513" w:rsidRPr="00545214" w:rsidRDefault="00677513" w:rsidP="00677513">
      <w:pPr>
        <w:spacing w:after="0"/>
        <w:jc w:val="left"/>
        <w:rPr>
          <w:b/>
          <w:szCs w:val="20"/>
          <w:u w:val="single"/>
        </w:rPr>
      </w:pPr>
    </w:p>
    <w:p w14:paraId="3C52E4D5" w14:textId="5CD77B36" w:rsidR="00D335E3" w:rsidRPr="00545214" w:rsidRDefault="00D335E3" w:rsidP="00440926">
      <w:pPr>
        <w:numPr>
          <w:ilvl w:val="0"/>
          <w:numId w:val="75"/>
        </w:numPr>
        <w:spacing w:after="0"/>
        <w:ind w:right="-5"/>
        <w:rPr>
          <w:sz w:val="22"/>
          <w:lang w:eastAsia="zh-CN"/>
        </w:rPr>
      </w:pPr>
      <w:r w:rsidRPr="00545214">
        <w:rPr>
          <w:sz w:val="22"/>
        </w:rPr>
        <w:t xml:space="preserve">A group of risks has been identified and must be </w:t>
      </w:r>
      <w:proofErr w:type="gramStart"/>
      <w:r w:rsidRPr="00545214">
        <w:rPr>
          <w:sz w:val="22"/>
        </w:rPr>
        <w:t>taken into account</w:t>
      </w:r>
      <w:proofErr w:type="gramEnd"/>
      <w:r w:rsidRPr="00545214">
        <w:rPr>
          <w:sz w:val="22"/>
        </w:rPr>
        <w:t xml:space="preserve"> during the execution of the project.</w:t>
      </w:r>
      <w:r w:rsidRPr="00545214">
        <w:rPr>
          <w:sz w:val="22"/>
          <w:lang w:eastAsia="zh-CN"/>
        </w:rPr>
        <w:t xml:space="preserve"> </w:t>
      </w:r>
      <w:r w:rsidRPr="00545214">
        <w:rPr>
          <w:sz w:val="22"/>
        </w:rPr>
        <w:t xml:space="preserve">As per standard UNDP requirements, the </w:t>
      </w:r>
      <w:r w:rsidR="00660D96" w:rsidRPr="00545214">
        <w:rPr>
          <w:sz w:val="22"/>
        </w:rPr>
        <w:t>National Project Manager</w:t>
      </w:r>
      <w:r w:rsidRPr="00545214">
        <w:rPr>
          <w:sz w:val="22"/>
        </w:rPr>
        <w:t xml:space="preserve"> will monitor risks quarterly and report on the status of risks to the UNDP Country Office</w:t>
      </w:r>
      <w:r w:rsidR="00F85033" w:rsidRPr="00545214">
        <w:rPr>
          <w:sz w:val="22"/>
        </w:rPr>
        <w:t xml:space="preserve"> (CO)</w:t>
      </w:r>
      <w:r w:rsidRPr="00545214">
        <w:rPr>
          <w:sz w:val="22"/>
        </w:rPr>
        <w:t>. The UNDP Country Office will record progress in the UNDP ATLAS risk log.  Risks will be reported as critical when the impact and probability are HIGH (i.e. when impact is rated as 5, and when impact is rated as 4 and probability is rated at 3 or higher). Management responses to critical risks will also be reported to the GEF in the annual Project Implementation Report (PIR).</w:t>
      </w:r>
    </w:p>
    <w:p w14:paraId="53218762" w14:textId="77777777" w:rsidR="00D335E3" w:rsidRPr="00545214" w:rsidRDefault="00D335E3" w:rsidP="00D335E3">
      <w:pPr>
        <w:pStyle w:val="Prrafodelista"/>
        <w:rPr>
          <w:rFonts w:ascii="Calibri" w:hAnsi="Calibri"/>
          <w:sz w:val="22"/>
        </w:rPr>
      </w:pPr>
    </w:p>
    <w:p w14:paraId="4853A9CC" w14:textId="3D6FE49B" w:rsidR="00D335E3" w:rsidRPr="00545214" w:rsidRDefault="00D335E3" w:rsidP="00440926">
      <w:pPr>
        <w:numPr>
          <w:ilvl w:val="0"/>
          <w:numId w:val="75"/>
        </w:numPr>
        <w:spacing w:after="0"/>
        <w:ind w:right="-5"/>
        <w:rPr>
          <w:sz w:val="22"/>
          <w:szCs w:val="20"/>
        </w:rPr>
      </w:pPr>
      <w:r w:rsidRPr="00545214">
        <w:rPr>
          <w:sz w:val="22"/>
        </w:rPr>
        <w:t xml:space="preserve">The key risks that could threaten the achievement of project results have been summarized in Table </w:t>
      </w:r>
      <w:r w:rsidR="00CF533D" w:rsidRPr="00545214">
        <w:rPr>
          <w:sz w:val="22"/>
        </w:rPr>
        <w:t>8</w:t>
      </w:r>
      <w:r w:rsidRPr="00545214">
        <w:rPr>
          <w:sz w:val="22"/>
        </w:rPr>
        <w:t xml:space="preserve"> below. In addition, social and environmental risks </w:t>
      </w:r>
      <w:r w:rsidR="00453BDE" w:rsidRPr="00545214">
        <w:rPr>
          <w:sz w:val="22"/>
        </w:rPr>
        <w:t xml:space="preserve">identified in the SESP (Annex </w:t>
      </w:r>
      <w:r w:rsidR="00B4404F" w:rsidRPr="00545214">
        <w:rPr>
          <w:sz w:val="22"/>
        </w:rPr>
        <w:t>F</w:t>
      </w:r>
      <w:r w:rsidRPr="00545214">
        <w:rPr>
          <w:sz w:val="22"/>
        </w:rPr>
        <w:t>) are included in the UN</w:t>
      </w:r>
      <w:r w:rsidR="00453BDE" w:rsidRPr="00545214">
        <w:rPr>
          <w:sz w:val="22"/>
        </w:rPr>
        <w:t xml:space="preserve">DP Risk Log in Annex </w:t>
      </w:r>
      <w:r w:rsidR="00B4404F" w:rsidRPr="00545214">
        <w:rPr>
          <w:sz w:val="22"/>
        </w:rPr>
        <w:t>J</w:t>
      </w:r>
      <w:r w:rsidRPr="00545214">
        <w:rPr>
          <w:sz w:val="22"/>
        </w:rPr>
        <w:t xml:space="preserve">. </w:t>
      </w:r>
    </w:p>
    <w:p w14:paraId="4CA5BFDD" w14:textId="77777777" w:rsidR="00D335E3" w:rsidRPr="00545214" w:rsidRDefault="00D335E3" w:rsidP="00D335E3">
      <w:pPr>
        <w:pStyle w:val="Prrafodelista"/>
        <w:rPr>
          <w:rFonts w:ascii="Calibri" w:hAnsi="Calibri"/>
          <w:sz w:val="22"/>
          <w:szCs w:val="20"/>
          <w:highlight w:val="green"/>
        </w:rPr>
      </w:pPr>
    </w:p>
    <w:p w14:paraId="0DBE6970" w14:textId="663BB524" w:rsidR="00D335E3" w:rsidRPr="00545214" w:rsidRDefault="00D335E3" w:rsidP="003F03DF">
      <w:pPr>
        <w:pStyle w:val="Descripcin"/>
        <w:jc w:val="center"/>
        <w:rPr>
          <w:rFonts w:ascii="Calibri" w:hAnsi="Calibri" w:cs="Calibri"/>
          <w:b w:val="0"/>
          <w:color w:val="000000"/>
          <w:sz w:val="20"/>
          <w:szCs w:val="20"/>
        </w:rPr>
      </w:pPr>
      <w:bookmarkStart w:id="17" w:name="_Toc515304673"/>
      <w:r w:rsidRPr="00545214">
        <w:rPr>
          <w:rFonts w:ascii="Calibri" w:hAnsi="Calibri" w:cs="Calibri"/>
          <w:b w:val="0"/>
          <w:color w:val="000000"/>
          <w:sz w:val="20"/>
          <w:szCs w:val="20"/>
        </w:rPr>
        <w:t xml:space="preserve"> </w:t>
      </w:r>
      <w:bookmarkEnd w:id="17"/>
    </w:p>
    <w:p w14:paraId="682832E3" w14:textId="73F9242E" w:rsidR="00180766" w:rsidRPr="00545214" w:rsidRDefault="00180766" w:rsidP="00180766">
      <w:pPr>
        <w:pStyle w:val="Descripcin"/>
        <w:keepNext/>
        <w:rPr>
          <w:rFonts w:ascii="Calibri" w:hAnsi="Calibri"/>
          <w:sz w:val="22"/>
          <w:szCs w:val="22"/>
        </w:rPr>
      </w:pPr>
      <w:bookmarkStart w:id="18" w:name="_Toc534565132"/>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8</w:t>
      </w:r>
      <w:r w:rsidRPr="00545214">
        <w:rPr>
          <w:rFonts w:ascii="Calibri" w:hAnsi="Calibri"/>
          <w:sz w:val="22"/>
          <w:szCs w:val="22"/>
        </w:rPr>
        <w:fldChar w:fldCharType="end"/>
      </w:r>
      <w:r w:rsidRPr="00545214">
        <w:rPr>
          <w:rFonts w:ascii="Calibri" w:hAnsi="Calibri"/>
          <w:sz w:val="22"/>
          <w:szCs w:val="22"/>
        </w:rPr>
        <w:t>: Project Risks</w:t>
      </w:r>
      <w:bookmarkEnd w:id="18"/>
    </w:p>
    <w:tbl>
      <w:tblPr>
        <w:tblW w:w="10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850"/>
        <w:gridCol w:w="2693"/>
        <w:gridCol w:w="3020"/>
        <w:gridCol w:w="949"/>
        <w:gridCol w:w="992"/>
      </w:tblGrid>
      <w:tr w:rsidR="00D335E3" w:rsidRPr="00545214" w14:paraId="0CF9BA1E" w14:textId="77777777" w:rsidTr="00D335E3">
        <w:trPr>
          <w:cantSplit/>
          <w:tblHeader/>
        </w:trPr>
        <w:tc>
          <w:tcPr>
            <w:tcW w:w="10172" w:type="dxa"/>
            <w:gridSpan w:val="6"/>
            <w:shd w:val="clear" w:color="auto" w:fill="FFCC00"/>
          </w:tcPr>
          <w:p w14:paraId="5CDFB398" w14:textId="77777777" w:rsidR="00D335E3" w:rsidRPr="00545214" w:rsidRDefault="00D335E3" w:rsidP="00D335E3">
            <w:pPr>
              <w:jc w:val="center"/>
              <w:rPr>
                <w:rFonts w:cs="Arial"/>
                <w:b/>
                <w:szCs w:val="18"/>
              </w:rPr>
            </w:pPr>
            <w:r w:rsidRPr="00545214">
              <w:rPr>
                <w:rFonts w:cs="Arial"/>
                <w:b/>
                <w:szCs w:val="18"/>
              </w:rPr>
              <w:t>Project risks</w:t>
            </w:r>
          </w:p>
        </w:tc>
      </w:tr>
      <w:tr w:rsidR="00D335E3" w:rsidRPr="00545214" w14:paraId="0D89621C" w14:textId="77777777" w:rsidTr="00D335E3">
        <w:trPr>
          <w:cantSplit/>
          <w:tblHeader/>
        </w:trPr>
        <w:tc>
          <w:tcPr>
            <w:tcW w:w="1668" w:type="dxa"/>
            <w:shd w:val="clear" w:color="auto" w:fill="FFCC00"/>
          </w:tcPr>
          <w:p w14:paraId="6365D9F4" w14:textId="77777777" w:rsidR="00D335E3" w:rsidRPr="00545214" w:rsidRDefault="00D335E3" w:rsidP="00D335E3">
            <w:pPr>
              <w:jc w:val="center"/>
              <w:rPr>
                <w:rFonts w:cs="Arial"/>
                <w:b/>
                <w:szCs w:val="18"/>
              </w:rPr>
            </w:pPr>
            <w:r w:rsidRPr="00545214">
              <w:rPr>
                <w:rFonts w:cs="Arial"/>
                <w:b/>
                <w:szCs w:val="18"/>
              </w:rPr>
              <w:t>Description</w:t>
            </w:r>
          </w:p>
        </w:tc>
        <w:tc>
          <w:tcPr>
            <w:tcW w:w="850" w:type="dxa"/>
            <w:shd w:val="clear" w:color="auto" w:fill="FFCC00"/>
          </w:tcPr>
          <w:p w14:paraId="5567434D" w14:textId="77777777" w:rsidR="00D335E3" w:rsidRPr="00545214" w:rsidRDefault="00D335E3" w:rsidP="00D335E3">
            <w:pPr>
              <w:jc w:val="center"/>
              <w:rPr>
                <w:rFonts w:cs="Arial"/>
                <w:b/>
                <w:szCs w:val="18"/>
              </w:rPr>
            </w:pPr>
            <w:r w:rsidRPr="00545214">
              <w:rPr>
                <w:rFonts w:cs="Arial"/>
                <w:b/>
                <w:szCs w:val="18"/>
              </w:rPr>
              <w:t>Type</w:t>
            </w:r>
          </w:p>
        </w:tc>
        <w:tc>
          <w:tcPr>
            <w:tcW w:w="2693" w:type="dxa"/>
            <w:shd w:val="clear" w:color="auto" w:fill="FFCC00"/>
          </w:tcPr>
          <w:p w14:paraId="758DBCC2" w14:textId="77777777" w:rsidR="00D335E3" w:rsidRPr="00545214" w:rsidRDefault="00D335E3" w:rsidP="00D335E3">
            <w:pPr>
              <w:jc w:val="center"/>
              <w:rPr>
                <w:rFonts w:cs="Arial"/>
                <w:b/>
                <w:szCs w:val="18"/>
              </w:rPr>
            </w:pPr>
            <w:r w:rsidRPr="00545214">
              <w:rPr>
                <w:rFonts w:cs="Arial"/>
                <w:b/>
                <w:szCs w:val="18"/>
              </w:rPr>
              <w:t>Impact &amp; Probability</w:t>
            </w:r>
          </w:p>
        </w:tc>
        <w:tc>
          <w:tcPr>
            <w:tcW w:w="3020" w:type="dxa"/>
            <w:shd w:val="clear" w:color="auto" w:fill="FFCC00"/>
          </w:tcPr>
          <w:p w14:paraId="598F4BDF" w14:textId="77777777" w:rsidR="00D335E3" w:rsidRPr="00545214" w:rsidRDefault="00D335E3" w:rsidP="00D335E3">
            <w:pPr>
              <w:jc w:val="center"/>
              <w:rPr>
                <w:rFonts w:cs="Arial"/>
                <w:b/>
                <w:szCs w:val="18"/>
              </w:rPr>
            </w:pPr>
            <w:r w:rsidRPr="00545214">
              <w:rPr>
                <w:rFonts w:cs="Arial"/>
                <w:b/>
                <w:szCs w:val="18"/>
              </w:rPr>
              <w:t>Mitigation Measures</w:t>
            </w:r>
          </w:p>
        </w:tc>
        <w:tc>
          <w:tcPr>
            <w:tcW w:w="949" w:type="dxa"/>
            <w:shd w:val="clear" w:color="auto" w:fill="FFCC00"/>
          </w:tcPr>
          <w:p w14:paraId="695E8B57" w14:textId="77777777" w:rsidR="00D335E3" w:rsidRPr="00545214" w:rsidRDefault="00D335E3" w:rsidP="00D335E3">
            <w:pPr>
              <w:jc w:val="center"/>
              <w:rPr>
                <w:rFonts w:cs="Arial"/>
                <w:b/>
                <w:szCs w:val="18"/>
              </w:rPr>
            </w:pPr>
            <w:r w:rsidRPr="00545214">
              <w:rPr>
                <w:rFonts w:cs="Arial"/>
                <w:b/>
                <w:szCs w:val="18"/>
              </w:rPr>
              <w:t>Owner</w:t>
            </w:r>
          </w:p>
        </w:tc>
        <w:tc>
          <w:tcPr>
            <w:tcW w:w="992" w:type="dxa"/>
            <w:shd w:val="clear" w:color="auto" w:fill="FFCC00"/>
          </w:tcPr>
          <w:p w14:paraId="6B1486EF" w14:textId="77777777" w:rsidR="00D335E3" w:rsidRPr="00545214" w:rsidRDefault="00D335E3" w:rsidP="00D335E3">
            <w:pPr>
              <w:jc w:val="center"/>
              <w:rPr>
                <w:rFonts w:cs="Arial"/>
                <w:b/>
                <w:szCs w:val="18"/>
              </w:rPr>
            </w:pPr>
            <w:r w:rsidRPr="00545214">
              <w:rPr>
                <w:rFonts w:cs="Arial"/>
                <w:b/>
                <w:szCs w:val="18"/>
              </w:rPr>
              <w:t>Status</w:t>
            </w:r>
          </w:p>
        </w:tc>
      </w:tr>
      <w:tr w:rsidR="00D335E3" w:rsidRPr="00545214" w14:paraId="778B70A1" w14:textId="77777777" w:rsidTr="00676CD5">
        <w:tc>
          <w:tcPr>
            <w:tcW w:w="1668" w:type="dxa"/>
          </w:tcPr>
          <w:p w14:paraId="6A857335" w14:textId="77777777" w:rsidR="00D335E3" w:rsidRPr="00545214" w:rsidRDefault="00A21345" w:rsidP="00440926">
            <w:pPr>
              <w:pStyle w:val="Default"/>
              <w:numPr>
                <w:ilvl w:val="0"/>
                <w:numId w:val="46"/>
              </w:numPr>
              <w:ind w:left="284"/>
              <w:jc w:val="both"/>
              <w:rPr>
                <w:rFonts w:ascii="Calibri" w:hAnsi="Calibri" w:cs="Calibri"/>
                <w:szCs w:val="18"/>
                <w:lang w:val="en-TT"/>
              </w:rPr>
            </w:pPr>
            <w:r w:rsidRPr="00545214">
              <w:rPr>
                <w:rFonts w:ascii="Calibri" w:hAnsi="Calibri" w:cs="Calibri"/>
                <w:sz w:val="20"/>
                <w:szCs w:val="18"/>
                <w:lang w:val="en-TT"/>
              </w:rPr>
              <w:t xml:space="preserve">The project's </w:t>
            </w:r>
            <w:r w:rsidR="001A3221" w:rsidRPr="00545214">
              <w:rPr>
                <w:rFonts w:ascii="Calibri" w:hAnsi="Calibri" w:cs="Calibri"/>
                <w:sz w:val="20"/>
                <w:szCs w:val="18"/>
                <w:lang w:val="en-TT"/>
              </w:rPr>
              <w:t xml:space="preserve">pilot </w:t>
            </w:r>
            <w:r w:rsidRPr="00545214">
              <w:rPr>
                <w:rFonts w:ascii="Calibri" w:hAnsi="Calibri" w:cs="Calibri"/>
                <w:sz w:val="20"/>
                <w:szCs w:val="18"/>
                <w:lang w:val="en-TT"/>
              </w:rPr>
              <w:t>actions with the implementation of the District Cooling technology using fresh water cooling (like sea water) to operate this sort of centralized system, may result in negative impacts on the flora and fauna near the exhaust of the cooling plant due to the excess of hot water, a context that poses additional challenges for maritime habitats or environmentally sensitive areas.</w:t>
            </w:r>
          </w:p>
        </w:tc>
        <w:tc>
          <w:tcPr>
            <w:tcW w:w="850" w:type="dxa"/>
          </w:tcPr>
          <w:p w14:paraId="1CA1AA72" w14:textId="77777777" w:rsidR="00D335E3" w:rsidRPr="00545214" w:rsidRDefault="00A21345" w:rsidP="00D335E3">
            <w:pPr>
              <w:jc w:val="left"/>
              <w:rPr>
                <w:rFonts w:cs="Arial"/>
                <w:szCs w:val="18"/>
                <w:highlight w:val="green"/>
              </w:rPr>
            </w:pPr>
            <w:r w:rsidRPr="00545214">
              <w:rPr>
                <w:rFonts w:cs="Arial"/>
                <w:szCs w:val="18"/>
              </w:rPr>
              <w:t>Environ-mental</w:t>
            </w:r>
          </w:p>
        </w:tc>
        <w:tc>
          <w:tcPr>
            <w:tcW w:w="2693" w:type="dxa"/>
            <w:shd w:val="clear" w:color="auto" w:fill="FFFF00"/>
          </w:tcPr>
          <w:p w14:paraId="0114AA5D" w14:textId="77777777" w:rsidR="00A21345" w:rsidRPr="00545214" w:rsidRDefault="00A21345" w:rsidP="00A21345">
            <w:pPr>
              <w:rPr>
                <w:rFonts w:cs="Arial"/>
                <w:szCs w:val="18"/>
              </w:rPr>
            </w:pPr>
            <w:r w:rsidRPr="00545214">
              <w:rPr>
                <w:rFonts w:cs="Arial"/>
                <w:szCs w:val="18"/>
              </w:rPr>
              <w:t xml:space="preserve">The City of Port of Spain, particularly the coastal area </w:t>
            </w:r>
            <w:r w:rsidR="002C4570" w:rsidRPr="00545214">
              <w:rPr>
                <w:rFonts w:cs="Arial"/>
                <w:szCs w:val="18"/>
              </w:rPr>
              <w:t xml:space="preserve">where the </w:t>
            </w:r>
            <w:r w:rsidR="00915332" w:rsidRPr="00545214">
              <w:rPr>
                <w:rFonts w:cs="Arial"/>
                <w:szCs w:val="18"/>
              </w:rPr>
              <w:t xml:space="preserve">large </w:t>
            </w:r>
            <w:r w:rsidR="002C4570" w:rsidRPr="00545214">
              <w:rPr>
                <w:rFonts w:cs="Arial"/>
                <w:szCs w:val="18"/>
              </w:rPr>
              <w:t xml:space="preserve">financial and commercial </w:t>
            </w:r>
            <w:r w:rsidR="00915332" w:rsidRPr="00545214">
              <w:rPr>
                <w:rFonts w:cs="Arial"/>
                <w:szCs w:val="18"/>
              </w:rPr>
              <w:t xml:space="preserve">areas are </w:t>
            </w:r>
            <w:r w:rsidR="002C4570" w:rsidRPr="00545214">
              <w:rPr>
                <w:rFonts w:cs="Arial"/>
                <w:szCs w:val="18"/>
              </w:rPr>
              <w:t>located has a high demand of cooling systems but water-</w:t>
            </w:r>
            <w:r w:rsidRPr="00545214">
              <w:rPr>
                <w:rFonts w:cs="Arial"/>
                <w:szCs w:val="18"/>
              </w:rPr>
              <w:t>drainage</w:t>
            </w:r>
            <w:r w:rsidR="002C4570" w:rsidRPr="00545214">
              <w:rPr>
                <w:rFonts w:cs="Arial"/>
                <w:szCs w:val="18"/>
              </w:rPr>
              <w:t xml:space="preserve"> issues</w:t>
            </w:r>
            <w:r w:rsidRPr="00545214">
              <w:rPr>
                <w:rFonts w:cs="Arial"/>
                <w:szCs w:val="18"/>
              </w:rPr>
              <w:t xml:space="preserve">, </w:t>
            </w:r>
            <w:r w:rsidR="002C4570" w:rsidRPr="00545214">
              <w:rPr>
                <w:rFonts w:cs="Arial"/>
                <w:szCs w:val="18"/>
              </w:rPr>
              <w:t xml:space="preserve">with a potential to mix the exhaust flows from the cooling plant with the sea water, threating the sea life in this surrounding area. </w:t>
            </w:r>
            <w:r w:rsidRPr="00545214">
              <w:rPr>
                <w:rFonts w:cs="Arial"/>
                <w:szCs w:val="18"/>
              </w:rPr>
              <w:t xml:space="preserve">This situation has worsened in recent </w:t>
            </w:r>
            <w:r w:rsidR="002C4570" w:rsidRPr="00545214">
              <w:rPr>
                <w:rFonts w:cs="Arial"/>
                <w:szCs w:val="18"/>
              </w:rPr>
              <w:t xml:space="preserve">years </w:t>
            </w:r>
            <w:r w:rsidRPr="00545214">
              <w:rPr>
                <w:rFonts w:cs="Arial"/>
                <w:szCs w:val="18"/>
              </w:rPr>
              <w:t xml:space="preserve">with the higher frequency of </w:t>
            </w:r>
            <w:r w:rsidR="002C4570" w:rsidRPr="00545214">
              <w:rPr>
                <w:rFonts w:cs="Arial"/>
                <w:szCs w:val="18"/>
              </w:rPr>
              <w:t>heavy rains</w:t>
            </w:r>
            <w:r w:rsidR="003B1264" w:rsidRPr="00545214">
              <w:rPr>
                <w:rFonts w:cs="Arial"/>
                <w:szCs w:val="18"/>
              </w:rPr>
              <w:t xml:space="preserve"> due to storms and hurricanes</w:t>
            </w:r>
            <w:r w:rsidRPr="00545214">
              <w:rPr>
                <w:rFonts w:cs="Arial"/>
                <w:szCs w:val="18"/>
              </w:rPr>
              <w:t>.</w:t>
            </w:r>
          </w:p>
          <w:p w14:paraId="10D86830" w14:textId="77777777" w:rsidR="00A21345" w:rsidRPr="00545214" w:rsidRDefault="00676CD5" w:rsidP="00A21345">
            <w:pPr>
              <w:jc w:val="left"/>
              <w:rPr>
                <w:rFonts w:cs="Arial"/>
                <w:szCs w:val="18"/>
              </w:rPr>
            </w:pPr>
            <w:r w:rsidRPr="00545214">
              <w:rPr>
                <w:rFonts w:cs="Arial"/>
                <w:szCs w:val="18"/>
              </w:rPr>
              <w:t>P = 2</w:t>
            </w:r>
          </w:p>
          <w:p w14:paraId="5921A7F8" w14:textId="77777777" w:rsidR="00D335E3" w:rsidRPr="00545214" w:rsidRDefault="00A21345" w:rsidP="00EB77C4">
            <w:pPr>
              <w:jc w:val="left"/>
              <w:rPr>
                <w:rFonts w:cs="Arial"/>
                <w:szCs w:val="18"/>
              </w:rPr>
            </w:pPr>
            <w:r w:rsidRPr="00545214">
              <w:rPr>
                <w:rFonts w:cs="Arial"/>
                <w:szCs w:val="18"/>
              </w:rPr>
              <w:t xml:space="preserve">I </w:t>
            </w:r>
            <w:proofErr w:type="gramStart"/>
            <w:r w:rsidRPr="00545214">
              <w:rPr>
                <w:rFonts w:cs="Arial"/>
                <w:szCs w:val="18"/>
              </w:rPr>
              <w:t xml:space="preserve">=  </w:t>
            </w:r>
            <w:r w:rsidR="00EB77C4" w:rsidRPr="00545214">
              <w:rPr>
                <w:rFonts w:cs="Arial"/>
                <w:szCs w:val="18"/>
              </w:rPr>
              <w:t>4</w:t>
            </w:r>
            <w:proofErr w:type="gramEnd"/>
          </w:p>
        </w:tc>
        <w:tc>
          <w:tcPr>
            <w:tcW w:w="3020" w:type="dxa"/>
          </w:tcPr>
          <w:p w14:paraId="7B35B2B7" w14:textId="7EF4B295" w:rsidR="001A3221" w:rsidRPr="00545214" w:rsidRDefault="0066657B" w:rsidP="0066657B">
            <w:pPr>
              <w:tabs>
                <w:tab w:val="left" w:pos="360"/>
              </w:tabs>
              <w:rPr>
                <w:szCs w:val="18"/>
              </w:rPr>
            </w:pPr>
            <w:r w:rsidRPr="00545214">
              <w:rPr>
                <w:szCs w:val="18"/>
              </w:rPr>
              <w:t xml:space="preserve">The PPG phase has acknowledged this </w:t>
            </w:r>
            <w:r w:rsidR="00915332" w:rsidRPr="00545214">
              <w:rPr>
                <w:szCs w:val="18"/>
              </w:rPr>
              <w:t xml:space="preserve">environmental </w:t>
            </w:r>
            <w:r w:rsidRPr="00545214">
              <w:rPr>
                <w:szCs w:val="18"/>
              </w:rPr>
              <w:t>risk and search for a mitigation path following international best practice</w:t>
            </w:r>
            <w:r w:rsidR="00915332" w:rsidRPr="00545214">
              <w:rPr>
                <w:szCs w:val="18"/>
              </w:rPr>
              <w:t>s</w:t>
            </w:r>
            <w:r w:rsidRPr="00545214">
              <w:rPr>
                <w:szCs w:val="18"/>
              </w:rPr>
              <w:t xml:space="preserve">. The </w:t>
            </w:r>
            <w:r w:rsidR="00915332" w:rsidRPr="00545214">
              <w:rPr>
                <w:szCs w:val="18"/>
              </w:rPr>
              <w:t xml:space="preserve">pilot </w:t>
            </w:r>
            <w:r w:rsidRPr="00545214">
              <w:rPr>
                <w:szCs w:val="18"/>
              </w:rPr>
              <w:t>site for the proposed cooling plant for the P</w:t>
            </w:r>
            <w:r w:rsidR="00CF533D" w:rsidRPr="00545214">
              <w:rPr>
                <w:szCs w:val="18"/>
              </w:rPr>
              <w:t>iarco</w:t>
            </w:r>
            <w:r w:rsidRPr="00545214">
              <w:rPr>
                <w:szCs w:val="18"/>
              </w:rPr>
              <w:t xml:space="preserve"> </w:t>
            </w:r>
            <w:r w:rsidR="00915332" w:rsidRPr="00545214">
              <w:rPr>
                <w:szCs w:val="18"/>
              </w:rPr>
              <w:t xml:space="preserve">International </w:t>
            </w:r>
            <w:r w:rsidRPr="00545214">
              <w:rPr>
                <w:szCs w:val="18"/>
              </w:rPr>
              <w:t xml:space="preserve">Airport, first of all, will be located far away from the coastal area, as it is indicated in the preliminary layout developed by the international consulting firm DEVCCO (please, refer to Annex </w:t>
            </w:r>
            <w:r w:rsidR="00D86335" w:rsidRPr="00545214">
              <w:rPr>
                <w:szCs w:val="18"/>
              </w:rPr>
              <w:t>K</w:t>
            </w:r>
            <w:r w:rsidRPr="00545214">
              <w:rPr>
                <w:szCs w:val="18"/>
              </w:rPr>
              <w:t xml:space="preserve">). In addition, the design has taken into consideration the impacts of extreme climate events following the </w:t>
            </w:r>
            <w:r w:rsidR="00FA7F13" w:rsidRPr="00545214">
              <w:rPr>
                <w:szCs w:val="18"/>
              </w:rPr>
              <w:t>ASHRAE</w:t>
            </w:r>
            <w:r w:rsidRPr="00545214">
              <w:rPr>
                <w:szCs w:val="18"/>
              </w:rPr>
              <w:t xml:space="preserve"> international specifications</w:t>
            </w:r>
            <w:r w:rsidR="00915332" w:rsidRPr="00545214">
              <w:rPr>
                <w:szCs w:val="18"/>
              </w:rPr>
              <w:t xml:space="preserve"> for D</w:t>
            </w:r>
            <w:r w:rsidRPr="00545214">
              <w:rPr>
                <w:szCs w:val="18"/>
              </w:rPr>
              <w:t xml:space="preserve">istrict </w:t>
            </w:r>
            <w:r w:rsidR="00915332" w:rsidRPr="00545214">
              <w:rPr>
                <w:szCs w:val="18"/>
              </w:rPr>
              <w:t>C</w:t>
            </w:r>
            <w:r w:rsidRPr="00545214">
              <w:rPr>
                <w:szCs w:val="18"/>
              </w:rPr>
              <w:t xml:space="preserve">ooling in coastal areas. </w:t>
            </w:r>
          </w:p>
          <w:p w14:paraId="561601ED" w14:textId="262B80D9" w:rsidR="00D335E3" w:rsidRPr="00545214" w:rsidRDefault="00D24624" w:rsidP="00915332">
            <w:pPr>
              <w:tabs>
                <w:tab w:val="left" w:pos="360"/>
              </w:tabs>
              <w:rPr>
                <w:szCs w:val="18"/>
              </w:rPr>
            </w:pPr>
            <w:r w:rsidRPr="00545214">
              <w:rPr>
                <w:szCs w:val="18"/>
              </w:rPr>
              <w:t>Besides the proposed pilot intervention</w:t>
            </w:r>
            <w:r w:rsidR="00641F60" w:rsidRPr="00545214">
              <w:rPr>
                <w:szCs w:val="18"/>
              </w:rPr>
              <w:t>s</w:t>
            </w:r>
            <w:r w:rsidRPr="00545214">
              <w:rPr>
                <w:szCs w:val="18"/>
              </w:rPr>
              <w:t xml:space="preserve">, the project will ensure that </w:t>
            </w:r>
            <w:r w:rsidR="00915332" w:rsidRPr="00545214">
              <w:rPr>
                <w:szCs w:val="18"/>
              </w:rPr>
              <w:t xml:space="preserve">over the long run, </w:t>
            </w:r>
            <w:r w:rsidRPr="00545214">
              <w:rPr>
                <w:szCs w:val="18"/>
              </w:rPr>
              <w:t xml:space="preserve">compliance with the national environmental regulations </w:t>
            </w:r>
            <w:r w:rsidR="005C49FD" w:rsidRPr="00545214">
              <w:rPr>
                <w:szCs w:val="18"/>
              </w:rPr>
              <w:t xml:space="preserve">(EMA Chapter 35:05) </w:t>
            </w:r>
            <w:r w:rsidR="00915332" w:rsidRPr="00545214">
              <w:rPr>
                <w:szCs w:val="18"/>
              </w:rPr>
              <w:t>will be</w:t>
            </w:r>
            <w:r w:rsidRPr="00545214">
              <w:rPr>
                <w:szCs w:val="18"/>
              </w:rPr>
              <w:t xml:space="preserve"> enforced </w:t>
            </w:r>
            <w:r w:rsidR="00915332" w:rsidRPr="00545214">
              <w:rPr>
                <w:szCs w:val="18"/>
              </w:rPr>
              <w:t>considering</w:t>
            </w:r>
            <w:r w:rsidRPr="00545214">
              <w:rPr>
                <w:szCs w:val="18"/>
              </w:rPr>
              <w:t xml:space="preserve"> that the District Cooling technology chosen</w:t>
            </w:r>
            <w:r w:rsidR="00915332" w:rsidRPr="00545214">
              <w:rPr>
                <w:szCs w:val="18"/>
              </w:rPr>
              <w:t xml:space="preserve"> for T&amp;T</w:t>
            </w:r>
            <w:r w:rsidRPr="00545214">
              <w:rPr>
                <w:szCs w:val="18"/>
              </w:rPr>
              <w:t xml:space="preserve"> is of least impact to the environment. </w:t>
            </w:r>
          </w:p>
        </w:tc>
        <w:tc>
          <w:tcPr>
            <w:tcW w:w="949" w:type="dxa"/>
          </w:tcPr>
          <w:p w14:paraId="2554CD39" w14:textId="77777777" w:rsidR="00D335E3" w:rsidRPr="00545214" w:rsidRDefault="00915332" w:rsidP="00D335E3">
            <w:pPr>
              <w:jc w:val="left"/>
              <w:rPr>
                <w:rFonts w:cs="Arial"/>
                <w:szCs w:val="18"/>
                <w:highlight w:val="green"/>
              </w:rPr>
            </w:pPr>
            <w:r w:rsidRPr="00545214">
              <w:rPr>
                <w:rFonts w:cs="Arial"/>
                <w:szCs w:val="18"/>
              </w:rPr>
              <w:t>MPD</w:t>
            </w:r>
          </w:p>
        </w:tc>
        <w:tc>
          <w:tcPr>
            <w:tcW w:w="992" w:type="dxa"/>
          </w:tcPr>
          <w:p w14:paraId="4151BB4E" w14:textId="77777777" w:rsidR="00D335E3" w:rsidRPr="00545214" w:rsidRDefault="0066657B" w:rsidP="00D335E3">
            <w:pPr>
              <w:jc w:val="left"/>
              <w:rPr>
                <w:rFonts w:cs="Arial"/>
                <w:szCs w:val="18"/>
                <w:highlight w:val="green"/>
              </w:rPr>
            </w:pPr>
            <w:r w:rsidRPr="00545214">
              <w:rPr>
                <w:rFonts w:cs="Arial"/>
                <w:szCs w:val="18"/>
              </w:rPr>
              <w:t>No change</w:t>
            </w:r>
          </w:p>
        </w:tc>
      </w:tr>
      <w:tr w:rsidR="00194802" w:rsidRPr="00545214" w14:paraId="34D10DDA" w14:textId="77777777" w:rsidTr="00D335E3">
        <w:tc>
          <w:tcPr>
            <w:tcW w:w="1668" w:type="dxa"/>
          </w:tcPr>
          <w:p w14:paraId="3B6CD3C3" w14:textId="77777777" w:rsidR="00194802" w:rsidRPr="00545214" w:rsidRDefault="00194802" w:rsidP="00440926">
            <w:pPr>
              <w:pStyle w:val="Default"/>
              <w:numPr>
                <w:ilvl w:val="0"/>
                <w:numId w:val="46"/>
              </w:numPr>
              <w:ind w:left="284"/>
              <w:jc w:val="both"/>
              <w:rPr>
                <w:rFonts w:ascii="Calibri" w:hAnsi="Calibri" w:cs="Calibri"/>
                <w:szCs w:val="18"/>
                <w:lang w:val="en-TT"/>
              </w:rPr>
            </w:pPr>
            <w:r w:rsidRPr="00545214">
              <w:rPr>
                <w:rFonts w:ascii="Calibri" w:hAnsi="Calibri" w:cs="Calibri"/>
                <w:sz w:val="20"/>
                <w:szCs w:val="18"/>
                <w:lang w:val="en-TT"/>
              </w:rPr>
              <w:t>Replacement of old RAC equipment and refrigerants can generate waste and ODS that must be discarded accordingly.</w:t>
            </w:r>
          </w:p>
        </w:tc>
        <w:tc>
          <w:tcPr>
            <w:tcW w:w="850" w:type="dxa"/>
          </w:tcPr>
          <w:p w14:paraId="5904C2AB" w14:textId="77777777" w:rsidR="00194802" w:rsidRPr="00545214" w:rsidRDefault="00194802" w:rsidP="00194802">
            <w:pPr>
              <w:spacing w:after="0"/>
              <w:jc w:val="left"/>
              <w:rPr>
                <w:rFonts w:cs="Arial"/>
                <w:szCs w:val="18"/>
                <w:highlight w:val="green"/>
              </w:rPr>
            </w:pPr>
            <w:r w:rsidRPr="00545214">
              <w:rPr>
                <w:rFonts w:cs="Arial"/>
                <w:szCs w:val="18"/>
              </w:rPr>
              <w:t>Environmental</w:t>
            </w:r>
          </w:p>
        </w:tc>
        <w:tc>
          <w:tcPr>
            <w:tcW w:w="2693" w:type="dxa"/>
            <w:shd w:val="clear" w:color="auto" w:fill="00B050"/>
          </w:tcPr>
          <w:p w14:paraId="26AD0A5E" w14:textId="77777777" w:rsidR="00194802" w:rsidRPr="00545214" w:rsidRDefault="00194802" w:rsidP="00194802">
            <w:pPr>
              <w:rPr>
                <w:rFonts w:cs="Arial"/>
                <w:szCs w:val="18"/>
              </w:rPr>
            </w:pPr>
            <w:r w:rsidRPr="00545214">
              <w:rPr>
                <w:rFonts w:cs="Arial"/>
                <w:szCs w:val="18"/>
              </w:rPr>
              <w:t xml:space="preserve">The replacement of metallic and electronic elements of the inefficient RAC systems would generate both waste metals and refrigerants which can have adverse effects on the environment.   The refrigerants discarded from replacement activities can further threaten the global </w:t>
            </w:r>
            <w:r w:rsidRPr="00545214">
              <w:rPr>
                <w:rFonts w:cs="Arial"/>
                <w:szCs w:val="18"/>
              </w:rPr>
              <w:lastRenderedPageBreak/>
              <w:t xml:space="preserve">environment once not properly contained.  </w:t>
            </w:r>
          </w:p>
          <w:p w14:paraId="57736F5F" w14:textId="77777777" w:rsidR="00194802" w:rsidRPr="00545214" w:rsidRDefault="00194802" w:rsidP="00194802">
            <w:pPr>
              <w:rPr>
                <w:rFonts w:cs="Arial"/>
                <w:szCs w:val="18"/>
              </w:rPr>
            </w:pPr>
          </w:p>
          <w:p w14:paraId="02846456" w14:textId="77777777" w:rsidR="00194802" w:rsidRPr="00545214" w:rsidRDefault="00194802" w:rsidP="00194802">
            <w:pPr>
              <w:rPr>
                <w:rFonts w:cs="Minion Pro"/>
                <w:sz w:val="18"/>
                <w:szCs w:val="18"/>
              </w:rPr>
            </w:pPr>
            <w:r w:rsidRPr="00545214">
              <w:rPr>
                <w:rFonts w:cs="Minion Pro"/>
                <w:sz w:val="18"/>
                <w:szCs w:val="18"/>
              </w:rPr>
              <w:t>P = 5</w:t>
            </w:r>
          </w:p>
          <w:p w14:paraId="2C09DC09" w14:textId="77777777" w:rsidR="00194802" w:rsidRPr="00545214" w:rsidRDefault="00194802" w:rsidP="00194802">
            <w:pPr>
              <w:jc w:val="left"/>
              <w:rPr>
                <w:rFonts w:cs="Arial"/>
                <w:szCs w:val="18"/>
              </w:rPr>
            </w:pPr>
            <w:r w:rsidRPr="00545214">
              <w:rPr>
                <w:rFonts w:cs="Minion Pro"/>
                <w:sz w:val="18"/>
                <w:szCs w:val="18"/>
              </w:rPr>
              <w:t xml:space="preserve">I </w:t>
            </w:r>
            <w:proofErr w:type="gramStart"/>
            <w:r w:rsidRPr="00545214">
              <w:rPr>
                <w:rFonts w:cs="Minion Pro"/>
                <w:sz w:val="18"/>
                <w:szCs w:val="18"/>
              </w:rPr>
              <w:t>=  3</w:t>
            </w:r>
            <w:proofErr w:type="gramEnd"/>
          </w:p>
        </w:tc>
        <w:tc>
          <w:tcPr>
            <w:tcW w:w="3020" w:type="dxa"/>
          </w:tcPr>
          <w:p w14:paraId="114AFFDE" w14:textId="63F4CE38" w:rsidR="00194802" w:rsidRPr="00545214" w:rsidRDefault="00194802" w:rsidP="00194802">
            <w:pPr>
              <w:rPr>
                <w:rFonts w:eastAsia="MS Mincho" w:cs="Calibri"/>
                <w:color w:val="000000"/>
                <w:szCs w:val="18"/>
                <w:lang w:eastAsia="ja-JP"/>
              </w:rPr>
            </w:pPr>
            <w:r w:rsidRPr="00545214">
              <w:rPr>
                <w:rFonts w:eastAsia="MS Mincho" w:cs="Calibri"/>
                <w:color w:val="000000"/>
                <w:szCs w:val="18"/>
                <w:lang w:eastAsia="ja-JP"/>
              </w:rPr>
              <w:lastRenderedPageBreak/>
              <w:t xml:space="preserve">The PPG phase has identified this risk and takes it </w:t>
            </w:r>
            <w:r w:rsidR="006D5C22" w:rsidRPr="00545214">
              <w:rPr>
                <w:rFonts w:eastAsia="MS Mincho" w:cs="Calibri"/>
                <w:color w:val="000000"/>
                <w:szCs w:val="18"/>
                <w:lang w:eastAsia="ja-JP"/>
              </w:rPr>
              <w:t>on-board</w:t>
            </w:r>
            <w:r w:rsidRPr="00545214">
              <w:rPr>
                <w:rFonts w:eastAsia="MS Mincho" w:cs="Calibri"/>
                <w:color w:val="000000"/>
                <w:szCs w:val="18"/>
                <w:lang w:eastAsia="ja-JP"/>
              </w:rPr>
              <w:t xml:space="preserve"> during the planning phase.  The project has established an integral partnership with the RRRA in order to mitigate this risk, through their commitment to co-financing in kind all activities related to the recycling, and recovery of spent RAC equipment, which is in line with the association’s mandate. </w:t>
            </w:r>
          </w:p>
          <w:p w14:paraId="0546B3C8" w14:textId="77777777" w:rsidR="00194802" w:rsidRPr="00545214" w:rsidRDefault="00194802" w:rsidP="00194802">
            <w:pPr>
              <w:rPr>
                <w:rFonts w:eastAsia="MS Mincho" w:cs="Calibri"/>
                <w:color w:val="000000"/>
                <w:szCs w:val="18"/>
                <w:lang w:eastAsia="ja-JP"/>
              </w:rPr>
            </w:pPr>
            <w:r w:rsidRPr="00545214">
              <w:rPr>
                <w:rFonts w:eastAsia="MS Mincho" w:cs="Calibri"/>
                <w:color w:val="000000"/>
                <w:szCs w:val="18"/>
                <w:lang w:eastAsia="ja-JP"/>
              </w:rPr>
              <w:lastRenderedPageBreak/>
              <w:t xml:space="preserve">This would be implemented by the establishment of a recycling hotline and drop-off points in both islands.  With this specific risk in the national context, the project will ensure that the activities </w:t>
            </w:r>
            <w:proofErr w:type="gramStart"/>
            <w:r w:rsidRPr="00545214">
              <w:rPr>
                <w:rFonts w:eastAsia="MS Mincho" w:cs="Calibri"/>
                <w:color w:val="000000"/>
                <w:szCs w:val="18"/>
                <w:lang w:eastAsia="ja-JP"/>
              </w:rPr>
              <w:t>are in compliance with</w:t>
            </w:r>
            <w:proofErr w:type="gramEnd"/>
            <w:r w:rsidRPr="00545214">
              <w:rPr>
                <w:rFonts w:eastAsia="MS Mincho" w:cs="Calibri"/>
                <w:color w:val="000000"/>
                <w:szCs w:val="18"/>
                <w:lang w:eastAsia="ja-JP"/>
              </w:rPr>
              <w:t xml:space="preserve"> the national environmental regulations enforced by Environment Management Authority (EMA).  </w:t>
            </w:r>
          </w:p>
          <w:p w14:paraId="046BA1C1" w14:textId="77777777" w:rsidR="00194802" w:rsidRPr="00545214" w:rsidRDefault="00194802" w:rsidP="00194802">
            <w:pPr>
              <w:rPr>
                <w:szCs w:val="18"/>
              </w:rPr>
            </w:pPr>
          </w:p>
          <w:p w14:paraId="30290F07" w14:textId="77777777" w:rsidR="00194802" w:rsidRPr="00545214" w:rsidRDefault="00194802" w:rsidP="00194802">
            <w:pPr>
              <w:rPr>
                <w:rFonts w:cs="Arial"/>
                <w:szCs w:val="18"/>
                <w:highlight w:val="green"/>
              </w:rPr>
            </w:pPr>
          </w:p>
        </w:tc>
        <w:tc>
          <w:tcPr>
            <w:tcW w:w="949" w:type="dxa"/>
          </w:tcPr>
          <w:p w14:paraId="323255F0" w14:textId="77777777" w:rsidR="00194802" w:rsidRPr="00545214" w:rsidRDefault="00194802" w:rsidP="00194802">
            <w:pPr>
              <w:jc w:val="left"/>
              <w:rPr>
                <w:rFonts w:cs="Arial"/>
                <w:szCs w:val="18"/>
              </w:rPr>
            </w:pPr>
            <w:r w:rsidRPr="00545214">
              <w:rPr>
                <w:rFonts w:cs="Arial"/>
                <w:szCs w:val="18"/>
              </w:rPr>
              <w:lastRenderedPageBreak/>
              <w:t>MPD RRRA</w:t>
            </w:r>
          </w:p>
        </w:tc>
        <w:tc>
          <w:tcPr>
            <w:tcW w:w="992" w:type="dxa"/>
          </w:tcPr>
          <w:p w14:paraId="50179C39" w14:textId="77777777" w:rsidR="00194802" w:rsidRPr="00545214" w:rsidRDefault="00194802" w:rsidP="00194802">
            <w:pPr>
              <w:jc w:val="left"/>
              <w:rPr>
                <w:rFonts w:cs="Arial"/>
                <w:szCs w:val="18"/>
              </w:rPr>
            </w:pPr>
            <w:r w:rsidRPr="00545214">
              <w:rPr>
                <w:rFonts w:cs="Arial"/>
                <w:szCs w:val="18"/>
              </w:rPr>
              <w:t>Reducing</w:t>
            </w:r>
          </w:p>
        </w:tc>
      </w:tr>
      <w:tr w:rsidR="00194802" w:rsidRPr="00545214" w14:paraId="0239076E" w14:textId="77777777" w:rsidTr="00D335E3">
        <w:tc>
          <w:tcPr>
            <w:tcW w:w="1668" w:type="dxa"/>
          </w:tcPr>
          <w:p w14:paraId="530D2130" w14:textId="77777777" w:rsidR="00194802" w:rsidRPr="00545214" w:rsidRDefault="00194802" w:rsidP="00440926">
            <w:pPr>
              <w:pStyle w:val="Default"/>
              <w:numPr>
                <w:ilvl w:val="0"/>
                <w:numId w:val="46"/>
              </w:numPr>
              <w:ind w:left="284"/>
              <w:jc w:val="both"/>
              <w:rPr>
                <w:rFonts w:ascii="Calibri" w:hAnsi="Calibri" w:cs="Calibri"/>
                <w:sz w:val="20"/>
                <w:szCs w:val="18"/>
                <w:lang w:val="en-TT"/>
              </w:rPr>
            </w:pPr>
            <w:r w:rsidRPr="00545214">
              <w:rPr>
                <w:rFonts w:ascii="Calibri" w:hAnsi="Calibri" w:cs="Calibri"/>
                <w:sz w:val="20"/>
                <w:szCs w:val="18"/>
                <w:lang w:val="en-TT"/>
              </w:rPr>
              <w:t xml:space="preserve">During the formulation of the project, concerns have been raised in terms of gender, which should be </w:t>
            </w:r>
            <w:proofErr w:type="gramStart"/>
            <w:r w:rsidRPr="00545214">
              <w:rPr>
                <w:rFonts w:ascii="Calibri" w:hAnsi="Calibri" w:cs="Calibri"/>
                <w:sz w:val="20"/>
                <w:szCs w:val="18"/>
                <w:lang w:val="en-TT"/>
              </w:rPr>
              <w:t>taken into account</w:t>
            </w:r>
            <w:proofErr w:type="gramEnd"/>
            <w:r w:rsidRPr="00545214">
              <w:rPr>
                <w:rFonts w:ascii="Calibri" w:hAnsi="Calibri" w:cs="Calibri"/>
                <w:sz w:val="20"/>
                <w:szCs w:val="18"/>
                <w:lang w:val="en-TT"/>
              </w:rPr>
              <w:t xml:space="preserve"> in the implementation of the project, especially regarding participation in design and implementation or access to incremental benefits.</w:t>
            </w:r>
          </w:p>
        </w:tc>
        <w:tc>
          <w:tcPr>
            <w:tcW w:w="850" w:type="dxa"/>
          </w:tcPr>
          <w:p w14:paraId="39BF02BC" w14:textId="77777777" w:rsidR="00194802" w:rsidRPr="00545214" w:rsidRDefault="00194802" w:rsidP="00194802">
            <w:pPr>
              <w:jc w:val="left"/>
              <w:rPr>
                <w:rFonts w:cs="Arial"/>
                <w:szCs w:val="18"/>
              </w:rPr>
            </w:pPr>
            <w:r w:rsidRPr="00545214">
              <w:rPr>
                <w:rFonts w:cs="Arial"/>
                <w:szCs w:val="18"/>
              </w:rPr>
              <w:t>Social</w:t>
            </w:r>
          </w:p>
        </w:tc>
        <w:tc>
          <w:tcPr>
            <w:tcW w:w="2693" w:type="dxa"/>
            <w:shd w:val="clear" w:color="auto" w:fill="00B050"/>
          </w:tcPr>
          <w:p w14:paraId="6FD8A708" w14:textId="77777777" w:rsidR="00194802" w:rsidRPr="00545214" w:rsidRDefault="00194802" w:rsidP="00194802">
            <w:pPr>
              <w:pStyle w:val="Default"/>
              <w:jc w:val="both"/>
              <w:rPr>
                <w:rFonts w:ascii="Calibri" w:hAnsi="Calibri" w:cs="Calibri"/>
                <w:sz w:val="20"/>
                <w:szCs w:val="18"/>
                <w:lang w:val="en-TT"/>
              </w:rPr>
            </w:pPr>
            <w:r w:rsidRPr="00545214">
              <w:rPr>
                <w:rFonts w:ascii="Calibri" w:hAnsi="Calibri" w:cs="Calibri"/>
                <w:sz w:val="20"/>
                <w:szCs w:val="18"/>
                <w:lang w:val="en-TT"/>
              </w:rPr>
              <w:t xml:space="preserve">National cooling policies and projects are very gender sensitive since women and seniors are more affected by sudden indoor changes in temperature. This project has stated the gender equality perspective in the outputs and activities, especially related to the need to enforce women role in the design and operation of RAC systems. </w:t>
            </w:r>
          </w:p>
          <w:p w14:paraId="658CDBB5" w14:textId="77777777" w:rsidR="00194802" w:rsidRPr="00545214" w:rsidRDefault="00194802" w:rsidP="00194802">
            <w:pPr>
              <w:pStyle w:val="Default"/>
              <w:jc w:val="both"/>
              <w:rPr>
                <w:rFonts w:ascii="Calibri" w:hAnsi="Calibri" w:cs="Calibri"/>
                <w:sz w:val="20"/>
                <w:szCs w:val="18"/>
                <w:lang w:val="en-TT"/>
              </w:rPr>
            </w:pPr>
          </w:p>
          <w:p w14:paraId="67D5AE0E" w14:textId="77777777" w:rsidR="00194802" w:rsidRPr="00545214" w:rsidRDefault="00194802" w:rsidP="00194802">
            <w:pPr>
              <w:pStyle w:val="Default"/>
              <w:jc w:val="both"/>
              <w:rPr>
                <w:rFonts w:ascii="Calibri" w:hAnsi="Calibri" w:cs="Calibri"/>
                <w:sz w:val="20"/>
                <w:szCs w:val="18"/>
                <w:lang w:val="en-TT"/>
              </w:rPr>
            </w:pPr>
            <w:r w:rsidRPr="00545214">
              <w:rPr>
                <w:rFonts w:ascii="Calibri" w:hAnsi="Calibri" w:cs="Calibri"/>
                <w:sz w:val="20"/>
                <w:szCs w:val="18"/>
                <w:lang w:val="en-TT"/>
              </w:rPr>
              <w:t>P = 2</w:t>
            </w:r>
          </w:p>
          <w:p w14:paraId="0B83403B" w14:textId="77777777" w:rsidR="00194802" w:rsidRPr="00545214" w:rsidRDefault="00194802" w:rsidP="00194802">
            <w:pPr>
              <w:pStyle w:val="Default"/>
              <w:jc w:val="both"/>
              <w:rPr>
                <w:rFonts w:ascii="Calibri" w:hAnsi="Calibri" w:cs="Calibri"/>
                <w:sz w:val="20"/>
                <w:szCs w:val="18"/>
                <w:lang w:val="en-TT"/>
              </w:rPr>
            </w:pPr>
            <w:r w:rsidRPr="00545214">
              <w:rPr>
                <w:rFonts w:ascii="Calibri" w:hAnsi="Calibri" w:cs="Calibri"/>
                <w:sz w:val="20"/>
                <w:szCs w:val="18"/>
                <w:lang w:val="en-TT"/>
              </w:rPr>
              <w:t xml:space="preserve">I </w:t>
            </w:r>
            <w:proofErr w:type="gramStart"/>
            <w:r w:rsidRPr="00545214">
              <w:rPr>
                <w:rFonts w:ascii="Calibri" w:hAnsi="Calibri" w:cs="Calibri"/>
                <w:sz w:val="20"/>
                <w:szCs w:val="18"/>
                <w:lang w:val="en-TT"/>
              </w:rPr>
              <w:t>=  2</w:t>
            </w:r>
            <w:proofErr w:type="gramEnd"/>
          </w:p>
        </w:tc>
        <w:tc>
          <w:tcPr>
            <w:tcW w:w="3020" w:type="dxa"/>
          </w:tcPr>
          <w:p w14:paraId="4543D58D" w14:textId="16E45E87" w:rsidR="00194802" w:rsidRPr="00545214" w:rsidRDefault="00194802" w:rsidP="00194802">
            <w:pPr>
              <w:pStyle w:val="Default"/>
              <w:jc w:val="both"/>
              <w:rPr>
                <w:rFonts w:ascii="Calibri" w:hAnsi="Calibri" w:cs="Calibri"/>
                <w:sz w:val="20"/>
                <w:szCs w:val="18"/>
                <w:lang w:val="en-TT"/>
              </w:rPr>
            </w:pPr>
            <w:r w:rsidRPr="00545214">
              <w:rPr>
                <w:rFonts w:ascii="Calibri" w:hAnsi="Calibri" w:cs="Calibri"/>
                <w:sz w:val="20"/>
                <w:szCs w:val="18"/>
                <w:lang w:val="en-TT"/>
              </w:rPr>
              <w:t xml:space="preserve">As a GEF 6 project, the PPG phase carried out a gender analysis, which will be crucial to understand the current baseline and enhance the integration of women specific needs in the appropriation of alternative RAC technologies, as clearly presented in Annex </w:t>
            </w:r>
            <w:r w:rsidR="00C61CF3" w:rsidRPr="00545214">
              <w:rPr>
                <w:rFonts w:ascii="Calibri" w:hAnsi="Calibri" w:cs="Calibri"/>
                <w:sz w:val="20"/>
                <w:szCs w:val="18"/>
                <w:lang w:val="en-TT"/>
              </w:rPr>
              <w:t>9</w:t>
            </w:r>
            <w:r w:rsidRPr="00545214">
              <w:rPr>
                <w:rFonts w:ascii="Calibri" w:hAnsi="Calibri" w:cs="Calibri"/>
                <w:sz w:val="20"/>
                <w:szCs w:val="18"/>
                <w:lang w:val="en-TT"/>
              </w:rPr>
              <w:t>: “Gender Analysis and Action Plan”.</w:t>
            </w:r>
          </w:p>
          <w:p w14:paraId="56644BF3" w14:textId="77777777" w:rsidR="00194802" w:rsidRPr="00545214" w:rsidRDefault="00194802" w:rsidP="00194802">
            <w:pPr>
              <w:pStyle w:val="Default"/>
              <w:jc w:val="both"/>
              <w:rPr>
                <w:rFonts w:ascii="Calibri" w:hAnsi="Calibri" w:cs="Calibri"/>
                <w:sz w:val="20"/>
                <w:szCs w:val="18"/>
                <w:lang w:val="en-TT"/>
              </w:rPr>
            </w:pPr>
            <w:r w:rsidRPr="00545214">
              <w:rPr>
                <w:rFonts w:ascii="Calibri" w:hAnsi="Calibri" w:cs="Calibri"/>
                <w:sz w:val="20"/>
                <w:szCs w:val="18"/>
                <w:lang w:val="en-TT"/>
              </w:rPr>
              <w:t xml:space="preserve">The project also takes benefit of the alternative approach to accelerate the integration of women in what has thus far seen as a male-dominated working environment.  </w:t>
            </w:r>
          </w:p>
          <w:p w14:paraId="60C29F4A" w14:textId="77777777" w:rsidR="00194802" w:rsidRPr="00545214" w:rsidRDefault="00194802" w:rsidP="00194802">
            <w:pPr>
              <w:pStyle w:val="Default"/>
              <w:jc w:val="both"/>
              <w:rPr>
                <w:rFonts w:ascii="Calibri" w:hAnsi="Calibri" w:cs="Calibri"/>
                <w:sz w:val="20"/>
                <w:szCs w:val="18"/>
                <w:lang w:val="en-TT"/>
              </w:rPr>
            </w:pPr>
            <w:r w:rsidRPr="00545214">
              <w:rPr>
                <w:rFonts w:ascii="Calibri" w:hAnsi="Calibri" w:cs="Calibri"/>
                <w:sz w:val="20"/>
                <w:szCs w:val="18"/>
                <w:lang w:val="en-TT"/>
              </w:rPr>
              <w:t>By the implementation of this project, opportunities for increasing women participation in the training activities carried out by ARIA, leading to increased employment within the RAC market.</w:t>
            </w:r>
            <w:r w:rsidRPr="00545214">
              <w:rPr>
                <w:rFonts w:ascii="Calibri" w:hAnsi="Calibri"/>
                <w:sz w:val="18"/>
                <w:szCs w:val="18"/>
                <w:lang w:val="en-TT"/>
              </w:rPr>
              <w:t xml:space="preserve">  </w:t>
            </w:r>
          </w:p>
        </w:tc>
        <w:tc>
          <w:tcPr>
            <w:tcW w:w="949" w:type="dxa"/>
          </w:tcPr>
          <w:p w14:paraId="2565B6F2" w14:textId="77777777" w:rsidR="00194802" w:rsidRPr="00545214" w:rsidRDefault="00194802" w:rsidP="00194802">
            <w:pPr>
              <w:jc w:val="left"/>
              <w:rPr>
                <w:rFonts w:cs="Arial"/>
                <w:szCs w:val="18"/>
              </w:rPr>
            </w:pPr>
            <w:r w:rsidRPr="00545214">
              <w:rPr>
                <w:rFonts w:cs="Arial"/>
                <w:szCs w:val="18"/>
              </w:rPr>
              <w:t>MPD</w:t>
            </w:r>
          </w:p>
        </w:tc>
        <w:tc>
          <w:tcPr>
            <w:tcW w:w="992" w:type="dxa"/>
          </w:tcPr>
          <w:p w14:paraId="4A282C51" w14:textId="77777777" w:rsidR="00194802" w:rsidRPr="00545214" w:rsidRDefault="00194802" w:rsidP="00194802">
            <w:pPr>
              <w:jc w:val="left"/>
              <w:rPr>
                <w:rFonts w:cs="Arial"/>
                <w:szCs w:val="18"/>
              </w:rPr>
            </w:pPr>
            <w:r w:rsidRPr="00545214">
              <w:rPr>
                <w:rFonts w:cs="Arial"/>
                <w:szCs w:val="18"/>
              </w:rPr>
              <w:t>No change</w:t>
            </w:r>
          </w:p>
        </w:tc>
      </w:tr>
      <w:tr w:rsidR="00194802" w:rsidRPr="00545214" w14:paraId="6BB02ECE" w14:textId="77777777" w:rsidTr="00442BBE">
        <w:tc>
          <w:tcPr>
            <w:tcW w:w="1668" w:type="dxa"/>
          </w:tcPr>
          <w:p w14:paraId="60DEBEEE" w14:textId="77777777" w:rsidR="00194802" w:rsidRPr="00545214" w:rsidRDefault="00194802" w:rsidP="00440926">
            <w:pPr>
              <w:pStyle w:val="Default"/>
              <w:numPr>
                <w:ilvl w:val="0"/>
                <w:numId w:val="46"/>
              </w:numPr>
              <w:ind w:left="284"/>
              <w:jc w:val="both"/>
              <w:rPr>
                <w:rFonts w:ascii="Calibri" w:hAnsi="Calibri" w:cs="Calibri"/>
                <w:sz w:val="20"/>
                <w:szCs w:val="18"/>
                <w:lang w:val="en-TT"/>
              </w:rPr>
            </w:pPr>
            <w:r w:rsidRPr="00545214">
              <w:rPr>
                <w:rFonts w:ascii="Calibri" w:hAnsi="Calibri" w:cs="Calibri"/>
                <w:sz w:val="20"/>
                <w:szCs w:val="18"/>
                <w:lang w:val="en-TT"/>
              </w:rPr>
              <w:t xml:space="preserve">Biological factors — notably size and physiological differences between women and men and between adults and children — influence susceptibility to health </w:t>
            </w:r>
            <w:r w:rsidRPr="00545214">
              <w:rPr>
                <w:rFonts w:ascii="Calibri" w:hAnsi="Calibri" w:cs="Calibri"/>
                <w:sz w:val="20"/>
                <w:szCs w:val="18"/>
                <w:lang w:val="en-TT"/>
              </w:rPr>
              <w:lastRenderedPageBreak/>
              <w:t xml:space="preserve">damage from exposure to chemicals and poor air quality, including those used as refrigerant fluids in RAC equipment. </w:t>
            </w:r>
          </w:p>
        </w:tc>
        <w:tc>
          <w:tcPr>
            <w:tcW w:w="850" w:type="dxa"/>
          </w:tcPr>
          <w:p w14:paraId="5C4FA49A" w14:textId="77777777" w:rsidR="00194802" w:rsidRPr="00545214" w:rsidRDefault="00194802" w:rsidP="00194802">
            <w:pPr>
              <w:jc w:val="left"/>
              <w:rPr>
                <w:rFonts w:cs="Arial"/>
                <w:szCs w:val="18"/>
                <w:highlight w:val="green"/>
              </w:rPr>
            </w:pPr>
            <w:r w:rsidRPr="00545214">
              <w:rPr>
                <w:rFonts w:cs="Arial"/>
                <w:szCs w:val="18"/>
              </w:rPr>
              <w:lastRenderedPageBreak/>
              <w:t>Social</w:t>
            </w:r>
          </w:p>
        </w:tc>
        <w:tc>
          <w:tcPr>
            <w:tcW w:w="2693" w:type="dxa"/>
            <w:shd w:val="clear" w:color="auto" w:fill="FFFF00"/>
          </w:tcPr>
          <w:p w14:paraId="766A8740" w14:textId="265BBD40" w:rsidR="00194802" w:rsidRPr="00545214" w:rsidRDefault="00194802" w:rsidP="00194802">
            <w:pPr>
              <w:pStyle w:val="Default"/>
              <w:jc w:val="both"/>
              <w:rPr>
                <w:rFonts w:ascii="Calibri" w:hAnsi="Calibri" w:cs="Calibri"/>
                <w:sz w:val="20"/>
                <w:szCs w:val="20"/>
                <w:lang w:val="en-TT"/>
              </w:rPr>
            </w:pPr>
            <w:r w:rsidRPr="00545214">
              <w:rPr>
                <w:rFonts w:ascii="Calibri" w:hAnsi="Calibri" w:cs="Calibri"/>
                <w:sz w:val="20"/>
                <w:szCs w:val="20"/>
                <w:lang w:val="en-TT"/>
              </w:rPr>
              <w:t xml:space="preserve">In daily life, men, women, and children are exposed to different kinds of chemicals, in varying </w:t>
            </w:r>
            <w:r w:rsidR="00C61CF3" w:rsidRPr="00545214">
              <w:rPr>
                <w:rFonts w:ascii="Calibri" w:hAnsi="Calibri" w:cs="Calibri"/>
                <w:sz w:val="20"/>
                <w:szCs w:val="20"/>
                <w:lang w:val="en-TT"/>
              </w:rPr>
              <w:t>concentrations that</w:t>
            </w:r>
            <w:r w:rsidRPr="00545214">
              <w:rPr>
                <w:rFonts w:ascii="Calibri" w:hAnsi="Calibri" w:cs="Calibri"/>
                <w:sz w:val="20"/>
                <w:szCs w:val="20"/>
                <w:lang w:val="en-TT"/>
              </w:rPr>
              <w:t xml:space="preserve"> can cause adverse health issues and reduce performance in indoor environments. </w:t>
            </w:r>
          </w:p>
          <w:p w14:paraId="6FD3A43F" w14:textId="77777777" w:rsidR="00194802" w:rsidRPr="00545214" w:rsidRDefault="00194802" w:rsidP="00194802">
            <w:pPr>
              <w:pStyle w:val="Default"/>
              <w:jc w:val="both"/>
              <w:rPr>
                <w:rFonts w:ascii="Calibri" w:hAnsi="Calibri" w:cs="Calibri"/>
                <w:sz w:val="20"/>
                <w:szCs w:val="20"/>
                <w:lang w:val="en-TT"/>
              </w:rPr>
            </w:pPr>
          </w:p>
          <w:p w14:paraId="25510AC9" w14:textId="77777777" w:rsidR="00194802" w:rsidRPr="00545214" w:rsidRDefault="00194802" w:rsidP="00194802">
            <w:pPr>
              <w:pStyle w:val="Default"/>
              <w:jc w:val="both"/>
              <w:rPr>
                <w:rFonts w:ascii="Calibri" w:hAnsi="Calibri" w:cs="Calibri"/>
                <w:sz w:val="20"/>
                <w:szCs w:val="20"/>
                <w:lang w:val="en-TT"/>
              </w:rPr>
            </w:pPr>
            <w:r w:rsidRPr="00545214">
              <w:rPr>
                <w:rFonts w:ascii="Calibri" w:hAnsi="Calibri" w:cs="Calibri"/>
                <w:sz w:val="20"/>
                <w:szCs w:val="20"/>
                <w:lang w:val="en-TT"/>
              </w:rPr>
              <w:t>P = 3</w:t>
            </w:r>
          </w:p>
          <w:p w14:paraId="31178B46" w14:textId="77777777" w:rsidR="00194802" w:rsidRPr="00545214" w:rsidRDefault="00194802" w:rsidP="00194802">
            <w:pPr>
              <w:rPr>
                <w:highlight w:val="green"/>
              </w:rPr>
            </w:pPr>
            <w:r w:rsidRPr="00545214">
              <w:rPr>
                <w:rFonts w:cs="Calibri"/>
                <w:szCs w:val="20"/>
              </w:rPr>
              <w:t xml:space="preserve">I </w:t>
            </w:r>
            <w:proofErr w:type="gramStart"/>
            <w:r w:rsidRPr="00545214">
              <w:rPr>
                <w:rFonts w:cs="Calibri"/>
                <w:szCs w:val="20"/>
              </w:rPr>
              <w:t>=  3</w:t>
            </w:r>
            <w:proofErr w:type="gramEnd"/>
          </w:p>
        </w:tc>
        <w:tc>
          <w:tcPr>
            <w:tcW w:w="3020" w:type="dxa"/>
          </w:tcPr>
          <w:p w14:paraId="6F46D67E" w14:textId="77777777" w:rsidR="00EB180B" w:rsidRPr="00545214" w:rsidRDefault="00194802" w:rsidP="00194802">
            <w:pPr>
              <w:tabs>
                <w:tab w:val="left" w:pos="360"/>
              </w:tabs>
              <w:rPr>
                <w:szCs w:val="18"/>
              </w:rPr>
            </w:pPr>
            <w:r w:rsidRPr="00545214">
              <w:rPr>
                <w:szCs w:val="18"/>
              </w:rPr>
              <w:t xml:space="preserve">The project will enforce that the specifications for alternative RAC systems take into consideration the </w:t>
            </w:r>
            <w:r w:rsidR="00FA7F13" w:rsidRPr="00545214">
              <w:rPr>
                <w:szCs w:val="18"/>
              </w:rPr>
              <w:t>ASHRAE</w:t>
            </w:r>
            <w:r w:rsidRPr="00545214">
              <w:rPr>
                <w:szCs w:val="18"/>
              </w:rPr>
              <w:t xml:space="preserve"> international standards for design as it relates to air quality of install RAC systems.  </w:t>
            </w:r>
          </w:p>
          <w:p w14:paraId="0B9F865B" w14:textId="77777777" w:rsidR="00194802" w:rsidRPr="00545214" w:rsidRDefault="00194802" w:rsidP="00194802">
            <w:pPr>
              <w:tabs>
                <w:tab w:val="left" w:pos="360"/>
              </w:tabs>
              <w:rPr>
                <w:szCs w:val="18"/>
              </w:rPr>
            </w:pPr>
            <w:r w:rsidRPr="00545214">
              <w:rPr>
                <w:szCs w:val="18"/>
              </w:rPr>
              <w:t>ARIA would also include the best practices as it relates to maintenance of installed RAC systems, in their training programmes, to ensure optimum air quality, considering the needs of women, men and children.</w:t>
            </w:r>
          </w:p>
          <w:p w14:paraId="01F1F7CD" w14:textId="77777777" w:rsidR="00194802" w:rsidRPr="00545214" w:rsidRDefault="00194802" w:rsidP="00194802">
            <w:pPr>
              <w:tabs>
                <w:tab w:val="left" w:pos="360"/>
              </w:tabs>
              <w:rPr>
                <w:szCs w:val="18"/>
                <w:highlight w:val="green"/>
              </w:rPr>
            </w:pPr>
          </w:p>
        </w:tc>
        <w:tc>
          <w:tcPr>
            <w:tcW w:w="949" w:type="dxa"/>
          </w:tcPr>
          <w:p w14:paraId="3ABC236D" w14:textId="77777777" w:rsidR="00194802" w:rsidRPr="00545214" w:rsidRDefault="00194802" w:rsidP="00194802">
            <w:pPr>
              <w:jc w:val="left"/>
              <w:rPr>
                <w:rFonts w:cs="Arial"/>
                <w:szCs w:val="18"/>
              </w:rPr>
            </w:pPr>
            <w:r w:rsidRPr="00545214">
              <w:rPr>
                <w:rFonts w:cs="Arial"/>
                <w:szCs w:val="18"/>
              </w:rPr>
              <w:t>MPD</w:t>
            </w:r>
          </w:p>
        </w:tc>
        <w:tc>
          <w:tcPr>
            <w:tcW w:w="992" w:type="dxa"/>
          </w:tcPr>
          <w:p w14:paraId="5EA7F007" w14:textId="77777777" w:rsidR="00194802" w:rsidRPr="00545214" w:rsidRDefault="00194802" w:rsidP="00194802">
            <w:pPr>
              <w:jc w:val="left"/>
              <w:rPr>
                <w:rFonts w:cs="Arial"/>
                <w:szCs w:val="18"/>
              </w:rPr>
            </w:pPr>
            <w:r w:rsidRPr="00545214">
              <w:rPr>
                <w:rFonts w:cs="Arial"/>
                <w:szCs w:val="18"/>
              </w:rPr>
              <w:t>No change</w:t>
            </w:r>
          </w:p>
        </w:tc>
      </w:tr>
      <w:tr w:rsidR="00194802" w:rsidRPr="00545214" w14:paraId="5B3D57C2" w14:textId="77777777" w:rsidTr="00D335E3">
        <w:tc>
          <w:tcPr>
            <w:tcW w:w="1668" w:type="dxa"/>
          </w:tcPr>
          <w:p w14:paraId="6100951D" w14:textId="77777777" w:rsidR="00194802" w:rsidRPr="00545214" w:rsidRDefault="00194802" w:rsidP="00440926">
            <w:pPr>
              <w:pStyle w:val="Default"/>
              <w:numPr>
                <w:ilvl w:val="0"/>
                <w:numId w:val="46"/>
              </w:numPr>
              <w:ind w:left="284"/>
              <w:jc w:val="both"/>
              <w:rPr>
                <w:rFonts w:ascii="Calibri" w:hAnsi="Calibri" w:cs="Calibri"/>
                <w:sz w:val="20"/>
                <w:szCs w:val="20"/>
                <w:lang w:val="en-TT"/>
              </w:rPr>
            </w:pPr>
            <w:r w:rsidRPr="00545214">
              <w:rPr>
                <w:rFonts w:ascii="Calibri" w:hAnsi="Calibri" w:cs="Calibri"/>
                <w:sz w:val="20"/>
                <w:szCs w:val="20"/>
                <w:lang w:val="en-TT"/>
              </w:rPr>
              <w:t>Incremental technical capacities among ozone depleting substance (</w:t>
            </w:r>
            <w:proofErr w:type="gramStart"/>
            <w:r w:rsidRPr="00545214">
              <w:rPr>
                <w:rFonts w:ascii="Calibri" w:hAnsi="Calibri" w:cs="Calibri"/>
                <w:sz w:val="20"/>
                <w:szCs w:val="20"/>
                <w:lang w:val="en-TT"/>
              </w:rPr>
              <w:t>ODS)  and</w:t>
            </w:r>
            <w:proofErr w:type="gramEnd"/>
            <w:r w:rsidRPr="00545214">
              <w:rPr>
                <w:rFonts w:ascii="Calibri" w:hAnsi="Calibri" w:cs="Calibri"/>
                <w:sz w:val="20"/>
                <w:szCs w:val="20"/>
                <w:lang w:val="en-TT"/>
              </w:rPr>
              <w:t xml:space="preserve"> energy policy makers are not effectively neither timely implemented, limiting the synergies that would advance the country´s commitments with the Montreal Protocol and the Nationally Determined Contribution under the UNFCCC.   </w:t>
            </w:r>
          </w:p>
        </w:tc>
        <w:tc>
          <w:tcPr>
            <w:tcW w:w="850" w:type="dxa"/>
          </w:tcPr>
          <w:p w14:paraId="6E65522C" w14:textId="77777777" w:rsidR="00194802" w:rsidRPr="00545214" w:rsidRDefault="00194802" w:rsidP="00194802">
            <w:pPr>
              <w:jc w:val="left"/>
              <w:rPr>
                <w:rFonts w:cs="Arial"/>
                <w:szCs w:val="18"/>
                <w:highlight w:val="green"/>
              </w:rPr>
            </w:pPr>
            <w:r w:rsidRPr="00545214">
              <w:rPr>
                <w:rFonts w:cs="Arial"/>
                <w:szCs w:val="18"/>
              </w:rPr>
              <w:t>Organizational</w:t>
            </w:r>
          </w:p>
        </w:tc>
        <w:tc>
          <w:tcPr>
            <w:tcW w:w="2693" w:type="dxa"/>
            <w:shd w:val="clear" w:color="auto" w:fill="00B050"/>
          </w:tcPr>
          <w:p w14:paraId="400E5D9E" w14:textId="77777777" w:rsidR="00194802" w:rsidRPr="00545214" w:rsidRDefault="00194802" w:rsidP="00194802">
            <w:pPr>
              <w:jc w:val="left"/>
              <w:rPr>
                <w:rFonts w:eastAsia="MS Mincho" w:cs="Calibri"/>
                <w:color w:val="000000"/>
                <w:szCs w:val="20"/>
                <w:lang w:eastAsia="ja-JP"/>
              </w:rPr>
            </w:pPr>
            <w:r w:rsidRPr="00545214">
              <w:rPr>
                <w:rFonts w:eastAsia="MS Mincho" w:cs="Calibri"/>
                <w:color w:val="000000"/>
                <w:szCs w:val="20"/>
                <w:lang w:eastAsia="ja-JP"/>
              </w:rPr>
              <w:t xml:space="preserve">Commercially driven alternative RAC technologies can be enhanced with an improved inter-governmental coordination amongst key policy makers (e.g. MPD, EMA, MEEI) but in the absence of key synergies the market change towards low-carbon alternatives will be delayed. </w:t>
            </w:r>
          </w:p>
          <w:p w14:paraId="022A4527" w14:textId="77777777" w:rsidR="00194802" w:rsidRPr="00545214" w:rsidRDefault="00194802" w:rsidP="00194802">
            <w:pPr>
              <w:jc w:val="left"/>
              <w:rPr>
                <w:rFonts w:eastAsia="MS Mincho" w:cs="Calibri"/>
                <w:color w:val="000000"/>
                <w:szCs w:val="20"/>
                <w:lang w:eastAsia="ja-JP"/>
              </w:rPr>
            </w:pPr>
            <w:r w:rsidRPr="00545214">
              <w:rPr>
                <w:rFonts w:eastAsia="MS Mincho" w:cs="Calibri"/>
                <w:color w:val="000000"/>
                <w:szCs w:val="20"/>
                <w:lang w:eastAsia="ja-JP"/>
              </w:rPr>
              <w:t>P = 1</w:t>
            </w:r>
          </w:p>
          <w:p w14:paraId="2AAB98F9" w14:textId="77777777" w:rsidR="00194802" w:rsidRPr="00545214" w:rsidRDefault="00194802" w:rsidP="00194802">
            <w:pPr>
              <w:jc w:val="left"/>
              <w:rPr>
                <w:rFonts w:cs="Arial"/>
                <w:szCs w:val="18"/>
                <w:highlight w:val="green"/>
              </w:rPr>
            </w:pPr>
            <w:r w:rsidRPr="00545214">
              <w:rPr>
                <w:rFonts w:eastAsia="MS Mincho" w:cs="Calibri"/>
                <w:color w:val="000000"/>
                <w:szCs w:val="20"/>
                <w:lang w:eastAsia="ja-JP"/>
              </w:rPr>
              <w:t xml:space="preserve">I </w:t>
            </w:r>
            <w:proofErr w:type="gramStart"/>
            <w:r w:rsidRPr="00545214">
              <w:rPr>
                <w:rFonts w:eastAsia="MS Mincho" w:cs="Calibri"/>
                <w:color w:val="000000"/>
                <w:szCs w:val="20"/>
                <w:lang w:eastAsia="ja-JP"/>
              </w:rPr>
              <w:t>=  3</w:t>
            </w:r>
            <w:proofErr w:type="gramEnd"/>
          </w:p>
        </w:tc>
        <w:tc>
          <w:tcPr>
            <w:tcW w:w="3020" w:type="dxa"/>
          </w:tcPr>
          <w:p w14:paraId="14185DF5" w14:textId="77777777" w:rsidR="00194802" w:rsidRPr="00545214" w:rsidRDefault="00194802" w:rsidP="00194802">
            <w:pPr>
              <w:rPr>
                <w:rFonts w:cs="Arial"/>
                <w:szCs w:val="18"/>
                <w:highlight w:val="green"/>
              </w:rPr>
            </w:pPr>
            <w:r w:rsidRPr="00545214">
              <w:rPr>
                <w:rFonts w:cs="Arial"/>
                <w:szCs w:val="18"/>
              </w:rPr>
              <w:t xml:space="preserve">Improvements in the current institutional framework have been identified during the PPG stage. These alternatives have been fully discussed and respond to the implementation of the </w:t>
            </w:r>
            <w:r w:rsidRPr="00545214">
              <w:rPr>
                <w:rFonts w:cs="Arial"/>
                <w:i/>
                <w:szCs w:val="18"/>
              </w:rPr>
              <w:t xml:space="preserve">¨Climate Change Policy¨ </w:t>
            </w:r>
            <w:r w:rsidRPr="00545214">
              <w:rPr>
                <w:rFonts w:cs="Arial"/>
                <w:szCs w:val="18"/>
              </w:rPr>
              <w:t>and the ¨</w:t>
            </w:r>
            <w:r w:rsidRPr="00545214">
              <w:rPr>
                <w:rFonts w:cs="Arial"/>
                <w:i/>
                <w:szCs w:val="18"/>
              </w:rPr>
              <w:t xml:space="preserve">National Cooling Plan¨.  </w:t>
            </w:r>
            <w:r w:rsidRPr="00545214">
              <w:rPr>
                <w:rFonts w:cs="Arial"/>
                <w:szCs w:val="18"/>
              </w:rPr>
              <w:t>In addition, the selection of most promising pilot interventions has been a key input to this ProDoc during the PPG and validated with policy makers and private developers.</w:t>
            </w:r>
          </w:p>
        </w:tc>
        <w:tc>
          <w:tcPr>
            <w:tcW w:w="949" w:type="dxa"/>
          </w:tcPr>
          <w:p w14:paraId="05D92DCA" w14:textId="77777777" w:rsidR="00194802" w:rsidRPr="00545214" w:rsidRDefault="00194802" w:rsidP="00194802">
            <w:pPr>
              <w:jc w:val="left"/>
              <w:rPr>
                <w:rFonts w:cs="Arial"/>
                <w:szCs w:val="18"/>
              </w:rPr>
            </w:pPr>
            <w:r w:rsidRPr="00545214">
              <w:rPr>
                <w:rFonts w:cs="Arial"/>
                <w:szCs w:val="18"/>
              </w:rPr>
              <w:t>MPD</w:t>
            </w:r>
          </w:p>
        </w:tc>
        <w:tc>
          <w:tcPr>
            <w:tcW w:w="992" w:type="dxa"/>
          </w:tcPr>
          <w:p w14:paraId="77BE512E" w14:textId="77777777" w:rsidR="00194802" w:rsidRPr="00545214" w:rsidRDefault="00194802" w:rsidP="00194802">
            <w:pPr>
              <w:jc w:val="left"/>
              <w:rPr>
                <w:rFonts w:cs="Arial"/>
                <w:szCs w:val="18"/>
              </w:rPr>
            </w:pPr>
            <w:r w:rsidRPr="00545214">
              <w:rPr>
                <w:rFonts w:cs="Arial"/>
                <w:szCs w:val="18"/>
              </w:rPr>
              <w:t>Improved</w:t>
            </w:r>
          </w:p>
        </w:tc>
      </w:tr>
      <w:tr w:rsidR="00194802" w:rsidRPr="00545214" w14:paraId="3BEBF214" w14:textId="77777777" w:rsidTr="007565B5">
        <w:tc>
          <w:tcPr>
            <w:tcW w:w="1668" w:type="dxa"/>
          </w:tcPr>
          <w:p w14:paraId="5B5C85AA" w14:textId="77777777" w:rsidR="00194802" w:rsidRPr="00545214" w:rsidRDefault="00194802" w:rsidP="00440926">
            <w:pPr>
              <w:pStyle w:val="Default"/>
              <w:numPr>
                <w:ilvl w:val="0"/>
                <w:numId w:val="46"/>
              </w:numPr>
              <w:ind w:left="284"/>
              <w:jc w:val="both"/>
              <w:rPr>
                <w:rFonts w:ascii="Calibri" w:hAnsi="Calibri" w:cs="Calibri"/>
                <w:sz w:val="20"/>
                <w:szCs w:val="20"/>
                <w:lang w:val="en-TT"/>
              </w:rPr>
            </w:pPr>
            <w:r w:rsidRPr="00545214">
              <w:rPr>
                <w:rFonts w:ascii="Calibri" w:hAnsi="Calibri" w:cs="Calibri"/>
                <w:sz w:val="20"/>
                <w:szCs w:val="18"/>
                <w:lang w:val="en-TT"/>
              </w:rPr>
              <w:t xml:space="preserve">Market driven pilot investments are not effectively implemented, which limits the required take-off of low-carbon energy efficient technologies which causes </w:t>
            </w:r>
            <w:r w:rsidRPr="00545214">
              <w:rPr>
                <w:rFonts w:ascii="Calibri" w:hAnsi="Calibri" w:cs="Calibri"/>
                <w:sz w:val="20"/>
                <w:szCs w:val="18"/>
                <w:lang w:val="en-TT"/>
              </w:rPr>
              <w:lastRenderedPageBreak/>
              <w:t>a limited access to senior financing to create sustained innovation within the RAC sector.</w:t>
            </w:r>
          </w:p>
        </w:tc>
        <w:tc>
          <w:tcPr>
            <w:tcW w:w="850" w:type="dxa"/>
          </w:tcPr>
          <w:p w14:paraId="0780C2F2" w14:textId="77777777" w:rsidR="00194802" w:rsidRPr="00545214" w:rsidRDefault="00194802" w:rsidP="00194802">
            <w:pPr>
              <w:jc w:val="left"/>
              <w:rPr>
                <w:rFonts w:cs="Arial"/>
                <w:szCs w:val="18"/>
              </w:rPr>
            </w:pPr>
            <w:r w:rsidRPr="00545214">
              <w:rPr>
                <w:rFonts w:cs="Arial"/>
                <w:szCs w:val="18"/>
              </w:rPr>
              <w:lastRenderedPageBreak/>
              <w:t>Financial</w:t>
            </w:r>
          </w:p>
        </w:tc>
        <w:tc>
          <w:tcPr>
            <w:tcW w:w="2693" w:type="dxa"/>
            <w:shd w:val="clear" w:color="auto" w:fill="FFFF00"/>
          </w:tcPr>
          <w:p w14:paraId="71C37EE0" w14:textId="77777777" w:rsidR="00194802" w:rsidRPr="00545214" w:rsidRDefault="00194802" w:rsidP="00194802">
            <w:pPr>
              <w:rPr>
                <w:rFonts w:cs="Arial"/>
                <w:szCs w:val="18"/>
              </w:rPr>
            </w:pPr>
            <w:r w:rsidRPr="00545214">
              <w:rPr>
                <w:rFonts w:cs="Arial"/>
                <w:szCs w:val="18"/>
              </w:rPr>
              <w:t>Target investors could see c</w:t>
            </w:r>
            <w:r w:rsidRPr="00545214">
              <w:rPr>
                <w:szCs w:val="18"/>
              </w:rPr>
              <w:t>onventional RAC technologies and their current pricing structure as mo</w:t>
            </w:r>
            <w:r w:rsidRPr="00545214">
              <w:rPr>
                <w:rFonts w:cs="Arial"/>
                <w:szCs w:val="18"/>
              </w:rPr>
              <w:t xml:space="preserve">re attractive and low risk than the proposed low-carbon energy efficient technologies and based on market factors would choose not to fund projects that involve the new RAC technologies.  </w:t>
            </w:r>
          </w:p>
          <w:p w14:paraId="73E743B8" w14:textId="77777777" w:rsidR="00194802" w:rsidRPr="00545214" w:rsidRDefault="00194802" w:rsidP="00194802">
            <w:pPr>
              <w:jc w:val="left"/>
            </w:pPr>
            <w:r w:rsidRPr="00545214">
              <w:t>P = 3</w:t>
            </w:r>
          </w:p>
          <w:p w14:paraId="0A1DDCDD" w14:textId="77777777" w:rsidR="00194802" w:rsidRPr="00545214" w:rsidRDefault="007565B5" w:rsidP="00194802">
            <w:proofErr w:type="gramStart"/>
            <w:r w:rsidRPr="00545214">
              <w:t>I  =</w:t>
            </w:r>
            <w:proofErr w:type="gramEnd"/>
            <w:r w:rsidRPr="00545214">
              <w:t xml:space="preserve"> 3</w:t>
            </w:r>
          </w:p>
        </w:tc>
        <w:tc>
          <w:tcPr>
            <w:tcW w:w="3020" w:type="dxa"/>
          </w:tcPr>
          <w:p w14:paraId="36AEB6DE" w14:textId="6C7B9CB1" w:rsidR="00194802" w:rsidRPr="00545214" w:rsidRDefault="00194802" w:rsidP="00194802">
            <w:pPr>
              <w:tabs>
                <w:tab w:val="left" w:pos="360"/>
              </w:tabs>
              <w:rPr>
                <w:rFonts w:cs="Arial"/>
                <w:szCs w:val="18"/>
              </w:rPr>
            </w:pPr>
            <w:r w:rsidRPr="00545214">
              <w:rPr>
                <w:rFonts w:cs="Arial"/>
                <w:szCs w:val="18"/>
              </w:rPr>
              <w:t>The project during the PPG phase has approached and validated the pilot investments, especially for the district cooling as indicated in Annex</w:t>
            </w:r>
            <w:r w:rsidR="004B7BDF" w:rsidRPr="00545214">
              <w:rPr>
                <w:rFonts w:cs="Arial"/>
                <w:szCs w:val="18"/>
              </w:rPr>
              <w:t xml:space="preserve"> </w:t>
            </w:r>
            <w:r w:rsidR="00D86335" w:rsidRPr="00545214">
              <w:rPr>
                <w:rFonts w:cs="Arial"/>
                <w:szCs w:val="18"/>
              </w:rPr>
              <w:t>K</w:t>
            </w:r>
            <w:r w:rsidRPr="00545214">
              <w:rPr>
                <w:rFonts w:cs="Arial"/>
                <w:szCs w:val="18"/>
              </w:rPr>
              <w:t>,</w:t>
            </w:r>
            <w:r w:rsidR="004B7BDF" w:rsidRPr="00545214">
              <w:rPr>
                <w:rFonts w:cs="Arial"/>
                <w:szCs w:val="18"/>
              </w:rPr>
              <w:t xml:space="preserve"> </w:t>
            </w:r>
            <w:r w:rsidRPr="00545214">
              <w:rPr>
                <w:rFonts w:cs="Arial"/>
                <w:szCs w:val="18"/>
              </w:rPr>
              <w:t xml:space="preserve">with committed developers, such as the Airports Authority´s senior management team and acquired their commitment to advance to the pre-investment and final design stage of the DCS pilot. </w:t>
            </w:r>
          </w:p>
          <w:p w14:paraId="67AA3F68" w14:textId="4A096901" w:rsidR="00194802" w:rsidRPr="00545214" w:rsidRDefault="00194802" w:rsidP="00194802">
            <w:pPr>
              <w:tabs>
                <w:tab w:val="left" w:pos="360"/>
              </w:tabs>
              <w:rPr>
                <w:rFonts w:cs="Arial"/>
                <w:szCs w:val="18"/>
              </w:rPr>
            </w:pPr>
            <w:r w:rsidRPr="00545214">
              <w:rPr>
                <w:rFonts w:cs="Arial"/>
                <w:szCs w:val="18"/>
              </w:rPr>
              <w:t xml:space="preserve">At the PPG </w:t>
            </w:r>
            <w:r w:rsidR="00F360EA" w:rsidRPr="00545214">
              <w:rPr>
                <w:rFonts w:cs="Arial"/>
                <w:szCs w:val="18"/>
              </w:rPr>
              <w:t>phase,</w:t>
            </w:r>
            <w:r w:rsidRPr="00545214">
              <w:rPr>
                <w:rFonts w:cs="Arial"/>
                <w:szCs w:val="18"/>
              </w:rPr>
              <w:t xml:space="preserve"> the technical consultants (DEVCCO) assessed the feasibility of the DCS pilots and </w:t>
            </w:r>
            <w:r w:rsidRPr="00545214">
              <w:rPr>
                <w:rFonts w:cs="Arial"/>
                <w:szCs w:val="18"/>
              </w:rPr>
              <w:lastRenderedPageBreak/>
              <w:t xml:space="preserve">developed business cases to support successful implementation, reducing the perceived risks to investors.  </w:t>
            </w:r>
          </w:p>
          <w:p w14:paraId="094F740B" w14:textId="77777777" w:rsidR="00194802" w:rsidRPr="00545214" w:rsidRDefault="00194802" w:rsidP="00194802">
            <w:pPr>
              <w:tabs>
                <w:tab w:val="left" w:pos="360"/>
              </w:tabs>
              <w:rPr>
                <w:szCs w:val="18"/>
              </w:rPr>
            </w:pPr>
            <w:r w:rsidRPr="00545214">
              <w:rPr>
                <w:rFonts w:cs="Arial"/>
                <w:szCs w:val="18"/>
              </w:rPr>
              <w:t>For decentralized / splits the project has considered an awareness raising campaign and information strategy following the ¨</w:t>
            </w:r>
            <w:r w:rsidRPr="00545214">
              <w:rPr>
                <w:rFonts w:cs="Arial"/>
                <w:i/>
                <w:szCs w:val="18"/>
              </w:rPr>
              <w:t>National Cooling Plan</w:t>
            </w:r>
            <w:r w:rsidRPr="00545214">
              <w:rPr>
                <w:rFonts w:cs="Arial"/>
                <w:szCs w:val="18"/>
              </w:rPr>
              <w:t>¨.</w:t>
            </w:r>
            <w:r w:rsidRPr="00545214">
              <w:rPr>
                <w:rFonts w:cs="Calibri"/>
                <w:sz w:val="22"/>
                <w:szCs w:val="22"/>
              </w:rPr>
              <w:t xml:space="preserve">  </w:t>
            </w:r>
            <w:r w:rsidRPr="00545214">
              <w:rPr>
                <w:rFonts w:cs="Arial"/>
                <w:szCs w:val="18"/>
                <w:shd w:val="clear" w:color="auto" w:fill="FFFF00"/>
              </w:rPr>
              <w:t xml:space="preserve"> </w:t>
            </w:r>
          </w:p>
        </w:tc>
        <w:tc>
          <w:tcPr>
            <w:tcW w:w="949" w:type="dxa"/>
          </w:tcPr>
          <w:p w14:paraId="482375C1" w14:textId="77777777" w:rsidR="00194802" w:rsidRPr="00545214" w:rsidRDefault="00194802" w:rsidP="00194802">
            <w:pPr>
              <w:jc w:val="left"/>
              <w:rPr>
                <w:rFonts w:cs="Arial"/>
                <w:szCs w:val="18"/>
              </w:rPr>
            </w:pPr>
            <w:r w:rsidRPr="00545214">
              <w:rPr>
                <w:rFonts w:cs="Arial"/>
                <w:szCs w:val="18"/>
              </w:rPr>
              <w:lastRenderedPageBreak/>
              <w:t>MPD</w:t>
            </w:r>
          </w:p>
          <w:p w14:paraId="136949F4" w14:textId="2B63A201" w:rsidR="00194802" w:rsidRPr="00545214" w:rsidRDefault="00194802" w:rsidP="00194802">
            <w:pPr>
              <w:jc w:val="left"/>
              <w:rPr>
                <w:rFonts w:cs="Arial"/>
                <w:szCs w:val="18"/>
              </w:rPr>
            </w:pPr>
            <w:r w:rsidRPr="00545214">
              <w:rPr>
                <w:rFonts w:cs="Arial"/>
                <w:szCs w:val="18"/>
              </w:rPr>
              <w:t>AA</w:t>
            </w:r>
            <w:r w:rsidR="009A3F78" w:rsidRPr="00545214">
              <w:rPr>
                <w:rFonts w:cs="Arial"/>
                <w:szCs w:val="18"/>
              </w:rPr>
              <w:t>TT</w:t>
            </w:r>
          </w:p>
        </w:tc>
        <w:tc>
          <w:tcPr>
            <w:tcW w:w="992" w:type="dxa"/>
          </w:tcPr>
          <w:p w14:paraId="4946CB24" w14:textId="77777777" w:rsidR="00194802" w:rsidRPr="00545214" w:rsidRDefault="00194802" w:rsidP="00194802">
            <w:pPr>
              <w:jc w:val="left"/>
              <w:rPr>
                <w:rFonts w:cs="Arial"/>
                <w:szCs w:val="18"/>
              </w:rPr>
            </w:pPr>
            <w:r w:rsidRPr="00545214">
              <w:rPr>
                <w:rFonts w:cs="Arial"/>
                <w:szCs w:val="18"/>
              </w:rPr>
              <w:t>No change</w:t>
            </w:r>
          </w:p>
        </w:tc>
      </w:tr>
      <w:tr w:rsidR="00194802" w:rsidRPr="00545214" w14:paraId="7221650C" w14:textId="77777777" w:rsidTr="005E3745">
        <w:tc>
          <w:tcPr>
            <w:tcW w:w="1668" w:type="dxa"/>
          </w:tcPr>
          <w:p w14:paraId="65B2C679" w14:textId="77777777" w:rsidR="00194802" w:rsidRPr="00545214" w:rsidRDefault="00194802" w:rsidP="00440926">
            <w:pPr>
              <w:pStyle w:val="Default"/>
              <w:numPr>
                <w:ilvl w:val="0"/>
                <w:numId w:val="46"/>
              </w:numPr>
              <w:ind w:left="284"/>
              <w:jc w:val="both"/>
              <w:rPr>
                <w:rFonts w:ascii="Calibri" w:hAnsi="Calibri" w:cs="Calibri"/>
                <w:sz w:val="20"/>
                <w:szCs w:val="18"/>
                <w:lang w:val="en-TT"/>
              </w:rPr>
            </w:pPr>
            <w:r w:rsidRPr="00545214">
              <w:rPr>
                <w:rFonts w:ascii="Calibri" w:hAnsi="Calibri" w:cs="Calibri"/>
                <w:sz w:val="20"/>
                <w:szCs w:val="18"/>
                <w:lang w:val="en-TT"/>
              </w:rPr>
              <w:t xml:space="preserve">Updating current standards for A/C systems and changes in regulations are not agreed or implemented in a timely manner.  </w:t>
            </w:r>
          </w:p>
        </w:tc>
        <w:tc>
          <w:tcPr>
            <w:tcW w:w="850" w:type="dxa"/>
          </w:tcPr>
          <w:p w14:paraId="16750EAA" w14:textId="77777777" w:rsidR="00194802" w:rsidRPr="00545214" w:rsidRDefault="00194802" w:rsidP="00194802">
            <w:pPr>
              <w:jc w:val="left"/>
              <w:rPr>
                <w:rFonts w:cs="Arial"/>
                <w:szCs w:val="18"/>
              </w:rPr>
            </w:pPr>
            <w:r w:rsidRPr="00545214">
              <w:rPr>
                <w:rFonts w:cs="Arial"/>
                <w:szCs w:val="18"/>
              </w:rPr>
              <w:t>Regulatory</w:t>
            </w:r>
          </w:p>
        </w:tc>
        <w:tc>
          <w:tcPr>
            <w:tcW w:w="2693" w:type="dxa"/>
            <w:shd w:val="clear" w:color="auto" w:fill="FFFF00"/>
          </w:tcPr>
          <w:p w14:paraId="23C04928" w14:textId="460A761E" w:rsidR="00194802" w:rsidRPr="00545214" w:rsidRDefault="00194802" w:rsidP="00194802">
            <w:pPr>
              <w:rPr>
                <w:rFonts w:cs="Arial"/>
                <w:szCs w:val="18"/>
              </w:rPr>
            </w:pPr>
            <w:r w:rsidRPr="00545214">
              <w:rPr>
                <w:rFonts w:cs="Arial"/>
                <w:szCs w:val="18"/>
              </w:rPr>
              <w:t xml:space="preserve">There is strong political will </w:t>
            </w:r>
            <w:r w:rsidR="009E4073" w:rsidRPr="00545214">
              <w:rPr>
                <w:rFonts w:cs="Arial"/>
                <w:szCs w:val="18"/>
              </w:rPr>
              <w:t>favouring</w:t>
            </w:r>
            <w:r w:rsidRPr="00545214">
              <w:rPr>
                <w:rFonts w:cs="Arial"/>
                <w:szCs w:val="18"/>
              </w:rPr>
              <w:t xml:space="preserve"> low-carbon energy efficient RAC alternatives based on existing commitments to the global environmental conventions. </w:t>
            </w:r>
          </w:p>
          <w:p w14:paraId="22C33C41" w14:textId="77777777" w:rsidR="00194802" w:rsidRPr="00545214" w:rsidRDefault="00194802" w:rsidP="00194802">
            <w:pPr>
              <w:rPr>
                <w:rFonts w:cs="Arial"/>
                <w:szCs w:val="18"/>
              </w:rPr>
            </w:pPr>
            <w:r w:rsidRPr="00545214">
              <w:rPr>
                <w:rFonts w:cs="Arial"/>
                <w:szCs w:val="18"/>
              </w:rPr>
              <w:t xml:space="preserve">The consensus is weakened by the BAU RAC investors regarding the lack of market awareness to cost effective, environmentally friendly alternatives.  </w:t>
            </w:r>
          </w:p>
          <w:p w14:paraId="36EB5059" w14:textId="77777777" w:rsidR="00194802" w:rsidRPr="00545214" w:rsidRDefault="00194802" w:rsidP="00194802">
            <w:pPr>
              <w:rPr>
                <w:rFonts w:cs="Arial"/>
                <w:szCs w:val="18"/>
              </w:rPr>
            </w:pPr>
            <w:r w:rsidRPr="00545214">
              <w:rPr>
                <w:rFonts w:cs="Arial"/>
                <w:szCs w:val="18"/>
              </w:rPr>
              <w:t>P = 3</w:t>
            </w:r>
          </w:p>
          <w:p w14:paraId="7C762BCA" w14:textId="77777777" w:rsidR="00194802" w:rsidRPr="00545214" w:rsidRDefault="00194802" w:rsidP="00194802">
            <w:pPr>
              <w:rPr>
                <w:rFonts w:cs="Arial"/>
                <w:szCs w:val="18"/>
                <w:highlight w:val="green"/>
              </w:rPr>
            </w:pPr>
            <w:r w:rsidRPr="00545214">
              <w:rPr>
                <w:rFonts w:cs="Arial"/>
                <w:szCs w:val="18"/>
              </w:rPr>
              <w:t xml:space="preserve">I </w:t>
            </w:r>
            <w:proofErr w:type="gramStart"/>
            <w:r w:rsidRPr="00545214">
              <w:rPr>
                <w:rFonts w:cs="Arial"/>
                <w:szCs w:val="18"/>
              </w:rPr>
              <w:t>=  3</w:t>
            </w:r>
            <w:proofErr w:type="gramEnd"/>
          </w:p>
        </w:tc>
        <w:tc>
          <w:tcPr>
            <w:tcW w:w="3020" w:type="dxa"/>
          </w:tcPr>
          <w:p w14:paraId="5C7ACCD5" w14:textId="77777777" w:rsidR="00194802" w:rsidRPr="00545214" w:rsidRDefault="00194802" w:rsidP="00194802">
            <w:pPr>
              <w:rPr>
                <w:rFonts w:cs="Arial"/>
                <w:szCs w:val="18"/>
              </w:rPr>
            </w:pPr>
            <w:r w:rsidRPr="00545214">
              <w:rPr>
                <w:rFonts w:cs="Arial"/>
                <w:szCs w:val="18"/>
              </w:rPr>
              <w:t>The project has identified two mitigation measures:</w:t>
            </w:r>
          </w:p>
          <w:p w14:paraId="6E10E94F" w14:textId="77777777" w:rsidR="00194802" w:rsidRPr="00545214" w:rsidRDefault="00194802" w:rsidP="00EB180B">
            <w:pPr>
              <w:ind w:left="176" w:hanging="176"/>
              <w:rPr>
                <w:rFonts w:cs="Arial"/>
                <w:szCs w:val="18"/>
              </w:rPr>
            </w:pPr>
            <w:r w:rsidRPr="00545214">
              <w:rPr>
                <w:rFonts w:cs="Arial"/>
                <w:szCs w:val="18"/>
              </w:rPr>
              <w:t xml:space="preserve">• The update of the standard the standard (TTS 76: Part 20, 2015 - </w:t>
            </w:r>
            <w:r w:rsidRPr="00545214">
              <w:rPr>
                <w:rFonts w:cs="Arial"/>
                <w:i/>
                <w:szCs w:val="18"/>
              </w:rPr>
              <w:t>Requirements for labelling of refrigerant containers</w:t>
            </w:r>
            <w:r w:rsidRPr="00545214">
              <w:rPr>
                <w:rFonts w:cs="Arial"/>
                <w:szCs w:val="18"/>
              </w:rPr>
              <w:t>) will use a collaborative approach including member of academia, public and private sectors under the leadership of the TTBS.</w:t>
            </w:r>
          </w:p>
          <w:p w14:paraId="19D3650D" w14:textId="77777777" w:rsidR="00194802" w:rsidRPr="00545214" w:rsidRDefault="00194802" w:rsidP="00EB180B">
            <w:pPr>
              <w:ind w:left="176" w:hanging="176"/>
              <w:rPr>
                <w:rFonts w:cs="Arial"/>
                <w:szCs w:val="18"/>
              </w:rPr>
            </w:pPr>
            <w:r w:rsidRPr="00545214">
              <w:rPr>
                <w:rFonts w:cs="Arial"/>
                <w:szCs w:val="18"/>
              </w:rPr>
              <w:t xml:space="preserve">• The data collected on GHG and HCFC/HFC emissions as part of the overall MRV plan will be used to inform the update and creation of new national standards to be developed and implemented by the TTBS. </w:t>
            </w:r>
          </w:p>
        </w:tc>
        <w:tc>
          <w:tcPr>
            <w:tcW w:w="949" w:type="dxa"/>
          </w:tcPr>
          <w:p w14:paraId="5DD8662F" w14:textId="77777777" w:rsidR="00194802" w:rsidRPr="00545214" w:rsidRDefault="00194802" w:rsidP="00194802">
            <w:pPr>
              <w:jc w:val="left"/>
              <w:rPr>
                <w:rFonts w:cs="Arial"/>
                <w:szCs w:val="18"/>
              </w:rPr>
            </w:pPr>
            <w:r w:rsidRPr="00545214">
              <w:rPr>
                <w:rFonts w:cs="Arial"/>
                <w:szCs w:val="18"/>
              </w:rPr>
              <w:t>TTBS</w:t>
            </w:r>
          </w:p>
        </w:tc>
        <w:tc>
          <w:tcPr>
            <w:tcW w:w="992" w:type="dxa"/>
          </w:tcPr>
          <w:p w14:paraId="51D4F755" w14:textId="77777777" w:rsidR="00194802" w:rsidRPr="00545214" w:rsidRDefault="00194802" w:rsidP="00194802">
            <w:pPr>
              <w:jc w:val="left"/>
              <w:rPr>
                <w:rFonts w:cs="Arial"/>
                <w:szCs w:val="18"/>
              </w:rPr>
            </w:pPr>
            <w:r w:rsidRPr="00545214">
              <w:rPr>
                <w:rFonts w:cs="Arial"/>
                <w:szCs w:val="18"/>
              </w:rPr>
              <w:t>No change</w:t>
            </w:r>
          </w:p>
        </w:tc>
      </w:tr>
    </w:tbl>
    <w:p w14:paraId="062E7027" w14:textId="77777777" w:rsidR="00D335E3" w:rsidRPr="00545214" w:rsidRDefault="00D335E3" w:rsidP="00D335E3">
      <w:pPr>
        <w:spacing w:after="0"/>
        <w:ind w:left="360" w:right="-540"/>
        <w:rPr>
          <w:sz w:val="22"/>
          <w:szCs w:val="20"/>
        </w:rPr>
      </w:pPr>
    </w:p>
    <w:p w14:paraId="3E914622" w14:textId="77777777" w:rsidR="002161B8" w:rsidRPr="00545214" w:rsidRDefault="002161B8" w:rsidP="00440926">
      <w:pPr>
        <w:numPr>
          <w:ilvl w:val="0"/>
          <w:numId w:val="75"/>
        </w:numPr>
        <w:spacing w:after="0"/>
        <w:ind w:right="-5"/>
        <w:rPr>
          <w:color w:val="212121"/>
        </w:rPr>
      </w:pPr>
      <w:r w:rsidRPr="00545214">
        <w:rPr>
          <w:sz w:val="22"/>
        </w:rPr>
        <w:t xml:space="preserve"> Climate change risks are associated with the vulnerability of project outcomes to the potential impacts of climate change, mainly related to the occurrence of extreme weather events, most likely recurrent floods affecting urban infrastructure due to the path of tropical storms. The implementation of the pilot interventions will consider, since the planning stage and the design phase the climate prevention measures, in accordance with the enforced environmental regulation mainstreamed in the country. The PMU, with assistance from the Ministry of </w:t>
      </w:r>
      <w:r w:rsidR="00487BB1" w:rsidRPr="00545214">
        <w:rPr>
          <w:sz w:val="22"/>
        </w:rPr>
        <w:t>P</w:t>
      </w:r>
      <w:r w:rsidRPr="00545214">
        <w:rPr>
          <w:sz w:val="22"/>
        </w:rPr>
        <w:t xml:space="preserve">lanning and Development (MPD), will provide essential information that supports the design of major cooling facilities considering appropriate preventive and reactive measures for each extreme climate event. These reactive measures are already defined in </w:t>
      </w:r>
      <w:r w:rsidRPr="00545214">
        <w:t>the guidance documents for any Environmental Impact Assessment process in the country.</w:t>
      </w:r>
      <w:r w:rsidRPr="00545214">
        <w:rPr>
          <w:sz w:val="22"/>
        </w:rPr>
        <w:t xml:space="preserve"> In this regard, the increasing knowledge on </w:t>
      </w:r>
      <w:r w:rsidR="00487BB1" w:rsidRPr="00545214">
        <w:rPr>
          <w:sz w:val="22"/>
        </w:rPr>
        <w:t xml:space="preserve">these innovative cooling systems </w:t>
      </w:r>
      <w:r w:rsidRPr="00545214">
        <w:rPr>
          <w:sz w:val="22"/>
        </w:rPr>
        <w:t>generated during the project execution will strengthen coherence and convergent management to reduce CO2 emissions, should extreme weather events occur.</w:t>
      </w:r>
    </w:p>
    <w:p w14:paraId="663C6881" w14:textId="77777777" w:rsidR="002161B8" w:rsidRPr="00545214" w:rsidRDefault="002161B8" w:rsidP="002161B8">
      <w:pPr>
        <w:spacing w:after="0"/>
        <w:ind w:left="720" w:right="-5"/>
        <w:rPr>
          <w:sz w:val="22"/>
        </w:rPr>
      </w:pPr>
    </w:p>
    <w:p w14:paraId="36821B1E" w14:textId="638ADFFA" w:rsidR="00CF4758" w:rsidRPr="00545214" w:rsidRDefault="005867E3" w:rsidP="00440926">
      <w:pPr>
        <w:numPr>
          <w:ilvl w:val="0"/>
          <w:numId w:val="75"/>
        </w:numPr>
        <w:spacing w:after="0"/>
        <w:ind w:right="-5"/>
        <w:rPr>
          <w:sz w:val="22"/>
        </w:rPr>
      </w:pPr>
      <w:r w:rsidRPr="00545214">
        <w:rPr>
          <w:sz w:val="22"/>
        </w:rPr>
        <w:t>Environmental and s</w:t>
      </w:r>
      <w:r w:rsidR="00CF4758" w:rsidRPr="00545214">
        <w:rPr>
          <w:sz w:val="22"/>
        </w:rPr>
        <w:t>ocial risks mentioned above have been discussed with the executing partners and with a variety of stakeholders through the workshops held during the PPG</w:t>
      </w:r>
      <w:r w:rsidR="00CF4758" w:rsidRPr="00545214">
        <w:rPr>
          <w:rStyle w:val="Refdenotaalpie"/>
          <w:rFonts w:ascii="Calibri" w:hAnsi="Calibri"/>
        </w:rPr>
        <w:footnoteReference w:id="23"/>
      </w:r>
      <w:r w:rsidR="00CF4758" w:rsidRPr="00545214">
        <w:rPr>
          <w:sz w:val="22"/>
        </w:rPr>
        <w:t>. The</w:t>
      </w:r>
      <w:r w:rsidRPr="00545214">
        <w:rPr>
          <w:sz w:val="22"/>
        </w:rPr>
        <w:t>se</w:t>
      </w:r>
      <w:r w:rsidR="00CF4758" w:rsidRPr="00545214">
        <w:rPr>
          <w:sz w:val="22"/>
        </w:rPr>
        <w:t xml:space="preserve"> risks were discussed and were analysed in the </w:t>
      </w:r>
      <w:r w:rsidR="00CF4758" w:rsidRPr="00545214">
        <w:rPr>
          <w:i/>
          <w:sz w:val="22"/>
        </w:rPr>
        <w:t>“Social and Environmental Screening Procedure”</w:t>
      </w:r>
      <w:r w:rsidR="00CF4758" w:rsidRPr="00545214">
        <w:rPr>
          <w:sz w:val="22"/>
        </w:rPr>
        <w:t xml:space="preserve"> </w:t>
      </w:r>
      <w:r w:rsidR="00CF4758" w:rsidRPr="00545214">
        <w:rPr>
          <w:sz w:val="22"/>
        </w:rPr>
        <w:lastRenderedPageBreak/>
        <w:t xml:space="preserve">(SESP, Annex </w:t>
      </w:r>
      <w:r w:rsidR="00D86335" w:rsidRPr="00545214">
        <w:rPr>
          <w:sz w:val="22"/>
        </w:rPr>
        <w:t>F</w:t>
      </w:r>
      <w:r w:rsidR="00CF4758" w:rsidRPr="00545214">
        <w:rPr>
          <w:sz w:val="22"/>
        </w:rPr>
        <w:t xml:space="preserve">) and the ones rated as MODERATE have been reviewed in more detail within the </w:t>
      </w:r>
      <w:r w:rsidR="00CF4758" w:rsidRPr="00545214">
        <w:rPr>
          <w:i/>
          <w:sz w:val="22"/>
        </w:rPr>
        <w:t>“Environmental and Social Management Plan”</w:t>
      </w:r>
      <w:r w:rsidR="00CF4758" w:rsidRPr="00545214">
        <w:rPr>
          <w:sz w:val="22"/>
        </w:rPr>
        <w:t xml:space="preserve"> (ESMP, Annex </w:t>
      </w:r>
      <w:r w:rsidR="00D86335" w:rsidRPr="00545214">
        <w:rPr>
          <w:sz w:val="22"/>
        </w:rPr>
        <w:t>G</w:t>
      </w:r>
      <w:r w:rsidR="00CF4758" w:rsidRPr="00545214">
        <w:rPr>
          <w:sz w:val="22"/>
        </w:rPr>
        <w:t>).</w:t>
      </w:r>
    </w:p>
    <w:p w14:paraId="38572A36" w14:textId="77777777" w:rsidR="00CF4758" w:rsidRPr="00545214" w:rsidRDefault="00CF4758" w:rsidP="00CF4758">
      <w:pPr>
        <w:pStyle w:val="Par-Num"/>
        <w:numPr>
          <w:ilvl w:val="0"/>
          <w:numId w:val="0"/>
        </w:numPr>
        <w:spacing w:after="0"/>
        <w:ind w:left="426"/>
        <w:jc w:val="both"/>
        <w:rPr>
          <w:sz w:val="22"/>
        </w:rPr>
      </w:pPr>
    </w:p>
    <w:p w14:paraId="02FB2B11" w14:textId="77777777" w:rsidR="00CF4758" w:rsidRPr="00545214" w:rsidRDefault="00CF4758" w:rsidP="00440926">
      <w:pPr>
        <w:numPr>
          <w:ilvl w:val="0"/>
          <w:numId w:val="75"/>
        </w:numPr>
        <w:spacing w:after="0"/>
        <w:ind w:right="-5"/>
        <w:rPr>
          <w:sz w:val="22"/>
        </w:rPr>
      </w:pPr>
      <w:r w:rsidRPr="00545214">
        <w:rPr>
          <w:sz w:val="22"/>
        </w:rPr>
        <w:t>Reduced resilience of the potential outcomes of the Project due to potential impacts of extreme climate change-related risk events</w:t>
      </w:r>
      <w:r w:rsidR="004D2A3C" w:rsidRPr="00545214">
        <w:rPr>
          <w:sz w:val="22"/>
        </w:rPr>
        <w:t xml:space="preserve"> as a SIDS country</w:t>
      </w:r>
      <w:r w:rsidRPr="00545214">
        <w:rPr>
          <w:sz w:val="22"/>
        </w:rPr>
        <w:t>, like</w:t>
      </w:r>
      <w:r w:rsidR="004D2A3C" w:rsidRPr="00545214">
        <w:rPr>
          <w:sz w:val="22"/>
        </w:rPr>
        <w:t xml:space="preserve"> thunderstorms and </w:t>
      </w:r>
      <w:r w:rsidR="00726AA9" w:rsidRPr="00545214">
        <w:rPr>
          <w:sz w:val="22"/>
        </w:rPr>
        <w:t>heavy rain</w:t>
      </w:r>
      <w:r w:rsidRPr="00545214">
        <w:rPr>
          <w:sz w:val="22"/>
        </w:rPr>
        <w:t>. T</w:t>
      </w:r>
      <w:r w:rsidRPr="00545214">
        <w:rPr>
          <w:sz w:val="22"/>
          <w:szCs w:val="20"/>
        </w:rPr>
        <w:t xml:space="preserve">he project design has addressed this challenge with two main avoidance actions: the first one refers to project Outcome 2.2 on selecting the </w:t>
      </w:r>
      <w:r w:rsidR="005C49FD" w:rsidRPr="00545214">
        <w:rPr>
          <w:sz w:val="22"/>
          <w:szCs w:val="20"/>
        </w:rPr>
        <w:t xml:space="preserve">sites for the </w:t>
      </w:r>
      <w:r w:rsidRPr="00545214">
        <w:rPr>
          <w:sz w:val="22"/>
          <w:szCs w:val="20"/>
        </w:rPr>
        <w:t xml:space="preserve">innovative </w:t>
      </w:r>
      <w:r w:rsidR="00726AA9" w:rsidRPr="00545214">
        <w:rPr>
          <w:sz w:val="22"/>
          <w:szCs w:val="20"/>
        </w:rPr>
        <w:t xml:space="preserve">District Cooling </w:t>
      </w:r>
      <w:r w:rsidRPr="00545214">
        <w:rPr>
          <w:sz w:val="22"/>
          <w:szCs w:val="20"/>
        </w:rPr>
        <w:t>pilot interventions</w:t>
      </w:r>
      <w:r w:rsidR="005C49FD" w:rsidRPr="00545214">
        <w:rPr>
          <w:sz w:val="22"/>
          <w:szCs w:val="20"/>
        </w:rPr>
        <w:t xml:space="preserve"> in order to avoid the negative impacts on the flora and fauna near the exhaust of the cooling plant due to the excess of hot water</w:t>
      </w:r>
      <w:r w:rsidRPr="00545214">
        <w:rPr>
          <w:sz w:val="22"/>
          <w:szCs w:val="20"/>
        </w:rPr>
        <w:t xml:space="preserve">. </w:t>
      </w:r>
      <w:r w:rsidR="00726AA9" w:rsidRPr="00545214">
        <w:rPr>
          <w:sz w:val="22"/>
          <w:szCs w:val="20"/>
        </w:rPr>
        <w:t xml:space="preserve">National </w:t>
      </w:r>
      <w:r w:rsidRPr="00545214">
        <w:rPr>
          <w:sz w:val="22"/>
          <w:szCs w:val="20"/>
        </w:rPr>
        <w:t>institutional capacity, through the project, will be enhanced to identify cost-efficient pilot measures to gain robustness</w:t>
      </w:r>
      <w:r w:rsidR="005C49FD" w:rsidRPr="00545214">
        <w:rPr>
          <w:sz w:val="22"/>
          <w:szCs w:val="20"/>
        </w:rPr>
        <w:t>. T</w:t>
      </w:r>
      <w:r w:rsidRPr="00545214">
        <w:rPr>
          <w:sz w:val="22"/>
          <w:szCs w:val="20"/>
        </w:rPr>
        <w:t xml:space="preserve">he second one refers to the close project collaboration with </w:t>
      </w:r>
      <w:r w:rsidR="00FA7F13" w:rsidRPr="00545214">
        <w:rPr>
          <w:sz w:val="22"/>
          <w:szCs w:val="20"/>
        </w:rPr>
        <w:t xml:space="preserve">EPPD of MPD </w:t>
      </w:r>
      <w:r w:rsidRPr="00545214">
        <w:rPr>
          <w:sz w:val="22"/>
          <w:szCs w:val="20"/>
        </w:rPr>
        <w:t xml:space="preserve">to strengthen national capacities with the methodologies developed by </w:t>
      </w:r>
      <w:r w:rsidR="00726AA9" w:rsidRPr="00545214">
        <w:rPr>
          <w:sz w:val="22"/>
          <w:szCs w:val="20"/>
        </w:rPr>
        <w:t xml:space="preserve">T&amp;T </w:t>
      </w:r>
      <w:r w:rsidRPr="00545214">
        <w:rPr>
          <w:sz w:val="22"/>
          <w:szCs w:val="20"/>
        </w:rPr>
        <w:t xml:space="preserve">in facing extreme climate-change related events, </w:t>
      </w:r>
      <w:proofErr w:type="gramStart"/>
      <w:r w:rsidRPr="00545214">
        <w:rPr>
          <w:sz w:val="22"/>
          <w:szCs w:val="20"/>
        </w:rPr>
        <w:t xml:space="preserve">in particular </w:t>
      </w:r>
      <w:r w:rsidR="00726AA9" w:rsidRPr="00545214">
        <w:rPr>
          <w:sz w:val="22"/>
          <w:szCs w:val="20"/>
        </w:rPr>
        <w:t>floods</w:t>
      </w:r>
      <w:proofErr w:type="gramEnd"/>
      <w:r w:rsidR="005C49FD" w:rsidRPr="00545214">
        <w:rPr>
          <w:sz w:val="22"/>
          <w:szCs w:val="20"/>
        </w:rPr>
        <w:t xml:space="preserve"> due to storms and hurricanes</w:t>
      </w:r>
      <w:r w:rsidRPr="00545214">
        <w:rPr>
          <w:sz w:val="22"/>
          <w:szCs w:val="20"/>
        </w:rPr>
        <w:t>. This risk has been assessed as MODERATE, given the high probability of occurrence of these types of events on this Caribbean Island.</w:t>
      </w:r>
    </w:p>
    <w:p w14:paraId="78AFEFA8" w14:textId="77777777" w:rsidR="004D2A3C" w:rsidRPr="00545214" w:rsidRDefault="005C49FD" w:rsidP="00CF4758">
      <w:pPr>
        <w:pStyle w:val="Prrafodelista"/>
        <w:rPr>
          <w:rFonts w:ascii="Calibri" w:hAnsi="Calibri"/>
          <w:sz w:val="22"/>
          <w:highlight w:val="green"/>
        </w:rPr>
      </w:pPr>
      <w:r w:rsidRPr="00545214">
        <w:rPr>
          <w:rFonts w:ascii="Calibri" w:hAnsi="Calibri" w:cs="Arial"/>
          <w:szCs w:val="18"/>
        </w:rPr>
        <w:t xml:space="preserve"> </w:t>
      </w:r>
    </w:p>
    <w:p w14:paraId="108A00FD" w14:textId="2BA1B3E4" w:rsidR="00CF4758" w:rsidRPr="00545214" w:rsidRDefault="00CF4758" w:rsidP="00440926">
      <w:pPr>
        <w:numPr>
          <w:ilvl w:val="0"/>
          <w:numId w:val="75"/>
        </w:numPr>
        <w:spacing w:after="0"/>
        <w:ind w:right="-5"/>
        <w:rPr>
          <w:sz w:val="22"/>
        </w:rPr>
      </w:pPr>
      <w:r w:rsidRPr="00545214">
        <w:rPr>
          <w:sz w:val="22"/>
        </w:rPr>
        <w:t>Another environmental risk is associated with the r</w:t>
      </w:r>
      <w:r w:rsidRPr="00545214">
        <w:rPr>
          <w:sz w:val="22"/>
          <w:szCs w:val="20"/>
        </w:rPr>
        <w:t xml:space="preserve">eplacement of </w:t>
      </w:r>
      <w:r w:rsidRPr="00545214">
        <w:rPr>
          <w:sz w:val="22"/>
        </w:rPr>
        <w:t xml:space="preserve">the </w:t>
      </w:r>
      <w:r w:rsidRPr="00545214">
        <w:rPr>
          <w:sz w:val="22"/>
          <w:szCs w:val="20"/>
        </w:rPr>
        <w:t>old</w:t>
      </w:r>
      <w:r w:rsidR="004D2A3C" w:rsidRPr="00545214">
        <w:rPr>
          <w:sz w:val="22"/>
          <w:szCs w:val="20"/>
        </w:rPr>
        <w:t xml:space="preserve"> and inefficient</w:t>
      </w:r>
      <w:r w:rsidRPr="00545214">
        <w:rPr>
          <w:sz w:val="22"/>
          <w:szCs w:val="20"/>
        </w:rPr>
        <w:t xml:space="preserve"> </w:t>
      </w:r>
      <w:r w:rsidR="004D2A3C" w:rsidRPr="00545214">
        <w:rPr>
          <w:sz w:val="22"/>
          <w:szCs w:val="20"/>
        </w:rPr>
        <w:t>RAC equipment</w:t>
      </w:r>
      <w:r w:rsidRPr="00545214">
        <w:rPr>
          <w:sz w:val="22"/>
          <w:szCs w:val="20"/>
        </w:rPr>
        <w:t xml:space="preserve">, which can generate </w:t>
      </w:r>
      <w:r w:rsidR="004D2A3C" w:rsidRPr="00545214">
        <w:rPr>
          <w:sz w:val="22"/>
          <w:szCs w:val="20"/>
        </w:rPr>
        <w:t xml:space="preserve">solid </w:t>
      </w:r>
      <w:r w:rsidRPr="00545214">
        <w:rPr>
          <w:sz w:val="22"/>
          <w:szCs w:val="20"/>
        </w:rPr>
        <w:t>waste</w:t>
      </w:r>
      <w:r w:rsidR="00CA4C29" w:rsidRPr="00545214">
        <w:rPr>
          <w:sz w:val="22"/>
          <w:szCs w:val="20"/>
        </w:rPr>
        <w:t xml:space="preserve"> and ODS</w:t>
      </w:r>
      <w:r w:rsidRPr="00545214">
        <w:rPr>
          <w:sz w:val="22"/>
          <w:szCs w:val="20"/>
        </w:rPr>
        <w:t>.</w:t>
      </w:r>
      <w:r w:rsidRPr="00545214">
        <w:rPr>
          <w:sz w:val="22"/>
        </w:rPr>
        <w:t xml:space="preserve"> In fact, </w:t>
      </w:r>
      <w:r w:rsidRPr="00545214">
        <w:rPr>
          <w:sz w:val="22"/>
          <w:szCs w:val="20"/>
        </w:rPr>
        <w:t>mitigation options within the project will include recycling, which is a key element in the waste management directives of</w:t>
      </w:r>
      <w:r w:rsidR="004D2A3C" w:rsidRPr="00545214">
        <w:rPr>
          <w:sz w:val="22"/>
          <w:szCs w:val="20"/>
        </w:rPr>
        <w:t xml:space="preserve"> T&amp;T</w:t>
      </w:r>
      <w:r w:rsidRPr="00545214">
        <w:rPr>
          <w:sz w:val="22"/>
          <w:szCs w:val="20"/>
        </w:rPr>
        <w:t xml:space="preserve">. The actions for implementing this policy are described in Annex </w:t>
      </w:r>
      <w:r w:rsidR="0029602A" w:rsidRPr="00545214">
        <w:rPr>
          <w:sz w:val="22"/>
          <w:szCs w:val="20"/>
        </w:rPr>
        <w:t xml:space="preserve">7 </w:t>
      </w:r>
      <w:r w:rsidRPr="00545214">
        <w:rPr>
          <w:sz w:val="22"/>
          <w:szCs w:val="20"/>
        </w:rPr>
        <w:t>“Environmental and Social Management Plan (ESMP)”.</w:t>
      </w:r>
      <w:r w:rsidRPr="00545214">
        <w:rPr>
          <w:sz w:val="22"/>
        </w:rPr>
        <w:t xml:space="preserve"> </w:t>
      </w:r>
      <w:r w:rsidRPr="00545214">
        <w:rPr>
          <w:sz w:val="22"/>
          <w:szCs w:val="20"/>
        </w:rPr>
        <w:t xml:space="preserve">Although the </w:t>
      </w:r>
      <w:r w:rsidRPr="00545214">
        <w:rPr>
          <w:sz w:val="22"/>
        </w:rPr>
        <w:t xml:space="preserve">expected </w:t>
      </w:r>
      <w:r w:rsidRPr="00545214">
        <w:rPr>
          <w:sz w:val="22"/>
          <w:szCs w:val="20"/>
        </w:rPr>
        <w:t xml:space="preserve">number of </w:t>
      </w:r>
      <w:r w:rsidR="004D2A3C" w:rsidRPr="00545214">
        <w:rPr>
          <w:sz w:val="22"/>
        </w:rPr>
        <w:t>RAC waste</w:t>
      </w:r>
      <w:r w:rsidRPr="00545214">
        <w:rPr>
          <w:sz w:val="22"/>
          <w:szCs w:val="20"/>
        </w:rPr>
        <w:t xml:space="preserve"> involved in the pilot</w:t>
      </w:r>
      <w:r w:rsidR="004D2A3C" w:rsidRPr="00545214">
        <w:rPr>
          <w:sz w:val="22"/>
          <w:szCs w:val="20"/>
        </w:rPr>
        <w:t>s</w:t>
      </w:r>
      <w:r w:rsidRPr="00545214">
        <w:rPr>
          <w:sz w:val="22"/>
          <w:szCs w:val="20"/>
        </w:rPr>
        <w:t xml:space="preserve"> is </w:t>
      </w:r>
      <w:r w:rsidRPr="00545214">
        <w:rPr>
          <w:sz w:val="22"/>
        </w:rPr>
        <w:t xml:space="preserve">relatively </w:t>
      </w:r>
      <w:r w:rsidRPr="00545214">
        <w:rPr>
          <w:sz w:val="22"/>
          <w:szCs w:val="20"/>
        </w:rPr>
        <w:t>low enough to pose no environmental hazard</w:t>
      </w:r>
      <w:r w:rsidRPr="00545214">
        <w:rPr>
          <w:sz w:val="22"/>
        </w:rPr>
        <w:t xml:space="preserve"> during the lifetime of the project</w:t>
      </w:r>
      <w:r w:rsidRPr="00545214">
        <w:rPr>
          <w:sz w:val="22"/>
          <w:szCs w:val="20"/>
        </w:rPr>
        <w:t xml:space="preserve">, an adequate regulatory and management solution </w:t>
      </w:r>
      <w:proofErr w:type="gramStart"/>
      <w:r w:rsidRPr="00545214">
        <w:rPr>
          <w:sz w:val="22"/>
          <w:szCs w:val="20"/>
        </w:rPr>
        <w:t>has to</w:t>
      </w:r>
      <w:proofErr w:type="gramEnd"/>
      <w:r w:rsidRPr="00545214">
        <w:rPr>
          <w:sz w:val="22"/>
          <w:szCs w:val="20"/>
        </w:rPr>
        <w:t xml:space="preserve"> be envisaged for the future. Accordingly, this risk i</w:t>
      </w:r>
      <w:r w:rsidR="00CA4C29" w:rsidRPr="00545214">
        <w:rPr>
          <w:sz w:val="22"/>
        </w:rPr>
        <w:t>s therefore assessed as MODERATE</w:t>
      </w:r>
      <w:r w:rsidRPr="00545214">
        <w:rPr>
          <w:sz w:val="22"/>
          <w:szCs w:val="20"/>
        </w:rPr>
        <w:t>.</w:t>
      </w:r>
    </w:p>
    <w:p w14:paraId="1954A52E" w14:textId="77777777" w:rsidR="00FA7F13" w:rsidRPr="00545214" w:rsidRDefault="00FA7F13" w:rsidP="00424712">
      <w:pPr>
        <w:pStyle w:val="Prrafodelista"/>
        <w:rPr>
          <w:rFonts w:ascii="Calibri" w:hAnsi="Calibri"/>
          <w:sz w:val="22"/>
        </w:rPr>
      </w:pPr>
    </w:p>
    <w:p w14:paraId="5F51A32F" w14:textId="69D3896C" w:rsidR="00FA7F13" w:rsidRPr="00545214" w:rsidRDefault="00B5520C" w:rsidP="00440926">
      <w:pPr>
        <w:numPr>
          <w:ilvl w:val="0"/>
          <w:numId w:val="75"/>
        </w:numPr>
        <w:spacing w:after="0"/>
        <w:ind w:right="-5"/>
        <w:rPr>
          <w:sz w:val="22"/>
          <w:szCs w:val="22"/>
        </w:rPr>
      </w:pPr>
      <w:r w:rsidRPr="00545214">
        <w:rPr>
          <w:sz w:val="22"/>
          <w:szCs w:val="22"/>
        </w:rPr>
        <w:t>On the other hand, t</w:t>
      </w:r>
      <w:r w:rsidR="00FA7F13" w:rsidRPr="00545214">
        <w:rPr>
          <w:sz w:val="22"/>
          <w:szCs w:val="22"/>
        </w:rPr>
        <w:t xml:space="preserve">he waste </w:t>
      </w:r>
      <w:r w:rsidR="00CE3A8B" w:rsidRPr="00545214">
        <w:rPr>
          <w:sz w:val="22"/>
          <w:szCs w:val="22"/>
        </w:rPr>
        <w:t xml:space="preserve">of </w:t>
      </w:r>
      <w:r w:rsidR="00FA7F13" w:rsidRPr="00545214">
        <w:rPr>
          <w:sz w:val="22"/>
          <w:szCs w:val="22"/>
        </w:rPr>
        <w:t xml:space="preserve">HCFC refrigerants </w:t>
      </w:r>
      <w:r w:rsidRPr="00545214">
        <w:rPr>
          <w:sz w:val="22"/>
          <w:szCs w:val="22"/>
        </w:rPr>
        <w:t xml:space="preserve">has been fully considered in the design of this project. T&amp;T has developed a learning curve in this aspect with </w:t>
      </w:r>
      <w:r w:rsidR="00CE3A8B" w:rsidRPr="00545214">
        <w:rPr>
          <w:sz w:val="22"/>
          <w:szCs w:val="22"/>
        </w:rPr>
        <w:t>heavy involvement</w:t>
      </w:r>
      <w:r w:rsidRPr="00545214">
        <w:rPr>
          <w:sz w:val="22"/>
          <w:szCs w:val="22"/>
        </w:rPr>
        <w:t xml:space="preserve"> </w:t>
      </w:r>
      <w:r w:rsidR="00CE3A8B" w:rsidRPr="00545214">
        <w:rPr>
          <w:sz w:val="22"/>
          <w:szCs w:val="22"/>
        </w:rPr>
        <w:t xml:space="preserve">of the Refrigerant Recover and Recycling Association (RRRA). Under the leadership of the </w:t>
      </w:r>
      <w:r w:rsidRPr="00545214">
        <w:rPr>
          <w:sz w:val="22"/>
          <w:szCs w:val="22"/>
        </w:rPr>
        <w:t xml:space="preserve">MP and </w:t>
      </w:r>
      <w:r w:rsidR="00CE3A8B" w:rsidRPr="00545214">
        <w:rPr>
          <w:sz w:val="22"/>
          <w:szCs w:val="22"/>
        </w:rPr>
        <w:t xml:space="preserve">technical participation </w:t>
      </w:r>
      <w:r w:rsidR="00FA7F13" w:rsidRPr="00545214">
        <w:rPr>
          <w:sz w:val="22"/>
          <w:szCs w:val="22"/>
        </w:rPr>
        <w:t>of the RRRA</w:t>
      </w:r>
      <w:r w:rsidR="00CE3A8B" w:rsidRPr="00545214">
        <w:rPr>
          <w:sz w:val="22"/>
          <w:szCs w:val="22"/>
        </w:rPr>
        <w:t>, HCFC</w:t>
      </w:r>
      <w:r w:rsidR="00FA7F13" w:rsidRPr="00545214">
        <w:rPr>
          <w:sz w:val="22"/>
          <w:szCs w:val="22"/>
        </w:rPr>
        <w:t xml:space="preserve"> </w:t>
      </w:r>
      <w:r w:rsidR="00CE3A8B" w:rsidRPr="00545214">
        <w:rPr>
          <w:sz w:val="22"/>
          <w:szCs w:val="22"/>
        </w:rPr>
        <w:t xml:space="preserve">refrigerants </w:t>
      </w:r>
      <w:r w:rsidR="00FA7F13" w:rsidRPr="00545214">
        <w:rPr>
          <w:sz w:val="22"/>
          <w:szCs w:val="22"/>
        </w:rPr>
        <w:t xml:space="preserve">would be recovered and stored until they can be disposed of, ensure secure containment and reducing the risk of release into the atmosphere.  </w:t>
      </w:r>
    </w:p>
    <w:p w14:paraId="23633BA0" w14:textId="657F1106" w:rsidR="00CF4758" w:rsidRPr="00545214" w:rsidRDefault="004D2A3C" w:rsidP="00CF4758">
      <w:pPr>
        <w:spacing w:after="0"/>
        <w:ind w:left="360" w:right="-540"/>
        <w:rPr>
          <w:sz w:val="22"/>
          <w:highlight w:val="green"/>
        </w:rPr>
      </w:pPr>
      <w:r w:rsidRPr="00545214">
        <w:rPr>
          <w:sz w:val="22"/>
          <w:szCs w:val="20"/>
        </w:rPr>
        <w:t xml:space="preserve"> </w:t>
      </w:r>
    </w:p>
    <w:p w14:paraId="30F31FE6" w14:textId="77777777" w:rsidR="00CF4758" w:rsidRPr="00545214" w:rsidRDefault="00CF4758" w:rsidP="00440926">
      <w:pPr>
        <w:numPr>
          <w:ilvl w:val="0"/>
          <w:numId w:val="75"/>
        </w:numPr>
        <w:spacing w:after="0"/>
        <w:ind w:right="-5"/>
        <w:rPr>
          <w:sz w:val="22"/>
        </w:rPr>
      </w:pPr>
      <w:r w:rsidRPr="00545214">
        <w:rPr>
          <w:sz w:val="22"/>
        </w:rPr>
        <w:t>It cannot be fully discounted that social and environmental grievances will not arise during project implementation. The following channels will be used by the project:</w:t>
      </w:r>
    </w:p>
    <w:p w14:paraId="7A1B8BEC" w14:textId="77777777" w:rsidR="00CF4758" w:rsidRPr="00545214" w:rsidRDefault="00CF4758" w:rsidP="00CF4758">
      <w:pPr>
        <w:pStyle w:val="Prrafodelista"/>
        <w:rPr>
          <w:rFonts w:ascii="Calibri" w:hAnsi="Calibri"/>
          <w:sz w:val="22"/>
        </w:rPr>
      </w:pPr>
    </w:p>
    <w:p w14:paraId="0DD3E6FB" w14:textId="77777777" w:rsidR="00726AA9" w:rsidRPr="00545214" w:rsidRDefault="00CF4758" w:rsidP="00440926">
      <w:pPr>
        <w:numPr>
          <w:ilvl w:val="0"/>
          <w:numId w:val="12"/>
        </w:numPr>
        <w:spacing w:after="0"/>
        <w:ind w:right="4" w:hanging="294"/>
        <w:rPr>
          <w:color w:val="212121"/>
          <w:sz w:val="22"/>
          <w:szCs w:val="22"/>
        </w:rPr>
      </w:pPr>
      <w:r w:rsidRPr="00545214">
        <w:rPr>
          <w:color w:val="212121"/>
          <w:sz w:val="22"/>
          <w:szCs w:val="22"/>
        </w:rPr>
        <w:t xml:space="preserve">Public Consultations in </w:t>
      </w:r>
      <w:r w:rsidR="00726AA9" w:rsidRPr="00545214">
        <w:rPr>
          <w:color w:val="212121"/>
          <w:sz w:val="22"/>
          <w:szCs w:val="22"/>
        </w:rPr>
        <w:t xml:space="preserve">accordance with the </w:t>
      </w:r>
      <w:r w:rsidR="00726AA9" w:rsidRPr="00545214">
        <w:rPr>
          <w:rStyle w:val="A7"/>
        </w:rPr>
        <w:t xml:space="preserve">Environmental Management Act, Chapter 35:05 and the Certificate of Environmental Clearance </w:t>
      </w:r>
      <w:r w:rsidR="00F71268" w:rsidRPr="00545214">
        <w:rPr>
          <w:rStyle w:val="A7"/>
        </w:rPr>
        <w:t>Rules that are the guidance documents for any EIA</w:t>
      </w:r>
      <w:r w:rsidR="00726AA9" w:rsidRPr="00545214">
        <w:rPr>
          <w:rStyle w:val="A7"/>
        </w:rPr>
        <w:t xml:space="preserve"> process in the country.</w:t>
      </w:r>
    </w:p>
    <w:p w14:paraId="1550E39C" w14:textId="77777777" w:rsidR="00726AA9" w:rsidRPr="00545214" w:rsidRDefault="00726AA9" w:rsidP="00CF4758">
      <w:pPr>
        <w:pStyle w:val="HTMLconformatoprevio"/>
        <w:shd w:val="clear" w:color="auto" w:fill="FFFFFF"/>
        <w:tabs>
          <w:tab w:val="clear" w:pos="916"/>
          <w:tab w:val="left" w:pos="851"/>
        </w:tabs>
        <w:ind w:left="1211"/>
        <w:jc w:val="both"/>
        <w:rPr>
          <w:rFonts w:ascii="Calibri" w:hAnsi="Calibri"/>
          <w:color w:val="212121"/>
          <w:sz w:val="22"/>
          <w:szCs w:val="22"/>
          <w:highlight w:val="green"/>
          <w:lang w:val="en-TT"/>
        </w:rPr>
      </w:pPr>
    </w:p>
    <w:p w14:paraId="5B388288" w14:textId="77777777" w:rsidR="00F71268" w:rsidRPr="00545214" w:rsidRDefault="00CF4758" w:rsidP="00440926">
      <w:pPr>
        <w:numPr>
          <w:ilvl w:val="0"/>
          <w:numId w:val="12"/>
        </w:numPr>
        <w:spacing w:after="0"/>
        <w:ind w:right="4" w:hanging="294"/>
        <w:rPr>
          <w:color w:val="212121"/>
          <w:sz w:val="22"/>
          <w:szCs w:val="22"/>
        </w:rPr>
      </w:pPr>
      <w:r w:rsidRPr="00545214">
        <w:rPr>
          <w:color w:val="212121"/>
          <w:sz w:val="22"/>
          <w:szCs w:val="22"/>
        </w:rPr>
        <w:t xml:space="preserve">Consultations with the </w:t>
      </w:r>
      <w:r w:rsidR="00F71268" w:rsidRPr="00545214">
        <w:rPr>
          <w:color w:val="212121"/>
          <w:sz w:val="22"/>
          <w:szCs w:val="22"/>
        </w:rPr>
        <w:t xml:space="preserve">relevant stakeholders to gather information/feedback/input to inform the preparation of a revised national planning and policy framework for market development of EE gains for RAC end-uses. </w:t>
      </w:r>
    </w:p>
    <w:p w14:paraId="21F4715A" w14:textId="77777777" w:rsidR="00F71268" w:rsidRPr="00545214" w:rsidRDefault="00F71268" w:rsidP="00F71268">
      <w:pPr>
        <w:spacing w:after="0"/>
        <w:ind w:left="720" w:right="-540"/>
        <w:rPr>
          <w:color w:val="212121"/>
          <w:sz w:val="22"/>
          <w:szCs w:val="22"/>
          <w:highlight w:val="green"/>
        </w:rPr>
      </w:pPr>
    </w:p>
    <w:p w14:paraId="39AD4A49" w14:textId="77777777" w:rsidR="00794FA3" w:rsidRPr="00545214" w:rsidRDefault="00A572FB" w:rsidP="00677513">
      <w:pPr>
        <w:spacing w:after="0"/>
        <w:jc w:val="left"/>
        <w:rPr>
          <w:b/>
          <w:sz w:val="22"/>
          <w:szCs w:val="20"/>
          <w:u w:val="single"/>
        </w:rPr>
      </w:pPr>
      <w:r w:rsidRPr="00545214">
        <w:rPr>
          <w:b/>
          <w:sz w:val="22"/>
          <w:szCs w:val="20"/>
          <w:u w:val="single"/>
        </w:rPr>
        <w:t>Stakeholder engagement</w:t>
      </w:r>
      <w:r w:rsidR="0036517D" w:rsidRPr="00545214">
        <w:rPr>
          <w:b/>
          <w:sz w:val="22"/>
          <w:szCs w:val="20"/>
          <w:u w:val="single"/>
        </w:rPr>
        <w:t xml:space="preserve"> plan</w:t>
      </w:r>
      <w:r w:rsidR="00707A93" w:rsidRPr="00545214">
        <w:rPr>
          <w:b/>
          <w:sz w:val="22"/>
          <w:szCs w:val="20"/>
          <w:u w:val="single"/>
        </w:rPr>
        <w:t xml:space="preserve">: </w:t>
      </w:r>
    </w:p>
    <w:p w14:paraId="48079C06" w14:textId="77777777" w:rsidR="004F3883" w:rsidRPr="00545214" w:rsidRDefault="004F3883" w:rsidP="008D52DD">
      <w:pPr>
        <w:spacing w:after="0"/>
        <w:jc w:val="left"/>
        <w:rPr>
          <w:i/>
          <w:szCs w:val="20"/>
          <w:highlight w:val="yellow"/>
        </w:rPr>
      </w:pPr>
    </w:p>
    <w:p w14:paraId="66F97349" w14:textId="0B5E2824" w:rsidR="00DD3EAC" w:rsidRPr="00545214" w:rsidRDefault="00DD3EAC" w:rsidP="00440926">
      <w:pPr>
        <w:numPr>
          <w:ilvl w:val="0"/>
          <w:numId w:val="75"/>
        </w:numPr>
        <w:spacing w:after="0"/>
        <w:ind w:right="-5"/>
        <w:rPr>
          <w:sz w:val="22"/>
          <w:szCs w:val="20"/>
        </w:rPr>
      </w:pPr>
      <w:r w:rsidRPr="00545214">
        <w:rPr>
          <w:sz w:val="22"/>
          <w:szCs w:val="20"/>
        </w:rPr>
        <w:t xml:space="preserve">A stakeholder engagement plan was undertaken in order to identify key stakeholder institutions and relevant beneficiaries to be involved in the project implementation process. Annex </w:t>
      </w:r>
      <w:r w:rsidR="00DC3999" w:rsidRPr="00545214">
        <w:rPr>
          <w:sz w:val="22"/>
          <w:szCs w:val="20"/>
        </w:rPr>
        <w:t xml:space="preserve">H </w:t>
      </w:r>
      <w:r w:rsidRPr="00545214">
        <w:rPr>
          <w:sz w:val="22"/>
          <w:szCs w:val="20"/>
        </w:rPr>
        <w:t xml:space="preserve">describes the process of assessing the project's key stakeholder’s interests and the ways in which these stakeholders may influence the project’s outcomes. This Plan is important because it enhances local </w:t>
      </w:r>
      <w:r w:rsidRPr="00545214">
        <w:rPr>
          <w:sz w:val="22"/>
          <w:szCs w:val="20"/>
        </w:rPr>
        <w:lastRenderedPageBreak/>
        <w:t>ownership, strengthens project integrity and design, and helps to create foundational relationships that may contribute to constructive problem solving if difficulties or challenging issues arise.</w:t>
      </w:r>
    </w:p>
    <w:p w14:paraId="0AC8A0F2" w14:textId="77777777" w:rsidR="002161B8" w:rsidRPr="00545214" w:rsidRDefault="002161B8" w:rsidP="002161B8">
      <w:pPr>
        <w:spacing w:after="0"/>
        <w:ind w:left="720" w:right="-5"/>
        <w:rPr>
          <w:sz w:val="22"/>
          <w:szCs w:val="20"/>
        </w:rPr>
      </w:pPr>
    </w:p>
    <w:p w14:paraId="4DD32D32" w14:textId="77777777" w:rsidR="00DD3EAC" w:rsidRPr="00545214" w:rsidRDefault="00DD3EAC" w:rsidP="00440926">
      <w:pPr>
        <w:numPr>
          <w:ilvl w:val="0"/>
          <w:numId w:val="75"/>
        </w:numPr>
        <w:spacing w:after="0"/>
        <w:ind w:right="-5"/>
        <w:rPr>
          <w:sz w:val="22"/>
          <w:szCs w:val="22"/>
        </w:rPr>
      </w:pPr>
      <w:r w:rsidRPr="00545214">
        <w:rPr>
          <w:sz w:val="22"/>
          <w:szCs w:val="22"/>
        </w:rPr>
        <w:t xml:space="preserve">The </w:t>
      </w:r>
      <w:r w:rsidRPr="00545214">
        <w:rPr>
          <w:i/>
          <w:sz w:val="22"/>
          <w:szCs w:val="22"/>
        </w:rPr>
        <w:t>“Stakeholder Engagement Plan”</w:t>
      </w:r>
      <w:r w:rsidRPr="00545214">
        <w:rPr>
          <w:sz w:val="22"/>
          <w:szCs w:val="22"/>
        </w:rPr>
        <w:t xml:space="preserve"> seeks to strengthen UNDP institutional partner capacities for managing social and environmental risks and ensuring full and effective stakeholder engagement, including appropriate mechanisms to respond to complaints from project-affected people. This Plan follows the Guidance Note UNDP Social and Environmental Standards (SES). For regulations and requirements in </w:t>
      </w:r>
      <w:r w:rsidR="004E2B4A" w:rsidRPr="00545214">
        <w:rPr>
          <w:sz w:val="22"/>
          <w:szCs w:val="22"/>
        </w:rPr>
        <w:t>Trinidad and Tobago</w:t>
      </w:r>
      <w:r w:rsidRPr="00545214">
        <w:rPr>
          <w:sz w:val="22"/>
          <w:szCs w:val="22"/>
        </w:rPr>
        <w:t>, public consultation and disclosure requirements related to the social and environmental assessment process is a key element of public policies overall</w:t>
      </w:r>
      <w:r w:rsidR="004E2B4A" w:rsidRPr="00545214">
        <w:rPr>
          <w:sz w:val="22"/>
          <w:szCs w:val="22"/>
        </w:rPr>
        <w:t>, as a guiding process to execute the Environmental Impact Assessment (EIA) required by EMA</w:t>
      </w:r>
      <w:r w:rsidRPr="00545214">
        <w:rPr>
          <w:sz w:val="22"/>
          <w:szCs w:val="22"/>
        </w:rPr>
        <w:t>. Thus, given the policy context and regulatory framework in which the project will be implemented, there is no risk that project interventions will exclude potentially affected stakeholders from fully participating in decisions that may affect them.</w:t>
      </w:r>
    </w:p>
    <w:p w14:paraId="3979A35E" w14:textId="77777777" w:rsidR="004E2B4A" w:rsidRPr="00545214" w:rsidRDefault="004E2B4A" w:rsidP="004E2B4A">
      <w:pPr>
        <w:pStyle w:val="Prrafodelista"/>
        <w:rPr>
          <w:rFonts w:ascii="Calibri" w:hAnsi="Calibri"/>
          <w:sz w:val="22"/>
          <w:szCs w:val="22"/>
        </w:rPr>
      </w:pPr>
    </w:p>
    <w:p w14:paraId="0A7D1C93" w14:textId="3270E07C" w:rsidR="00F83310" w:rsidRPr="00545214" w:rsidRDefault="004E2B4A" w:rsidP="00440926">
      <w:pPr>
        <w:numPr>
          <w:ilvl w:val="0"/>
          <w:numId w:val="75"/>
        </w:numPr>
        <w:spacing w:after="0"/>
        <w:ind w:right="-5"/>
        <w:rPr>
          <w:sz w:val="22"/>
          <w:szCs w:val="22"/>
        </w:rPr>
      </w:pPr>
      <w:r w:rsidRPr="00545214">
        <w:rPr>
          <w:sz w:val="22"/>
          <w:szCs w:val="22"/>
        </w:rPr>
        <w:t>The EIA refers to the rationale to the Environmental Management Act</w:t>
      </w:r>
      <w:r w:rsidR="001B14E6" w:rsidRPr="00545214">
        <w:rPr>
          <w:sz w:val="22"/>
          <w:szCs w:val="22"/>
        </w:rPr>
        <w:t xml:space="preserve">, </w:t>
      </w:r>
      <w:r w:rsidR="001B14E6" w:rsidRPr="00545214">
        <w:rPr>
          <w:rStyle w:val="A7"/>
        </w:rPr>
        <w:t xml:space="preserve">Chapter 35:05, </w:t>
      </w:r>
      <w:r w:rsidRPr="00545214">
        <w:rPr>
          <w:sz w:val="22"/>
          <w:szCs w:val="22"/>
        </w:rPr>
        <w:t xml:space="preserve">as a process of identifying, predicting, evaluating and </w:t>
      </w:r>
      <w:r w:rsidRPr="00545214">
        <w:rPr>
          <w:rStyle w:val="A7"/>
        </w:rPr>
        <w:t xml:space="preserve">mitigating the biophysical and other relevant effects of development proposals. EMA considers an EIA crucial to its decision making when determining </w:t>
      </w:r>
      <w:proofErr w:type="gramStart"/>
      <w:r w:rsidRPr="00545214">
        <w:rPr>
          <w:rStyle w:val="A7"/>
        </w:rPr>
        <w:t>whether or not</w:t>
      </w:r>
      <w:proofErr w:type="gramEnd"/>
      <w:r w:rsidRPr="00545214">
        <w:rPr>
          <w:rStyle w:val="A7"/>
        </w:rPr>
        <w:t xml:space="preserve"> a project can operate without severe environmental consequences.</w:t>
      </w:r>
      <w:r w:rsidR="001B14E6" w:rsidRPr="00545214">
        <w:rPr>
          <w:sz w:val="22"/>
          <w:szCs w:val="22"/>
        </w:rPr>
        <w:t xml:space="preserve"> </w:t>
      </w:r>
      <w:r w:rsidR="001B14E6" w:rsidRPr="00545214">
        <w:rPr>
          <w:rStyle w:val="A7"/>
        </w:rPr>
        <w:t>The process provides an opportunity for all stakeholders, including the public, to participate in the identification of issues of concern, practical alternatives, and opportunities to avoid or mitigate adverse impacts</w:t>
      </w:r>
      <w:r w:rsidR="00F83310" w:rsidRPr="00545214">
        <w:rPr>
          <w:rStyle w:val="Refdenotaalpie"/>
          <w:rFonts w:ascii="Calibri" w:hAnsi="Calibri"/>
          <w:color w:val="000000"/>
          <w:szCs w:val="22"/>
        </w:rPr>
        <w:footnoteReference w:id="24"/>
      </w:r>
      <w:r w:rsidR="001B14E6" w:rsidRPr="00545214">
        <w:rPr>
          <w:rStyle w:val="A7"/>
        </w:rPr>
        <w:t>.</w:t>
      </w:r>
      <w:r w:rsidR="00F83310" w:rsidRPr="00545214">
        <w:rPr>
          <w:rStyle w:val="A7"/>
        </w:rPr>
        <w:t xml:space="preserve"> This process considers holding public consultation/public engagement </w:t>
      </w:r>
      <w:r w:rsidR="00C529EB" w:rsidRPr="00545214">
        <w:rPr>
          <w:rStyle w:val="A7"/>
        </w:rPr>
        <w:t>strategies, which</w:t>
      </w:r>
      <w:r w:rsidR="00F83310" w:rsidRPr="00545214">
        <w:rPr>
          <w:rStyle w:val="A7"/>
        </w:rPr>
        <w:t xml:space="preserve"> will depend on the application at hand and the circumstances surrounding the application, such as the case of the District Cooling pilot investments. The objective of the public engagement strategy is to ensure that meaningful consultation takes place in a transparent and effective manner.</w:t>
      </w:r>
    </w:p>
    <w:p w14:paraId="7CBDFB8E" w14:textId="77777777" w:rsidR="00F83310" w:rsidRPr="00545214" w:rsidRDefault="00F83310" w:rsidP="001B14E6">
      <w:pPr>
        <w:pStyle w:val="Prrafodelista"/>
        <w:rPr>
          <w:rFonts w:ascii="Calibri" w:hAnsi="Calibri"/>
          <w:sz w:val="22"/>
          <w:szCs w:val="22"/>
        </w:rPr>
      </w:pPr>
    </w:p>
    <w:p w14:paraId="1F6873B8" w14:textId="0AD30FBB" w:rsidR="00DD3EAC" w:rsidRPr="00545214" w:rsidRDefault="00DD3EAC" w:rsidP="00440926">
      <w:pPr>
        <w:numPr>
          <w:ilvl w:val="0"/>
          <w:numId w:val="75"/>
        </w:numPr>
        <w:spacing w:after="0"/>
        <w:ind w:right="-5"/>
        <w:rPr>
          <w:sz w:val="22"/>
          <w:szCs w:val="22"/>
        </w:rPr>
      </w:pPr>
      <w:r w:rsidRPr="00545214">
        <w:rPr>
          <w:sz w:val="22"/>
          <w:szCs w:val="22"/>
        </w:rPr>
        <w:t xml:space="preserve">A diverse group of stakeholders was engaged during the project preparation stage and their roles clearly stated during its execution, as described in Annex </w:t>
      </w:r>
      <w:r w:rsidR="00DC3999" w:rsidRPr="00545214">
        <w:rPr>
          <w:sz w:val="22"/>
          <w:szCs w:val="22"/>
        </w:rPr>
        <w:t>H</w:t>
      </w:r>
      <w:r w:rsidRPr="00545214">
        <w:rPr>
          <w:sz w:val="22"/>
          <w:szCs w:val="22"/>
        </w:rPr>
        <w:t xml:space="preserve">. Stakeholders are beneficiaries and public institutions with an </w:t>
      </w:r>
      <w:r w:rsidRPr="00545214">
        <w:rPr>
          <w:i/>
          <w:iCs/>
          <w:sz w:val="22"/>
          <w:szCs w:val="22"/>
        </w:rPr>
        <w:t xml:space="preserve">interest </w:t>
      </w:r>
      <w:r w:rsidRPr="00545214">
        <w:rPr>
          <w:sz w:val="22"/>
          <w:szCs w:val="22"/>
        </w:rPr>
        <w:t xml:space="preserve">in the project or the ability to </w:t>
      </w:r>
      <w:r w:rsidRPr="00545214">
        <w:rPr>
          <w:i/>
          <w:iCs/>
          <w:sz w:val="22"/>
          <w:szCs w:val="22"/>
        </w:rPr>
        <w:t xml:space="preserve">influence </w:t>
      </w:r>
      <w:r w:rsidRPr="00545214">
        <w:rPr>
          <w:sz w:val="22"/>
          <w:szCs w:val="22"/>
        </w:rPr>
        <w:t xml:space="preserve">project outcomes, either positively or negatively and which are directly or indirectly affected by the project. This Annex also provides an overview of stakeholder interests, importance and influence on project outcomes. Transversally, from the gender perspective, the </w:t>
      </w:r>
      <w:r w:rsidRPr="00545214">
        <w:rPr>
          <w:i/>
          <w:sz w:val="22"/>
          <w:szCs w:val="22"/>
        </w:rPr>
        <w:t>Stakeholder Engagement Plan</w:t>
      </w:r>
      <w:r w:rsidRPr="00545214">
        <w:rPr>
          <w:sz w:val="22"/>
          <w:szCs w:val="22"/>
        </w:rPr>
        <w:t xml:space="preserve"> provides an overview of stakeholder interests, importance and influence on project outcomes or operations that were validated at the PPG stage through a participatory exercise with stakeholders. Finally, this Annex includes a grievance mechanism, a process by which people concerned with or potentially affected by the project can express their grievances for consideration and redress will be geared directly to </w:t>
      </w:r>
      <w:r w:rsidR="00721A75" w:rsidRPr="00545214">
        <w:rPr>
          <w:sz w:val="22"/>
          <w:szCs w:val="22"/>
        </w:rPr>
        <w:t xml:space="preserve">EMA, as stated in the Environmental Management Act, </w:t>
      </w:r>
      <w:r w:rsidR="00721A75" w:rsidRPr="00545214">
        <w:rPr>
          <w:rStyle w:val="A7"/>
        </w:rPr>
        <w:t>Chapter 35:05.</w:t>
      </w:r>
      <w:r w:rsidR="00721A75" w:rsidRPr="00545214">
        <w:rPr>
          <w:sz w:val="22"/>
          <w:szCs w:val="22"/>
        </w:rPr>
        <w:t xml:space="preserve"> </w:t>
      </w:r>
    </w:p>
    <w:p w14:paraId="052C1A83" w14:textId="77777777" w:rsidR="008D52DD" w:rsidRPr="00545214" w:rsidRDefault="008D52DD" w:rsidP="008D52DD">
      <w:pPr>
        <w:spacing w:after="0"/>
        <w:jc w:val="left"/>
        <w:rPr>
          <w:rFonts w:cs="Segoe UI"/>
          <w:color w:val="000000"/>
          <w:szCs w:val="20"/>
        </w:rPr>
      </w:pPr>
    </w:p>
    <w:p w14:paraId="0801BDB4" w14:textId="77777777" w:rsidR="004C0749" w:rsidRPr="00545214" w:rsidRDefault="0036517D" w:rsidP="004C0749">
      <w:pPr>
        <w:spacing w:after="0"/>
        <w:jc w:val="left"/>
        <w:rPr>
          <w:b/>
          <w:i/>
          <w:sz w:val="22"/>
          <w:szCs w:val="20"/>
        </w:rPr>
      </w:pPr>
      <w:r w:rsidRPr="00545214">
        <w:rPr>
          <w:b/>
          <w:sz w:val="22"/>
          <w:szCs w:val="20"/>
          <w:u w:val="single"/>
        </w:rPr>
        <w:t>Gender equality and empowering women</w:t>
      </w:r>
      <w:r w:rsidR="00F21008" w:rsidRPr="00545214">
        <w:rPr>
          <w:b/>
          <w:sz w:val="22"/>
          <w:szCs w:val="20"/>
        </w:rPr>
        <w:t xml:space="preserve">:  </w:t>
      </w:r>
    </w:p>
    <w:p w14:paraId="45D75903" w14:textId="77777777" w:rsidR="004F3883" w:rsidRPr="00545214" w:rsidRDefault="004F3883" w:rsidP="008D52DD">
      <w:pPr>
        <w:spacing w:after="0"/>
        <w:jc w:val="left"/>
        <w:rPr>
          <w:i/>
          <w:szCs w:val="20"/>
          <w:highlight w:val="yellow"/>
        </w:rPr>
      </w:pPr>
    </w:p>
    <w:p w14:paraId="717EB1E3" w14:textId="049F207C" w:rsidR="00DD3EAC" w:rsidRPr="00545214" w:rsidRDefault="00DD3EAC" w:rsidP="00440926">
      <w:pPr>
        <w:numPr>
          <w:ilvl w:val="0"/>
          <w:numId w:val="75"/>
        </w:numPr>
        <w:spacing w:after="0"/>
        <w:ind w:right="-5"/>
        <w:rPr>
          <w:sz w:val="22"/>
          <w:szCs w:val="20"/>
        </w:rPr>
      </w:pPr>
      <w:r w:rsidRPr="00545214">
        <w:rPr>
          <w:sz w:val="22"/>
          <w:szCs w:val="22"/>
        </w:rPr>
        <w:t>The</w:t>
      </w:r>
      <w:r w:rsidRPr="00545214">
        <w:rPr>
          <w:sz w:val="22"/>
          <w:szCs w:val="20"/>
        </w:rPr>
        <w:t xml:space="preserve"> project will promote equal benefits to </w:t>
      </w:r>
      <w:r w:rsidR="00F72C82" w:rsidRPr="00545214">
        <w:rPr>
          <w:sz w:val="22"/>
          <w:szCs w:val="20"/>
        </w:rPr>
        <w:t>wo</w:t>
      </w:r>
      <w:r w:rsidRPr="00545214">
        <w:rPr>
          <w:sz w:val="22"/>
          <w:szCs w:val="20"/>
        </w:rPr>
        <w:t xml:space="preserve">men and men of increased </w:t>
      </w:r>
      <w:r w:rsidR="00F72C82" w:rsidRPr="00545214">
        <w:rPr>
          <w:sz w:val="22"/>
          <w:szCs w:val="20"/>
        </w:rPr>
        <w:t xml:space="preserve">low-carbon RAC technologies and </w:t>
      </w:r>
      <w:r w:rsidRPr="00545214">
        <w:rPr>
          <w:sz w:val="22"/>
          <w:szCs w:val="20"/>
        </w:rPr>
        <w:t xml:space="preserve">energy </w:t>
      </w:r>
      <w:r w:rsidR="00F72C82" w:rsidRPr="00545214">
        <w:rPr>
          <w:sz w:val="22"/>
          <w:szCs w:val="20"/>
        </w:rPr>
        <w:t xml:space="preserve">efficiency </w:t>
      </w:r>
      <w:r w:rsidRPr="00545214">
        <w:rPr>
          <w:sz w:val="22"/>
          <w:szCs w:val="20"/>
        </w:rPr>
        <w:t xml:space="preserve">as well as encouraging women to become energy entrepreneurs by building their capacity to be an integral part of sustainable energy solutions in their working environments. Annex </w:t>
      </w:r>
      <w:r w:rsidR="00DC3999" w:rsidRPr="00545214">
        <w:rPr>
          <w:sz w:val="22"/>
          <w:szCs w:val="20"/>
        </w:rPr>
        <w:t xml:space="preserve">I </w:t>
      </w:r>
      <w:proofErr w:type="gramStart"/>
      <w:r w:rsidRPr="00545214">
        <w:rPr>
          <w:sz w:val="22"/>
          <w:szCs w:val="20"/>
        </w:rPr>
        <w:t>describes</w:t>
      </w:r>
      <w:proofErr w:type="gramEnd"/>
      <w:r w:rsidRPr="00545214">
        <w:rPr>
          <w:sz w:val="22"/>
          <w:szCs w:val="20"/>
        </w:rPr>
        <w:t xml:space="preserve"> the process of assessing the gender challenges for the project and how these may influence the project’s outcomes.</w:t>
      </w:r>
    </w:p>
    <w:p w14:paraId="247B3D97" w14:textId="77777777" w:rsidR="00DD3EAC" w:rsidRPr="00545214" w:rsidRDefault="00DD3EAC" w:rsidP="00DD3EAC">
      <w:pPr>
        <w:spacing w:after="0"/>
        <w:ind w:right="-540"/>
        <w:rPr>
          <w:sz w:val="22"/>
          <w:szCs w:val="20"/>
        </w:rPr>
      </w:pPr>
    </w:p>
    <w:p w14:paraId="26F68187" w14:textId="3D6EB56E" w:rsidR="00DD3EAC" w:rsidRPr="00545214" w:rsidRDefault="00DD3EAC" w:rsidP="00440926">
      <w:pPr>
        <w:numPr>
          <w:ilvl w:val="0"/>
          <w:numId w:val="75"/>
        </w:numPr>
        <w:spacing w:after="0"/>
        <w:ind w:right="-5"/>
        <w:rPr>
          <w:sz w:val="22"/>
          <w:szCs w:val="20"/>
        </w:rPr>
      </w:pPr>
      <w:r w:rsidRPr="00545214">
        <w:rPr>
          <w:sz w:val="22"/>
          <w:szCs w:val="20"/>
        </w:rPr>
        <w:lastRenderedPageBreak/>
        <w:t xml:space="preserve">The project has developed a strategy that links the most important gaps identified in relation to its components, the country's reality in terms of equality and the SDGs, particularly SDG 5. The gaps identified in the analysis and which are considered in the strategy </w:t>
      </w:r>
      <w:r w:rsidR="00D75D8E" w:rsidRPr="00545214">
        <w:rPr>
          <w:sz w:val="22"/>
          <w:szCs w:val="20"/>
        </w:rPr>
        <w:t>include</w:t>
      </w:r>
      <w:r w:rsidRPr="00545214">
        <w:rPr>
          <w:sz w:val="22"/>
          <w:szCs w:val="20"/>
        </w:rPr>
        <w:t xml:space="preserve"> parity in decision-making spaces around </w:t>
      </w:r>
      <w:r w:rsidR="00F72C82" w:rsidRPr="00545214">
        <w:rPr>
          <w:sz w:val="22"/>
          <w:szCs w:val="20"/>
        </w:rPr>
        <w:t>energy efficiency</w:t>
      </w:r>
      <w:r w:rsidR="00D417A3" w:rsidRPr="00545214">
        <w:rPr>
          <w:sz w:val="22"/>
          <w:szCs w:val="20"/>
        </w:rPr>
        <w:t>, HFC phase-down</w:t>
      </w:r>
      <w:r w:rsidR="00437EFE" w:rsidRPr="00545214">
        <w:rPr>
          <w:sz w:val="22"/>
          <w:szCs w:val="20"/>
        </w:rPr>
        <w:t xml:space="preserve"> and</w:t>
      </w:r>
      <w:r w:rsidRPr="00545214">
        <w:rPr>
          <w:sz w:val="22"/>
          <w:szCs w:val="20"/>
        </w:rPr>
        <w:t xml:space="preserve"> improvement of women's income and livelihoods. These gaps require the strengthening of institutional capacities to promote equality between women and men in a structural manner. The specific data of the Ministry of </w:t>
      </w:r>
      <w:r w:rsidR="00524ABC" w:rsidRPr="00545214">
        <w:rPr>
          <w:sz w:val="22"/>
          <w:szCs w:val="20"/>
        </w:rPr>
        <w:t xml:space="preserve">Gender and Youth Affairs </w:t>
      </w:r>
      <w:r w:rsidRPr="00545214">
        <w:rPr>
          <w:sz w:val="22"/>
          <w:szCs w:val="20"/>
        </w:rPr>
        <w:t xml:space="preserve">were </w:t>
      </w:r>
      <w:r w:rsidR="00437EFE" w:rsidRPr="00545214">
        <w:rPr>
          <w:sz w:val="22"/>
          <w:szCs w:val="20"/>
        </w:rPr>
        <w:t>analysed</w:t>
      </w:r>
      <w:r w:rsidRPr="00545214">
        <w:rPr>
          <w:sz w:val="22"/>
          <w:szCs w:val="20"/>
        </w:rPr>
        <w:t>, and several events were held with local stakeholders to develop the best strategy for the project</w:t>
      </w:r>
      <w:r w:rsidR="00437EFE" w:rsidRPr="00545214">
        <w:rPr>
          <w:sz w:val="22"/>
          <w:szCs w:val="20"/>
        </w:rPr>
        <w:t xml:space="preserve">, as described in Annex </w:t>
      </w:r>
      <w:r w:rsidR="00DC3999" w:rsidRPr="00545214">
        <w:rPr>
          <w:sz w:val="22"/>
          <w:szCs w:val="20"/>
        </w:rPr>
        <w:t>I</w:t>
      </w:r>
      <w:r w:rsidRPr="00545214">
        <w:rPr>
          <w:sz w:val="22"/>
          <w:szCs w:val="20"/>
        </w:rPr>
        <w:t>.</w:t>
      </w:r>
    </w:p>
    <w:p w14:paraId="59D3F04F" w14:textId="77777777" w:rsidR="00DD3EAC" w:rsidRPr="00545214" w:rsidRDefault="00DD3EAC" w:rsidP="00F04337">
      <w:pPr>
        <w:spacing w:after="0"/>
        <w:jc w:val="left"/>
        <w:rPr>
          <w:sz w:val="22"/>
          <w:szCs w:val="20"/>
          <w:highlight w:val="green"/>
        </w:rPr>
      </w:pPr>
    </w:p>
    <w:p w14:paraId="32B6DF7E" w14:textId="77777777" w:rsidR="00DD3EAC" w:rsidRPr="00545214" w:rsidRDefault="00DD3EAC" w:rsidP="00440926">
      <w:pPr>
        <w:numPr>
          <w:ilvl w:val="0"/>
          <w:numId w:val="75"/>
        </w:numPr>
        <w:spacing w:after="0"/>
        <w:ind w:right="-5"/>
        <w:rPr>
          <w:sz w:val="22"/>
          <w:szCs w:val="20"/>
        </w:rPr>
      </w:pPr>
      <w:r w:rsidRPr="00545214">
        <w:rPr>
          <w:sz w:val="22"/>
          <w:szCs w:val="20"/>
        </w:rPr>
        <w:t>For this purpose, and in accordance with the proposed gender strategy:</w:t>
      </w:r>
    </w:p>
    <w:p w14:paraId="2CA8A19E" w14:textId="77777777" w:rsidR="00DD3EAC" w:rsidRPr="00545214" w:rsidRDefault="00DD3EAC" w:rsidP="00F04337">
      <w:pPr>
        <w:spacing w:after="0"/>
        <w:jc w:val="left"/>
        <w:rPr>
          <w:sz w:val="22"/>
          <w:szCs w:val="20"/>
        </w:rPr>
      </w:pPr>
    </w:p>
    <w:p w14:paraId="5C4CF0C1" w14:textId="77777777" w:rsidR="00DD3EAC" w:rsidRPr="00545214" w:rsidRDefault="00DD3EAC" w:rsidP="00440926">
      <w:pPr>
        <w:numPr>
          <w:ilvl w:val="0"/>
          <w:numId w:val="13"/>
        </w:numPr>
        <w:spacing w:after="0"/>
        <w:ind w:right="4"/>
        <w:rPr>
          <w:sz w:val="22"/>
          <w:szCs w:val="20"/>
        </w:rPr>
      </w:pPr>
      <w:r w:rsidRPr="00545214">
        <w:rPr>
          <w:sz w:val="22"/>
          <w:szCs w:val="20"/>
        </w:rPr>
        <w:t xml:space="preserve">Each activity was </w:t>
      </w:r>
      <w:r w:rsidR="00437EFE" w:rsidRPr="00545214">
        <w:rPr>
          <w:sz w:val="22"/>
          <w:szCs w:val="20"/>
        </w:rPr>
        <w:t>analysed</w:t>
      </w:r>
      <w:r w:rsidRPr="00545214">
        <w:rPr>
          <w:sz w:val="22"/>
          <w:szCs w:val="20"/>
        </w:rPr>
        <w:t xml:space="preserve"> to include the necessary elements to guarantee the reduction of identified gaps and establish more pro-active actions when appropriate.</w:t>
      </w:r>
    </w:p>
    <w:p w14:paraId="0EBD0B76" w14:textId="77777777" w:rsidR="00DD3EAC" w:rsidRPr="00545214" w:rsidRDefault="00DD3EAC" w:rsidP="00440926">
      <w:pPr>
        <w:numPr>
          <w:ilvl w:val="0"/>
          <w:numId w:val="13"/>
        </w:numPr>
        <w:spacing w:after="0"/>
        <w:ind w:right="4"/>
        <w:rPr>
          <w:color w:val="212121"/>
          <w:shd w:val="clear" w:color="auto" w:fill="FFFFFF"/>
        </w:rPr>
      </w:pPr>
      <w:r w:rsidRPr="00545214">
        <w:rPr>
          <w:sz w:val="22"/>
          <w:szCs w:val="20"/>
        </w:rPr>
        <w:t>Specific activities that focus on the empowerment of women have been included (capacities, and access to planning and decision-making processes).</w:t>
      </w:r>
    </w:p>
    <w:p w14:paraId="056D5E33" w14:textId="77777777" w:rsidR="00DD3EAC" w:rsidRPr="00545214" w:rsidRDefault="00D417A3" w:rsidP="00440926">
      <w:pPr>
        <w:numPr>
          <w:ilvl w:val="0"/>
          <w:numId w:val="13"/>
        </w:numPr>
        <w:spacing w:after="0"/>
        <w:ind w:right="4"/>
        <w:rPr>
          <w:color w:val="212121"/>
          <w:shd w:val="clear" w:color="auto" w:fill="FFFFFF"/>
        </w:rPr>
      </w:pPr>
      <w:r w:rsidRPr="00545214">
        <w:rPr>
          <w:sz w:val="22"/>
          <w:szCs w:val="20"/>
        </w:rPr>
        <w:t xml:space="preserve">Two </w:t>
      </w:r>
      <w:r w:rsidR="00DD3EAC" w:rsidRPr="00545214">
        <w:rPr>
          <w:sz w:val="22"/>
          <w:szCs w:val="20"/>
        </w:rPr>
        <w:t>indicator</w:t>
      </w:r>
      <w:r w:rsidRPr="00545214">
        <w:rPr>
          <w:sz w:val="22"/>
          <w:szCs w:val="20"/>
        </w:rPr>
        <w:t>s have</w:t>
      </w:r>
      <w:r w:rsidR="00DD3EAC" w:rsidRPr="00545214">
        <w:rPr>
          <w:sz w:val="22"/>
          <w:szCs w:val="20"/>
        </w:rPr>
        <w:t xml:space="preserve"> been included to help measure progress in this field and will be monitored as part of the M &amp; E process</w:t>
      </w:r>
      <w:r w:rsidRPr="00545214">
        <w:rPr>
          <w:rStyle w:val="Refdenotaalpie"/>
          <w:rFonts w:ascii="Calibri" w:hAnsi="Calibri"/>
          <w:szCs w:val="20"/>
        </w:rPr>
        <w:footnoteReference w:id="25"/>
      </w:r>
      <w:r w:rsidR="00DD3EAC" w:rsidRPr="00545214">
        <w:rPr>
          <w:sz w:val="22"/>
          <w:szCs w:val="20"/>
        </w:rPr>
        <w:t>.</w:t>
      </w:r>
    </w:p>
    <w:p w14:paraId="4FC38412" w14:textId="77777777" w:rsidR="00DD3EAC" w:rsidRPr="00545214" w:rsidRDefault="00DD3EAC" w:rsidP="00440926">
      <w:pPr>
        <w:numPr>
          <w:ilvl w:val="0"/>
          <w:numId w:val="13"/>
        </w:numPr>
        <w:spacing w:after="0"/>
        <w:ind w:right="4"/>
        <w:rPr>
          <w:color w:val="212121"/>
          <w:shd w:val="clear" w:color="auto" w:fill="FFFFFF"/>
        </w:rPr>
      </w:pPr>
      <w:r w:rsidRPr="00545214">
        <w:rPr>
          <w:sz w:val="22"/>
          <w:szCs w:val="20"/>
        </w:rPr>
        <w:t>A budget has been included to guarantee the measures and actions to be taken.</w:t>
      </w:r>
      <w:r w:rsidR="00D417A3" w:rsidRPr="00545214">
        <w:rPr>
          <w:sz w:val="22"/>
          <w:szCs w:val="20"/>
        </w:rPr>
        <w:t xml:space="preserve"> </w:t>
      </w:r>
      <w:r w:rsidRPr="00545214">
        <w:rPr>
          <w:sz w:val="22"/>
          <w:szCs w:val="20"/>
        </w:rPr>
        <w:t>The strengthening of the project team's capacities is planned to ensure the adequate mainstreaming of the gender perspective into all project activities.</w:t>
      </w:r>
    </w:p>
    <w:p w14:paraId="1AAE9390" w14:textId="77777777" w:rsidR="00DD3EAC" w:rsidRPr="00545214" w:rsidRDefault="00DD3EAC" w:rsidP="00F04337">
      <w:pPr>
        <w:spacing w:after="0"/>
        <w:jc w:val="left"/>
        <w:rPr>
          <w:i/>
          <w:szCs w:val="20"/>
        </w:rPr>
      </w:pPr>
    </w:p>
    <w:p w14:paraId="365FB9CE" w14:textId="77777777" w:rsidR="00A67522" w:rsidRPr="00545214" w:rsidRDefault="00C77E42" w:rsidP="00F04337">
      <w:pPr>
        <w:spacing w:after="0"/>
        <w:rPr>
          <w:b/>
          <w:i/>
          <w:sz w:val="22"/>
          <w:szCs w:val="22"/>
        </w:rPr>
      </w:pPr>
      <w:r w:rsidRPr="00545214">
        <w:rPr>
          <w:b/>
          <w:bCs/>
          <w:sz w:val="22"/>
          <w:szCs w:val="22"/>
          <w:u w:val="single"/>
        </w:rPr>
        <w:t>South-South and Triangular Cooperation</w:t>
      </w:r>
      <w:r w:rsidRPr="00545214">
        <w:rPr>
          <w:b/>
          <w:bCs/>
          <w:sz w:val="22"/>
          <w:szCs w:val="22"/>
        </w:rPr>
        <w:t xml:space="preserve"> (SSTrC):  </w:t>
      </w:r>
    </w:p>
    <w:p w14:paraId="1167DA0C" w14:textId="77777777" w:rsidR="004F3883" w:rsidRPr="00545214" w:rsidRDefault="004F3883" w:rsidP="00F04337">
      <w:pPr>
        <w:spacing w:after="0"/>
        <w:rPr>
          <w:bCs/>
          <w:i/>
          <w:sz w:val="22"/>
          <w:szCs w:val="22"/>
          <w:highlight w:val="yellow"/>
        </w:rPr>
      </w:pPr>
    </w:p>
    <w:p w14:paraId="5824B967" w14:textId="77777777" w:rsidR="006A4A9F" w:rsidRPr="00545214" w:rsidRDefault="00DD3EAC" w:rsidP="00440926">
      <w:pPr>
        <w:numPr>
          <w:ilvl w:val="0"/>
          <w:numId w:val="75"/>
        </w:numPr>
        <w:spacing w:after="0"/>
        <w:ind w:right="-5"/>
        <w:rPr>
          <w:color w:val="0A0A0A"/>
          <w:spacing w:val="8"/>
          <w:sz w:val="22"/>
          <w:szCs w:val="22"/>
        </w:rPr>
      </w:pPr>
      <w:r w:rsidRPr="00545214">
        <w:rPr>
          <w:sz w:val="22"/>
          <w:szCs w:val="22"/>
        </w:rPr>
        <w:t xml:space="preserve">Considering the growing </w:t>
      </w:r>
      <w:r w:rsidR="00F036D2" w:rsidRPr="00545214">
        <w:rPr>
          <w:sz w:val="22"/>
          <w:szCs w:val="22"/>
        </w:rPr>
        <w:t>concern</w:t>
      </w:r>
      <w:r w:rsidRPr="00545214">
        <w:rPr>
          <w:sz w:val="22"/>
          <w:szCs w:val="22"/>
        </w:rPr>
        <w:t xml:space="preserve"> of </w:t>
      </w:r>
      <w:r w:rsidR="00F036D2" w:rsidRPr="00545214">
        <w:rPr>
          <w:sz w:val="22"/>
          <w:szCs w:val="22"/>
        </w:rPr>
        <w:t>climate change impacts in the Caribbean basin</w:t>
      </w:r>
      <w:r w:rsidRPr="00545214">
        <w:rPr>
          <w:sz w:val="22"/>
          <w:szCs w:val="22"/>
        </w:rPr>
        <w:t xml:space="preserve">, there are promising opportunities for getting this project actively engaged in South-South and Triangular Cooperation (SSTrC) </w:t>
      </w:r>
      <w:r w:rsidRPr="00545214">
        <w:rPr>
          <w:color w:val="0A0A0A"/>
          <w:spacing w:val="8"/>
          <w:sz w:val="22"/>
          <w:szCs w:val="22"/>
        </w:rPr>
        <w:t>and strengthening worldwide cooperation for the achievement of the Sustainable Development Goals</w:t>
      </w:r>
      <w:r w:rsidRPr="00545214">
        <w:rPr>
          <w:sz w:val="22"/>
          <w:szCs w:val="22"/>
        </w:rPr>
        <w:t>.</w:t>
      </w:r>
      <w:r w:rsidR="006A4A9F" w:rsidRPr="00545214">
        <w:rPr>
          <w:sz w:val="22"/>
          <w:szCs w:val="22"/>
        </w:rPr>
        <w:t xml:space="preserve"> The GEF, the Multilateral Fund for the implementation of the Montreal Protocol and UNDP are promoting the use of more energy efficient systems in the AC sector as well </w:t>
      </w:r>
      <w:r w:rsidR="00167267" w:rsidRPr="00545214">
        <w:rPr>
          <w:sz w:val="22"/>
          <w:szCs w:val="22"/>
        </w:rPr>
        <w:t>as the</w:t>
      </w:r>
      <w:r w:rsidR="006A4A9F" w:rsidRPr="00545214">
        <w:rPr>
          <w:sz w:val="22"/>
          <w:szCs w:val="22"/>
        </w:rPr>
        <w:t xml:space="preserve"> concept of District Cooling as a mean to reduce the use of high GWP refrigerants.</w:t>
      </w:r>
    </w:p>
    <w:p w14:paraId="13E9835B" w14:textId="77777777" w:rsidR="006A4A9F" w:rsidRPr="00545214" w:rsidRDefault="006A4A9F" w:rsidP="00F04337">
      <w:pPr>
        <w:spacing w:after="0"/>
        <w:ind w:left="360" w:right="-5"/>
        <w:rPr>
          <w:color w:val="0A0A0A"/>
          <w:spacing w:val="8"/>
          <w:sz w:val="22"/>
          <w:szCs w:val="22"/>
        </w:rPr>
      </w:pPr>
      <w:r w:rsidRPr="00545214">
        <w:rPr>
          <w:sz w:val="22"/>
          <w:szCs w:val="22"/>
        </w:rPr>
        <w:t xml:space="preserve"> </w:t>
      </w:r>
    </w:p>
    <w:p w14:paraId="0060F2DC" w14:textId="77777777" w:rsidR="00DD3EAC" w:rsidRPr="00545214" w:rsidRDefault="006A4A9F" w:rsidP="00440926">
      <w:pPr>
        <w:numPr>
          <w:ilvl w:val="0"/>
          <w:numId w:val="75"/>
        </w:numPr>
        <w:spacing w:after="0"/>
        <w:ind w:right="-5"/>
        <w:rPr>
          <w:color w:val="0A0A0A"/>
          <w:spacing w:val="8"/>
          <w:sz w:val="22"/>
          <w:szCs w:val="22"/>
        </w:rPr>
      </w:pPr>
      <w:r w:rsidRPr="00545214">
        <w:rPr>
          <w:sz w:val="22"/>
          <w:szCs w:val="22"/>
        </w:rPr>
        <w:t>Developing the potential of more efficient RAC technologies and the implementation of business models for District Cooling</w:t>
      </w:r>
      <w:r w:rsidR="00494037" w:rsidRPr="00545214">
        <w:rPr>
          <w:sz w:val="22"/>
          <w:szCs w:val="22"/>
        </w:rPr>
        <w:t>,</w:t>
      </w:r>
      <w:r w:rsidRPr="00545214">
        <w:rPr>
          <w:sz w:val="22"/>
          <w:szCs w:val="22"/>
        </w:rPr>
        <w:t xml:space="preserve"> i</w:t>
      </w:r>
      <w:r w:rsidR="00DD3EAC" w:rsidRPr="00545214">
        <w:rPr>
          <w:sz w:val="22"/>
          <w:szCs w:val="22"/>
        </w:rPr>
        <w:t xml:space="preserve">n particular for </w:t>
      </w:r>
      <w:r w:rsidRPr="00545214">
        <w:rPr>
          <w:sz w:val="22"/>
          <w:szCs w:val="22"/>
        </w:rPr>
        <w:t xml:space="preserve">an oil-producing country like T&amp;T can furnish, along the </w:t>
      </w:r>
      <w:r w:rsidR="00DD3EAC" w:rsidRPr="00545214">
        <w:rPr>
          <w:sz w:val="22"/>
          <w:szCs w:val="22"/>
        </w:rPr>
        <w:t>SSTrC</w:t>
      </w:r>
      <w:r w:rsidRPr="00545214">
        <w:rPr>
          <w:sz w:val="22"/>
          <w:szCs w:val="22"/>
        </w:rPr>
        <w:t>,</w:t>
      </w:r>
      <w:r w:rsidR="00DD3EAC" w:rsidRPr="00545214">
        <w:rPr>
          <w:color w:val="0A0A0A"/>
          <w:spacing w:val="8"/>
          <w:sz w:val="22"/>
          <w:szCs w:val="22"/>
        </w:rPr>
        <w:t xml:space="preserve"> the kind of cooperation that improves infrastructure, transfers technology, promotes regional integration, and benefits citizens of all </w:t>
      </w:r>
      <w:r w:rsidRPr="00545214">
        <w:rPr>
          <w:color w:val="0A0A0A"/>
          <w:spacing w:val="8"/>
          <w:sz w:val="22"/>
          <w:szCs w:val="22"/>
        </w:rPr>
        <w:t>the other Caribbean countries</w:t>
      </w:r>
      <w:r w:rsidR="00DD3EAC" w:rsidRPr="00545214">
        <w:rPr>
          <w:color w:val="0A0A0A"/>
          <w:spacing w:val="8"/>
          <w:sz w:val="22"/>
          <w:szCs w:val="22"/>
        </w:rPr>
        <w:t>.</w:t>
      </w:r>
    </w:p>
    <w:p w14:paraId="22518943" w14:textId="77777777" w:rsidR="00DD3EAC" w:rsidRPr="00545214" w:rsidRDefault="00DD3EAC" w:rsidP="00F04337">
      <w:pPr>
        <w:pStyle w:val="Par-Num"/>
        <w:numPr>
          <w:ilvl w:val="0"/>
          <w:numId w:val="0"/>
        </w:numPr>
        <w:spacing w:after="0"/>
        <w:jc w:val="both"/>
        <w:rPr>
          <w:sz w:val="22"/>
          <w:szCs w:val="22"/>
          <w:highlight w:val="green"/>
        </w:rPr>
      </w:pPr>
    </w:p>
    <w:p w14:paraId="2D0B90AE" w14:textId="77777777" w:rsidR="00EB180B" w:rsidRPr="00545214" w:rsidRDefault="00DD3EAC" w:rsidP="00440926">
      <w:pPr>
        <w:numPr>
          <w:ilvl w:val="0"/>
          <w:numId w:val="75"/>
        </w:numPr>
        <w:spacing w:after="0"/>
        <w:ind w:right="-5"/>
        <w:rPr>
          <w:sz w:val="22"/>
          <w:szCs w:val="22"/>
        </w:rPr>
      </w:pPr>
      <w:r w:rsidRPr="00545214">
        <w:rPr>
          <w:sz w:val="22"/>
          <w:szCs w:val="22"/>
        </w:rPr>
        <w:t>Therefore</w:t>
      </w:r>
      <w:r w:rsidRPr="00545214">
        <w:rPr>
          <w:color w:val="0A0A0A"/>
          <w:spacing w:val="8"/>
          <w:sz w:val="22"/>
          <w:szCs w:val="22"/>
        </w:rPr>
        <w:t xml:space="preserve">, networking efforts will be developed at two levels during the four years of project execution: </w:t>
      </w:r>
      <w:r w:rsidR="00494037" w:rsidRPr="00545214">
        <w:rPr>
          <w:color w:val="0A0A0A"/>
          <w:spacing w:val="8"/>
          <w:sz w:val="22"/>
          <w:szCs w:val="22"/>
        </w:rPr>
        <w:t xml:space="preserve">UNDP/GEF </w:t>
      </w:r>
      <w:r w:rsidRPr="00545214">
        <w:rPr>
          <w:color w:val="0A0A0A"/>
          <w:spacing w:val="8"/>
          <w:sz w:val="22"/>
          <w:szCs w:val="22"/>
        </w:rPr>
        <w:t>project-to-project (through a screening of similar on-going projects and selection of those that are closer in their innovative approaches to this initiative) and project-to-</w:t>
      </w:r>
      <w:r w:rsidR="00884060" w:rsidRPr="00545214">
        <w:rPr>
          <w:color w:val="0A0A0A"/>
          <w:spacing w:val="8"/>
          <w:sz w:val="22"/>
          <w:szCs w:val="22"/>
        </w:rPr>
        <w:t>region wide</w:t>
      </w:r>
      <w:r w:rsidR="00494037" w:rsidRPr="00545214">
        <w:rPr>
          <w:color w:val="0A0A0A"/>
          <w:spacing w:val="8"/>
          <w:sz w:val="22"/>
          <w:szCs w:val="22"/>
        </w:rPr>
        <w:t xml:space="preserve"> platforms by </w:t>
      </w:r>
      <w:r w:rsidRPr="00545214">
        <w:rPr>
          <w:color w:val="0A0A0A"/>
          <w:spacing w:val="8"/>
          <w:sz w:val="22"/>
          <w:szCs w:val="22"/>
        </w:rPr>
        <w:t xml:space="preserve">getting into contact with key </w:t>
      </w:r>
      <w:r w:rsidR="00884060" w:rsidRPr="00545214">
        <w:rPr>
          <w:color w:val="0A0A0A"/>
          <w:spacing w:val="8"/>
          <w:sz w:val="22"/>
          <w:szCs w:val="22"/>
        </w:rPr>
        <w:t>energy efficiency</w:t>
      </w:r>
      <w:r w:rsidRPr="00545214">
        <w:rPr>
          <w:color w:val="0A0A0A"/>
          <w:spacing w:val="8"/>
          <w:sz w:val="22"/>
          <w:szCs w:val="22"/>
        </w:rPr>
        <w:t>-r</w:t>
      </w:r>
      <w:r w:rsidR="00B70D4E" w:rsidRPr="00545214">
        <w:rPr>
          <w:color w:val="0A0A0A"/>
          <w:spacing w:val="8"/>
          <w:sz w:val="22"/>
          <w:szCs w:val="22"/>
        </w:rPr>
        <w:t>elated initiatives active in this</w:t>
      </w:r>
      <w:r w:rsidRPr="00545214">
        <w:rPr>
          <w:color w:val="0A0A0A"/>
          <w:spacing w:val="8"/>
          <w:sz w:val="22"/>
          <w:szCs w:val="22"/>
        </w:rPr>
        <w:t xml:space="preserve"> region.</w:t>
      </w:r>
      <w:r w:rsidR="00460595" w:rsidRPr="00545214">
        <w:rPr>
          <w:color w:val="0A0A0A"/>
          <w:spacing w:val="8"/>
          <w:sz w:val="22"/>
          <w:szCs w:val="22"/>
        </w:rPr>
        <w:t xml:space="preserve"> As one of the four founding members of the Caribbean Community (CARICOM) </w:t>
      </w:r>
      <w:r w:rsidR="00CE638F" w:rsidRPr="00545214">
        <w:rPr>
          <w:color w:val="0A0A0A"/>
          <w:spacing w:val="8"/>
          <w:sz w:val="22"/>
          <w:szCs w:val="22"/>
        </w:rPr>
        <w:t xml:space="preserve">whose main objective is to promote economic integration and cooperation among its members, to ensure that the benefits of integration are equitably shared, </w:t>
      </w:r>
      <w:r w:rsidR="00460595" w:rsidRPr="00545214">
        <w:rPr>
          <w:color w:val="0A0A0A"/>
          <w:spacing w:val="8"/>
          <w:sz w:val="22"/>
          <w:szCs w:val="22"/>
        </w:rPr>
        <w:t xml:space="preserve">T&amp;T </w:t>
      </w:r>
      <w:r w:rsidRPr="00545214">
        <w:rPr>
          <w:color w:val="0A0A0A"/>
          <w:spacing w:val="8"/>
          <w:sz w:val="22"/>
          <w:szCs w:val="22"/>
        </w:rPr>
        <w:t xml:space="preserve">will incorporate elements of this initiative and actively participate with </w:t>
      </w:r>
      <w:r w:rsidR="00460595" w:rsidRPr="00545214">
        <w:rPr>
          <w:color w:val="0A0A0A"/>
          <w:spacing w:val="8"/>
          <w:sz w:val="22"/>
          <w:szCs w:val="22"/>
        </w:rPr>
        <w:t xml:space="preserve">its </w:t>
      </w:r>
      <w:r w:rsidRPr="00545214">
        <w:rPr>
          <w:color w:val="0A0A0A"/>
          <w:spacing w:val="8"/>
          <w:sz w:val="22"/>
          <w:szCs w:val="22"/>
        </w:rPr>
        <w:t>knowledge exchange</w:t>
      </w:r>
      <w:r w:rsidR="00460595" w:rsidRPr="00545214">
        <w:rPr>
          <w:color w:val="0A0A0A"/>
          <w:spacing w:val="8"/>
          <w:sz w:val="22"/>
          <w:szCs w:val="22"/>
        </w:rPr>
        <w:t xml:space="preserve"> in disseminating the District Cooling technology</w:t>
      </w:r>
      <w:r w:rsidR="00494037" w:rsidRPr="00545214">
        <w:rPr>
          <w:color w:val="0A0A0A"/>
          <w:spacing w:val="8"/>
          <w:sz w:val="22"/>
          <w:szCs w:val="22"/>
        </w:rPr>
        <w:t xml:space="preserve"> through the Regional Building Energy Efficiency Project (BEEP), a programme to improve the use of </w:t>
      </w:r>
      <w:r w:rsidR="00494037" w:rsidRPr="00545214">
        <w:rPr>
          <w:color w:val="0A0A0A"/>
          <w:spacing w:val="8"/>
          <w:sz w:val="22"/>
          <w:szCs w:val="22"/>
        </w:rPr>
        <w:lastRenderedPageBreak/>
        <w:t>energy in buildings across the region with technical assistance from the Deutsche Gesellschaft für Internationale Zusammenabeit GmbH (GIZ).</w:t>
      </w:r>
    </w:p>
    <w:p w14:paraId="2FBA340F" w14:textId="77777777" w:rsidR="00EB180B" w:rsidRPr="00545214" w:rsidRDefault="00EB180B" w:rsidP="00F04337">
      <w:pPr>
        <w:pStyle w:val="Prrafodelista"/>
        <w:rPr>
          <w:rFonts w:ascii="Calibri" w:hAnsi="Calibri"/>
          <w:color w:val="0A0A0A"/>
          <w:spacing w:val="8"/>
          <w:sz w:val="22"/>
          <w:szCs w:val="22"/>
        </w:rPr>
      </w:pPr>
    </w:p>
    <w:p w14:paraId="1BBB7153" w14:textId="371988F6" w:rsidR="0098659B" w:rsidRPr="00545214" w:rsidRDefault="004D42D8" w:rsidP="00440926">
      <w:pPr>
        <w:numPr>
          <w:ilvl w:val="0"/>
          <w:numId w:val="75"/>
        </w:numPr>
        <w:spacing w:after="0"/>
        <w:ind w:right="-5"/>
        <w:rPr>
          <w:sz w:val="22"/>
          <w:szCs w:val="22"/>
        </w:rPr>
      </w:pPr>
      <w:r w:rsidRPr="00545214">
        <w:rPr>
          <w:color w:val="0A0A0A"/>
          <w:spacing w:val="8"/>
          <w:sz w:val="22"/>
          <w:szCs w:val="22"/>
        </w:rPr>
        <w:t>Trinidad and Tobago Bureau of Standards is actively involved at the regional level in the development of a series of regional standards for energy efficiency including the labelling of energy efficient RAC technologies</w:t>
      </w:r>
      <w:r w:rsidR="00DD3EAC" w:rsidRPr="00545214">
        <w:rPr>
          <w:color w:val="0A0A0A"/>
          <w:spacing w:val="8"/>
          <w:sz w:val="22"/>
          <w:szCs w:val="22"/>
        </w:rPr>
        <w:t>.</w:t>
      </w:r>
      <w:r w:rsidRPr="00545214">
        <w:rPr>
          <w:color w:val="0A0A0A"/>
          <w:spacing w:val="8"/>
          <w:sz w:val="22"/>
          <w:szCs w:val="22"/>
        </w:rPr>
        <w:t xml:space="preserve"> The Caribbean Regional Organisation</w:t>
      </w:r>
      <w:r w:rsidR="006724A5" w:rsidRPr="00545214">
        <w:rPr>
          <w:color w:val="0A0A0A"/>
          <w:spacing w:val="8"/>
          <w:sz w:val="22"/>
          <w:szCs w:val="22"/>
        </w:rPr>
        <w:t xml:space="preserve"> for Standards and Quality (CROSQ)</w:t>
      </w:r>
      <w:r w:rsidRPr="00545214">
        <w:rPr>
          <w:color w:val="0A0A0A"/>
          <w:spacing w:val="8"/>
          <w:sz w:val="22"/>
          <w:szCs w:val="22"/>
        </w:rPr>
        <w:t xml:space="preserve"> is facilitating this activity </w:t>
      </w:r>
      <w:r w:rsidR="006724A5" w:rsidRPr="00545214">
        <w:rPr>
          <w:color w:val="0A0A0A"/>
          <w:spacing w:val="8"/>
          <w:sz w:val="22"/>
          <w:szCs w:val="22"/>
        </w:rPr>
        <w:t>related to the development of these s</w:t>
      </w:r>
      <w:r w:rsidRPr="00545214">
        <w:rPr>
          <w:color w:val="0A0A0A"/>
          <w:spacing w:val="8"/>
          <w:sz w:val="22"/>
          <w:szCs w:val="22"/>
        </w:rPr>
        <w:t>tandards</w:t>
      </w:r>
      <w:r w:rsidR="006724A5" w:rsidRPr="00545214">
        <w:rPr>
          <w:color w:val="0A0A0A"/>
          <w:spacing w:val="8"/>
          <w:sz w:val="22"/>
          <w:szCs w:val="22"/>
        </w:rPr>
        <w:t xml:space="preserve">.  </w:t>
      </w:r>
      <w:r w:rsidRPr="00545214">
        <w:rPr>
          <w:color w:val="0A0A0A"/>
          <w:spacing w:val="8"/>
          <w:sz w:val="22"/>
          <w:szCs w:val="22"/>
        </w:rPr>
        <w:t xml:space="preserve"> </w:t>
      </w:r>
      <w:r w:rsidR="0098659B" w:rsidRPr="00545214">
        <w:rPr>
          <w:sz w:val="22"/>
          <w:szCs w:val="22"/>
        </w:rPr>
        <w:t xml:space="preserve">Under this project and in line with the South-South and Triangular Cooperation, it intends to encourage the harmonization of MEPS among other Caribbean countries with similar usage and energy cost conditions across the same product categories can help with verification and compliance. Harmonized measurement standards facilitate the work of market surveillance authorities because only one test is required and used across different markets, hence avoiding test duplication.  </w:t>
      </w:r>
    </w:p>
    <w:p w14:paraId="6AD27233" w14:textId="77777777" w:rsidR="00CE638F" w:rsidRPr="00545214" w:rsidRDefault="00CE638F" w:rsidP="00F04337">
      <w:pPr>
        <w:spacing w:after="0"/>
        <w:ind w:left="360" w:right="-5"/>
        <w:rPr>
          <w:sz w:val="22"/>
          <w:szCs w:val="22"/>
        </w:rPr>
      </w:pPr>
    </w:p>
    <w:p w14:paraId="2673FC86" w14:textId="77777777" w:rsidR="00DD3EAC" w:rsidRPr="00545214" w:rsidRDefault="00FD0484" w:rsidP="00440926">
      <w:pPr>
        <w:numPr>
          <w:ilvl w:val="0"/>
          <w:numId w:val="75"/>
        </w:numPr>
        <w:spacing w:after="0"/>
        <w:ind w:right="-5"/>
        <w:rPr>
          <w:sz w:val="22"/>
          <w:szCs w:val="22"/>
        </w:rPr>
      </w:pPr>
      <w:r w:rsidRPr="00545214">
        <w:rPr>
          <w:color w:val="0A0A0A"/>
          <w:spacing w:val="8"/>
          <w:sz w:val="22"/>
          <w:szCs w:val="22"/>
        </w:rPr>
        <w:t>UNDP/GEF is currently involved in ano</w:t>
      </w:r>
      <w:r w:rsidR="00DD3EAC" w:rsidRPr="00545214">
        <w:rPr>
          <w:color w:val="0A0A0A"/>
          <w:spacing w:val="8"/>
          <w:sz w:val="22"/>
          <w:szCs w:val="22"/>
        </w:rPr>
        <w:t xml:space="preserve">ther </w:t>
      </w:r>
      <w:r w:rsidRPr="00545214">
        <w:rPr>
          <w:color w:val="0A0A0A"/>
          <w:spacing w:val="8"/>
          <w:sz w:val="22"/>
          <w:szCs w:val="22"/>
        </w:rPr>
        <w:t>energy efficiency-related project</w:t>
      </w:r>
      <w:r w:rsidR="00DD3EAC" w:rsidRPr="00545214">
        <w:rPr>
          <w:color w:val="0A0A0A"/>
          <w:spacing w:val="8"/>
          <w:sz w:val="22"/>
          <w:szCs w:val="22"/>
        </w:rPr>
        <w:t xml:space="preserve"> under implementation in the LAC region. This offers unique opportunities for the networking of project teams, exchange of practices and common dissemination actions</w:t>
      </w:r>
      <w:r w:rsidRPr="00545214">
        <w:rPr>
          <w:color w:val="0A0A0A"/>
          <w:spacing w:val="8"/>
          <w:sz w:val="22"/>
          <w:szCs w:val="22"/>
        </w:rPr>
        <w:t xml:space="preserve"> in a different sub-regional context </w:t>
      </w:r>
      <w:r w:rsidR="00DD3EAC" w:rsidRPr="00545214">
        <w:rPr>
          <w:color w:val="0A0A0A"/>
          <w:spacing w:val="8"/>
          <w:sz w:val="22"/>
          <w:szCs w:val="22"/>
        </w:rPr>
        <w:t xml:space="preserve">in Latin </w:t>
      </w:r>
      <w:r w:rsidR="00460595" w:rsidRPr="00545214">
        <w:rPr>
          <w:color w:val="0A0A0A"/>
          <w:spacing w:val="8"/>
          <w:sz w:val="22"/>
          <w:szCs w:val="22"/>
        </w:rPr>
        <w:t>America, which</w:t>
      </w:r>
      <w:r w:rsidR="00DD3EAC" w:rsidRPr="00545214">
        <w:rPr>
          <w:color w:val="0A0A0A"/>
          <w:spacing w:val="8"/>
          <w:sz w:val="22"/>
          <w:szCs w:val="22"/>
        </w:rPr>
        <w:t xml:space="preserve"> could offer some synergistic opportun</w:t>
      </w:r>
      <w:r w:rsidRPr="00545214">
        <w:rPr>
          <w:color w:val="0A0A0A"/>
          <w:spacing w:val="8"/>
          <w:sz w:val="22"/>
          <w:szCs w:val="22"/>
        </w:rPr>
        <w:t xml:space="preserve">ities with this project. The most promising area for SSTrC is probably the implementation of the UNDP/GEF </w:t>
      </w:r>
      <w:r w:rsidR="00460595" w:rsidRPr="00545214">
        <w:rPr>
          <w:color w:val="0A0A0A"/>
          <w:spacing w:val="8"/>
          <w:sz w:val="22"/>
          <w:szCs w:val="22"/>
        </w:rPr>
        <w:t>MSP, which</w:t>
      </w:r>
      <w:r w:rsidR="00DD3EAC" w:rsidRPr="00545214">
        <w:rPr>
          <w:color w:val="0A0A0A"/>
          <w:spacing w:val="8"/>
          <w:sz w:val="22"/>
          <w:szCs w:val="22"/>
        </w:rPr>
        <w:t xml:space="preserve"> will </w:t>
      </w:r>
      <w:proofErr w:type="gramStart"/>
      <w:r w:rsidR="00DD3EAC" w:rsidRPr="00545214">
        <w:rPr>
          <w:color w:val="0A0A0A"/>
          <w:spacing w:val="8"/>
          <w:sz w:val="22"/>
          <w:szCs w:val="22"/>
        </w:rPr>
        <w:t>open up</w:t>
      </w:r>
      <w:proofErr w:type="gramEnd"/>
      <w:r w:rsidR="00DD3EAC" w:rsidRPr="00545214">
        <w:rPr>
          <w:color w:val="0A0A0A"/>
          <w:spacing w:val="8"/>
          <w:sz w:val="22"/>
          <w:szCs w:val="22"/>
        </w:rPr>
        <w:t xml:space="preserve"> additional prospects for SSTrC worthy of exploration in the medium term</w:t>
      </w:r>
      <w:r w:rsidRPr="00545214">
        <w:rPr>
          <w:color w:val="0A0A0A"/>
          <w:spacing w:val="8"/>
          <w:sz w:val="22"/>
          <w:szCs w:val="22"/>
        </w:rPr>
        <w:t xml:space="preserve">. The </w:t>
      </w:r>
      <w:r w:rsidR="00DD3EAC" w:rsidRPr="00545214">
        <w:rPr>
          <w:color w:val="0A0A0A"/>
          <w:spacing w:val="8"/>
          <w:sz w:val="22"/>
          <w:szCs w:val="22"/>
        </w:rPr>
        <w:t xml:space="preserve">UNDP/GEF FSP #9038. </w:t>
      </w:r>
      <w:r w:rsidR="00DD3EAC" w:rsidRPr="00545214">
        <w:rPr>
          <w:i/>
          <w:color w:val="0A0A0A"/>
          <w:spacing w:val="8"/>
          <w:sz w:val="22"/>
          <w:szCs w:val="22"/>
        </w:rPr>
        <w:t>San Salvador Low-emission Urban Development Path</w:t>
      </w:r>
      <w:r w:rsidR="00DD3EAC" w:rsidRPr="00545214">
        <w:rPr>
          <w:color w:val="0A0A0A"/>
          <w:spacing w:val="8"/>
          <w:sz w:val="22"/>
          <w:szCs w:val="22"/>
        </w:rPr>
        <w:t xml:space="preserve">. This project will bring about opportunities for greater efficiency, integrated planning, and increasing returns on low-emission public investments, specifically in </w:t>
      </w:r>
      <w:r w:rsidR="00DF4239" w:rsidRPr="00545214">
        <w:rPr>
          <w:color w:val="000000"/>
          <w:sz w:val="22"/>
          <w:szCs w:val="22"/>
        </w:rPr>
        <w:t>energy efficiency, including policy, planning, and implementation,</w:t>
      </w:r>
      <w:r w:rsidR="00DD3EAC" w:rsidRPr="00545214">
        <w:rPr>
          <w:color w:val="0A0A0A"/>
          <w:spacing w:val="8"/>
          <w:sz w:val="22"/>
          <w:szCs w:val="22"/>
        </w:rPr>
        <w:t xml:space="preserve"> in the Greater Metropolitan Area of San Salvador, the capital city of El Salvador.</w:t>
      </w:r>
      <w:r w:rsidR="00DF4239" w:rsidRPr="00545214">
        <w:rPr>
          <w:color w:val="0A0A0A"/>
          <w:spacing w:val="8"/>
          <w:sz w:val="22"/>
          <w:szCs w:val="22"/>
        </w:rPr>
        <w:t xml:space="preserve"> Specifically, this project will implement </w:t>
      </w:r>
      <w:r w:rsidR="00DF4239" w:rsidRPr="00545214">
        <w:rPr>
          <w:color w:val="000000"/>
          <w:sz w:val="22"/>
          <w:szCs w:val="22"/>
        </w:rPr>
        <w:t xml:space="preserve">capacity building for the establishment of sustainable urban development programs and information systems in the </w:t>
      </w:r>
      <w:r w:rsidR="00B70D4E" w:rsidRPr="00545214">
        <w:rPr>
          <w:color w:val="000000"/>
          <w:sz w:val="22"/>
          <w:szCs w:val="22"/>
        </w:rPr>
        <w:t xml:space="preserve">metropolitan </w:t>
      </w:r>
      <w:r w:rsidR="00DF4239" w:rsidRPr="00545214">
        <w:rPr>
          <w:color w:val="000000"/>
          <w:sz w:val="22"/>
          <w:szCs w:val="22"/>
        </w:rPr>
        <w:t>municipal system, including energy audits and S&amp;L enforcement by means of toolkits, training courses, and workshops. It will also create a mechanism to increase financial flows to low-carbon investments on urban financing, such as energy efficient technologies.</w:t>
      </w:r>
      <w:r w:rsidR="00DD3EAC" w:rsidRPr="00545214">
        <w:rPr>
          <w:sz w:val="22"/>
          <w:szCs w:val="22"/>
        </w:rPr>
        <w:t xml:space="preserve">  </w:t>
      </w:r>
    </w:p>
    <w:p w14:paraId="4AAB6D08" w14:textId="77777777" w:rsidR="00DF4239" w:rsidRPr="00545214" w:rsidRDefault="00DF4239" w:rsidP="00F04337">
      <w:pPr>
        <w:pStyle w:val="GEFFieldtoFillout"/>
        <w:spacing w:after="0"/>
        <w:ind w:left="0" w:right="-176"/>
        <w:jc w:val="both"/>
        <w:rPr>
          <w:rFonts w:ascii="Calibri" w:hAnsi="Calibri"/>
          <w:highlight w:val="green"/>
        </w:rPr>
      </w:pPr>
    </w:p>
    <w:p w14:paraId="2D82A945" w14:textId="77777777" w:rsidR="00DD3EAC" w:rsidRPr="00545214" w:rsidRDefault="00DD3EAC" w:rsidP="00440926">
      <w:pPr>
        <w:numPr>
          <w:ilvl w:val="0"/>
          <w:numId w:val="75"/>
        </w:numPr>
        <w:spacing w:after="0"/>
        <w:ind w:right="-5"/>
        <w:rPr>
          <w:color w:val="0A0A0A"/>
          <w:spacing w:val="8"/>
          <w:sz w:val="22"/>
          <w:szCs w:val="22"/>
        </w:rPr>
      </w:pPr>
      <w:r w:rsidRPr="00545214">
        <w:rPr>
          <w:color w:val="0A0A0A"/>
          <w:spacing w:val="8"/>
          <w:sz w:val="22"/>
          <w:szCs w:val="22"/>
        </w:rPr>
        <w:t xml:space="preserve">The UNDP/GEF Regional Hub will facilitate SSTrC under this CC GEF Program by two means; in order to give consideration to the growing number of </w:t>
      </w:r>
      <w:r w:rsidR="00B70D4E" w:rsidRPr="00545214">
        <w:rPr>
          <w:color w:val="0A0A0A"/>
          <w:spacing w:val="8"/>
          <w:sz w:val="22"/>
          <w:szCs w:val="22"/>
        </w:rPr>
        <w:t xml:space="preserve">energy efficiency </w:t>
      </w:r>
      <w:r w:rsidRPr="00545214">
        <w:rPr>
          <w:color w:val="0A0A0A"/>
          <w:spacing w:val="8"/>
          <w:sz w:val="22"/>
          <w:szCs w:val="22"/>
        </w:rPr>
        <w:t xml:space="preserve">projects as well as to enable the conditions and sustaining results in LAC, i.e.: i. continuously promoting information sharing among the </w:t>
      </w:r>
      <w:r w:rsidR="00460595" w:rsidRPr="00545214">
        <w:rPr>
          <w:color w:val="0A0A0A"/>
          <w:spacing w:val="8"/>
          <w:sz w:val="22"/>
          <w:szCs w:val="22"/>
        </w:rPr>
        <w:t>two</w:t>
      </w:r>
      <w:r w:rsidRPr="00545214">
        <w:rPr>
          <w:color w:val="0A0A0A"/>
          <w:spacing w:val="8"/>
          <w:sz w:val="22"/>
          <w:szCs w:val="22"/>
        </w:rPr>
        <w:t xml:space="preserve"> projects being implemented and prepared already in the portfolio, and ii. </w:t>
      </w:r>
      <w:r w:rsidRPr="00545214">
        <w:rPr>
          <w:rFonts w:eastAsia="Times New Roman"/>
          <w:color w:val="0A0A0A"/>
          <w:spacing w:val="8"/>
          <w:sz w:val="22"/>
          <w:szCs w:val="22"/>
        </w:rPr>
        <w:t xml:space="preserve">organizing </w:t>
      </w:r>
      <w:r w:rsidRPr="00545214">
        <w:rPr>
          <w:rFonts w:eastAsia="Times New Roman"/>
          <w:spacing w:val="8"/>
          <w:sz w:val="22"/>
          <w:szCs w:val="22"/>
        </w:rPr>
        <w:t xml:space="preserve">workshops, webinars or side events at conferences and seminars dedicated to low-emission </w:t>
      </w:r>
      <w:r w:rsidR="00884060" w:rsidRPr="00545214">
        <w:rPr>
          <w:rFonts w:eastAsia="Times New Roman"/>
          <w:spacing w:val="8"/>
          <w:sz w:val="22"/>
          <w:szCs w:val="22"/>
        </w:rPr>
        <w:t>RAC technologies, with specia</w:t>
      </w:r>
      <w:r w:rsidR="00B70D4E" w:rsidRPr="00545214">
        <w:rPr>
          <w:rFonts w:eastAsia="Times New Roman"/>
          <w:spacing w:val="8"/>
          <w:sz w:val="22"/>
          <w:szCs w:val="22"/>
        </w:rPr>
        <w:t>l attention to District Cooling and CCHP systems</w:t>
      </w:r>
      <w:r w:rsidR="00884060" w:rsidRPr="00545214">
        <w:rPr>
          <w:rFonts w:eastAsia="Times New Roman"/>
          <w:spacing w:val="8"/>
          <w:sz w:val="22"/>
          <w:szCs w:val="22"/>
        </w:rPr>
        <w:t xml:space="preserve"> </w:t>
      </w:r>
      <w:r w:rsidRPr="00545214">
        <w:rPr>
          <w:rFonts w:eastAsia="Times New Roman"/>
          <w:spacing w:val="8"/>
          <w:sz w:val="22"/>
          <w:szCs w:val="22"/>
        </w:rPr>
        <w:t>in</w:t>
      </w:r>
      <w:r w:rsidR="00B70D4E" w:rsidRPr="00545214">
        <w:rPr>
          <w:rFonts w:eastAsia="Times New Roman"/>
          <w:spacing w:val="8"/>
          <w:sz w:val="22"/>
          <w:szCs w:val="22"/>
        </w:rPr>
        <w:t xml:space="preserve"> LAC</w:t>
      </w:r>
      <w:r w:rsidRPr="00545214">
        <w:rPr>
          <w:rFonts w:eastAsia="Times New Roman"/>
          <w:spacing w:val="8"/>
          <w:sz w:val="22"/>
          <w:szCs w:val="22"/>
        </w:rPr>
        <w:t>.</w:t>
      </w:r>
      <w:r w:rsidRPr="00545214">
        <w:rPr>
          <w:color w:val="0A0A0A"/>
          <w:spacing w:val="8"/>
          <w:sz w:val="22"/>
          <w:szCs w:val="22"/>
        </w:rPr>
        <w:t xml:space="preserve">  </w:t>
      </w:r>
    </w:p>
    <w:p w14:paraId="08A47BFC" w14:textId="77777777" w:rsidR="00DD3EAC" w:rsidRPr="00545214" w:rsidRDefault="00DD3EAC" w:rsidP="00F04337">
      <w:pPr>
        <w:pStyle w:val="Prrafodelista"/>
        <w:ind w:left="0"/>
        <w:rPr>
          <w:rFonts w:ascii="Calibri" w:hAnsi="Calibri"/>
          <w:sz w:val="22"/>
          <w:szCs w:val="22"/>
          <w:u w:val="single"/>
        </w:rPr>
      </w:pPr>
    </w:p>
    <w:p w14:paraId="293523B4" w14:textId="77777777" w:rsidR="00591D26" w:rsidRPr="00545214" w:rsidRDefault="00075FD8" w:rsidP="00F04337">
      <w:pPr>
        <w:spacing w:after="0"/>
        <w:rPr>
          <w:b/>
          <w:sz w:val="22"/>
          <w:szCs w:val="22"/>
        </w:rPr>
      </w:pPr>
      <w:r w:rsidRPr="00545214">
        <w:rPr>
          <w:b/>
          <w:sz w:val="22"/>
          <w:szCs w:val="22"/>
          <w:u w:val="single"/>
        </w:rPr>
        <w:t>Sustainability and Scaling Up</w:t>
      </w:r>
      <w:r w:rsidR="00591D26" w:rsidRPr="00545214">
        <w:rPr>
          <w:b/>
          <w:sz w:val="22"/>
          <w:szCs w:val="22"/>
        </w:rPr>
        <w:t xml:space="preserve">: </w:t>
      </w:r>
    </w:p>
    <w:p w14:paraId="76A769DC" w14:textId="77777777" w:rsidR="004F3883" w:rsidRPr="00545214" w:rsidRDefault="004F3883" w:rsidP="00F04337">
      <w:pPr>
        <w:spacing w:after="0"/>
        <w:rPr>
          <w:i/>
          <w:sz w:val="22"/>
          <w:szCs w:val="22"/>
          <w:highlight w:val="yellow"/>
        </w:rPr>
      </w:pPr>
    </w:p>
    <w:p w14:paraId="0F9502FA" w14:textId="77777777" w:rsidR="00493BEE" w:rsidRPr="00545214" w:rsidRDefault="00493BEE" w:rsidP="00F04337">
      <w:pPr>
        <w:pStyle w:val="Prrafodelista"/>
        <w:ind w:left="0"/>
        <w:rPr>
          <w:rFonts w:ascii="Calibri" w:hAnsi="Calibri"/>
          <w:b/>
          <w:sz w:val="22"/>
          <w:szCs w:val="22"/>
        </w:rPr>
      </w:pPr>
      <w:r w:rsidRPr="00545214">
        <w:rPr>
          <w:rFonts w:ascii="Calibri" w:hAnsi="Calibri"/>
          <w:b/>
          <w:sz w:val="22"/>
          <w:szCs w:val="22"/>
        </w:rPr>
        <w:t>Sustainability</w:t>
      </w:r>
    </w:p>
    <w:p w14:paraId="629FF394" w14:textId="77777777" w:rsidR="00493BEE" w:rsidRPr="00545214" w:rsidRDefault="00493BEE" w:rsidP="00F04337">
      <w:pPr>
        <w:pStyle w:val="Prrafodelista"/>
        <w:ind w:left="0"/>
        <w:rPr>
          <w:rFonts w:ascii="Calibri" w:hAnsi="Calibri"/>
          <w:b/>
          <w:sz w:val="22"/>
          <w:szCs w:val="22"/>
          <w:u w:val="single"/>
        </w:rPr>
      </w:pPr>
    </w:p>
    <w:p w14:paraId="2D506EE6" w14:textId="77777777" w:rsidR="00B043EF" w:rsidRPr="00545214" w:rsidRDefault="00B043EF" w:rsidP="00440926">
      <w:pPr>
        <w:numPr>
          <w:ilvl w:val="0"/>
          <w:numId w:val="75"/>
        </w:numPr>
        <w:spacing w:after="0"/>
        <w:ind w:right="-5"/>
        <w:rPr>
          <w:sz w:val="22"/>
          <w:szCs w:val="22"/>
        </w:rPr>
      </w:pPr>
      <w:r w:rsidRPr="00545214">
        <w:rPr>
          <w:sz w:val="22"/>
          <w:szCs w:val="22"/>
        </w:rPr>
        <w:t>For the global environment, the strategy of the project for greater results is intended to seize opportunities for higher impact through three manners:</w:t>
      </w:r>
    </w:p>
    <w:p w14:paraId="01BB4A3F" w14:textId="77777777" w:rsidR="00B043EF" w:rsidRPr="00545214" w:rsidRDefault="00B043EF" w:rsidP="00F04337">
      <w:pPr>
        <w:pStyle w:val="Prrafodelista"/>
        <w:rPr>
          <w:rFonts w:ascii="Calibri" w:hAnsi="Calibri"/>
          <w:sz w:val="22"/>
          <w:szCs w:val="22"/>
        </w:rPr>
      </w:pPr>
    </w:p>
    <w:p w14:paraId="091BFA74" w14:textId="77777777" w:rsidR="00B043EF" w:rsidRPr="00545214" w:rsidRDefault="00B043EF" w:rsidP="00440926">
      <w:pPr>
        <w:numPr>
          <w:ilvl w:val="0"/>
          <w:numId w:val="33"/>
        </w:numPr>
        <w:spacing w:after="0"/>
        <w:ind w:right="-5"/>
        <w:rPr>
          <w:sz w:val="22"/>
          <w:szCs w:val="22"/>
        </w:rPr>
      </w:pPr>
      <w:r w:rsidRPr="00545214">
        <w:rPr>
          <w:sz w:val="22"/>
          <w:szCs w:val="22"/>
        </w:rPr>
        <w:t xml:space="preserve">a sharper focus on the drivers of market inefficiencies for energy efficient/low-carbon RAC technologies in order to bear on a sustainable basis a growing demand in all sectors of the </w:t>
      </w:r>
      <w:proofErr w:type="gramStart"/>
      <w:r w:rsidRPr="00545214">
        <w:rPr>
          <w:sz w:val="22"/>
          <w:szCs w:val="22"/>
        </w:rPr>
        <w:t>economy;</w:t>
      </w:r>
      <w:proofErr w:type="gramEnd"/>
      <w:r w:rsidRPr="00545214">
        <w:rPr>
          <w:sz w:val="22"/>
          <w:szCs w:val="22"/>
        </w:rPr>
        <w:t xml:space="preserve">  </w:t>
      </w:r>
    </w:p>
    <w:p w14:paraId="1163E406" w14:textId="77777777" w:rsidR="00B043EF" w:rsidRPr="00545214" w:rsidRDefault="00B043EF" w:rsidP="00440926">
      <w:pPr>
        <w:numPr>
          <w:ilvl w:val="0"/>
          <w:numId w:val="33"/>
        </w:numPr>
        <w:spacing w:after="0"/>
        <w:ind w:right="-5"/>
        <w:rPr>
          <w:sz w:val="22"/>
          <w:szCs w:val="22"/>
        </w:rPr>
      </w:pPr>
      <w:r w:rsidRPr="00545214">
        <w:rPr>
          <w:sz w:val="22"/>
          <w:szCs w:val="22"/>
        </w:rPr>
        <w:lastRenderedPageBreak/>
        <w:t xml:space="preserve">integration to harness synergies across the public sector and between a more sustainable policy environment in order </w:t>
      </w:r>
      <w:proofErr w:type="gramStart"/>
      <w:r w:rsidRPr="00545214">
        <w:rPr>
          <w:sz w:val="22"/>
          <w:szCs w:val="22"/>
        </w:rPr>
        <w:t>to  enhanced</w:t>
      </w:r>
      <w:proofErr w:type="gramEnd"/>
      <w:r w:rsidRPr="00545214">
        <w:rPr>
          <w:sz w:val="22"/>
          <w:szCs w:val="22"/>
        </w:rPr>
        <w:t xml:space="preserve"> efforts to mobilize investments for highly efficient, very low-carbon cooling technologies, such as District Cooling. </w:t>
      </w:r>
    </w:p>
    <w:p w14:paraId="402F8746" w14:textId="1E267661" w:rsidR="00B043EF" w:rsidRPr="00545214" w:rsidRDefault="00234ECF" w:rsidP="00440926">
      <w:pPr>
        <w:numPr>
          <w:ilvl w:val="0"/>
          <w:numId w:val="33"/>
        </w:numPr>
        <w:autoSpaceDE w:val="0"/>
        <w:autoSpaceDN w:val="0"/>
        <w:adjustRightInd w:val="0"/>
        <w:spacing w:after="0"/>
        <w:ind w:right="-5"/>
        <w:rPr>
          <w:sz w:val="22"/>
          <w:szCs w:val="22"/>
        </w:rPr>
      </w:pPr>
      <w:r w:rsidRPr="00545214">
        <w:rPr>
          <w:sz w:val="22"/>
          <w:szCs w:val="22"/>
        </w:rPr>
        <w:t xml:space="preserve">this </w:t>
      </w:r>
      <w:r w:rsidR="00B043EF" w:rsidRPr="00545214">
        <w:rPr>
          <w:sz w:val="22"/>
          <w:szCs w:val="22"/>
        </w:rPr>
        <w:t>innovative cooling technology will also reflect the fact that many Caribbean countries face the same challenges. This project will generate significant lessons that can be amplified in the whole region increasing the potential to deliver significant global environmental benefits (GHG emission reductions).</w:t>
      </w:r>
    </w:p>
    <w:p w14:paraId="7A654F7F" w14:textId="77777777" w:rsidR="00B043EF" w:rsidRPr="00545214" w:rsidRDefault="00B043EF" w:rsidP="00F04337">
      <w:pPr>
        <w:pStyle w:val="Prrafodelista"/>
        <w:ind w:left="0"/>
        <w:rPr>
          <w:rFonts w:ascii="Calibri" w:hAnsi="Calibri"/>
          <w:b/>
          <w:sz w:val="22"/>
          <w:szCs w:val="22"/>
          <w:u w:val="single"/>
        </w:rPr>
      </w:pPr>
    </w:p>
    <w:p w14:paraId="1BA7B32D" w14:textId="77777777" w:rsidR="00493BEE" w:rsidRPr="00545214" w:rsidRDefault="00B043EF" w:rsidP="00440926">
      <w:pPr>
        <w:numPr>
          <w:ilvl w:val="0"/>
          <w:numId w:val="75"/>
        </w:numPr>
        <w:spacing w:after="0"/>
        <w:ind w:right="-5"/>
        <w:rPr>
          <w:sz w:val="22"/>
          <w:szCs w:val="22"/>
          <w:u w:val="single"/>
        </w:rPr>
      </w:pPr>
      <w:r w:rsidRPr="00545214">
        <w:rPr>
          <w:sz w:val="22"/>
          <w:szCs w:val="22"/>
        </w:rPr>
        <w:t xml:space="preserve">At the national level, </w:t>
      </w:r>
      <w:r w:rsidR="00493BEE" w:rsidRPr="00545214">
        <w:rPr>
          <w:sz w:val="22"/>
          <w:szCs w:val="22"/>
        </w:rPr>
        <w:t>Trinidad and Tobago</w:t>
      </w:r>
      <w:r w:rsidRPr="00545214">
        <w:rPr>
          <w:sz w:val="22"/>
          <w:szCs w:val="22"/>
        </w:rPr>
        <w:t xml:space="preserve">, as a large gas-producing country, </w:t>
      </w:r>
      <w:r w:rsidR="00493BEE" w:rsidRPr="00545214">
        <w:rPr>
          <w:sz w:val="22"/>
          <w:szCs w:val="22"/>
        </w:rPr>
        <w:t xml:space="preserve">mainly uses Compressed Natural Gas (CNG) for power generation. </w:t>
      </w:r>
      <w:r w:rsidR="0077744E" w:rsidRPr="00545214">
        <w:rPr>
          <w:sz w:val="22"/>
          <w:szCs w:val="22"/>
        </w:rPr>
        <w:t xml:space="preserve">Enhancing the use of energy efficient will support the growing for RAC equipment </w:t>
      </w:r>
      <w:r w:rsidR="008B307A" w:rsidRPr="00545214">
        <w:rPr>
          <w:sz w:val="22"/>
          <w:szCs w:val="22"/>
        </w:rPr>
        <w:t xml:space="preserve">and </w:t>
      </w:r>
      <w:r w:rsidRPr="00545214">
        <w:rPr>
          <w:sz w:val="22"/>
          <w:szCs w:val="22"/>
        </w:rPr>
        <w:t>will provide</w:t>
      </w:r>
      <w:r w:rsidR="0077744E" w:rsidRPr="00545214">
        <w:rPr>
          <w:sz w:val="22"/>
          <w:szCs w:val="22"/>
        </w:rPr>
        <w:t xml:space="preserve"> greater energy security for the future. </w:t>
      </w:r>
      <w:r w:rsidRPr="00545214">
        <w:rPr>
          <w:sz w:val="22"/>
          <w:szCs w:val="22"/>
        </w:rPr>
        <w:t xml:space="preserve">This is </w:t>
      </w:r>
      <w:r w:rsidR="008B307A" w:rsidRPr="00545214">
        <w:rPr>
          <w:sz w:val="22"/>
          <w:szCs w:val="22"/>
        </w:rPr>
        <w:t xml:space="preserve">in </w:t>
      </w:r>
      <w:r w:rsidRPr="00545214">
        <w:rPr>
          <w:sz w:val="22"/>
          <w:szCs w:val="22"/>
        </w:rPr>
        <w:t>tune with its commitments under the UNFCCC:</w:t>
      </w:r>
      <w:r w:rsidR="0077744E" w:rsidRPr="00545214">
        <w:rPr>
          <w:sz w:val="22"/>
          <w:szCs w:val="22"/>
        </w:rPr>
        <w:t xml:space="preserve"> to formulate, implement and regularly update national programmes containing measures to mitigate climate change. </w:t>
      </w:r>
    </w:p>
    <w:p w14:paraId="0B917887" w14:textId="77777777" w:rsidR="00B33296" w:rsidRPr="00545214" w:rsidRDefault="00B33296" w:rsidP="00F04337">
      <w:pPr>
        <w:spacing w:after="0"/>
        <w:ind w:left="360" w:right="-540"/>
        <w:rPr>
          <w:bCs/>
          <w:iCs/>
          <w:sz w:val="22"/>
          <w:szCs w:val="22"/>
        </w:rPr>
      </w:pPr>
    </w:p>
    <w:p w14:paraId="66C988D7" w14:textId="77777777" w:rsidR="00C36BD6" w:rsidRPr="00545214" w:rsidRDefault="00B043EF" w:rsidP="00440926">
      <w:pPr>
        <w:numPr>
          <w:ilvl w:val="0"/>
          <w:numId w:val="75"/>
        </w:numPr>
        <w:spacing w:after="0"/>
        <w:ind w:right="-5"/>
        <w:rPr>
          <w:color w:val="000000"/>
          <w:sz w:val="22"/>
          <w:szCs w:val="22"/>
        </w:rPr>
      </w:pPr>
      <w:r w:rsidRPr="00545214">
        <w:rPr>
          <w:sz w:val="22"/>
          <w:szCs w:val="22"/>
        </w:rPr>
        <w:t xml:space="preserve">The strengthening of the public policy context proposed by this project is characterized as consistent with long-term strategies </w:t>
      </w:r>
      <w:r w:rsidR="00FA4A48" w:rsidRPr="00545214">
        <w:rPr>
          <w:sz w:val="22"/>
          <w:szCs w:val="22"/>
        </w:rPr>
        <w:t xml:space="preserve">state </w:t>
      </w:r>
      <w:r w:rsidRPr="00545214">
        <w:rPr>
          <w:sz w:val="22"/>
          <w:szCs w:val="22"/>
        </w:rPr>
        <w:t xml:space="preserve">on </w:t>
      </w:r>
      <w:r w:rsidR="00FA4A48" w:rsidRPr="00545214">
        <w:rPr>
          <w:sz w:val="22"/>
          <w:szCs w:val="22"/>
        </w:rPr>
        <w:t>its National C</w:t>
      </w:r>
      <w:r w:rsidRPr="00545214">
        <w:rPr>
          <w:sz w:val="22"/>
          <w:szCs w:val="22"/>
        </w:rPr>
        <w:t xml:space="preserve">limate </w:t>
      </w:r>
      <w:r w:rsidR="00FA4A48" w:rsidRPr="00545214">
        <w:rPr>
          <w:sz w:val="22"/>
          <w:szCs w:val="22"/>
        </w:rPr>
        <w:t>C</w:t>
      </w:r>
      <w:r w:rsidRPr="00545214">
        <w:rPr>
          <w:sz w:val="22"/>
          <w:szCs w:val="22"/>
        </w:rPr>
        <w:t xml:space="preserve">hange </w:t>
      </w:r>
      <w:r w:rsidR="00FA4A48" w:rsidRPr="00545214">
        <w:rPr>
          <w:sz w:val="22"/>
          <w:szCs w:val="22"/>
        </w:rPr>
        <w:t xml:space="preserve">Policy effective since 2011. </w:t>
      </w:r>
      <w:r w:rsidR="00C36BD6" w:rsidRPr="00545214">
        <w:rPr>
          <w:sz w:val="22"/>
          <w:szCs w:val="22"/>
        </w:rPr>
        <w:t xml:space="preserve">Furthermore, the Nationally Determined Contributions (NDC) for the country, prepared in 2015, aims at reducing the intensity of CO2 emissions compared to GDP of 25% by 2030, based on 1990 levels. This commitment also </w:t>
      </w:r>
      <w:r w:rsidR="008B307A" w:rsidRPr="00545214">
        <w:rPr>
          <w:sz w:val="22"/>
          <w:szCs w:val="22"/>
        </w:rPr>
        <w:t xml:space="preserve">includes </w:t>
      </w:r>
      <w:r w:rsidR="00C36BD6" w:rsidRPr="00545214">
        <w:rPr>
          <w:sz w:val="22"/>
          <w:szCs w:val="22"/>
        </w:rPr>
        <w:t xml:space="preserve">the modernization and technological development of the country on a sustainable basis as well as a strengthening of the national capabilities, like the </w:t>
      </w:r>
      <w:r w:rsidR="00C36BD6" w:rsidRPr="00545214">
        <w:rPr>
          <w:color w:val="000000"/>
          <w:sz w:val="22"/>
          <w:szCs w:val="22"/>
        </w:rPr>
        <w:t xml:space="preserve">current high growth in </w:t>
      </w:r>
      <w:r w:rsidR="008B307A" w:rsidRPr="00545214">
        <w:rPr>
          <w:color w:val="000000"/>
          <w:sz w:val="22"/>
          <w:szCs w:val="22"/>
        </w:rPr>
        <w:t xml:space="preserve">CO2 </w:t>
      </w:r>
      <w:r w:rsidR="00C36BD6" w:rsidRPr="00545214">
        <w:rPr>
          <w:color w:val="000000"/>
          <w:sz w:val="22"/>
          <w:szCs w:val="22"/>
        </w:rPr>
        <w:t xml:space="preserve">emissions in the RAC sector.  </w:t>
      </w:r>
    </w:p>
    <w:p w14:paraId="5C9389FA" w14:textId="77777777" w:rsidR="00C36BD6" w:rsidRPr="00545214" w:rsidRDefault="00C36BD6" w:rsidP="00C36BD6">
      <w:pPr>
        <w:pStyle w:val="Prrafodelista"/>
        <w:rPr>
          <w:rFonts w:ascii="Calibri" w:hAnsi="Calibri"/>
          <w:sz w:val="22"/>
          <w:szCs w:val="22"/>
          <w:highlight w:val="green"/>
        </w:rPr>
      </w:pPr>
    </w:p>
    <w:p w14:paraId="23212EEA" w14:textId="77777777" w:rsidR="00C36BD6" w:rsidRPr="00545214" w:rsidRDefault="00C36BD6" w:rsidP="00440926">
      <w:pPr>
        <w:numPr>
          <w:ilvl w:val="0"/>
          <w:numId w:val="75"/>
        </w:numPr>
        <w:spacing w:after="0"/>
        <w:ind w:right="-5"/>
        <w:rPr>
          <w:sz w:val="22"/>
          <w:szCs w:val="22"/>
        </w:rPr>
      </w:pPr>
      <w:r w:rsidRPr="00545214">
        <w:rPr>
          <w:sz w:val="22"/>
          <w:szCs w:val="22"/>
        </w:rPr>
        <w:t xml:space="preserve">Trinidad and Tobago </w:t>
      </w:r>
      <w:proofErr w:type="gramStart"/>
      <w:r w:rsidRPr="00545214">
        <w:rPr>
          <w:sz w:val="22"/>
          <w:szCs w:val="22"/>
        </w:rPr>
        <w:t>has</w:t>
      </w:r>
      <w:proofErr w:type="gramEnd"/>
      <w:r w:rsidRPr="00545214">
        <w:rPr>
          <w:sz w:val="22"/>
          <w:szCs w:val="22"/>
        </w:rPr>
        <w:t xml:space="preserve"> signed and ratified the Montreal Protocol and all the subsequent amendments. The country has been a vocal supporter of the Kigali Amendment on </w:t>
      </w:r>
      <w:proofErr w:type="gramStart"/>
      <w:r w:rsidRPr="00545214">
        <w:rPr>
          <w:sz w:val="22"/>
          <w:szCs w:val="22"/>
        </w:rPr>
        <w:t>HFCs, and</w:t>
      </w:r>
      <w:proofErr w:type="gramEnd"/>
      <w:r w:rsidRPr="00545214">
        <w:rPr>
          <w:sz w:val="22"/>
          <w:szCs w:val="22"/>
        </w:rPr>
        <w:t xml:space="preserve"> has played an important role in the Caribbean to move an HFC agreement forward in recent years. As an oil and gas producing country, most of the electricity production comes from fossil fuels and as a result, energy efficiency has previously not been a priority. The cost of fossil fuels has been subsidized in T&amp;T, which has led to a situation with many energy intensive businesses with inefficient standards necessary to support alternative energy efficient technologies and to reduce the government´s fuel subsidy liability over time. </w:t>
      </w:r>
    </w:p>
    <w:p w14:paraId="4B117A7C" w14:textId="77777777" w:rsidR="00C36BD6" w:rsidRPr="00545214" w:rsidRDefault="00C36BD6" w:rsidP="00C36BD6">
      <w:pPr>
        <w:pStyle w:val="Prrafodelista"/>
        <w:rPr>
          <w:rFonts w:ascii="Calibri" w:hAnsi="Calibri"/>
          <w:sz w:val="22"/>
          <w:szCs w:val="22"/>
          <w:highlight w:val="green"/>
        </w:rPr>
      </w:pPr>
    </w:p>
    <w:p w14:paraId="7894B8B7" w14:textId="77777777" w:rsidR="00FA4A48" w:rsidRPr="00545214" w:rsidRDefault="00FA4A48" w:rsidP="00440926">
      <w:pPr>
        <w:numPr>
          <w:ilvl w:val="0"/>
          <w:numId w:val="75"/>
        </w:numPr>
        <w:spacing w:after="0"/>
        <w:ind w:right="-5"/>
        <w:rPr>
          <w:bCs/>
          <w:iCs/>
          <w:sz w:val="22"/>
          <w:szCs w:val="22"/>
        </w:rPr>
      </w:pPr>
      <w:r w:rsidRPr="00545214">
        <w:rPr>
          <w:sz w:val="22"/>
          <w:szCs w:val="22"/>
        </w:rPr>
        <w:t xml:space="preserve">In the Caribbean context, Port of Spain </w:t>
      </w:r>
      <w:r w:rsidR="00B043EF" w:rsidRPr="00545214">
        <w:rPr>
          <w:sz w:val="22"/>
          <w:szCs w:val="22"/>
        </w:rPr>
        <w:t xml:space="preserve">offers fertile ground for integrating operations of interdependent systems of reliable </w:t>
      </w:r>
      <w:r w:rsidRPr="00545214">
        <w:rPr>
          <w:sz w:val="22"/>
          <w:szCs w:val="22"/>
        </w:rPr>
        <w:t>provision of cooling services</w:t>
      </w:r>
      <w:r w:rsidR="00B043EF" w:rsidRPr="00545214">
        <w:rPr>
          <w:sz w:val="22"/>
          <w:szCs w:val="22"/>
        </w:rPr>
        <w:t xml:space="preserve">, reduced </w:t>
      </w:r>
      <w:r w:rsidRPr="00545214">
        <w:rPr>
          <w:sz w:val="22"/>
          <w:szCs w:val="22"/>
        </w:rPr>
        <w:t xml:space="preserve">fossil fuel </w:t>
      </w:r>
      <w:r w:rsidR="00B043EF" w:rsidRPr="00545214">
        <w:rPr>
          <w:sz w:val="22"/>
          <w:szCs w:val="22"/>
        </w:rPr>
        <w:t>consumption and less polluted environments.</w:t>
      </w:r>
      <w:r w:rsidRPr="00545214">
        <w:rPr>
          <w:sz w:val="22"/>
          <w:szCs w:val="22"/>
        </w:rPr>
        <w:t xml:space="preserve"> Specifically, b</w:t>
      </w:r>
      <w:r w:rsidR="00B33296" w:rsidRPr="00545214">
        <w:rPr>
          <w:color w:val="000000"/>
          <w:sz w:val="22"/>
          <w:szCs w:val="22"/>
        </w:rPr>
        <w:t>y introducing District Cooling in T&amp;T´s large facilities, there is a direct impact on HFC phase out. Fringe benefits</w:t>
      </w:r>
      <w:r w:rsidR="008B307A" w:rsidRPr="00545214">
        <w:rPr>
          <w:color w:val="000000"/>
          <w:sz w:val="22"/>
          <w:szCs w:val="22"/>
        </w:rPr>
        <w:t xml:space="preserve"> for the cooling system of the City are</w:t>
      </w:r>
      <w:r w:rsidRPr="00545214">
        <w:rPr>
          <w:color w:val="000000"/>
          <w:sz w:val="22"/>
          <w:szCs w:val="22"/>
        </w:rPr>
        <w:t>:</w:t>
      </w:r>
    </w:p>
    <w:p w14:paraId="7C7F443B" w14:textId="77777777" w:rsidR="00FA4A48" w:rsidRPr="00545214" w:rsidRDefault="00FA4A48" w:rsidP="00FA4A48">
      <w:pPr>
        <w:pStyle w:val="Prrafodelista"/>
        <w:rPr>
          <w:rFonts w:ascii="Calibri" w:hAnsi="Calibri"/>
          <w:color w:val="000000"/>
          <w:sz w:val="22"/>
          <w:szCs w:val="22"/>
        </w:rPr>
      </w:pPr>
    </w:p>
    <w:p w14:paraId="39698019" w14:textId="77777777" w:rsidR="00FA4A48" w:rsidRPr="00545214" w:rsidRDefault="00B33296" w:rsidP="00440926">
      <w:pPr>
        <w:numPr>
          <w:ilvl w:val="0"/>
          <w:numId w:val="34"/>
        </w:numPr>
        <w:spacing w:after="0"/>
        <w:ind w:right="4" w:hanging="294"/>
        <w:rPr>
          <w:bCs/>
          <w:iCs/>
          <w:sz w:val="22"/>
          <w:szCs w:val="22"/>
        </w:rPr>
      </w:pPr>
      <w:r w:rsidRPr="00545214">
        <w:rPr>
          <w:color w:val="000000"/>
          <w:sz w:val="22"/>
          <w:szCs w:val="22"/>
        </w:rPr>
        <w:t xml:space="preserve">capacity reduction due to redundancy and simultaneous factor with respect to conventional cooling systems, </w:t>
      </w:r>
    </w:p>
    <w:p w14:paraId="1F6411E1" w14:textId="77777777" w:rsidR="00FA4A48" w:rsidRPr="00545214" w:rsidRDefault="00B33296" w:rsidP="00440926">
      <w:pPr>
        <w:numPr>
          <w:ilvl w:val="0"/>
          <w:numId w:val="34"/>
        </w:numPr>
        <w:spacing w:after="0"/>
        <w:ind w:right="4" w:hanging="294"/>
        <w:rPr>
          <w:color w:val="000000"/>
          <w:sz w:val="22"/>
          <w:szCs w:val="22"/>
        </w:rPr>
      </w:pPr>
      <w:r w:rsidRPr="00545214">
        <w:rPr>
          <w:color w:val="000000"/>
          <w:sz w:val="22"/>
          <w:szCs w:val="22"/>
        </w:rPr>
        <w:t xml:space="preserve">financially optimized system </w:t>
      </w:r>
      <w:proofErr w:type="gramStart"/>
      <w:r w:rsidRPr="00545214">
        <w:rPr>
          <w:color w:val="000000"/>
          <w:sz w:val="22"/>
          <w:szCs w:val="22"/>
        </w:rPr>
        <w:t>by the use of</w:t>
      </w:r>
      <w:proofErr w:type="gramEnd"/>
      <w:r w:rsidRPr="00545214">
        <w:rPr>
          <w:color w:val="000000"/>
          <w:sz w:val="22"/>
          <w:szCs w:val="22"/>
        </w:rPr>
        <w:t xml:space="preserve"> large size chillers </w:t>
      </w:r>
      <w:r w:rsidR="00FA4A48" w:rsidRPr="00545214">
        <w:rPr>
          <w:color w:val="000000"/>
          <w:sz w:val="22"/>
          <w:szCs w:val="22"/>
        </w:rPr>
        <w:t xml:space="preserve">due to </w:t>
      </w:r>
      <w:r w:rsidRPr="00545214">
        <w:rPr>
          <w:color w:val="000000"/>
          <w:sz w:val="22"/>
          <w:szCs w:val="22"/>
        </w:rPr>
        <w:t>24/7 operation control</w:t>
      </w:r>
      <w:r w:rsidR="00FA4A48" w:rsidRPr="00545214">
        <w:rPr>
          <w:color w:val="000000"/>
          <w:sz w:val="22"/>
          <w:szCs w:val="22"/>
        </w:rPr>
        <w:t>,</w:t>
      </w:r>
      <w:r w:rsidRPr="00545214">
        <w:rPr>
          <w:color w:val="000000"/>
          <w:sz w:val="22"/>
          <w:szCs w:val="22"/>
        </w:rPr>
        <w:t xml:space="preserve"> and </w:t>
      </w:r>
    </w:p>
    <w:p w14:paraId="5D0EB390" w14:textId="77777777" w:rsidR="00B33296" w:rsidRPr="00545214" w:rsidRDefault="00B33296" w:rsidP="00440926">
      <w:pPr>
        <w:numPr>
          <w:ilvl w:val="0"/>
          <w:numId w:val="34"/>
        </w:numPr>
        <w:spacing w:after="0"/>
        <w:ind w:right="4" w:hanging="294"/>
        <w:rPr>
          <w:bCs/>
          <w:iCs/>
          <w:sz w:val="22"/>
          <w:szCs w:val="22"/>
        </w:rPr>
      </w:pPr>
      <w:r w:rsidRPr="00545214">
        <w:rPr>
          <w:color w:val="000000"/>
          <w:sz w:val="22"/>
          <w:szCs w:val="22"/>
        </w:rPr>
        <w:t>direct environmental benefits by production mix due to the use of alternative refrigerant without or low GWP (ammonia, HFO-1234ze).</w:t>
      </w:r>
    </w:p>
    <w:p w14:paraId="180B7873" w14:textId="77777777" w:rsidR="0047385A" w:rsidRPr="00545214" w:rsidRDefault="0047385A" w:rsidP="008D52DD">
      <w:pPr>
        <w:pStyle w:val="Prrafodelista"/>
        <w:ind w:left="0"/>
        <w:rPr>
          <w:rFonts w:ascii="Calibri" w:hAnsi="Calibri" w:cs="Calibri"/>
          <w:b/>
          <w:sz w:val="22"/>
          <w:szCs w:val="22"/>
          <w:u w:val="single"/>
        </w:rPr>
      </w:pPr>
    </w:p>
    <w:p w14:paraId="0B18A527" w14:textId="77777777" w:rsidR="00DD3EAC" w:rsidRPr="00545214" w:rsidRDefault="00DD3EAC" w:rsidP="00440926">
      <w:pPr>
        <w:numPr>
          <w:ilvl w:val="0"/>
          <w:numId w:val="75"/>
        </w:numPr>
        <w:spacing w:after="0"/>
        <w:ind w:right="-5"/>
        <w:rPr>
          <w:sz w:val="22"/>
          <w:szCs w:val="22"/>
        </w:rPr>
      </w:pPr>
      <w:r w:rsidRPr="00545214">
        <w:rPr>
          <w:sz w:val="22"/>
          <w:szCs w:val="22"/>
        </w:rPr>
        <w:t xml:space="preserve">The project has been designed to create an enabling framework for a sustainable </w:t>
      </w:r>
      <w:r w:rsidR="00356E73" w:rsidRPr="00545214">
        <w:rPr>
          <w:sz w:val="22"/>
          <w:szCs w:val="22"/>
        </w:rPr>
        <w:t xml:space="preserve">use of air conditioning systems </w:t>
      </w:r>
      <w:r w:rsidRPr="00545214">
        <w:rPr>
          <w:sz w:val="22"/>
          <w:szCs w:val="22"/>
        </w:rPr>
        <w:t xml:space="preserve">through enhanced inter-institutional coordination, based on sectorial planning and defining short, medium and long-term goals, thus ensuring sustainability.  In this sense, </w:t>
      </w:r>
      <w:r w:rsidR="00356E73" w:rsidRPr="00545214">
        <w:rPr>
          <w:sz w:val="22"/>
          <w:szCs w:val="22"/>
        </w:rPr>
        <w:t>Outcome 1.1</w:t>
      </w:r>
      <w:r w:rsidRPr="00545214">
        <w:rPr>
          <w:sz w:val="22"/>
          <w:szCs w:val="22"/>
        </w:rPr>
        <w:t xml:space="preserve"> of the project is specifically designed to promote project sustainability, since it is focused on the medium and long term. It will ensure –through </w:t>
      </w:r>
      <w:r w:rsidR="00356E73" w:rsidRPr="00545214">
        <w:rPr>
          <w:sz w:val="22"/>
          <w:szCs w:val="22"/>
        </w:rPr>
        <w:t xml:space="preserve">the Ministry of Planning and </w:t>
      </w:r>
      <w:r w:rsidR="00356E73" w:rsidRPr="00545214">
        <w:rPr>
          <w:sz w:val="22"/>
          <w:szCs w:val="22"/>
        </w:rPr>
        <w:lastRenderedPageBreak/>
        <w:t>Development</w:t>
      </w:r>
      <w:r w:rsidRPr="00545214">
        <w:rPr>
          <w:sz w:val="22"/>
          <w:szCs w:val="22"/>
        </w:rPr>
        <w:t xml:space="preserve">- that the benefits derived from integrated </w:t>
      </w:r>
      <w:r w:rsidR="00356E73" w:rsidRPr="00545214">
        <w:rPr>
          <w:sz w:val="22"/>
          <w:szCs w:val="22"/>
        </w:rPr>
        <w:t xml:space="preserve">public policy framework </w:t>
      </w:r>
      <w:r w:rsidRPr="00545214">
        <w:rPr>
          <w:sz w:val="22"/>
          <w:szCs w:val="22"/>
        </w:rPr>
        <w:t xml:space="preserve">are mainstreamed into the </w:t>
      </w:r>
      <w:r w:rsidR="00356E73" w:rsidRPr="00545214">
        <w:rPr>
          <w:sz w:val="22"/>
          <w:szCs w:val="22"/>
        </w:rPr>
        <w:t>project developer</w:t>
      </w:r>
      <w:r w:rsidRPr="00545214">
        <w:rPr>
          <w:sz w:val="22"/>
          <w:szCs w:val="22"/>
        </w:rPr>
        <w:t xml:space="preserve">’s </w:t>
      </w:r>
      <w:r w:rsidR="00356E73" w:rsidRPr="00545214">
        <w:rPr>
          <w:sz w:val="22"/>
          <w:szCs w:val="22"/>
        </w:rPr>
        <w:t xml:space="preserve">and investor´s </w:t>
      </w:r>
      <w:r w:rsidRPr="00545214">
        <w:rPr>
          <w:sz w:val="22"/>
          <w:szCs w:val="22"/>
        </w:rPr>
        <w:t xml:space="preserve">decision-making processes. </w:t>
      </w:r>
    </w:p>
    <w:p w14:paraId="4B8486AF" w14:textId="77777777" w:rsidR="00DD3EAC" w:rsidRPr="00545214" w:rsidRDefault="00DD3EAC" w:rsidP="00DD3EAC">
      <w:pPr>
        <w:pStyle w:val="Prrafodelista"/>
        <w:rPr>
          <w:rFonts w:ascii="Calibri" w:hAnsi="Calibri"/>
          <w:sz w:val="22"/>
          <w:szCs w:val="22"/>
          <w:highlight w:val="green"/>
        </w:rPr>
      </w:pPr>
    </w:p>
    <w:p w14:paraId="362FC649" w14:textId="3837A456" w:rsidR="00044859" w:rsidRPr="00545214" w:rsidRDefault="00EC155E" w:rsidP="00440926">
      <w:pPr>
        <w:numPr>
          <w:ilvl w:val="0"/>
          <w:numId w:val="75"/>
        </w:numPr>
        <w:spacing w:after="0"/>
        <w:ind w:right="-5"/>
        <w:rPr>
          <w:sz w:val="22"/>
          <w:szCs w:val="22"/>
        </w:rPr>
      </w:pPr>
      <w:r w:rsidRPr="00545214">
        <w:rPr>
          <w:sz w:val="22"/>
          <w:szCs w:val="22"/>
        </w:rPr>
        <w:t>By strengthening and updating the existing policy and regulatory framework</w:t>
      </w:r>
      <w:r w:rsidR="00524ABC" w:rsidRPr="00545214">
        <w:rPr>
          <w:sz w:val="22"/>
          <w:szCs w:val="22"/>
        </w:rPr>
        <w:t>s</w:t>
      </w:r>
      <w:r w:rsidRPr="00545214">
        <w:rPr>
          <w:sz w:val="22"/>
          <w:szCs w:val="22"/>
        </w:rPr>
        <w:t xml:space="preserve"> and building the capacities of the public institutions, mainly MPD and ME</w:t>
      </w:r>
      <w:r w:rsidR="00524ABC" w:rsidRPr="00545214">
        <w:rPr>
          <w:sz w:val="22"/>
          <w:szCs w:val="22"/>
        </w:rPr>
        <w:t>E</w:t>
      </w:r>
      <w:r w:rsidR="007305F8" w:rsidRPr="00545214">
        <w:rPr>
          <w:sz w:val="22"/>
          <w:szCs w:val="22"/>
        </w:rPr>
        <w:t>I</w:t>
      </w:r>
      <w:r w:rsidRPr="00545214">
        <w:rPr>
          <w:sz w:val="22"/>
          <w:szCs w:val="22"/>
        </w:rPr>
        <w:t>, the project will generate a much more cohesive and well-funded governance framework</w:t>
      </w:r>
      <w:r w:rsidR="00FA7F13" w:rsidRPr="00545214">
        <w:rPr>
          <w:sz w:val="22"/>
          <w:szCs w:val="22"/>
        </w:rPr>
        <w:t xml:space="preserve">.  </w:t>
      </w:r>
    </w:p>
    <w:p w14:paraId="61D6A8C6" w14:textId="77777777" w:rsidR="00044859" w:rsidRPr="00545214" w:rsidRDefault="00044859" w:rsidP="00044859">
      <w:pPr>
        <w:pStyle w:val="Prrafodelista"/>
        <w:rPr>
          <w:rFonts w:ascii="Calibri" w:hAnsi="Calibri"/>
          <w:sz w:val="22"/>
          <w:szCs w:val="22"/>
        </w:rPr>
      </w:pPr>
    </w:p>
    <w:p w14:paraId="03158DFF" w14:textId="77777777" w:rsidR="00DD3EAC" w:rsidRPr="00545214" w:rsidRDefault="00044859" w:rsidP="00440926">
      <w:pPr>
        <w:numPr>
          <w:ilvl w:val="0"/>
          <w:numId w:val="75"/>
        </w:numPr>
        <w:spacing w:after="0"/>
        <w:ind w:right="-5"/>
        <w:rPr>
          <w:sz w:val="22"/>
          <w:szCs w:val="22"/>
        </w:rPr>
      </w:pPr>
      <w:r w:rsidRPr="00545214">
        <w:rPr>
          <w:sz w:val="22"/>
          <w:szCs w:val="22"/>
        </w:rPr>
        <w:t>I</w:t>
      </w:r>
      <w:r w:rsidR="00EC155E" w:rsidRPr="00545214">
        <w:rPr>
          <w:sz w:val="22"/>
          <w:szCs w:val="22"/>
        </w:rPr>
        <w:t xml:space="preserve">t will be better prepared to efficiently and effectively promote low-carbon RAC technologies. </w:t>
      </w:r>
      <w:r w:rsidR="00DD3EAC" w:rsidRPr="00545214">
        <w:rPr>
          <w:sz w:val="22"/>
          <w:szCs w:val="22"/>
        </w:rPr>
        <w:t xml:space="preserve">Capacity development </w:t>
      </w:r>
      <w:r w:rsidR="00524ABC" w:rsidRPr="00545214">
        <w:rPr>
          <w:sz w:val="22"/>
          <w:szCs w:val="22"/>
        </w:rPr>
        <w:t>activities in c</w:t>
      </w:r>
      <w:r w:rsidR="00DD3EAC" w:rsidRPr="00545214">
        <w:rPr>
          <w:sz w:val="22"/>
          <w:szCs w:val="22"/>
        </w:rPr>
        <w:t>omponent</w:t>
      </w:r>
      <w:r w:rsidR="00524ABC" w:rsidRPr="00545214">
        <w:rPr>
          <w:sz w:val="22"/>
          <w:szCs w:val="22"/>
        </w:rPr>
        <w:t>s</w:t>
      </w:r>
      <w:r w:rsidR="00DD3EAC" w:rsidRPr="00545214">
        <w:rPr>
          <w:sz w:val="22"/>
          <w:szCs w:val="22"/>
        </w:rPr>
        <w:t xml:space="preserve"> I</w:t>
      </w:r>
      <w:r w:rsidR="00EC155E" w:rsidRPr="00545214">
        <w:rPr>
          <w:sz w:val="22"/>
          <w:szCs w:val="22"/>
        </w:rPr>
        <w:t xml:space="preserve"> and II</w:t>
      </w:r>
      <w:r w:rsidR="00DD3EAC" w:rsidRPr="00545214">
        <w:rPr>
          <w:sz w:val="22"/>
          <w:szCs w:val="22"/>
        </w:rPr>
        <w:t xml:space="preserve"> will enable project partners to improve their capacities for planning, implementation of the different development initiatives, and facilitation of information and knowledge sharing and MRV systems to track progress; for instance, it will help to achieve the right balance between the interests and needs of </w:t>
      </w:r>
      <w:r w:rsidR="00EC155E" w:rsidRPr="00545214">
        <w:rPr>
          <w:sz w:val="22"/>
          <w:szCs w:val="22"/>
        </w:rPr>
        <w:t>urban developers and investors</w:t>
      </w:r>
      <w:r w:rsidR="00DD3EAC" w:rsidRPr="00545214">
        <w:rPr>
          <w:sz w:val="22"/>
          <w:szCs w:val="22"/>
        </w:rPr>
        <w:t xml:space="preserve">, </w:t>
      </w:r>
      <w:r w:rsidR="00EC155E" w:rsidRPr="00545214">
        <w:rPr>
          <w:sz w:val="22"/>
          <w:szCs w:val="22"/>
        </w:rPr>
        <w:t xml:space="preserve">policy makers, energy </w:t>
      </w:r>
      <w:r w:rsidR="00DD3EAC" w:rsidRPr="00545214">
        <w:rPr>
          <w:sz w:val="22"/>
          <w:szCs w:val="22"/>
        </w:rPr>
        <w:t xml:space="preserve">regulators, </w:t>
      </w:r>
      <w:r w:rsidR="00EC155E" w:rsidRPr="00545214">
        <w:rPr>
          <w:sz w:val="22"/>
          <w:szCs w:val="22"/>
        </w:rPr>
        <w:t xml:space="preserve">and equipment suppliers, </w:t>
      </w:r>
      <w:r w:rsidR="00DD3EAC" w:rsidRPr="00545214">
        <w:rPr>
          <w:sz w:val="22"/>
          <w:szCs w:val="22"/>
        </w:rPr>
        <w:t xml:space="preserve">thus ensuring sustainability of project results. </w:t>
      </w:r>
    </w:p>
    <w:p w14:paraId="6CF52FD9" w14:textId="77777777" w:rsidR="00DD3EAC" w:rsidRPr="00545214" w:rsidRDefault="00DD3EAC" w:rsidP="00DD3EAC">
      <w:pPr>
        <w:pStyle w:val="Prrafodelista"/>
        <w:rPr>
          <w:rFonts w:ascii="Calibri" w:hAnsi="Calibri"/>
          <w:sz w:val="22"/>
          <w:szCs w:val="22"/>
          <w:highlight w:val="green"/>
        </w:rPr>
      </w:pPr>
    </w:p>
    <w:p w14:paraId="15398B3A" w14:textId="77777777" w:rsidR="00DD3EAC" w:rsidRPr="00545214" w:rsidRDefault="00DD3EAC" w:rsidP="00440926">
      <w:pPr>
        <w:numPr>
          <w:ilvl w:val="0"/>
          <w:numId w:val="75"/>
        </w:numPr>
        <w:spacing w:after="0"/>
        <w:ind w:right="-5"/>
        <w:rPr>
          <w:sz w:val="22"/>
          <w:szCs w:val="22"/>
        </w:rPr>
      </w:pPr>
      <w:r w:rsidRPr="00545214">
        <w:rPr>
          <w:sz w:val="22"/>
          <w:szCs w:val="22"/>
        </w:rPr>
        <w:t xml:space="preserve">Outcome 2 will implement coordinated actions to demonstrate in the field the opportunities of integration and coordination, thus delivering solutions to global environment problems in a </w:t>
      </w:r>
      <w:proofErr w:type="gramStart"/>
      <w:r w:rsidRPr="00545214">
        <w:rPr>
          <w:sz w:val="22"/>
          <w:szCs w:val="22"/>
        </w:rPr>
        <w:t>cost effective</w:t>
      </w:r>
      <w:proofErr w:type="gramEnd"/>
      <w:r w:rsidRPr="00545214">
        <w:rPr>
          <w:sz w:val="22"/>
          <w:szCs w:val="22"/>
        </w:rPr>
        <w:t xml:space="preserve"> way. The proposed on the ground actions (e.g. reducing fossil fuel consumption, reducing </w:t>
      </w:r>
      <w:r w:rsidR="00EC155E" w:rsidRPr="00545214">
        <w:rPr>
          <w:sz w:val="22"/>
          <w:szCs w:val="22"/>
        </w:rPr>
        <w:t>ODS</w:t>
      </w:r>
      <w:r w:rsidRPr="00545214">
        <w:rPr>
          <w:sz w:val="22"/>
          <w:szCs w:val="22"/>
        </w:rPr>
        <w:t xml:space="preserve">, increasing </w:t>
      </w:r>
      <w:r w:rsidR="00EC155E" w:rsidRPr="00545214">
        <w:rPr>
          <w:sz w:val="22"/>
          <w:szCs w:val="22"/>
        </w:rPr>
        <w:t>energy efficiency and facilitating access to information</w:t>
      </w:r>
      <w:r w:rsidRPr="00545214">
        <w:rPr>
          <w:sz w:val="22"/>
          <w:szCs w:val="22"/>
        </w:rPr>
        <w:t xml:space="preserve">) will serve to demonstrate ways to mainstream those alternative practices into medium and long-term public policies.  By demonstrating that these pilots offer practical solutions to environmental problems in </w:t>
      </w:r>
      <w:r w:rsidR="00EC155E" w:rsidRPr="00545214">
        <w:rPr>
          <w:sz w:val="22"/>
          <w:szCs w:val="22"/>
        </w:rPr>
        <w:t>the major city of the country</w:t>
      </w:r>
      <w:r w:rsidRPr="00545214">
        <w:rPr>
          <w:sz w:val="22"/>
          <w:szCs w:val="22"/>
        </w:rPr>
        <w:t xml:space="preserve">, it is expected that other </w:t>
      </w:r>
      <w:r w:rsidR="00EC155E" w:rsidRPr="00545214">
        <w:rPr>
          <w:sz w:val="22"/>
          <w:szCs w:val="22"/>
        </w:rPr>
        <w:t xml:space="preserve">countries´ </w:t>
      </w:r>
      <w:r w:rsidRPr="00545214">
        <w:rPr>
          <w:sz w:val="22"/>
          <w:szCs w:val="22"/>
        </w:rPr>
        <w:t xml:space="preserve">policy-makers will incorporate </w:t>
      </w:r>
      <w:r w:rsidR="00EC155E" w:rsidRPr="00545214">
        <w:rPr>
          <w:sz w:val="22"/>
          <w:szCs w:val="22"/>
        </w:rPr>
        <w:t>similar</w:t>
      </w:r>
      <w:r w:rsidRPr="00545214">
        <w:rPr>
          <w:sz w:val="22"/>
          <w:szCs w:val="22"/>
        </w:rPr>
        <w:t xml:space="preserve"> strategies in their </w:t>
      </w:r>
      <w:r w:rsidR="00EC155E" w:rsidRPr="00545214">
        <w:rPr>
          <w:sz w:val="22"/>
          <w:szCs w:val="22"/>
        </w:rPr>
        <w:t xml:space="preserve">energy </w:t>
      </w:r>
      <w:r w:rsidRPr="00545214">
        <w:rPr>
          <w:sz w:val="22"/>
          <w:szCs w:val="22"/>
        </w:rPr>
        <w:t xml:space="preserve">management </w:t>
      </w:r>
      <w:r w:rsidR="004F3883" w:rsidRPr="00545214">
        <w:rPr>
          <w:sz w:val="22"/>
          <w:szCs w:val="22"/>
        </w:rPr>
        <w:t>behaviour,</w:t>
      </w:r>
      <w:r w:rsidR="00EC155E" w:rsidRPr="00545214">
        <w:rPr>
          <w:sz w:val="22"/>
          <w:szCs w:val="22"/>
        </w:rPr>
        <w:t xml:space="preserve"> </w:t>
      </w:r>
      <w:r w:rsidRPr="00545214">
        <w:rPr>
          <w:sz w:val="22"/>
          <w:szCs w:val="22"/>
        </w:rPr>
        <w:t xml:space="preserve">as </w:t>
      </w:r>
      <w:r w:rsidR="00EC155E" w:rsidRPr="00545214">
        <w:rPr>
          <w:sz w:val="22"/>
          <w:szCs w:val="22"/>
        </w:rPr>
        <w:t xml:space="preserve">is the </w:t>
      </w:r>
      <w:r w:rsidRPr="00545214">
        <w:rPr>
          <w:sz w:val="22"/>
          <w:szCs w:val="22"/>
        </w:rPr>
        <w:t xml:space="preserve">case of </w:t>
      </w:r>
      <w:r w:rsidR="00EC155E" w:rsidRPr="00545214">
        <w:rPr>
          <w:sz w:val="22"/>
          <w:szCs w:val="22"/>
        </w:rPr>
        <w:t xml:space="preserve">most of the large cities in the Caribbean.  </w:t>
      </w:r>
    </w:p>
    <w:p w14:paraId="5B9EF022" w14:textId="77777777" w:rsidR="00DD3EAC" w:rsidRPr="00545214" w:rsidRDefault="00DD3EAC" w:rsidP="00DD3EAC">
      <w:pPr>
        <w:rPr>
          <w:rFonts w:cs="Calibri"/>
          <w:b/>
          <w:sz w:val="22"/>
          <w:szCs w:val="22"/>
        </w:rPr>
      </w:pPr>
    </w:p>
    <w:p w14:paraId="7B6F2DCD" w14:textId="77777777" w:rsidR="006A7F1A" w:rsidRPr="00545214" w:rsidRDefault="006A7F1A" w:rsidP="00440926">
      <w:pPr>
        <w:numPr>
          <w:ilvl w:val="0"/>
          <w:numId w:val="75"/>
        </w:numPr>
        <w:spacing w:after="0"/>
        <w:ind w:right="-5"/>
        <w:rPr>
          <w:sz w:val="22"/>
          <w:szCs w:val="22"/>
        </w:rPr>
      </w:pPr>
      <w:r w:rsidRPr="00545214">
        <w:rPr>
          <w:sz w:val="22"/>
          <w:szCs w:val="22"/>
        </w:rPr>
        <w:t xml:space="preserve">The project is also aiming at reducing the gap between men and women. Components I and II are gender sensitive, facilitating the access of women to leadership positions associated with </w:t>
      </w:r>
      <w:r w:rsidR="004E5BC4" w:rsidRPr="00545214">
        <w:rPr>
          <w:sz w:val="22"/>
          <w:szCs w:val="22"/>
        </w:rPr>
        <w:t>decision-making</w:t>
      </w:r>
      <w:r w:rsidRPr="00545214">
        <w:rPr>
          <w:sz w:val="22"/>
          <w:szCs w:val="22"/>
        </w:rPr>
        <w:t xml:space="preserve"> </w:t>
      </w:r>
      <w:r w:rsidR="004E5BC4" w:rsidRPr="00545214">
        <w:rPr>
          <w:sz w:val="22"/>
          <w:szCs w:val="22"/>
        </w:rPr>
        <w:t xml:space="preserve">on energy efficiency </w:t>
      </w:r>
      <w:r w:rsidRPr="00545214">
        <w:rPr>
          <w:sz w:val="22"/>
          <w:szCs w:val="22"/>
        </w:rPr>
        <w:t xml:space="preserve">and focusing on those </w:t>
      </w:r>
      <w:proofErr w:type="gramStart"/>
      <w:r w:rsidRPr="00545214">
        <w:rPr>
          <w:sz w:val="22"/>
          <w:szCs w:val="22"/>
        </w:rPr>
        <w:t>barriers</w:t>
      </w:r>
      <w:proofErr w:type="gramEnd"/>
      <w:r w:rsidRPr="00545214">
        <w:rPr>
          <w:sz w:val="22"/>
          <w:szCs w:val="22"/>
        </w:rPr>
        <w:t xml:space="preserve"> women identify as jeopardizing their accessibility</w:t>
      </w:r>
      <w:r w:rsidR="004E5BC4" w:rsidRPr="00545214">
        <w:rPr>
          <w:sz w:val="22"/>
          <w:szCs w:val="22"/>
        </w:rPr>
        <w:t xml:space="preserve"> to low-carbon RAC technologies</w:t>
      </w:r>
      <w:r w:rsidRPr="00545214">
        <w:rPr>
          <w:sz w:val="22"/>
          <w:szCs w:val="22"/>
        </w:rPr>
        <w:t xml:space="preserve">. This approach is expected to be sustained after project termination through the full inclusion of the project’s gender Action Plan within the business-as-usual operations of the key stakeholders. The different gender mainstreaming strategies to be promoted are innovative (e.g. measures to encourage equal </w:t>
      </w:r>
      <w:r w:rsidR="004E5BC4" w:rsidRPr="00545214">
        <w:rPr>
          <w:sz w:val="22"/>
          <w:szCs w:val="22"/>
        </w:rPr>
        <w:t>gauge</w:t>
      </w:r>
      <w:r w:rsidRPr="00545214">
        <w:rPr>
          <w:sz w:val="22"/>
          <w:szCs w:val="22"/>
        </w:rPr>
        <w:t xml:space="preserve"> of </w:t>
      </w:r>
      <w:r w:rsidR="00356E73" w:rsidRPr="00545214">
        <w:rPr>
          <w:sz w:val="22"/>
          <w:szCs w:val="22"/>
        </w:rPr>
        <w:t xml:space="preserve">air conditioning temperatures and other indoor-climate parameters </w:t>
      </w:r>
      <w:r w:rsidRPr="00545214">
        <w:rPr>
          <w:sz w:val="22"/>
          <w:szCs w:val="22"/>
        </w:rPr>
        <w:t>by men and women) and will generate a number of lessons that will be documented and shared with the beneficiaries and with the relevant national institutions</w:t>
      </w:r>
      <w:r w:rsidR="004E5BC4" w:rsidRPr="00545214">
        <w:rPr>
          <w:sz w:val="22"/>
          <w:szCs w:val="22"/>
        </w:rPr>
        <w:t xml:space="preserve"> and regional initiatives in the Caribbean basin</w:t>
      </w:r>
      <w:r w:rsidRPr="00545214">
        <w:rPr>
          <w:sz w:val="22"/>
          <w:szCs w:val="22"/>
        </w:rPr>
        <w:t xml:space="preserve">. </w:t>
      </w:r>
    </w:p>
    <w:p w14:paraId="733D0F6D" w14:textId="77777777" w:rsidR="006A7F1A" w:rsidRPr="00545214" w:rsidRDefault="006A7F1A" w:rsidP="006A7F1A">
      <w:pPr>
        <w:spacing w:after="0"/>
        <w:rPr>
          <w:sz w:val="22"/>
          <w:szCs w:val="22"/>
          <w:highlight w:val="green"/>
        </w:rPr>
      </w:pPr>
    </w:p>
    <w:p w14:paraId="0885AF7A" w14:textId="77777777" w:rsidR="00DD3EAC" w:rsidRPr="00545214" w:rsidRDefault="00DD3EAC" w:rsidP="00440926">
      <w:pPr>
        <w:numPr>
          <w:ilvl w:val="0"/>
          <w:numId w:val="75"/>
        </w:numPr>
        <w:spacing w:after="0"/>
        <w:ind w:right="-5"/>
        <w:rPr>
          <w:sz w:val="22"/>
          <w:szCs w:val="22"/>
        </w:rPr>
      </w:pPr>
      <w:r w:rsidRPr="00545214">
        <w:rPr>
          <w:sz w:val="22"/>
          <w:szCs w:val="22"/>
        </w:rPr>
        <w:t xml:space="preserve">In short, the </w:t>
      </w:r>
      <w:r w:rsidRPr="00545214">
        <w:rPr>
          <w:sz w:val="22"/>
          <w:szCs w:val="22"/>
          <w:u w:val="single"/>
        </w:rPr>
        <w:t>sustai</w:t>
      </w:r>
      <w:r w:rsidR="00C36BD6" w:rsidRPr="00545214">
        <w:rPr>
          <w:sz w:val="22"/>
          <w:szCs w:val="22"/>
          <w:u w:val="single"/>
        </w:rPr>
        <w:t>nability</w:t>
      </w:r>
      <w:r w:rsidR="00C36BD6" w:rsidRPr="00545214">
        <w:rPr>
          <w:sz w:val="22"/>
          <w:szCs w:val="22"/>
        </w:rPr>
        <w:t xml:space="preserve"> after completion of this FSP depends on three</w:t>
      </w:r>
      <w:r w:rsidRPr="00545214">
        <w:rPr>
          <w:sz w:val="22"/>
          <w:szCs w:val="22"/>
        </w:rPr>
        <w:t xml:space="preserve"> main effects aligned with the development challenge:</w:t>
      </w:r>
    </w:p>
    <w:p w14:paraId="0BA99DEF" w14:textId="77777777" w:rsidR="00DD3EAC" w:rsidRPr="00545214" w:rsidRDefault="00DD3EAC" w:rsidP="00DD3EAC">
      <w:pPr>
        <w:pStyle w:val="Prrafodelista"/>
        <w:rPr>
          <w:rFonts w:ascii="Calibri" w:hAnsi="Calibri"/>
          <w:sz w:val="22"/>
          <w:szCs w:val="22"/>
        </w:rPr>
      </w:pPr>
    </w:p>
    <w:p w14:paraId="051C9FA9" w14:textId="77777777" w:rsidR="00DD3EAC" w:rsidRPr="00545214" w:rsidRDefault="00DD3EAC" w:rsidP="00440926">
      <w:pPr>
        <w:numPr>
          <w:ilvl w:val="0"/>
          <w:numId w:val="14"/>
        </w:numPr>
        <w:spacing w:after="240"/>
        <w:rPr>
          <w:sz w:val="22"/>
          <w:szCs w:val="22"/>
        </w:rPr>
      </w:pPr>
      <w:r w:rsidRPr="00545214">
        <w:rPr>
          <w:sz w:val="22"/>
          <w:szCs w:val="22"/>
        </w:rPr>
        <w:t xml:space="preserve">Improve </w:t>
      </w:r>
      <w:r w:rsidR="00524ABC" w:rsidRPr="00545214">
        <w:rPr>
          <w:sz w:val="22"/>
          <w:szCs w:val="22"/>
        </w:rPr>
        <w:t xml:space="preserve">the </w:t>
      </w:r>
      <w:r w:rsidR="00C36BD6" w:rsidRPr="00545214">
        <w:rPr>
          <w:sz w:val="22"/>
          <w:szCs w:val="22"/>
        </w:rPr>
        <w:t xml:space="preserve">institutional and </w:t>
      </w:r>
      <w:r w:rsidRPr="00545214">
        <w:rPr>
          <w:sz w:val="22"/>
          <w:szCs w:val="22"/>
        </w:rPr>
        <w:t>regulatory framework</w:t>
      </w:r>
      <w:r w:rsidR="00524ABC" w:rsidRPr="00545214">
        <w:rPr>
          <w:sz w:val="22"/>
          <w:szCs w:val="22"/>
        </w:rPr>
        <w:t>s in Trinidad and Tobago</w:t>
      </w:r>
      <w:r w:rsidRPr="00545214">
        <w:rPr>
          <w:sz w:val="22"/>
          <w:szCs w:val="22"/>
        </w:rPr>
        <w:t xml:space="preserve">, </w:t>
      </w:r>
    </w:p>
    <w:p w14:paraId="3625D4F6" w14:textId="77777777" w:rsidR="00C36BD6" w:rsidRPr="00545214" w:rsidRDefault="00DD3EAC" w:rsidP="00440926">
      <w:pPr>
        <w:numPr>
          <w:ilvl w:val="0"/>
          <w:numId w:val="14"/>
        </w:numPr>
        <w:spacing w:after="240"/>
        <w:rPr>
          <w:sz w:val="22"/>
          <w:szCs w:val="22"/>
        </w:rPr>
      </w:pPr>
      <w:r w:rsidRPr="00545214">
        <w:rPr>
          <w:sz w:val="22"/>
          <w:szCs w:val="22"/>
        </w:rPr>
        <w:t xml:space="preserve">increase </w:t>
      </w:r>
      <w:r w:rsidR="00C36BD6" w:rsidRPr="00545214">
        <w:rPr>
          <w:sz w:val="22"/>
          <w:szCs w:val="22"/>
        </w:rPr>
        <w:t>the flow of investment capital to update and replace old-fashion RAC technologies for more energy efficient RAC technologies while eliminating ODS, and</w:t>
      </w:r>
    </w:p>
    <w:p w14:paraId="6467AE8B" w14:textId="77777777" w:rsidR="00DD3EAC" w:rsidRPr="00545214" w:rsidRDefault="00C36BD6" w:rsidP="00440926">
      <w:pPr>
        <w:numPr>
          <w:ilvl w:val="0"/>
          <w:numId w:val="14"/>
        </w:numPr>
        <w:spacing w:after="240"/>
        <w:rPr>
          <w:sz w:val="22"/>
          <w:szCs w:val="22"/>
        </w:rPr>
      </w:pPr>
      <w:r w:rsidRPr="00545214">
        <w:rPr>
          <w:sz w:val="22"/>
          <w:szCs w:val="22"/>
        </w:rPr>
        <w:t>building up the national capacity to sustain an alternative</w:t>
      </w:r>
      <w:r w:rsidR="00524ABC" w:rsidRPr="00545214">
        <w:rPr>
          <w:sz w:val="22"/>
          <w:szCs w:val="22"/>
        </w:rPr>
        <w:t>, private sector-driven</w:t>
      </w:r>
      <w:r w:rsidRPr="00545214">
        <w:rPr>
          <w:sz w:val="22"/>
          <w:szCs w:val="22"/>
        </w:rPr>
        <w:t xml:space="preserve"> market </w:t>
      </w:r>
      <w:r w:rsidR="00524ABC" w:rsidRPr="00545214">
        <w:rPr>
          <w:sz w:val="22"/>
          <w:szCs w:val="22"/>
        </w:rPr>
        <w:t xml:space="preserve">for different capacities of RAC systems </w:t>
      </w:r>
      <w:r w:rsidRPr="00545214">
        <w:rPr>
          <w:sz w:val="22"/>
          <w:szCs w:val="22"/>
        </w:rPr>
        <w:t xml:space="preserve">over the long-run. </w:t>
      </w:r>
      <w:r w:rsidR="00DD3EAC" w:rsidRPr="00545214">
        <w:rPr>
          <w:sz w:val="22"/>
          <w:szCs w:val="22"/>
        </w:rPr>
        <w:t xml:space="preserve">  </w:t>
      </w:r>
    </w:p>
    <w:p w14:paraId="789FE7C7" w14:textId="77777777" w:rsidR="00DD3EAC" w:rsidRPr="00545214" w:rsidRDefault="00DD3EAC" w:rsidP="00DD3EAC">
      <w:pPr>
        <w:rPr>
          <w:rFonts w:cs="Calibri"/>
          <w:b/>
          <w:i/>
          <w:sz w:val="22"/>
          <w:szCs w:val="22"/>
        </w:rPr>
      </w:pPr>
      <w:r w:rsidRPr="00545214">
        <w:rPr>
          <w:rFonts w:cs="Calibri"/>
          <w:b/>
          <w:i/>
          <w:sz w:val="22"/>
          <w:szCs w:val="22"/>
        </w:rPr>
        <w:t>Scaling Up</w:t>
      </w:r>
    </w:p>
    <w:p w14:paraId="298BC2F7" w14:textId="77777777" w:rsidR="00DD3EAC" w:rsidRPr="00545214" w:rsidRDefault="00DD3EAC" w:rsidP="00DD3EAC">
      <w:pPr>
        <w:spacing w:after="0"/>
        <w:rPr>
          <w:rFonts w:cs="Calibri"/>
          <w:b/>
          <w:sz w:val="22"/>
          <w:szCs w:val="22"/>
        </w:rPr>
      </w:pPr>
    </w:p>
    <w:p w14:paraId="71C3595D" w14:textId="77777777" w:rsidR="00DD3EAC" w:rsidRPr="00545214" w:rsidRDefault="00DD3EAC" w:rsidP="00440926">
      <w:pPr>
        <w:numPr>
          <w:ilvl w:val="0"/>
          <w:numId w:val="75"/>
        </w:numPr>
        <w:spacing w:after="0"/>
        <w:ind w:right="-5"/>
        <w:rPr>
          <w:sz w:val="22"/>
          <w:szCs w:val="22"/>
        </w:rPr>
      </w:pPr>
      <w:r w:rsidRPr="00545214">
        <w:rPr>
          <w:sz w:val="22"/>
          <w:szCs w:val="22"/>
        </w:rPr>
        <w:lastRenderedPageBreak/>
        <w:t xml:space="preserve">In terms of replication, the potential for scale-up is primarily linked to the direct benefits for: i. the </w:t>
      </w:r>
      <w:r w:rsidR="008353D0" w:rsidRPr="00545214">
        <w:rPr>
          <w:sz w:val="22"/>
          <w:szCs w:val="22"/>
        </w:rPr>
        <w:t xml:space="preserve">RAC </w:t>
      </w:r>
      <w:r w:rsidR="006F7C57" w:rsidRPr="00545214">
        <w:rPr>
          <w:sz w:val="22"/>
          <w:szCs w:val="22"/>
        </w:rPr>
        <w:t>end-users</w:t>
      </w:r>
      <w:r w:rsidRPr="00545214">
        <w:rPr>
          <w:sz w:val="22"/>
          <w:szCs w:val="22"/>
        </w:rPr>
        <w:t xml:space="preserve"> in terms of </w:t>
      </w:r>
      <w:r w:rsidR="008353D0" w:rsidRPr="00545214">
        <w:rPr>
          <w:sz w:val="22"/>
          <w:szCs w:val="22"/>
        </w:rPr>
        <w:t>reducing their electricity consumption</w:t>
      </w:r>
      <w:r w:rsidR="006F7C57" w:rsidRPr="00545214">
        <w:rPr>
          <w:sz w:val="22"/>
          <w:szCs w:val="22"/>
        </w:rPr>
        <w:t xml:space="preserve"> and improving customer confidence</w:t>
      </w:r>
      <w:r w:rsidRPr="00545214">
        <w:rPr>
          <w:sz w:val="22"/>
          <w:szCs w:val="22"/>
        </w:rPr>
        <w:t xml:space="preserve">, ii. for </w:t>
      </w:r>
      <w:r w:rsidR="008353D0" w:rsidRPr="00545214">
        <w:rPr>
          <w:sz w:val="22"/>
          <w:szCs w:val="22"/>
        </w:rPr>
        <w:t>major AC customers</w:t>
      </w:r>
      <w:r w:rsidR="00493BEE" w:rsidRPr="00545214">
        <w:rPr>
          <w:sz w:val="22"/>
          <w:szCs w:val="22"/>
        </w:rPr>
        <w:t xml:space="preserve"> and the manufacturing sector</w:t>
      </w:r>
      <w:r w:rsidR="008353D0" w:rsidRPr="00545214">
        <w:rPr>
          <w:sz w:val="22"/>
          <w:szCs w:val="22"/>
        </w:rPr>
        <w:t>, cost-effective District Cooling solutions to replace over-time the existing technology based on air-cooled chillers usi</w:t>
      </w:r>
      <w:r w:rsidR="006F7C57" w:rsidRPr="00545214">
        <w:rPr>
          <w:sz w:val="22"/>
          <w:szCs w:val="22"/>
        </w:rPr>
        <w:t>n</w:t>
      </w:r>
      <w:r w:rsidR="008353D0" w:rsidRPr="00545214">
        <w:rPr>
          <w:sz w:val="22"/>
          <w:szCs w:val="22"/>
        </w:rPr>
        <w:t>g HFC 134-a</w:t>
      </w:r>
      <w:r w:rsidR="00493BEE" w:rsidRPr="00545214">
        <w:rPr>
          <w:sz w:val="22"/>
          <w:szCs w:val="22"/>
        </w:rPr>
        <w:t xml:space="preserve"> and increased demand for an energy efficient technology through research and development of such technology</w:t>
      </w:r>
      <w:r w:rsidR="008353D0" w:rsidRPr="00545214">
        <w:rPr>
          <w:sz w:val="22"/>
          <w:szCs w:val="22"/>
        </w:rPr>
        <w:t xml:space="preserve">, </w:t>
      </w:r>
      <w:r w:rsidR="00493BEE" w:rsidRPr="00545214">
        <w:rPr>
          <w:sz w:val="22"/>
          <w:szCs w:val="22"/>
        </w:rPr>
        <w:t xml:space="preserve">respectively, and </w:t>
      </w:r>
      <w:r w:rsidR="008353D0" w:rsidRPr="00545214">
        <w:rPr>
          <w:sz w:val="22"/>
          <w:szCs w:val="22"/>
        </w:rPr>
        <w:t xml:space="preserve">iii. for the </w:t>
      </w:r>
      <w:r w:rsidR="00F036D2" w:rsidRPr="00545214">
        <w:rPr>
          <w:sz w:val="22"/>
          <w:szCs w:val="22"/>
        </w:rPr>
        <w:t>country</w:t>
      </w:r>
      <w:r w:rsidR="008353D0" w:rsidRPr="00545214">
        <w:rPr>
          <w:sz w:val="22"/>
          <w:szCs w:val="22"/>
        </w:rPr>
        <w:t xml:space="preserve"> as a whole, increasing </w:t>
      </w:r>
      <w:r w:rsidRPr="00545214">
        <w:rPr>
          <w:sz w:val="22"/>
          <w:szCs w:val="22"/>
        </w:rPr>
        <w:t xml:space="preserve">a </w:t>
      </w:r>
      <w:proofErr w:type="gramStart"/>
      <w:r w:rsidRPr="00545214">
        <w:rPr>
          <w:sz w:val="22"/>
          <w:szCs w:val="22"/>
        </w:rPr>
        <w:t>low-carbon</w:t>
      </w:r>
      <w:proofErr w:type="gramEnd"/>
      <w:r w:rsidRPr="00545214">
        <w:rPr>
          <w:sz w:val="22"/>
          <w:szCs w:val="22"/>
        </w:rPr>
        <w:t>/environment awareness image</w:t>
      </w:r>
      <w:r w:rsidR="00F036D2" w:rsidRPr="00545214">
        <w:rPr>
          <w:sz w:val="22"/>
          <w:szCs w:val="22"/>
        </w:rPr>
        <w:t xml:space="preserve"> by implementing energy efficiency standards necessary to support energy efficient </w:t>
      </w:r>
      <w:r w:rsidR="00844866" w:rsidRPr="00545214">
        <w:rPr>
          <w:sz w:val="22"/>
          <w:szCs w:val="22"/>
        </w:rPr>
        <w:t xml:space="preserve">and HFC phase-out </w:t>
      </w:r>
      <w:r w:rsidR="00F036D2" w:rsidRPr="00545214">
        <w:rPr>
          <w:sz w:val="22"/>
          <w:szCs w:val="22"/>
        </w:rPr>
        <w:t xml:space="preserve">technologies and to reduce the </w:t>
      </w:r>
      <w:r w:rsidR="006F7C57" w:rsidRPr="00545214">
        <w:rPr>
          <w:sz w:val="22"/>
          <w:szCs w:val="22"/>
        </w:rPr>
        <w:t>existing energy landscape with subsidized electricity</w:t>
      </w:r>
      <w:r w:rsidRPr="00545214">
        <w:rPr>
          <w:sz w:val="22"/>
          <w:szCs w:val="22"/>
        </w:rPr>
        <w:t xml:space="preserve">. </w:t>
      </w:r>
    </w:p>
    <w:p w14:paraId="6E484A9B" w14:textId="77777777" w:rsidR="00DD3EAC" w:rsidRPr="00545214" w:rsidRDefault="00DD3EAC" w:rsidP="00DD3EAC">
      <w:pPr>
        <w:pStyle w:val="Par-Num"/>
        <w:numPr>
          <w:ilvl w:val="0"/>
          <w:numId w:val="0"/>
        </w:numPr>
        <w:spacing w:after="0"/>
        <w:ind w:left="426"/>
        <w:jc w:val="both"/>
        <w:rPr>
          <w:sz w:val="22"/>
          <w:szCs w:val="22"/>
          <w:highlight w:val="green"/>
        </w:rPr>
      </w:pPr>
    </w:p>
    <w:p w14:paraId="66630608" w14:textId="77777777" w:rsidR="00DD3EAC" w:rsidRPr="00545214" w:rsidRDefault="00DD3EAC" w:rsidP="00440926">
      <w:pPr>
        <w:numPr>
          <w:ilvl w:val="0"/>
          <w:numId w:val="75"/>
        </w:numPr>
        <w:spacing w:after="0"/>
        <w:ind w:right="-5"/>
        <w:rPr>
          <w:sz w:val="22"/>
          <w:szCs w:val="22"/>
        </w:rPr>
      </w:pPr>
      <w:r w:rsidRPr="00545214">
        <w:rPr>
          <w:sz w:val="22"/>
          <w:szCs w:val="22"/>
        </w:rPr>
        <w:t xml:space="preserve">The project will generate significant experiences and lessons to promote upscaling of results for the </w:t>
      </w:r>
      <w:r w:rsidR="00107654" w:rsidRPr="00545214">
        <w:rPr>
          <w:sz w:val="22"/>
          <w:szCs w:val="22"/>
        </w:rPr>
        <w:t>T&amp;T</w:t>
      </w:r>
      <w:r w:rsidRPr="00545214">
        <w:rPr>
          <w:sz w:val="22"/>
          <w:szCs w:val="22"/>
        </w:rPr>
        <w:t xml:space="preserve"> </w:t>
      </w:r>
      <w:r w:rsidR="00107654" w:rsidRPr="00545214">
        <w:rPr>
          <w:sz w:val="22"/>
          <w:szCs w:val="22"/>
        </w:rPr>
        <w:t>RAC end-use</w:t>
      </w:r>
      <w:r w:rsidRPr="00545214">
        <w:rPr>
          <w:sz w:val="22"/>
          <w:szCs w:val="22"/>
        </w:rPr>
        <w:t xml:space="preserve">. Under Outcome 1, the strengthening of the </w:t>
      </w:r>
      <w:r w:rsidR="00107654" w:rsidRPr="00545214">
        <w:rPr>
          <w:sz w:val="22"/>
          <w:szCs w:val="22"/>
        </w:rPr>
        <w:t>national planning and policy framework</w:t>
      </w:r>
      <w:r w:rsidR="00844866" w:rsidRPr="00545214">
        <w:rPr>
          <w:sz w:val="22"/>
          <w:szCs w:val="22"/>
        </w:rPr>
        <w:t>s</w:t>
      </w:r>
      <w:r w:rsidR="00107654" w:rsidRPr="00545214">
        <w:rPr>
          <w:sz w:val="22"/>
          <w:szCs w:val="22"/>
        </w:rPr>
        <w:t xml:space="preserve"> for market development for low-carbon RAC technologies </w:t>
      </w:r>
      <w:r w:rsidRPr="00545214">
        <w:rPr>
          <w:sz w:val="22"/>
          <w:szCs w:val="22"/>
        </w:rPr>
        <w:t>will provide valuable feedback in terms of integrated planning covering multiple aspects</w:t>
      </w:r>
      <w:r w:rsidR="00107654" w:rsidRPr="00545214">
        <w:rPr>
          <w:sz w:val="22"/>
          <w:szCs w:val="22"/>
        </w:rPr>
        <w:t xml:space="preserve"> and institutions</w:t>
      </w:r>
      <w:r w:rsidRPr="00545214">
        <w:rPr>
          <w:sz w:val="22"/>
          <w:szCs w:val="22"/>
        </w:rPr>
        <w:t xml:space="preserve">. This will be useful to other </w:t>
      </w:r>
      <w:r w:rsidR="00107654" w:rsidRPr="00545214">
        <w:rPr>
          <w:sz w:val="22"/>
          <w:szCs w:val="22"/>
        </w:rPr>
        <w:t>sectors of the economy</w:t>
      </w:r>
      <w:r w:rsidRPr="00545214">
        <w:rPr>
          <w:sz w:val="22"/>
          <w:szCs w:val="22"/>
        </w:rPr>
        <w:t xml:space="preserve"> to help them mainstream </w:t>
      </w:r>
      <w:r w:rsidR="00107654" w:rsidRPr="00545214">
        <w:rPr>
          <w:sz w:val="22"/>
          <w:szCs w:val="22"/>
        </w:rPr>
        <w:t>energy efficiency</w:t>
      </w:r>
      <w:r w:rsidRPr="00545214">
        <w:rPr>
          <w:sz w:val="22"/>
          <w:szCs w:val="22"/>
        </w:rPr>
        <w:t xml:space="preserve">, </w:t>
      </w:r>
      <w:r w:rsidR="00107654" w:rsidRPr="00545214">
        <w:rPr>
          <w:sz w:val="22"/>
          <w:szCs w:val="22"/>
        </w:rPr>
        <w:t>integrated energy cooling systems</w:t>
      </w:r>
      <w:r w:rsidRPr="00545214">
        <w:rPr>
          <w:sz w:val="22"/>
          <w:szCs w:val="22"/>
        </w:rPr>
        <w:t>, gender mainstreaming and climate change resilience. The policy and regulatory instruments to be developed will be applicable at different scales</w:t>
      </w:r>
      <w:r w:rsidR="00107654" w:rsidRPr="00545214">
        <w:rPr>
          <w:sz w:val="22"/>
          <w:szCs w:val="22"/>
        </w:rPr>
        <w:t>, for instance, guidelines and model documents for mainstreaming the public procurement of RAC EE equipment</w:t>
      </w:r>
      <w:r w:rsidRPr="00545214">
        <w:rPr>
          <w:sz w:val="22"/>
          <w:szCs w:val="22"/>
        </w:rPr>
        <w:t xml:space="preserve"> and may be used nation-wide.  </w:t>
      </w:r>
    </w:p>
    <w:p w14:paraId="7FEB4621" w14:textId="77777777" w:rsidR="00DD3EAC" w:rsidRPr="00545214" w:rsidRDefault="00DD3EAC" w:rsidP="00DD3EAC">
      <w:pPr>
        <w:pStyle w:val="Par-Num"/>
        <w:numPr>
          <w:ilvl w:val="0"/>
          <w:numId w:val="0"/>
        </w:numPr>
        <w:spacing w:after="0"/>
        <w:ind w:left="426"/>
        <w:jc w:val="both"/>
        <w:rPr>
          <w:sz w:val="22"/>
          <w:szCs w:val="22"/>
          <w:highlight w:val="green"/>
        </w:rPr>
      </w:pPr>
    </w:p>
    <w:p w14:paraId="7FEE6F66" w14:textId="77777777" w:rsidR="00DD3EAC" w:rsidRPr="00545214" w:rsidRDefault="00DD3EAC" w:rsidP="00440926">
      <w:pPr>
        <w:numPr>
          <w:ilvl w:val="0"/>
          <w:numId w:val="75"/>
        </w:numPr>
        <w:spacing w:after="0"/>
        <w:ind w:right="-5"/>
        <w:rPr>
          <w:sz w:val="22"/>
          <w:szCs w:val="22"/>
        </w:rPr>
      </w:pPr>
      <w:r w:rsidRPr="00545214">
        <w:rPr>
          <w:sz w:val="22"/>
          <w:szCs w:val="22"/>
        </w:rPr>
        <w:t xml:space="preserve">Activities planned for </w:t>
      </w:r>
      <w:r w:rsidR="00107654" w:rsidRPr="00545214">
        <w:rPr>
          <w:sz w:val="22"/>
          <w:szCs w:val="22"/>
        </w:rPr>
        <w:t>Components</w:t>
      </w:r>
      <w:r w:rsidRPr="00545214">
        <w:rPr>
          <w:sz w:val="22"/>
          <w:szCs w:val="22"/>
        </w:rPr>
        <w:t xml:space="preserve"> </w:t>
      </w:r>
      <w:r w:rsidR="00844866" w:rsidRPr="00545214">
        <w:rPr>
          <w:sz w:val="22"/>
          <w:szCs w:val="22"/>
        </w:rPr>
        <w:t>I</w:t>
      </w:r>
      <w:r w:rsidR="00107654" w:rsidRPr="00545214">
        <w:rPr>
          <w:sz w:val="22"/>
          <w:szCs w:val="22"/>
        </w:rPr>
        <w:t xml:space="preserve"> and </w:t>
      </w:r>
      <w:r w:rsidR="00844866" w:rsidRPr="00545214">
        <w:rPr>
          <w:sz w:val="22"/>
          <w:szCs w:val="22"/>
        </w:rPr>
        <w:t>II</w:t>
      </w:r>
      <w:r w:rsidRPr="00545214">
        <w:rPr>
          <w:sz w:val="22"/>
          <w:szCs w:val="22"/>
        </w:rPr>
        <w:t xml:space="preserve"> address a problem of an increasing dependency on inefficient </w:t>
      </w:r>
      <w:r w:rsidR="00107654" w:rsidRPr="00545214">
        <w:rPr>
          <w:sz w:val="22"/>
          <w:szCs w:val="22"/>
        </w:rPr>
        <w:t>AC units</w:t>
      </w:r>
      <w:r w:rsidRPr="00545214">
        <w:rPr>
          <w:sz w:val="22"/>
          <w:szCs w:val="22"/>
        </w:rPr>
        <w:t xml:space="preserve">, which is not merely a problem of </w:t>
      </w:r>
      <w:r w:rsidR="00107654" w:rsidRPr="00545214">
        <w:rPr>
          <w:sz w:val="22"/>
          <w:szCs w:val="22"/>
        </w:rPr>
        <w:t>T&amp;T</w:t>
      </w:r>
      <w:r w:rsidRPr="00545214">
        <w:rPr>
          <w:sz w:val="22"/>
          <w:szCs w:val="22"/>
        </w:rPr>
        <w:t xml:space="preserve"> but </w:t>
      </w:r>
      <w:r w:rsidR="00107654" w:rsidRPr="00545214">
        <w:rPr>
          <w:sz w:val="22"/>
          <w:szCs w:val="22"/>
        </w:rPr>
        <w:t>for all the Caribbean countries</w:t>
      </w:r>
      <w:r w:rsidRPr="00545214">
        <w:rPr>
          <w:sz w:val="22"/>
          <w:szCs w:val="22"/>
        </w:rPr>
        <w:t xml:space="preserve">.  These pilot interventions have been designed by a diverse group of stakeholders considering that they may be replicated within the country and in the Caribbean region. Of special attention is the </w:t>
      </w:r>
      <w:r w:rsidR="00107654" w:rsidRPr="00545214">
        <w:rPr>
          <w:sz w:val="22"/>
          <w:szCs w:val="22"/>
        </w:rPr>
        <w:t xml:space="preserve">innovative District Cooling alternative for large AC systems, as is a common practice in other large cooling systems around the world. </w:t>
      </w:r>
      <w:r w:rsidRPr="00545214">
        <w:rPr>
          <w:sz w:val="22"/>
          <w:szCs w:val="22"/>
        </w:rPr>
        <w:t xml:space="preserve">The lessons provided by </w:t>
      </w:r>
      <w:r w:rsidR="00E658FB" w:rsidRPr="00545214">
        <w:rPr>
          <w:sz w:val="22"/>
          <w:szCs w:val="22"/>
        </w:rPr>
        <w:t>both pilot project</w:t>
      </w:r>
      <w:r w:rsidR="00844866" w:rsidRPr="00545214">
        <w:rPr>
          <w:sz w:val="22"/>
          <w:szCs w:val="22"/>
        </w:rPr>
        <w:t>s</w:t>
      </w:r>
      <w:r w:rsidR="00E658FB" w:rsidRPr="00545214">
        <w:rPr>
          <w:sz w:val="22"/>
          <w:szCs w:val="22"/>
        </w:rPr>
        <w:t xml:space="preserve"> on District Cooling may </w:t>
      </w:r>
      <w:r w:rsidRPr="00545214">
        <w:rPr>
          <w:sz w:val="22"/>
          <w:szCs w:val="22"/>
        </w:rPr>
        <w:t xml:space="preserve">be replicable at the national level in different </w:t>
      </w:r>
      <w:r w:rsidR="00E658FB" w:rsidRPr="00545214">
        <w:rPr>
          <w:sz w:val="22"/>
          <w:szCs w:val="22"/>
        </w:rPr>
        <w:t>locations where large conventional AC systems operate</w:t>
      </w:r>
      <w:r w:rsidRPr="00545214">
        <w:rPr>
          <w:sz w:val="22"/>
          <w:szCs w:val="22"/>
        </w:rPr>
        <w:t>.</w:t>
      </w:r>
    </w:p>
    <w:p w14:paraId="79348F5E" w14:textId="77777777" w:rsidR="00EE6378" w:rsidRPr="00545214" w:rsidRDefault="00EE6378" w:rsidP="00EE6378">
      <w:pPr>
        <w:pStyle w:val="Prrafodelista"/>
        <w:rPr>
          <w:rFonts w:ascii="Calibri" w:hAnsi="Calibri"/>
          <w:sz w:val="22"/>
          <w:szCs w:val="22"/>
        </w:rPr>
      </w:pPr>
    </w:p>
    <w:p w14:paraId="706CF7F7" w14:textId="3BFF3603" w:rsidR="00EE6378" w:rsidRPr="00545214" w:rsidRDefault="00EE6378" w:rsidP="00440926">
      <w:pPr>
        <w:numPr>
          <w:ilvl w:val="0"/>
          <w:numId w:val="75"/>
        </w:numPr>
        <w:spacing w:after="0"/>
        <w:ind w:right="-5"/>
        <w:rPr>
          <w:sz w:val="22"/>
          <w:szCs w:val="22"/>
        </w:rPr>
      </w:pPr>
      <w:r w:rsidRPr="00545214">
        <w:rPr>
          <w:sz w:val="22"/>
          <w:szCs w:val="22"/>
        </w:rPr>
        <w:t xml:space="preserve">Triggering District Cooling systems in T&amp;T is also associated to another technology that also brings up opportunities to scale-up energy efficiency in order to achieve high-energy savings, and therefore, more environmental global benefits, the Combined Cooling Heating and Power (CCHP) where waste heat (exhaust gas) from large thermal-powered plants can co-generate hot water to feed fuel absorption chillers which cool nearby premises. Additionally, hot water can also serve other purposes such as domestic and industrial end-uses nearby. </w:t>
      </w:r>
      <w:r w:rsidR="00E07C12" w:rsidRPr="00545214">
        <w:rPr>
          <w:sz w:val="22"/>
          <w:szCs w:val="22"/>
        </w:rPr>
        <w:t xml:space="preserve"> </w:t>
      </w:r>
      <w:r w:rsidRPr="00545214">
        <w:rPr>
          <w:sz w:val="22"/>
          <w:szCs w:val="22"/>
        </w:rPr>
        <w:t xml:space="preserve"> </w:t>
      </w:r>
    </w:p>
    <w:p w14:paraId="1F71B173" w14:textId="77777777" w:rsidR="00DD3EAC" w:rsidRPr="00545214" w:rsidRDefault="00DD3EAC" w:rsidP="00DD3EAC">
      <w:pPr>
        <w:pStyle w:val="Prrafodelista"/>
        <w:rPr>
          <w:rFonts w:ascii="Calibri" w:hAnsi="Calibri"/>
          <w:sz w:val="22"/>
          <w:szCs w:val="22"/>
        </w:rPr>
      </w:pPr>
    </w:p>
    <w:p w14:paraId="67B13FD9" w14:textId="7E3B40AF" w:rsidR="004E5BC4" w:rsidRPr="00545214" w:rsidRDefault="004E5BC4" w:rsidP="00440926">
      <w:pPr>
        <w:numPr>
          <w:ilvl w:val="0"/>
          <w:numId w:val="75"/>
        </w:numPr>
        <w:spacing w:after="0"/>
        <w:ind w:right="-5"/>
        <w:rPr>
          <w:sz w:val="22"/>
          <w:szCs w:val="22"/>
        </w:rPr>
      </w:pPr>
      <w:r w:rsidRPr="00545214">
        <w:rPr>
          <w:sz w:val="22"/>
          <w:szCs w:val="22"/>
        </w:rPr>
        <w:t xml:space="preserve">It is expected that collaboration with the </w:t>
      </w:r>
      <w:r w:rsidRPr="00545214">
        <w:rPr>
          <w:rFonts w:cs="Arial"/>
          <w:color w:val="0A0A0A"/>
          <w:spacing w:val="8"/>
          <w:sz w:val="22"/>
          <w:szCs w:val="22"/>
        </w:rPr>
        <w:t>Regional Building Energy Efficiency Project (BEEP)</w:t>
      </w:r>
      <w:r w:rsidRPr="00545214">
        <w:rPr>
          <w:sz w:val="22"/>
          <w:szCs w:val="22"/>
        </w:rPr>
        <w:t xml:space="preserve"> will ensure that the most up-to-date knowledge and international high-level expertise on District Cooling systems will be available to the </w:t>
      </w:r>
      <w:r w:rsidR="00844866" w:rsidRPr="00545214">
        <w:rPr>
          <w:sz w:val="22"/>
          <w:szCs w:val="22"/>
        </w:rPr>
        <w:t xml:space="preserve">other </w:t>
      </w:r>
      <w:r w:rsidRPr="00545214">
        <w:rPr>
          <w:sz w:val="22"/>
          <w:szCs w:val="22"/>
        </w:rPr>
        <w:t xml:space="preserve">CARICOM members in building the new capacities. Information dissemination of this innovative technology will enable sharing the experiences and lessons with the different Caribbean cities involved in the implementation of the BEEP. This will be accomplished through knowledge transfer activities that support energy efficiency investments, peer-to-peer work on standards and labels, </w:t>
      </w:r>
      <w:r w:rsidR="00844866" w:rsidRPr="00545214">
        <w:rPr>
          <w:sz w:val="22"/>
          <w:szCs w:val="22"/>
        </w:rPr>
        <w:t xml:space="preserve">as well as </w:t>
      </w:r>
      <w:r w:rsidRPr="00545214">
        <w:rPr>
          <w:sz w:val="22"/>
          <w:szCs w:val="22"/>
        </w:rPr>
        <w:t>participation in regional working groups on specific issues, documentation and outreach activities promoted by CARICOM.</w:t>
      </w:r>
    </w:p>
    <w:p w14:paraId="2193E98F" w14:textId="77777777" w:rsidR="002909A8" w:rsidRPr="00545214" w:rsidRDefault="002909A8" w:rsidP="00D11727">
      <w:pPr>
        <w:pStyle w:val="Prrafodelista"/>
        <w:rPr>
          <w:rFonts w:ascii="Calibri" w:hAnsi="Calibri"/>
          <w:sz w:val="22"/>
        </w:rPr>
      </w:pPr>
    </w:p>
    <w:p w14:paraId="422D7D60" w14:textId="77777777" w:rsidR="002909A8" w:rsidRPr="00545214" w:rsidRDefault="002909A8" w:rsidP="00D11727">
      <w:pPr>
        <w:spacing w:after="0"/>
        <w:ind w:left="360" w:right="-5"/>
        <w:rPr>
          <w:sz w:val="22"/>
        </w:rPr>
      </w:pPr>
    </w:p>
    <w:p w14:paraId="15EB5515" w14:textId="77777777" w:rsidR="004E5BC4" w:rsidRPr="00545214" w:rsidRDefault="004E5BC4" w:rsidP="00DD3EAC">
      <w:pPr>
        <w:pStyle w:val="Prrafodelista"/>
        <w:rPr>
          <w:rFonts w:ascii="Calibri" w:hAnsi="Calibri"/>
          <w:sz w:val="22"/>
          <w:szCs w:val="20"/>
          <w:highlight w:val="green"/>
        </w:rPr>
      </w:pPr>
    </w:p>
    <w:p w14:paraId="5727CF8E" w14:textId="77777777" w:rsidR="00AF1162" w:rsidRPr="00545214" w:rsidRDefault="00AF1162">
      <w:pPr>
        <w:spacing w:after="0"/>
        <w:jc w:val="left"/>
        <w:rPr>
          <w:b/>
          <w:smallCaps/>
          <w:spacing w:val="-2"/>
          <w:sz w:val="28"/>
          <w:szCs w:val="28"/>
        </w:rPr>
      </w:pPr>
      <w:bookmarkStart w:id="19" w:name="_Toc207800912"/>
      <w:r w:rsidRPr="00545214">
        <w:rPr>
          <w:szCs w:val="28"/>
        </w:rPr>
        <w:lastRenderedPageBreak/>
        <w:br w:type="page"/>
      </w:r>
    </w:p>
    <w:p w14:paraId="002BB3AA" w14:textId="39784CD1" w:rsidR="00F75A9F" w:rsidRPr="00545214" w:rsidRDefault="00075FD8" w:rsidP="004D38A5">
      <w:pPr>
        <w:pStyle w:val="Ttulo1"/>
        <w:spacing w:before="0" w:after="0"/>
        <w:rPr>
          <w:rFonts w:ascii="Calibri" w:hAnsi="Calibri"/>
          <w:szCs w:val="28"/>
        </w:rPr>
      </w:pPr>
      <w:bookmarkStart w:id="20" w:name="_Toc534565092"/>
      <w:r w:rsidRPr="00545214">
        <w:rPr>
          <w:rFonts w:ascii="Calibri" w:hAnsi="Calibri"/>
          <w:szCs w:val="28"/>
        </w:rPr>
        <w:lastRenderedPageBreak/>
        <w:t>Project Management</w:t>
      </w:r>
      <w:bookmarkEnd w:id="20"/>
    </w:p>
    <w:p w14:paraId="27983A9B" w14:textId="77777777" w:rsidR="009B61B5" w:rsidRPr="00545214" w:rsidRDefault="009B61B5" w:rsidP="008D52DD">
      <w:pPr>
        <w:spacing w:after="0"/>
        <w:jc w:val="left"/>
        <w:rPr>
          <w:b/>
          <w:i/>
          <w:szCs w:val="20"/>
          <w:highlight w:val="yellow"/>
        </w:rPr>
      </w:pPr>
    </w:p>
    <w:p w14:paraId="160D087B" w14:textId="77777777" w:rsidR="00DD3EAC" w:rsidRPr="00545214" w:rsidRDefault="00DD3EAC" w:rsidP="00440926">
      <w:pPr>
        <w:numPr>
          <w:ilvl w:val="0"/>
          <w:numId w:val="75"/>
        </w:numPr>
        <w:spacing w:after="0"/>
        <w:ind w:right="-5"/>
        <w:rPr>
          <w:sz w:val="22"/>
          <w:szCs w:val="22"/>
        </w:rPr>
      </w:pPr>
      <w:r w:rsidRPr="00545214">
        <w:rPr>
          <w:sz w:val="22"/>
          <w:szCs w:val="22"/>
        </w:rPr>
        <w:t xml:space="preserve">The project design </w:t>
      </w:r>
      <w:r w:rsidR="003F5AE2" w:rsidRPr="00545214">
        <w:rPr>
          <w:sz w:val="22"/>
          <w:szCs w:val="22"/>
        </w:rPr>
        <w:t>has included</w:t>
      </w:r>
      <w:r w:rsidRPr="00545214">
        <w:rPr>
          <w:sz w:val="22"/>
          <w:szCs w:val="22"/>
        </w:rPr>
        <w:t xml:space="preserve"> a strategy to deliver optimum results with the available resources to move towards a more sustainable path: the </w:t>
      </w:r>
      <w:r w:rsidR="00360B0A" w:rsidRPr="00545214">
        <w:rPr>
          <w:sz w:val="22"/>
          <w:szCs w:val="22"/>
        </w:rPr>
        <w:t>adoption of low-carbon technologies for Refrigeration and Air Conditioning (RAC) end-use.</w:t>
      </w:r>
      <w:r w:rsidRPr="00545214">
        <w:rPr>
          <w:sz w:val="22"/>
          <w:szCs w:val="22"/>
        </w:rPr>
        <w:t xml:space="preserve">; focused on low-cost/high-delivery innovative approaches already tested in other major </w:t>
      </w:r>
      <w:r w:rsidR="00360B0A" w:rsidRPr="00545214">
        <w:rPr>
          <w:sz w:val="22"/>
          <w:szCs w:val="22"/>
        </w:rPr>
        <w:t xml:space="preserve">energy-intensive environments </w:t>
      </w:r>
      <w:r w:rsidRPr="00545214">
        <w:rPr>
          <w:sz w:val="22"/>
          <w:szCs w:val="22"/>
        </w:rPr>
        <w:t xml:space="preserve">worldwide. In addition, it will provide specific </w:t>
      </w:r>
      <w:r w:rsidR="00360B0A" w:rsidRPr="00545214">
        <w:rPr>
          <w:sz w:val="22"/>
          <w:szCs w:val="22"/>
        </w:rPr>
        <w:t xml:space="preserve">liaison </w:t>
      </w:r>
      <w:r w:rsidRPr="00545214">
        <w:rPr>
          <w:sz w:val="22"/>
          <w:szCs w:val="22"/>
        </w:rPr>
        <w:t xml:space="preserve">assistance to improve the integration of the </w:t>
      </w:r>
      <w:r w:rsidR="00360B0A" w:rsidRPr="00545214">
        <w:rPr>
          <w:sz w:val="22"/>
          <w:szCs w:val="22"/>
        </w:rPr>
        <w:t xml:space="preserve">climate change mitigation </w:t>
      </w:r>
      <w:r w:rsidR="00096BEC" w:rsidRPr="00545214">
        <w:rPr>
          <w:sz w:val="22"/>
          <w:szCs w:val="22"/>
        </w:rPr>
        <w:t>with the allocation of complimentary resources to phase-out the consumption of Ozone-Depleting Substances</w:t>
      </w:r>
      <w:r w:rsidRPr="00545214">
        <w:rPr>
          <w:sz w:val="22"/>
          <w:szCs w:val="22"/>
        </w:rPr>
        <w:t xml:space="preserve">, thus optimizing multiple benefits available at the </w:t>
      </w:r>
      <w:r w:rsidR="00096BEC" w:rsidRPr="00545214">
        <w:rPr>
          <w:sz w:val="22"/>
          <w:szCs w:val="22"/>
        </w:rPr>
        <w:t xml:space="preserve">national </w:t>
      </w:r>
      <w:r w:rsidRPr="00545214">
        <w:rPr>
          <w:sz w:val="22"/>
          <w:szCs w:val="22"/>
        </w:rPr>
        <w:t xml:space="preserve">level. For each action, the use of resources is kept to the minimum needed to achieve the desired change. Therefore, the project is expected to prove the effectiveness of each action in an innovative way for a much larger replication overtime. </w:t>
      </w:r>
    </w:p>
    <w:p w14:paraId="0D0B1314" w14:textId="77777777" w:rsidR="00DD3EAC" w:rsidRPr="00545214" w:rsidRDefault="00DD3EAC" w:rsidP="00487A4D">
      <w:pPr>
        <w:spacing w:after="0"/>
        <w:ind w:left="360" w:right="-5"/>
        <w:rPr>
          <w:sz w:val="22"/>
          <w:szCs w:val="22"/>
        </w:rPr>
      </w:pPr>
    </w:p>
    <w:p w14:paraId="7CE7A92C" w14:textId="62346D55" w:rsidR="00DD3EAC" w:rsidRPr="00545214" w:rsidRDefault="00DD3EAC" w:rsidP="00440926">
      <w:pPr>
        <w:numPr>
          <w:ilvl w:val="0"/>
          <w:numId w:val="75"/>
        </w:numPr>
        <w:spacing w:after="0"/>
        <w:ind w:right="-5"/>
        <w:rPr>
          <w:sz w:val="22"/>
          <w:szCs w:val="22"/>
        </w:rPr>
      </w:pPr>
      <w:r w:rsidRPr="00545214">
        <w:rPr>
          <w:sz w:val="22"/>
          <w:szCs w:val="22"/>
        </w:rPr>
        <w:t xml:space="preserve">In Component 1, capacity-building activities, including training and better information management through the promotion of inter-institutional coordination, will allow for the incorporation of </w:t>
      </w:r>
      <w:r w:rsidR="00096BEC" w:rsidRPr="00545214">
        <w:rPr>
          <w:sz w:val="22"/>
          <w:szCs w:val="22"/>
        </w:rPr>
        <w:t xml:space="preserve">innovative approaches along the project continuum not only taking into account </w:t>
      </w:r>
      <w:r w:rsidRPr="00545214">
        <w:rPr>
          <w:sz w:val="22"/>
          <w:szCs w:val="22"/>
        </w:rPr>
        <w:t xml:space="preserve">the decision making process of the high-level </w:t>
      </w:r>
      <w:r w:rsidR="00096BEC" w:rsidRPr="00545214">
        <w:rPr>
          <w:sz w:val="22"/>
          <w:szCs w:val="22"/>
        </w:rPr>
        <w:t xml:space="preserve">national </w:t>
      </w:r>
      <w:r w:rsidRPr="00545214">
        <w:rPr>
          <w:sz w:val="22"/>
          <w:szCs w:val="22"/>
        </w:rPr>
        <w:t>authorities</w:t>
      </w:r>
      <w:r w:rsidR="00096BEC" w:rsidRPr="00545214">
        <w:rPr>
          <w:sz w:val="22"/>
          <w:szCs w:val="22"/>
        </w:rPr>
        <w:t xml:space="preserve"> with the policy and regulatory instruments but also including specific actions for the proactive participation of the private se</w:t>
      </w:r>
      <w:r w:rsidR="00CD1D61" w:rsidRPr="00545214">
        <w:rPr>
          <w:sz w:val="22"/>
          <w:szCs w:val="22"/>
        </w:rPr>
        <w:t xml:space="preserve">ctor through fiscal incentives and </w:t>
      </w:r>
      <w:r w:rsidR="002909A8" w:rsidRPr="00545214">
        <w:rPr>
          <w:sz w:val="22"/>
          <w:szCs w:val="22"/>
        </w:rPr>
        <w:t>levelling</w:t>
      </w:r>
      <w:r w:rsidR="00CD1D61" w:rsidRPr="00545214">
        <w:rPr>
          <w:sz w:val="22"/>
          <w:szCs w:val="22"/>
        </w:rPr>
        <w:t xml:space="preserve"> off the ground for mainstreaming the public procurement of </w:t>
      </w:r>
      <w:r w:rsidR="003F5AE2" w:rsidRPr="00545214">
        <w:rPr>
          <w:sz w:val="22"/>
          <w:szCs w:val="22"/>
        </w:rPr>
        <w:t xml:space="preserve">EE </w:t>
      </w:r>
      <w:r w:rsidR="00CD1D61" w:rsidRPr="00545214">
        <w:rPr>
          <w:sz w:val="22"/>
          <w:szCs w:val="22"/>
        </w:rPr>
        <w:t>RAC/HFCF phase-out equipment</w:t>
      </w:r>
      <w:r w:rsidRPr="00545214">
        <w:rPr>
          <w:sz w:val="22"/>
          <w:szCs w:val="22"/>
        </w:rPr>
        <w:t xml:space="preserve"> </w:t>
      </w:r>
      <w:r w:rsidR="00CD1D61" w:rsidRPr="00545214">
        <w:rPr>
          <w:sz w:val="22"/>
          <w:szCs w:val="22"/>
        </w:rPr>
        <w:t xml:space="preserve">and technologies. This approach increases </w:t>
      </w:r>
      <w:r w:rsidRPr="00545214">
        <w:rPr>
          <w:sz w:val="22"/>
          <w:szCs w:val="22"/>
        </w:rPr>
        <w:t xml:space="preserve">the impacts of the project; for the </w:t>
      </w:r>
      <w:r w:rsidR="00CD1D61" w:rsidRPr="00545214">
        <w:rPr>
          <w:sz w:val="22"/>
          <w:szCs w:val="22"/>
        </w:rPr>
        <w:t>public sector</w:t>
      </w:r>
      <w:r w:rsidRPr="00545214">
        <w:rPr>
          <w:sz w:val="22"/>
          <w:szCs w:val="22"/>
        </w:rPr>
        <w:t xml:space="preserve"> with the policy and regulatory instruments, a more efficient use of the resources of the institutions is expected, as well as an increase in long-term public financing that will serve to strengthen synergies, avoid duplication of efforts and reduce overall costs. In the collective context of</w:t>
      </w:r>
      <w:r w:rsidR="00CD1D61" w:rsidRPr="00545214">
        <w:rPr>
          <w:sz w:val="22"/>
          <w:szCs w:val="22"/>
        </w:rPr>
        <w:t xml:space="preserve"> Trinidad and Tobago</w:t>
      </w:r>
      <w:r w:rsidRPr="00545214">
        <w:rPr>
          <w:sz w:val="22"/>
          <w:szCs w:val="22"/>
        </w:rPr>
        <w:t xml:space="preserve">, regular inter-institutional coordination meetings will serve to identify complementarity and joint planning together with the execution of activities in the </w:t>
      </w:r>
      <w:proofErr w:type="gramStart"/>
      <w:r w:rsidRPr="00545214">
        <w:rPr>
          <w:sz w:val="22"/>
          <w:szCs w:val="22"/>
        </w:rPr>
        <w:t>field, and</w:t>
      </w:r>
      <w:proofErr w:type="gramEnd"/>
      <w:r w:rsidRPr="00545214">
        <w:rPr>
          <w:sz w:val="22"/>
          <w:szCs w:val="22"/>
        </w:rPr>
        <w:t xml:space="preserve"> make this unique project </w:t>
      </w:r>
      <w:r w:rsidR="00CD1D61" w:rsidRPr="00545214">
        <w:rPr>
          <w:sz w:val="22"/>
          <w:szCs w:val="22"/>
        </w:rPr>
        <w:t xml:space="preserve">in the Caribbean region </w:t>
      </w:r>
      <w:r w:rsidRPr="00545214">
        <w:rPr>
          <w:sz w:val="22"/>
          <w:szCs w:val="22"/>
        </w:rPr>
        <w:t>very cost-effective.</w:t>
      </w:r>
    </w:p>
    <w:p w14:paraId="5E52050D" w14:textId="77777777" w:rsidR="00DD3EAC" w:rsidRPr="00545214" w:rsidRDefault="00DD3EAC" w:rsidP="00487A4D">
      <w:pPr>
        <w:spacing w:after="0"/>
        <w:ind w:left="360" w:right="-5"/>
        <w:rPr>
          <w:sz w:val="22"/>
          <w:szCs w:val="22"/>
        </w:rPr>
      </w:pPr>
    </w:p>
    <w:p w14:paraId="0B98BE89" w14:textId="0F98E773" w:rsidR="00DD3EAC" w:rsidRPr="00545214" w:rsidRDefault="00DD3EAC" w:rsidP="00440926">
      <w:pPr>
        <w:numPr>
          <w:ilvl w:val="0"/>
          <w:numId w:val="75"/>
        </w:numPr>
        <w:spacing w:after="0"/>
        <w:ind w:right="-5"/>
        <w:rPr>
          <w:sz w:val="22"/>
          <w:szCs w:val="22"/>
        </w:rPr>
      </w:pPr>
      <w:r w:rsidRPr="00545214">
        <w:rPr>
          <w:sz w:val="22"/>
          <w:szCs w:val="22"/>
        </w:rPr>
        <w:t>The selected pathway should facilitate the removal of barriers to the deployment of low-carbon mobility options. A substantial part of the project resources is budgeted under Component 2, accounting</w:t>
      </w:r>
      <w:r w:rsidR="00CD1D61" w:rsidRPr="00545214">
        <w:rPr>
          <w:sz w:val="22"/>
          <w:szCs w:val="22"/>
        </w:rPr>
        <w:t xml:space="preserve"> for 72</w:t>
      </w:r>
      <w:r w:rsidRPr="00545214">
        <w:rPr>
          <w:sz w:val="22"/>
          <w:szCs w:val="22"/>
        </w:rPr>
        <w:t xml:space="preserve">% of the GEF funding (excluding project management) which is dedicated to this Component. This high share is justified by the </w:t>
      </w:r>
      <w:r w:rsidR="00CD1D61" w:rsidRPr="00545214">
        <w:rPr>
          <w:sz w:val="22"/>
          <w:szCs w:val="22"/>
        </w:rPr>
        <w:t xml:space="preserve">lack of </w:t>
      </w:r>
      <w:r w:rsidRPr="00545214">
        <w:rPr>
          <w:sz w:val="22"/>
          <w:szCs w:val="22"/>
        </w:rPr>
        <w:t xml:space="preserve">experience in </w:t>
      </w:r>
      <w:r w:rsidR="00CD1D61" w:rsidRPr="00545214">
        <w:rPr>
          <w:sz w:val="22"/>
          <w:szCs w:val="22"/>
        </w:rPr>
        <w:t xml:space="preserve">District Cooling technologies in most of the Caribbean energy systems </w:t>
      </w:r>
      <w:r w:rsidRPr="00545214">
        <w:rPr>
          <w:sz w:val="22"/>
          <w:szCs w:val="22"/>
        </w:rPr>
        <w:t xml:space="preserve">facing institutional and regulatory barriers: a wide array of regulations </w:t>
      </w:r>
      <w:r w:rsidR="00574CBC" w:rsidRPr="00545214">
        <w:rPr>
          <w:sz w:val="22"/>
          <w:szCs w:val="22"/>
        </w:rPr>
        <w:t>has</w:t>
      </w:r>
      <w:r w:rsidRPr="00545214">
        <w:rPr>
          <w:sz w:val="22"/>
          <w:szCs w:val="22"/>
        </w:rPr>
        <w:t xml:space="preserve"> to be modified, requiring the involvement of a variety of technical services within the national </w:t>
      </w:r>
      <w:r w:rsidR="00CD1D61" w:rsidRPr="00545214">
        <w:rPr>
          <w:sz w:val="22"/>
          <w:szCs w:val="22"/>
        </w:rPr>
        <w:t>government</w:t>
      </w:r>
      <w:r w:rsidR="003F5AE2" w:rsidRPr="00545214">
        <w:rPr>
          <w:sz w:val="22"/>
          <w:szCs w:val="22"/>
        </w:rPr>
        <w:t xml:space="preserve"> and other public agencies</w:t>
      </w:r>
      <w:r w:rsidRPr="00545214">
        <w:rPr>
          <w:sz w:val="22"/>
          <w:szCs w:val="22"/>
        </w:rPr>
        <w:t xml:space="preserve">.  </w:t>
      </w:r>
    </w:p>
    <w:p w14:paraId="7DD23614" w14:textId="77777777" w:rsidR="00DD3EAC" w:rsidRPr="00545214" w:rsidRDefault="00DD3EAC" w:rsidP="00487A4D">
      <w:pPr>
        <w:spacing w:after="0"/>
        <w:ind w:left="360" w:right="-5"/>
        <w:rPr>
          <w:sz w:val="22"/>
          <w:szCs w:val="22"/>
        </w:rPr>
      </w:pPr>
    </w:p>
    <w:p w14:paraId="047192D5" w14:textId="4A07F98C" w:rsidR="00DD3EAC" w:rsidRPr="00545214" w:rsidRDefault="00DD3EAC" w:rsidP="00440926">
      <w:pPr>
        <w:numPr>
          <w:ilvl w:val="0"/>
          <w:numId w:val="75"/>
        </w:numPr>
        <w:spacing w:after="0"/>
        <w:ind w:right="-5"/>
        <w:rPr>
          <w:sz w:val="22"/>
          <w:szCs w:val="22"/>
        </w:rPr>
      </w:pPr>
      <w:r w:rsidRPr="00545214">
        <w:rPr>
          <w:sz w:val="22"/>
          <w:szCs w:val="22"/>
        </w:rPr>
        <w:t xml:space="preserve">On the other hand, actions in the field of the </w:t>
      </w:r>
      <w:r w:rsidR="005A0836" w:rsidRPr="00545214">
        <w:rPr>
          <w:sz w:val="22"/>
          <w:szCs w:val="22"/>
        </w:rPr>
        <w:t xml:space="preserve">EE RAC technologies </w:t>
      </w:r>
      <w:r w:rsidRPr="00545214">
        <w:rPr>
          <w:sz w:val="22"/>
          <w:szCs w:val="22"/>
        </w:rPr>
        <w:t xml:space="preserve">are profitable. Pilot demonstrations are the most convenient way to test the validity or viability of a process before it is applied on a large scale. For example, the pilot demonstrations under Outcome 2.2 are considered sufficient to represent the entire system and generate benefits, based on the consultations and raising awareness activities carried out with </w:t>
      </w:r>
      <w:r w:rsidR="005A0836" w:rsidRPr="00545214">
        <w:rPr>
          <w:sz w:val="22"/>
          <w:szCs w:val="22"/>
        </w:rPr>
        <w:t>project stakeholders in Outcome 3.1</w:t>
      </w:r>
      <w:r w:rsidRPr="00545214">
        <w:rPr>
          <w:sz w:val="22"/>
          <w:szCs w:val="22"/>
        </w:rPr>
        <w:t>. The proposed pilot investments (USD8.</w:t>
      </w:r>
      <w:r w:rsidR="00C102CD" w:rsidRPr="00545214">
        <w:rPr>
          <w:sz w:val="22"/>
          <w:szCs w:val="22"/>
        </w:rPr>
        <w:t>8M</w:t>
      </w:r>
      <w:r w:rsidRPr="00545214">
        <w:rPr>
          <w:sz w:val="22"/>
          <w:szCs w:val="22"/>
        </w:rPr>
        <w:t xml:space="preserve">) are profitable since they will apply the practices and technologies that are being widely used in different parts of the world such as </w:t>
      </w:r>
      <w:r w:rsidR="005A0836" w:rsidRPr="00545214">
        <w:rPr>
          <w:sz w:val="22"/>
          <w:szCs w:val="22"/>
        </w:rPr>
        <w:t>DCS</w:t>
      </w:r>
      <w:r w:rsidRPr="00545214">
        <w:rPr>
          <w:sz w:val="22"/>
          <w:szCs w:val="22"/>
        </w:rPr>
        <w:t xml:space="preserve">, in addition to generating much greater benefits since they promote a citizen´s culture committed with their environment. </w:t>
      </w:r>
    </w:p>
    <w:p w14:paraId="141AA8B5" w14:textId="77777777" w:rsidR="00DD3EAC" w:rsidRPr="00545214" w:rsidRDefault="00DD3EAC" w:rsidP="00487A4D">
      <w:pPr>
        <w:spacing w:after="0"/>
        <w:ind w:left="360" w:right="-5"/>
        <w:rPr>
          <w:sz w:val="22"/>
          <w:szCs w:val="22"/>
        </w:rPr>
      </w:pPr>
    </w:p>
    <w:p w14:paraId="5DC6EB7D" w14:textId="77777777" w:rsidR="00DD3EAC" w:rsidRPr="00545214" w:rsidRDefault="00DD3EAC" w:rsidP="00440926">
      <w:pPr>
        <w:numPr>
          <w:ilvl w:val="0"/>
          <w:numId w:val="75"/>
        </w:numPr>
        <w:spacing w:after="0"/>
        <w:ind w:right="-5"/>
        <w:rPr>
          <w:sz w:val="22"/>
          <w:szCs w:val="22"/>
        </w:rPr>
      </w:pPr>
      <w:r w:rsidRPr="00545214">
        <w:rPr>
          <w:sz w:val="22"/>
          <w:szCs w:val="22"/>
        </w:rPr>
        <w:t xml:space="preserve">The participation of stakeholders at all levels will contribute to the cost/effectiveness of the project. Overall Governance (National Steering Committee, PMU, </w:t>
      </w:r>
      <w:r w:rsidR="005A0836" w:rsidRPr="00545214">
        <w:rPr>
          <w:sz w:val="22"/>
          <w:szCs w:val="22"/>
        </w:rPr>
        <w:t xml:space="preserve">national and international consultants, </w:t>
      </w:r>
      <w:r w:rsidRPr="00545214">
        <w:rPr>
          <w:sz w:val="22"/>
          <w:szCs w:val="22"/>
        </w:rPr>
        <w:t xml:space="preserve">UNDP), as well as the dialogue platforms will ensure adequate planning and execution </w:t>
      </w:r>
      <w:r w:rsidRPr="00545214">
        <w:rPr>
          <w:sz w:val="22"/>
          <w:szCs w:val="22"/>
        </w:rPr>
        <w:lastRenderedPageBreak/>
        <w:t xml:space="preserve">of activities in line with the project's objectives, </w:t>
      </w:r>
      <w:r w:rsidR="005A0836" w:rsidRPr="00545214">
        <w:rPr>
          <w:sz w:val="22"/>
          <w:szCs w:val="22"/>
        </w:rPr>
        <w:t xml:space="preserve">low-carbon </w:t>
      </w:r>
      <w:r w:rsidRPr="00545214">
        <w:rPr>
          <w:sz w:val="22"/>
          <w:szCs w:val="22"/>
        </w:rPr>
        <w:t xml:space="preserve">sustainability priorities, as well as the complementarity with national policies. </w:t>
      </w:r>
    </w:p>
    <w:p w14:paraId="3344FC0B" w14:textId="77777777" w:rsidR="00DD3EAC" w:rsidRPr="00545214" w:rsidRDefault="00DD3EAC" w:rsidP="00487A4D">
      <w:pPr>
        <w:spacing w:after="0"/>
        <w:ind w:left="360" w:right="-5"/>
        <w:rPr>
          <w:sz w:val="22"/>
          <w:szCs w:val="22"/>
        </w:rPr>
      </w:pPr>
    </w:p>
    <w:p w14:paraId="7885FF78" w14:textId="61BB0155" w:rsidR="00DD3EAC" w:rsidRPr="00545214" w:rsidRDefault="005A0836" w:rsidP="00440926">
      <w:pPr>
        <w:numPr>
          <w:ilvl w:val="0"/>
          <w:numId w:val="75"/>
        </w:numPr>
        <w:spacing w:after="0"/>
        <w:ind w:right="-5"/>
        <w:rPr>
          <w:sz w:val="22"/>
          <w:szCs w:val="22"/>
        </w:rPr>
      </w:pPr>
      <w:r w:rsidRPr="00545214">
        <w:rPr>
          <w:sz w:val="22"/>
          <w:szCs w:val="22"/>
        </w:rPr>
        <w:t>Outcome 3.1 of Component I, a</w:t>
      </w:r>
      <w:r w:rsidR="00DD3EAC" w:rsidRPr="00545214">
        <w:rPr>
          <w:sz w:val="22"/>
          <w:szCs w:val="22"/>
        </w:rPr>
        <w:t xml:space="preserve"> public awareness and communication strategy for low-carbon </w:t>
      </w:r>
      <w:r w:rsidRPr="00545214">
        <w:rPr>
          <w:sz w:val="22"/>
          <w:szCs w:val="22"/>
        </w:rPr>
        <w:t xml:space="preserve">RAC technologies </w:t>
      </w:r>
      <w:r w:rsidR="00DD3EAC" w:rsidRPr="00545214">
        <w:rPr>
          <w:sz w:val="22"/>
          <w:szCs w:val="22"/>
        </w:rPr>
        <w:t xml:space="preserve">will contribute to a cost-effective expansion and reproduction of project results, as well as other large urban </w:t>
      </w:r>
      <w:r w:rsidR="00574CBC" w:rsidRPr="00545214">
        <w:rPr>
          <w:sz w:val="22"/>
          <w:szCs w:val="22"/>
        </w:rPr>
        <w:t>centres</w:t>
      </w:r>
      <w:r w:rsidR="00DD3EAC" w:rsidRPr="00545214">
        <w:rPr>
          <w:sz w:val="22"/>
          <w:szCs w:val="22"/>
        </w:rPr>
        <w:t xml:space="preserve">, for example, </w:t>
      </w:r>
      <w:r w:rsidRPr="00545214">
        <w:rPr>
          <w:sz w:val="22"/>
          <w:szCs w:val="22"/>
        </w:rPr>
        <w:t>the Island of Tobago</w:t>
      </w:r>
      <w:r w:rsidR="00DD3EAC" w:rsidRPr="00545214">
        <w:rPr>
          <w:sz w:val="22"/>
          <w:szCs w:val="22"/>
        </w:rPr>
        <w:t xml:space="preserve">. This is complemented by a strategy to facilitate the access of women to the new jobs generated from </w:t>
      </w:r>
      <w:r w:rsidRPr="00545214">
        <w:rPr>
          <w:sz w:val="22"/>
          <w:szCs w:val="22"/>
        </w:rPr>
        <w:t>the shift in the use of energy</w:t>
      </w:r>
      <w:r w:rsidR="00DD3EAC" w:rsidRPr="00545214">
        <w:rPr>
          <w:sz w:val="22"/>
          <w:szCs w:val="22"/>
        </w:rPr>
        <w:t xml:space="preserve">. Cultural change is </w:t>
      </w:r>
      <w:r w:rsidR="00E07C12" w:rsidRPr="00545214">
        <w:rPr>
          <w:sz w:val="22"/>
          <w:szCs w:val="22"/>
        </w:rPr>
        <w:t xml:space="preserve">foreseen </w:t>
      </w:r>
      <w:r w:rsidR="00DD3EAC" w:rsidRPr="00545214">
        <w:rPr>
          <w:sz w:val="22"/>
          <w:szCs w:val="22"/>
        </w:rPr>
        <w:t xml:space="preserve">to generate a more positive attitude towards urban </w:t>
      </w:r>
      <w:r w:rsidRPr="00545214">
        <w:rPr>
          <w:sz w:val="22"/>
          <w:szCs w:val="22"/>
        </w:rPr>
        <w:t xml:space="preserve">citizens </w:t>
      </w:r>
      <w:r w:rsidR="00DD3EAC" w:rsidRPr="00545214">
        <w:rPr>
          <w:sz w:val="22"/>
          <w:szCs w:val="22"/>
        </w:rPr>
        <w:t>and more careful consideration of their needs.</w:t>
      </w:r>
    </w:p>
    <w:p w14:paraId="47A697C1" w14:textId="77777777" w:rsidR="00DD3EAC" w:rsidRPr="00545214" w:rsidRDefault="00DD3EAC" w:rsidP="00CD3135">
      <w:pPr>
        <w:pStyle w:val="Prrafodelista"/>
        <w:rPr>
          <w:rFonts w:ascii="Calibri" w:hAnsi="Calibri" w:cs="Segoe UI"/>
          <w:color w:val="000000"/>
          <w:sz w:val="20"/>
          <w:szCs w:val="20"/>
        </w:rPr>
      </w:pPr>
    </w:p>
    <w:p w14:paraId="2F5E6FA2" w14:textId="26D3E0D0" w:rsidR="00AA2FD0" w:rsidRPr="00545214" w:rsidRDefault="00AA2FD0" w:rsidP="00DD3EAC">
      <w:pPr>
        <w:spacing w:after="0"/>
        <w:jc w:val="left"/>
        <w:rPr>
          <w:szCs w:val="20"/>
          <w:u w:val="single"/>
        </w:rPr>
      </w:pPr>
    </w:p>
    <w:p w14:paraId="56A06AB8" w14:textId="77777777" w:rsidR="00DD3EAC" w:rsidRPr="00545214" w:rsidRDefault="00DD3EAC" w:rsidP="00440926">
      <w:pPr>
        <w:numPr>
          <w:ilvl w:val="0"/>
          <w:numId w:val="75"/>
        </w:numPr>
        <w:spacing w:after="0"/>
        <w:ind w:right="-5"/>
        <w:rPr>
          <w:rFonts w:cs="Segoe UI"/>
          <w:color w:val="000000"/>
          <w:sz w:val="22"/>
          <w:szCs w:val="22"/>
        </w:rPr>
      </w:pPr>
      <w:r w:rsidRPr="00545214">
        <w:rPr>
          <w:b/>
          <w:sz w:val="22"/>
          <w:szCs w:val="22"/>
        </w:rPr>
        <w:t xml:space="preserve">Agreement on intellectual property rights and use of logo on the project’s deliverables and disclosure of information:  </w:t>
      </w:r>
      <w:r w:rsidRPr="00545214">
        <w:rPr>
          <w:sz w:val="22"/>
          <w:szCs w:val="22"/>
        </w:rPr>
        <w:t>In order to accord proper acknowledgement to the GEF for providing grant funding, the GEF logo will appear together with the UNDP logo on all promotional materials, other written materials such as publications developed by the project, and project hardware. Any citation of publications regarding projects funded by the GEF will also accord proper acknowledgement to the GEF. Information will be disclosed in accordance with relevant policies, notably the UNDP Disclosure Policy</w:t>
      </w:r>
      <w:r w:rsidRPr="00545214">
        <w:rPr>
          <w:rStyle w:val="Refdenotaalpie"/>
          <w:rFonts w:ascii="Calibri" w:hAnsi="Calibri"/>
          <w:sz w:val="22"/>
          <w:szCs w:val="22"/>
        </w:rPr>
        <w:footnoteReference w:id="26"/>
      </w:r>
      <w:r w:rsidRPr="00545214">
        <w:rPr>
          <w:sz w:val="22"/>
          <w:szCs w:val="22"/>
        </w:rPr>
        <w:t xml:space="preserve"> and</w:t>
      </w:r>
      <w:r w:rsidRPr="00545214">
        <w:rPr>
          <w:rFonts w:cs="Segoe UI"/>
          <w:color w:val="000000"/>
          <w:sz w:val="22"/>
          <w:szCs w:val="22"/>
        </w:rPr>
        <w:t xml:space="preserve"> the GEF policy on public involvement</w:t>
      </w:r>
      <w:r w:rsidRPr="00545214">
        <w:rPr>
          <w:rStyle w:val="Refdenotaalpie"/>
          <w:rFonts w:ascii="Calibri" w:hAnsi="Calibri"/>
          <w:color w:val="000000"/>
          <w:sz w:val="22"/>
          <w:szCs w:val="22"/>
        </w:rPr>
        <w:footnoteReference w:id="27"/>
      </w:r>
      <w:r w:rsidRPr="00545214">
        <w:rPr>
          <w:rFonts w:cs="Segoe UI"/>
          <w:color w:val="000000"/>
          <w:sz w:val="22"/>
          <w:szCs w:val="22"/>
        </w:rPr>
        <w:t xml:space="preserve">. </w:t>
      </w:r>
    </w:p>
    <w:p w14:paraId="632AE996" w14:textId="77777777" w:rsidR="00DD3EAC" w:rsidRPr="00545214" w:rsidRDefault="00DD3EAC" w:rsidP="00DD3EAC">
      <w:pPr>
        <w:spacing w:after="0"/>
        <w:rPr>
          <w:rFonts w:cs="Arial"/>
          <w:sz w:val="22"/>
          <w:szCs w:val="22"/>
          <w:u w:val="single"/>
          <w:lang w:eastAsia="zh-CN"/>
        </w:rPr>
      </w:pPr>
    </w:p>
    <w:p w14:paraId="0012BB2E" w14:textId="47F41B71" w:rsidR="006E081A" w:rsidRPr="00545214" w:rsidRDefault="00DD3EAC" w:rsidP="00440926">
      <w:pPr>
        <w:numPr>
          <w:ilvl w:val="0"/>
          <w:numId w:val="75"/>
        </w:numPr>
        <w:spacing w:after="0"/>
        <w:ind w:right="-5"/>
        <w:rPr>
          <w:sz w:val="22"/>
          <w:szCs w:val="22"/>
        </w:rPr>
      </w:pPr>
      <w:r w:rsidRPr="00545214">
        <w:rPr>
          <w:rFonts w:cs="Arial"/>
          <w:b/>
          <w:sz w:val="22"/>
          <w:szCs w:val="22"/>
          <w:lang w:eastAsia="zh-CN"/>
        </w:rPr>
        <w:t>Location:</w:t>
      </w:r>
      <w:r w:rsidRPr="00545214">
        <w:rPr>
          <w:rFonts w:cs="Arial"/>
          <w:b/>
          <w:i/>
          <w:sz w:val="22"/>
          <w:szCs w:val="22"/>
          <w:lang w:eastAsia="zh-CN"/>
        </w:rPr>
        <w:t xml:space="preserve">  </w:t>
      </w:r>
      <w:r w:rsidRPr="00545214">
        <w:rPr>
          <w:sz w:val="22"/>
          <w:szCs w:val="22"/>
        </w:rPr>
        <w:t>Office space will be provided by the</w:t>
      </w:r>
      <w:r w:rsidR="00E2087E" w:rsidRPr="00545214">
        <w:rPr>
          <w:sz w:val="22"/>
          <w:szCs w:val="22"/>
        </w:rPr>
        <w:t xml:space="preserve"> EPPD of the</w:t>
      </w:r>
      <w:r w:rsidRPr="00545214">
        <w:rPr>
          <w:sz w:val="22"/>
          <w:szCs w:val="22"/>
        </w:rPr>
        <w:t xml:space="preserve"> </w:t>
      </w:r>
      <w:r w:rsidR="00B35B6E" w:rsidRPr="00545214">
        <w:rPr>
          <w:sz w:val="22"/>
          <w:szCs w:val="22"/>
        </w:rPr>
        <w:t>Ministry of Planning and Development (</w:t>
      </w:r>
      <w:r w:rsidR="00E70E54" w:rsidRPr="00545214">
        <w:rPr>
          <w:sz w:val="22"/>
          <w:szCs w:val="22"/>
        </w:rPr>
        <w:t>MPD</w:t>
      </w:r>
      <w:r w:rsidR="00B35B6E" w:rsidRPr="00545214">
        <w:rPr>
          <w:sz w:val="22"/>
          <w:szCs w:val="22"/>
        </w:rPr>
        <w:t>)</w:t>
      </w:r>
      <w:r w:rsidR="00E70E54" w:rsidRPr="00545214">
        <w:rPr>
          <w:sz w:val="22"/>
          <w:szCs w:val="22"/>
        </w:rPr>
        <w:t xml:space="preserve"> </w:t>
      </w:r>
      <w:r w:rsidRPr="00545214">
        <w:rPr>
          <w:sz w:val="22"/>
          <w:szCs w:val="22"/>
        </w:rPr>
        <w:t xml:space="preserve">in the City of </w:t>
      </w:r>
      <w:r w:rsidR="00E70E54" w:rsidRPr="00545214">
        <w:rPr>
          <w:sz w:val="22"/>
          <w:szCs w:val="22"/>
        </w:rPr>
        <w:t xml:space="preserve">Port of Spain </w:t>
      </w:r>
      <w:r w:rsidRPr="00545214">
        <w:rPr>
          <w:sz w:val="22"/>
          <w:szCs w:val="22"/>
        </w:rPr>
        <w:t xml:space="preserve">at the following location: </w:t>
      </w:r>
      <w:r w:rsidR="00E70E54" w:rsidRPr="00545214">
        <w:rPr>
          <w:sz w:val="22"/>
          <w:szCs w:val="22"/>
        </w:rPr>
        <w:t>MPD</w:t>
      </w:r>
      <w:r w:rsidRPr="00545214">
        <w:rPr>
          <w:sz w:val="22"/>
          <w:szCs w:val="22"/>
        </w:rPr>
        <w:t xml:space="preserve"> Headquarters; to host the daily operations of the Project Management Unit (PMU), including permanent office space for the National Project Manager and the Administrative and Technical Assistant. It will provide additional office space for regular meetings of the project team </w:t>
      </w:r>
      <w:r w:rsidR="00B35B6E" w:rsidRPr="00545214">
        <w:rPr>
          <w:sz w:val="22"/>
          <w:szCs w:val="22"/>
        </w:rPr>
        <w:t xml:space="preserve">and consultants </w:t>
      </w:r>
      <w:r w:rsidRPr="00545214">
        <w:rPr>
          <w:sz w:val="22"/>
          <w:szCs w:val="22"/>
        </w:rPr>
        <w:t xml:space="preserve">involved in </w:t>
      </w:r>
      <w:r w:rsidR="00B35B6E" w:rsidRPr="00545214">
        <w:rPr>
          <w:sz w:val="22"/>
          <w:szCs w:val="22"/>
        </w:rPr>
        <w:t xml:space="preserve">the ongoing </w:t>
      </w:r>
      <w:r w:rsidRPr="00545214">
        <w:rPr>
          <w:sz w:val="22"/>
          <w:szCs w:val="22"/>
        </w:rPr>
        <w:t>activities.</w:t>
      </w:r>
    </w:p>
    <w:p w14:paraId="00500A0B" w14:textId="1D8D579E" w:rsidR="00DD3EAC" w:rsidRPr="00545214" w:rsidRDefault="00DD3EAC" w:rsidP="00D11727">
      <w:pPr>
        <w:spacing w:after="0"/>
        <w:ind w:left="360" w:right="-5"/>
        <w:rPr>
          <w:sz w:val="22"/>
          <w:szCs w:val="22"/>
          <w:lang w:eastAsia="zh-CN"/>
        </w:rPr>
      </w:pPr>
    </w:p>
    <w:p w14:paraId="199E06B7" w14:textId="471F5DC0" w:rsidR="00DD3EAC" w:rsidRPr="00545214" w:rsidRDefault="00DD3EAC" w:rsidP="00440926">
      <w:pPr>
        <w:numPr>
          <w:ilvl w:val="0"/>
          <w:numId w:val="75"/>
        </w:numPr>
        <w:spacing w:after="0"/>
        <w:ind w:right="-5"/>
        <w:rPr>
          <w:sz w:val="22"/>
          <w:szCs w:val="22"/>
          <w:lang w:eastAsia="zh-CN"/>
        </w:rPr>
      </w:pPr>
      <w:r w:rsidRPr="00545214">
        <w:rPr>
          <w:b/>
          <w:sz w:val="22"/>
          <w:szCs w:val="22"/>
          <w:lang w:eastAsia="zh-CN"/>
        </w:rPr>
        <w:t>To work with other projects</w:t>
      </w:r>
      <w:r w:rsidR="00062A18" w:rsidRPr="00545214">
        <w:rPr>
          <w:b/>
          <w:sz w:val="22"/>
          <w:szCs w:val="22"/>
          <w:lang w:eastAsia="zh-CN"/>
        </w:rPr>
        <w:t xml:space="preserve"> at the national level</w:t>
      </w:r>
      <w:r w:rsidRPr="00545214">
        <w:rPr>
          <w:b/>
          <w:sz w:val="22"/>
          <w:szCs w:val="22"/>
          <w:lang w:eastAsia="zh-CN"/>
        </w:rPr>
        <w:t>:</w:t>
      </w:r>
      <w:r w:rsidRPr="00545214">
        <w:rPr>
          <w:sz w:val="22"/>
          <w:szCs w:val="22"/>
          <w:lang w:eastAsia="zh-CN"/>
        </w:rPr>
        <w:t xml:space="preserve"> </w:t>
      </w:r>
      <w:r w:rsidR="00062A18" w:rsidRPr="00545214">
        <w:rPr>
          <w:sz w:val="22"/>
          <w:szCs w:val="22"/>
          <w:lang w:eastAsia="zh-CN"/>
        </w:rPr>
        <w:t>T</w:t>
      </w:r>
      <w:r w:rsidRPr="00545214">
        <w:rPr>
          <w:sz w:val="22"/>
          <w:szCs w:val="22"/>
          <w:lang w:eastAsia="zh-CN"/>
        </w:rPr>
        <w:t>he project is expected to liaise with UNDP/GEF project BUR (</w:t>
      </w:r>
      <w:r w:rsidR="000A1F6C" w:rsidRPr="00545214">
        <w:rPr>
          <w:sz w:val="22"/>
          <w:szCs w:val="22"/>
          <w:lang w:eastAsia="zh-CN"/>
        </w:rPr>
        <w:t>T&amp;T</w:t>
      </w:r>
      <w:r w:rsidRPr="00545214">
        <w:rPr>
          <w:sz w:val="22"/>
          <w:szCs w:val="22"/>
          <w:lang w:eastAsia="zh-CN"/>
        </w:rPr>
        <w:t xml:space="preserve">’s Second Biennial Update Report). The main area of collaboration regards the estimate, monitoring and reporting of GHG emissions from the </w:t>
      </w:r>
      <w:r w:rsidR="000A1F6C" w:rsidRPr="00545214">
        <w:rPr>
          <w:sz w:val="22"/>
          <w:szCs w:val="22"/>
          <w:lang w:eastAsia="zh-CN"/>
        </w:rPr>
        <w:t xml:space="preserve">residential and commercial </w:t>
      </w:r>
      <w:r w:rsidRPr="00545214">
        <w:rPr>
          <w:sz w:val="22"/>
          <w:szCs w:val="22"/>
          <w:lang w:eastAsia="zh-CN"/>
        </w:rPr>
        <w:t>sector</w:t>
      </w:r>
      <w:r w:rsidR="000A1F6C" w:rsidRPr="00545214">
        <w:rPr>
          <w:sz w:val="22"/>
          <w:szCs w:val="22"/>
          <w:lang w:eastAsia="zh-CN"/>
        </w:rPr>
        <w:t>s</w:t>
      </w:r>
      <w:r w:rsidRPr="00545214">
        <w:rPr>
          <w:sz w:val="22"/>
          <w:szCs w:val="22"/>
          <w:lang w:eastAsia="zh-CN"/>
        </w:rPr>
        <w:t xml:space="preserve">. UNDP will support the </w:t>
      </w:r>
      <w:r w:rsidR="000A1F6C" w:rsidRPr="00545214">
        <w:rPr>
          <w:sz w:val="22"/>
          <w:szCs w:val="22"/>
          <w:lang w:eastAsia="zh-CN"/>
        </w:rPr>
        <w:t xml:space="preserve">PMU </w:t>
      </w:r>
      <w:r w:rsidRPr="00545214">
        <w:rPr>
          <w:sz w:val="22"/>
          <w:szCs w:val="22"/>
          <w:lang w:eastAsia="zh-CN"/>
        </w:rPr>
        <w:t xml:space="preserve">so that the project coordinates with the International Projects Roundtable, which is one of the mechanisms established for this purpose by the </w:t>
      </w:r>
      <w:r w:rsidR="006F65ED" w:rsidRPr="00545214">
        <w:rPr>
          <w:sz w:val="22"/>
          <w:szCs w:val="22"/>
          <w:lang w:eastAsia="zh-CN"/>
        </w:rPr>
        <w:t>3CN-</w:t>
      </w:r>
      <w:r w:rsidR="000A1F6C" w:rsidRPr="00545214">
        <w:rPr>
          <w:sz w:val="22"/>
          <w:szCs w:val="22"/>
          <w:lang w:eastAsia="zh-CN"/>
        </w:rPr>
        <w:t xml:space="preserve"> </w:t>
      </w:r>
      <w:r w:rsidRPr="00545214">
        <w:rPr>
          <w:sz w:val="22"/>
          <w:szCs w:val="22"/>
          <w:lang w:eastAsia="zh-CN"/>
        </w:rPr>
        <w:t>-1BUR Project.</w:t>
      </w:r>
    </w:p>
    <w:p w14:paraId="5E744F3B" w14:textId="77777777" w:rsidR="00155D33" w:rsidRPr="00545214" w:rsidRDefault="00155D33" w:rsidP="00155D33">
      <w:pPr>
        <w:pStyle w:val="Prrafodelista"/>
        <w:rPr>
          <w:rFonts w:ascii="Calibri" w:hAnsi="Calibri"/>
          <w:sz w:val="22"/>
          <w:szCs w:val="22"/>
          <w:lang w:eastAsia="zh-CN"/>
        </w:rPr>
      </w:pPr>
    </w:p>
    <w:p w14:paraId="2F106DD9" w14:textId="77777777" w:rsidR="00155D33" w:rsidRPr="00545214" w:rsidRDefault="00155D33" w:rsidP="00440926">
      <w:pPr>
        <w:numPr>
          <w:ilvl w:val="0"/>
          <w:numId w:val="75"/>
        </w:numPr>
        <w:spacing w:after="0"/>
        <w:ind w:right="-5"/>
        <w:rPr>
          <w:sz w:val="22"/>
          <w:szCs w:val="22"/>
        </w:rPr>
      </w:pPr>
      <w:r w:rsidRPr="00545214">
        <w:rPr>
          <w:bCs/>
          <w:sz w:val="22"/>
          <w:szCs w:val="22"/>
        </w:rPr>
        <w:t xml:space="preserve">The UNDP/GEF project will coordinate, at the national level, with the </w:t>
      </w:r>
      <w:r w:rsidRPr="00545214">
        <w:rPr>
          <w:bCs/>
          <w:i/>
          <w:sz w:val="22"/>
          <w:szCs w:val="22"/>
        </w:rPr>
        <w:t xml:space="preserve">“Capacity Development for improved management of Multilateral Environmental Agreements for Global Environmental Benefits”, </w:t>
      </w:r>
      <w:r w:rsidRPr="00545214">
        <w:rPr>
          <w:bCs/>
          <w:sz w:val="22"/>
          <w:szCs w:val="22"/>
        </w:rPr>
        <w:t>an initiative to be implemented in T&amp;T from 2017 up to 2020 and aligned with the GEF-6 Cross Cutting Capacity Development (CCCD) strategy. Through a learning-by-doing process, this project will implement capacity development activities in Trinidad and Tobago to improve the synergistic implementation of the Multilateral Environmental Agreement (MEA). Outcome 1.1 of this UNDP/GEF project will focus on improving the national policy and regulatory frameworks for energy efficiency gains for RAC equipment while the second outcome of the MEA initiative w</w:t>
      </w:r>
      <w:r w:rsidRPr="00545214">
        <w:rPr>
          <w:sz w:val="22"/>
          <w:szCs w:val="22"/>
        </w:rPr>
        <w:t>ill support activities to strengthen the existing Green Fund</w:t>
      </w:r>
      <w:r w:rsidRPr="00545214">
        <w:rPr>
          <w:bCs/>
          <w:sz w:val="22"/>
          <w:szCs w:val="22"/>
        </w:rPr>
        <w:t xml:space="preserve">, enhancing national awareness </w:t>
      </w:r>
      <w:r w:rsidRPr="00545214">
        <w:rPr>
          <w:rFonts w:eastAsia="Arial Unicode MS"/>
          <w:sz w:val="22"/>
          <w:szCs w:val="22"/>
        </w:rPr>
        <w:t>of financing environmental activities. U</w:t>
      </w:r>
      <w:r w:rsidRPr="00545214">
        <w:rPr>
          <w:bCs/>
          <w:sz w:val="22"/>
          <w:szCs w:val="22"/>
        </w:rPr>
        <w:t xml:space="preserve">nder the leadership of the Environmental Policy and Planning Division of the </w:t>
      </w:r>
      <w:r w:rsidR="004C4D1D" w:rsidRPr="00545214">
        <w:rPr>
          <w:bCs/>
          <w:sz w:val="22"/>
          <w:szCs w:val="22"/>
        </w:rPr>
        <w:t>MPD</w:t>
      </w:r>
      <w:r w:rsidR="00FE1578" w:rsidRPr="00545214">
        <w:rPr>
          <w:bCs/>
          <w:sz w:val="22"/>
          <w:szCs w:val="22"/>
        </w:rPr>
        <w:t>,</w:t>
      </w:r>
      <w:r w:rsidRPr="00545214">
        <w:rPr>
          <w:bCs/>
          <w:sz w:val="22"/>
          <w:szCs w:val="22"/>
        </w:rPr>
        <w:t xml:space="preserve"> both projects will be aligned; hence contributing to national environmental benefits and by extension to global environmental benefits, specifically to shared obligations under the UNFCCC.</w:t>
      </w:r>
    </w:p>
    <w:p w14:paraId="2452DA9A" w14:textId="77777777" w:rsidR="00167F72" w:rsidRPr="00545214" w:rsidRDefault="00167F72" w:rsidP="00167F72">
      <w:pPr>
        <w:pStyle w:val="Prrafodelista"/>
        <w:rPr>
          <w:rFonts w:ascii="Calibri" w:hAnsi="Calibri"/>
          <w:sz w:val="22"/>
          <w:szCs w:val="22"/>
          <w:lang w:eastAsia="zh-CN"/>
        </w:rPr>
      </w:pPr>
    </w:p>
    <w:p w14:paraId="19990556" w14:textId="44688C68" w:rsidR="002239A1" w:rsidRPr="00545214" w:rsidRDefault="00360B0A" w:rsidP="00440926">
      <w:pPr>
        <w:numPr>
          <w:ilvl w:val="0"/>
          <w:numId w:val="75"/>
        </w:numPr>
        <w:spacing w:after="0"/>
        <w:ind w:right="-5"/>
        <w:rPr>
          <w:rFonts w:cs="Calibri"/>
          <w:sz w:val="22"/>
          <w:szCs w:val="22"/>
        </w:rPr>
      </w:pPr>
      <w:r w:rsidRPr="00545214">
        <w:rPr>
          <w:sz w:val="22"/>
          <w:szCs w:val="22"/>
          <w:lang w:eastAsia="zh-CN"/>
        </w:rPr>
        <w:t xml:space="preserve"> </w:t>
      </w:r>
      <w:r w:rsidR="002239A1" w:rsidRPr="00545214">
        <w:rPr>
          <w:bCs/>
          <w:sz w:val="22"/>
          <w:szCs w:val="22"/>
        </w:rPr>
        <w:t>This</w:t>
      </w:r>
      <w:r w:rsidR="002239A1" w:rsidRPr="00545214">
        <w:rPr>
          <w:rFonts w:cs="Calibri"/>
          <w:sz w:val="22"/>
          <w:szCs w:val="22"/>
        </w:rPr>
        <w:t xml:space="preserve"> project will also coordinate activities with the upcoming project </w:t>
      </w:r>
      <w:r w:rsidR="002239A1" w:rsidRPr="00545214">
        <w:rPr>
          <w:rFonts w:cs="Calibri"/>
          <w:i/>
          <w:sz w:val="22"/>
          <w:szCs w:val="22"/>
        </w:rPr>
        <w:t>“Capacity Building for CO2 Mitigation”</w:t>
      </w:r>
      <w:r w:rsidR="002239A1" w:rsidRPr="00545214">
        <w:rPr>
          <w:rFonts w:cs="Calibri"/>
          <w:sz w:val="22"/>
          <w:szCs w:val="22"/>
        </w:rPr>
        <w:t xml:space="preserve">, a joint initiative of the European Union (EU) and the International Civil Aviation Organization (ICAO) on the use of renewable energy at the Piarco International Airport. ICAO seeks to assess and demonstrate the feasibility of replacing carbon-intensive gate equipment with electric types powered by solar energy consistent with the UN’s Clean Development Mechanism Small-scale Methodology “Solar Power for Domestic Aircraft At-Gate Operations”. The ICAO-EU initiative is complimentary to the UNDP/GEF project because once the large the use of solar photovoltaic systems is fully operational, it will help to cope with the Airport´s power generation, specifically the chiller </w:t>
      </w:r>
      <w:r w:rsidR="00FE1578" w:rsidRPr="00545214">
        <w:rPr>
          <w:rFonts w:cs="Calibri"/>
          <w:sz w:val="22"/>
          <w:szCs w:val="22"/>
        </w:rPr>
        <w:t xml:space="preserve">power </w:t>
      </w:r>
      <w:r w:rsidR="002239A1" w:rsidRPr="00545214">
        <w:rPr>
          <w:rFonts w:cs="Calibri"/>
          <w:sz w:val="22"/>
          <w:szCs w:val="22"/>
        </w:rPr>
        <w:t xml:space="preserve">demand and the amount of power used by the gate electrification equipment; in about half of the total required supply of the </w:t>
      </w:r>
      <w:r w:rsidR="004321CA" w:rsidRPr="00545214">
        <w:rPr>
          <w:rFonts w:cs="Calibri"/>
          <w:sz w:val="22"/>
          <w:szCs w:val="22"/>
        </w:rPr>
        <w:t>Piarco</w:t>
      </w:r>
      <w:r w:rsidR="002239A1" w:rsidRPr="00545214">
        <w:rPr>
          <w:rFonts w:cs="Calibri"/>
          <w:sz w:val="22"/>
          <w:szCs w:val="22"/>
        </w:rPr>
        <w:t xml:space="preserve"> International Airport</w:t>
      </w:r>
      <w:r w:rsidR="002239A1" w:rsidRPr="00545214">
        <w:rPr>
          <w:rStyle w:val="Refdenotaalpie"/>
          <w:rFonts w:ascii="Calibri" w:hAnsi="Calibri" w:cs="Calibri"/>
        </w:rPr>
        <w:footnoteReference w:id="28"/>
      </w:r>
      <w:r w:rsidR="002239A1" w:rsidRPr="00545214">
        <w:rPr>
          <w:rFonts w:cs="Calibri"/>
          <w:sz w:val="22"/>
          <w:szCs w:val="22"/>
        </w:rPr>
        <w:t>.</w:t>
      </w:r>
    </w:p>
    <w:p w14:paraId="1E6E8159" w14:textId="77777777" w:rsidR="00301E60" w:rsidRPr="00545214" w:rsidRDefault="00301E60" w:rsidP="00301E60">
      <w:pPr>
        <w:pStyle w:val="Prrafodelista"/>
        <w:rPr>
          <w:rFonts w:ascii="Calibri" w:hAnsi="Calibri"/>
          <w:sz w:val="22"/>
          <w:szCs w:val="22"/>
          <w:lang w:eastAsia="zh-CN"/>
        </w:rPr>
      </w:pPr>
    </w:p>
    <w:p w14:paraId="1064E34A" w14:textId="3906B7E8" w:rsidR="0093187C" w:rsidRPr="00545214" w:rsidRDefault="00062A18" w:rsidP="00440926">
      <w:pPr>
        <w:numPr>
          <w:ilvl w:val="0"/>
          <w:numId w:val="75"/>
        </w:numPr>
        <w:spacing w:after="0"/>
        <w:ind w:right="-5"/>
        <w:rPr>
          <w:sz w:val="22"/>
        </w:rPr>
      </w:pPr>
      <w:r w:rsidRPr="00545214">
        <w:rPr>
          <w:b/>
          <w:sz w:val="22"/>
          <w:szCs w:val="22"/>
          <w:lang w:eastAsia="zh-CN"/>
        </w:rPr>
        <w:t xml:space="preserve">To work with other projects at the regional level: </w:t>
      </w:r>
      <w:r w:rsidR="00DB426E" w:rsidRPr="00545214">
        <w:rPr>
          <w:sz w:val="22"/>
          <w:szCs w:val="22"/>
          <w:lang w:eastAsia="zh-CN"/>
        </w:rPr>
        <w:t>At the regional level</w:t>
      </w:r>
      <w:r w:rsidR="0093187C" w:rsidRPr="00545214">
        <w:rPr>
          <w:sz w:val="22"/>
          <w:szCs w:val="22"/>
          <w:lang w:eastAsia="zh-CN"/>
        </w:rPr>
        <w:t xml:space="preserve"> </w:t>
      </w:r>
      <w:r w:rsidR="0093187C" w:rsidRPr="00545214">
        <w:rPr>
          <w:rFonts w:cs="Arial"/>
          <w:color w:val="0A0A0A"/>
          <w:spacing w:val="8"/>
          <w:sz w:val="22"/>
        </w:rPr>
        <w:t xml:space="preserve">Trinidad and Tobago </w:t>
      </w:r>
      <w:r w:rsidR="0093187C" w:rsidRPr="00545214">
        <w:rPr>
          <w:sz w:val="22"/>
          <w:szCs w:val="22"/>
          <w:lang w:eastAsia="zh-CN"/>
        </w:rPr>
        <w:t>Bureau of Standards is actively involved in the development of a series of regional standards</w:t>
      </w:r>
      <w:r w:rsidR="0093187C" w:rsidRPr="00545214">
        <w:rPr>
          <w:rFonts w:cs="Arial"/>
          <w:color w:val="0A0A0A"/>
          <w:spacing w:val="8"/>
          <w:sz w:val="22"/>
        </w:rPr>
        <w:t xml:space="preserve"> for </w:t>
      </w:r>
      <w:r w:rsidR="0093187C" w:rsidRPr="00545214">
        <w:rPr>
          <w:sz w:val="22"/>
          <w:szCs w:val="22"/>
          <w:lang w:eastAsia="zh-CN"/>
        </w:rPr>
        <w:t xml:space="preserve">energy efficiency including the labelling of energy efficient RAC technologies. The Caribbean Regional Organisation </w:t>
      </w:r>
      <w:r w:rsidR="00A83F2B" w:rsidRPr="00545214">
        <w:rPr>
          <w:sz w:val="22"/>
          <w:szCs w:val="22"/>
          <w:lang w:eastAsia="zh-CN"/>
        </w:rPr>
        <w:t xml:space="preserve">for Standards and Quality (CROSQ) </w:t>
      </w:r>
      <w:r w:rsidR="0093187C" w:rsidRPr="00545214">
        <w:rPr>
          <w:sz w:val="22"/>
          <w:szCs w:val="22"/>
          <w:lang w:eastAsia="zh-CN"/>
        </w:rPr>
        <w:t>is facilitating this activity for Standards</w:t>
      </w:r>
      <w:r w:rsidR="00A83F2B" w:rsidRPr="00545214">
        <w:rPr>
          <w:sz w:val="22"/>
          <w:szCs w:val="22"/>
          <w:lang w:eastAsia="zh-CN"/>
        </w:rPr>
        <w:t xml:space="preserve"> development.</w:t>
      </w:r>
      <w:r w:rsidR="0093187C" w:rsidRPr="00545214">
        <w:rPr>
          <w:rFonts w:cs="Arial"/>
          <w:color w:val="0A0A0A"/>
          <w:spacing w:val="8"/>
          <w:sz w:val="22"/>
        </w:rPr>
        <w:t xml:space="preserve">      </w:t>
      </w:r>
    </w:p>
    <w:p w14:paraId="09704AF4" w14:textId="77777777" w:rsidR="00DB426E" w:rsidRPr="00545214" w:rsidRDefault="00DB426E" w:rsidP="00DB426E">
      <w:pPr>
        <w:spacing w:after="0"/>
        <w:ind w:left="360" w:right="-5"/>
        <w:rPr>
          <w:sz w:val="22"/>
          <w:szCs w:val="22"/>
          <w:lang w:eastAsia="zh-CN"/>
        </w:rPr>
      </w:pPr>
    </w:p>
    <w:p w14:paraId="33F8278B" w14:textId="77777777" w:rsidR="00360B0A" w:rsidRPr="00545214" w:rsidRDefault="005F6F2F" w:rsidP="00440926">
      <w:pPr>
        <w:numPr>
          <w:ilvl w:val="0"/>
          <w:numId w:val="75"/>
        </w:numPr>
        <w:spacing w:after="0"/>
        <w:ind w:right="-5"/>
        <w:rPr>
          <w:rFonts w:cs="Segoe UI"/>
          <w:color w:val="000000"/>
          <w:sz w:val="22"/>
          <w:szCs w:val="22"/>
        </w:rPr>
      </w:pPr>
      <w:r w:rsidRPr="00545214">
        <w:rPr>
          <w:sz w:val="22"/>
          <w:szCs w:val="22"/>
          <w:lang w:eastAsia="zh-CN"/>
        </w:rPr>
        <w:t>Also, a</w:t>
      </w:r>
      <w:r w:rsidR="00DD3EAC" w:rsidRPr="00545214">
        <w:rPr>
          <w:sz w:val="22"/>
          <w:szCs w:val="22"/>
          <w:lang w:eastAsia="zh-CN"/>
        </w:rPr>
        <w:t xml:space="preserve">t the regional level -through the coordination of the RTA for LAC- the project is also expected to cooperate with other </w:t>
      </w:r>
      <w:r w:rsidR="000A1F6C" w:rsidRPr="00545214">
        <w:rPr>
          <w:sz w:val="22"/>
          <w:szCs w:val="22"/>
          <w:lang w:eastAsia="zh-CN"/>
        </w:rPr>
        <w:t>energy efficiency</w:t>
      </w:r>
      <w:r w:rsidR="00DD3EAC" w:rsidRPr="00545214">
        <w:rPr>
          <w:sz w:val="22"/>
          <w:szCs w:val="22"/>
          <w:lang w:eastAsia="zh-CN"/>
        </w:rPr>
        <w:t>-related UNDP/GEF projects in</w:t>
      </w:r>
      <w:r w:rsidR="000A1F6C" w:rsidRPr="00545214">
        <w:rPr>
          <w:sz w:val="22"/>
          <w:szCs w:val="22"/>
          <w:lang w:eastAsia="zh-CN"/>
        </w:rPr>
        <w:t xml:space="preserve"> LAC</w:t>
      </w:r>
      <w:r w:rsidR="00DD3EAC" w:rsidRPr="00545214">
        <w:rPr>
          <w:sz w:val="22"/>
          <w:szCs w:val="22"/>
          <w:lang w:eastAsia="zh-CN"/>
        </w:rPr>
        <w:t xml:space="preserve">, and has assigned some resources under knowledge management for this purpose, such as the El Salvador </w:t>
      </w:r>
      <w:r w:rsidR="00DD3EAC" w:rsidRPr="00545214">
        <w:rPr>
          <w:sz w:val="22"/>
          <w:szCs w:val="22"/>
        </w:rPr>
        <w:t>UNDP/GEF FSP #5462</w:t>
      </w:r>
      <w:r w:rsidR="00DD3EAC" w:rsidRPr="00545214">
        <w:rPr>
          <w:sz w:val="22"/>
          <w:szCs w:val="22"/>
          <w:lang w:eastAsia="zh-CN"/>
        </w:rPr>
        <w:t xml:space="preserve"> </w:t>
      </w:r>
      <w:r w:rsidR="00DD3EAC" w:rsidRPr="00545214">
        <w:rPr>
          <w:i/>
          <w:sz w:val="22"/>
          <w:szCs w:val="22"/>
          <w:lang w:eastAsia="zh-CN"/>
        </w:rPr>
        <w:t>“</w:t>
      </w:r>
      <w:r w:rsidR="00DD3EAC" w:rsidRPr="00545214">
        <w:rPr>
          <w:i/>
          <w:color w:val="000000"/>
          <w:sz w:val="22"/>
          <w:szCs w:val="22"/>
        </w:rPr>
        <w:t>San Salvador Low-em</w:t>
      </w:r>
      <w:r w:rsidR="000A1F6C" w:rsidRPr="00545214">
        <w:rPr>
          <w:i/>
          <w:color w:val="000000"/>
          <w:sz w:val="22"/>
          <w:szCs w:val="22"/>
        </w:rPr>
        <w:t>ission Urban Development Path”</w:t>
      </w:r>
      <w:r w:rsidR="000A1F6C" w:rsidRPr="00545214">
        <w:rPr>
          <w:color w:val="000000"/>
          <w:sz w:val="22"/>
          <w:szCs w:val="22"/>
        </w:rPr>
        <w:t>; s</w:t>
      </w:r>
      <w:r w:rsidR="000A1F6C" w:rsidRPr="00545214">
        <w:rPr>
          <w:sz w:val="22"/>
          <w:szCs w:val="22"/>
        </w:rPr>
        <w:t xml:space="preserve">pecifically with </w:t>
      </w:r>
      <w:r w:rsidR="000A1F6C" w:rsidRPr="00545214">
        <w:rPr>
          <w:color w:val="000000"/>
          <w:sz w:val="22"/>
          <w:szCs w:val="22"/>
        </w:rPr>
        <w:t>procurement of public goods (</w:t>
      </w:r>
      <w:r w:rsidR="000A1F6C" w:rsidRPr="00545214">
        <w:rPr>
          <w:sz w:val="22"/>
          <w:szCs w:val="22"/>
        </w:rPr>
        <w:t xml:space="preserve">air conditioning units) in the municipal sector </w:t>
      </w:r>
      <w:r w:rsidR="000A1F6C" w:rsidRPr="00545214">
        <w:rPr>
          <w:color w:val="000000"/>
          <w:sz w:val="22"/>
          <w:szCs w:val="22"/>
        </w:rPr>
        <w:t xml:space="preserve">and the design of mandatory standards and labels for </w:t>
      </w:r>
      <w:r w:rsidR="000A1F6C" w:rsidRPr="00545214">
        <w:rPr>
          <w:sz w:val="22"/>
          <w:szCs w:val="22"/>
        </w:rPr>
        <w:t xml:space="preserve">air conditioning units. </w:t>
      </w:r>
      <w:r w:rsidR="00DD3EAC" w:rsidRPr="00545214">
        <w:rPr>
          <w:color w:val="000000"/>
          <w:sz w:val="22"/>
          <w:szCs w:val="22"/>
        </w:rPr>
        <w:t xml:space="preserve">Once both projects are under implementation, areas of common interest are basically related to triggering actions for an integrated strategy for low-emissions urban development </w:t>
      </w:r>
      <w:r w:rsidR="000A1F6C" w:rsidRPr="00545214">
        <w:rPr>
          <w:color w:val="000000"/>
          <w:sz w:val="22"/>
          <w:szCs w:val="22"/>
        </w:rPr>
        <w:t>involving the public and private sectors</w:t>
      </w:r>
      <w:r w:rsidR="00DD3EAC" w:rsidRPr="00545214">
        <w:rPr>
          <w:color w:val="000000"/>
          <w:sz w:val="22"/>
          <w:szCs w:val="22"/>
        </w:rPr>
        <w:t xml:space="preserve">, including policy, planning, and implementation, as well as capacity building for the establishment of </w:t>
      </w:r>
      <w:r w:rsidR="00360B0A" w:rsidRPr="00545214">
        <w:rPr>
          <w:color w:val="000000"/>
          <w:sz w:val="22"/>
          <w:szCs w:val="22"/>
        </w:rPr>
        <w:t>long-term RAC market transformation.</w:t>
      </w:r>
    </w:p>
    <w:p w14:paraId="5211BC1D" w14:textId="77777777" w:rsidR="00360B0A" w:rsidRPr="00545214" w:rsidRDefault="00360B0A" w:rsidP="00360B0A">
      <w:pPr>
        <w:pStyle w:val="Prrafodelista"/>
        <w:rPr>
          <w:rFonts w:ascii="Calibri" w:hAnsi="Calibri"/>
          <w:color w:val="000000"/>
          <w:sz w:val="22"/>
          <w:szCs w:val="22"/>
          <w:highlight w:val="green"/>
        </w:rPr>
      </w:pPr>
    </w:p>
    <w:p w14:paraId="0D6A7C5B" w14:textId="77777777" w:rsidR="00DD3EAC" w:rsidRPr="00545214" w:rsidRDefault="00360B0A" w:rsidP="00360B0A">
      <w:pPr>
        <w:spacing w:after="0"/>
        <w:ind w:left="360" w:right="-540"/>
        <w:rPr>
          <w:rFonts w:cs="Segoe UI"/>
          <w:color w:val="000000"/>
          <w:szCs w:val="20"/>
        </w:rPr>
        <w:sectPr w:rsidR="00DD3EAC" w:rsidRPr="00545214" w:rsidSect="00CC3405">
          <w:footerReference w:type="default" r:id="rId24"/>
          <w:footerReference w:type="first" r:id="rId25"/>
          <w:pgSz w:w="12240" w:h="15840" w:code="1"/>
          <w:pgMar w:top="1440" w:right="1620" w:bottom="1440" w:left="1440" w:header="720" w:footer="432" w:gutter="0"/>
          <w:cols w:space="708"/>
          <w:titlePg/>
          <w:docGrid w:linePitch="360"/>
        </w:sectPr>
      </w:pPr>
      <w:r w:rsidRPr="00545214">
        <w:rPr>
          <w:color w:val="000000"/>
          <w:sz w:val="22"/>
          <w:szCs w:val="22"/>
          <w:highlight w:val="green"/>
        </w:rPr>
        <w:t xml:space="preserve">  </w:t>
      </w:r>
      <w:r w:rsidRPr="00545214">
        <w:rPr>
          <w:color w:val="000000"/>
          <w:sz w:val="22"/>
          <w:szCs w:val="22"/>
        </w:rPr>
        <w:t xml:space="preserve"> </w:t>
      </w:r>
    </w:p>
    <w:p w14:paraId="49315E0A" w14:textId="562072BC" w:rsidR="0053408E" w:rsidRPr="00545214" w:rsidRDefault="0053408E" w:rsidP="003B2A79">
      <w:pPr>
        <w:pStyle w:val="Ttulo1"/>
        <w:spacing w:before="0" w:after="60"/>
        <w:rPr>
          <w:rFonts w:ascii="Calibri" w:hAnsi="Calibri"/>
          <w:szCs w:val="28"/>
        </w:rPr>
      </w:pPr>
      <w:bookmarkStart w:id="21" w:name="_Toc534565093"/>
      <w:r w:rsidRPr="00545214">
        <w:rPr>
          <w:rFonts w:ascii="Calibri" w:hAnsi="Calibri"/>
          <w:szCs w:val="28"/>
        </w:rPr>
        <w:lastRenderedPageBreak/>
        <w:t>Project Results Framework</w:t>
      </w:r>
      <w:bookmarkEnd w:id="21"/>
    </w:p>
    <w:p w14:paraId="05F17B34" w14:textId="77777777" w:rsidR="00EB1F50" w:rsidRPr="00545214" w:rsidRDefault="00EB1F50" w:rsidP="003B2A79">
      <w:pPr>
        <w:jc w:val="left"/>
        <w:rPr>
          <w: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3443"/>
        <w:gridCol w:w="1530"/>
        <w:gridCol w:w="1440"/>
        <w:gridCol w:w="21"/>
        <w:gridCol w:w="1599"/>
        <w:gridCol w:w="3752"/>
      </w:tblGrid>
      <w:tr w:rsidR="0053408E" w:rsidRPr="00545214" w14:paraId="3627641C" w14:textId="77777777" w:rsidTr="002E4F8C">
        <w:trPr>
          <w:trHeight w:val="305"/>
        </w:trPr>
        <w:tc>
          <w:tcPr>
            <w:tcW w:w="14390" w:type="dxa"/>
            <w:gridSpan w:val="7"/>
            <w:shd w:val="pct12" w:color="auto" w:fill="auto"/>
          </w:tcPr>
          <w:p w14:paraId="1C103E01" w14:textId="77777777" w:rsidR="0053408E" w:rsidRPr="00545214" w:rsidRDefault="002E4F8C" w:rsidP="001621DB">
            <w:pPr>
              <w:spacing w:after="0"/>
              <w:ind w:right="-5"/>
              <w:rPr>
                <w:rFonts w:cs="Calibri"/>
                <w:sz w:val="22"/>
              </w:rPr>
            </w:pPr>
            <w:r w:rsidRPr="00545214">
              <w:rPr>
                <w:rFonts w:cs="Calibri"/>
                <w:b/>
                <w:szCs w:val="20"/>
              </w:rPr>
              <w:t xml:space="preserve">This project will contribute to the following Sustainable Development Goal (s):  </w:t>
            </w:r>
            <w:r w:rsidR="00EE091F" w:rsidRPr="00545214">
              <w:rPr>
                <w:rFonts w:cs="Calibri"/>
              </w:rPr>
              <w:t xml:space="preserve">5 (Gender Equality), 7 (Affordable and Clean Energy), 9 (Industry, Innovation and Infrastructure), </w:t>
            </w:r>
            <w:r w:rsidR="001621DB" w:rsidRPr="00545214">
              <w:rPr>
                <w:rFonts w:cs="Calibri"/>
              </w:rPr>
              <w:t xml:space="preserve">11 (Sustainable Cities and Communities), </w:t>
            </w:r>
            <w:r w:rsidR="00EE091F" w:rsidRPr="00545214">
              <w:rPr>
                <w:rFonts w:cs="Calibri"/>
              </w:rPr>
              <w:t xml:space="preserve">and 13 (Climate Action).  </w:t>
            </w:r>
          </w:p>
        </w:tc>
      </w:tr>
      <w:tr w:rsidR="002E4F8C" w:rsidRPr="00545214" w14:paraId="2E971B74" w14:textId="77777777" w:rsidTr="00CF4212">
        <w:trPr>
          <w:trHeight w:val="287"/>
        </w:trPr>
        <w:tc>
          <w:tcPr>
            <w:tcW w:w="14390" w:type="dxa"/>
            <w:gridSpan w:val="7"/>
            <w:shd w:val="pct12" w:color="auto" w:fill="auto"/>
          </w:tcPr>
          <w:p w14:paraId="20386568" w14:textId="4B849F8E" w:rsidR="002E4F8C" w:rsidRPr="00545214" w:rsidRDefault="00E100CA" w:rsidP="003141B7">
            <w:pPr>
              <w:rPr>
                <w:rFonts w:cs="Calibri"/>
                <w:b/>
                <w:szCs w:val="20"/>
              </w:rPr>
            </w:pPr>
            <w:r w:rsidRPr="00545214">
              <w:rPr>
                <w:rFonts w:cs="Calibri"/>
                <w:b/>
                <w:bCs/>
                <w:szCs w:val="20"/>
              </w:rPr>
              <w:t>This project will contribute to the following country outcome included in the</w:t>
            </w:r>
            <w:r w:rsidR="002E4F8C" w:rsidRPr="00545214">
              <w:rPr>
                <w:rFonts w:cs="Calibri"/>
                <w:b/>
                <w:bCs/>
                <w:szCs w:val="20"/>
              </w:rPr>
              <w:t xml:space="preserve"> UNDAF/Country Programme </w:t>
            </w:r>
            <w:r w:rsidR="00C47F74" w:rsidRPr="00545214">
              <w:rPr>
                <w:rFonts w:cs="Calibri"/>
                <w:b/>
                <w:bCs/>
                <w:szCs w:val="20"/>
              </w:rPr>
              <w:t>Document</w:t>
            </w:r>
            <w:r w:rsidR="002E4F8C" w:rsidRPr="00545214">
              <w:rPr>
                <w:rFonts w:cs="Calibri"/>
                <w:b/>
                <w:bCs/>
                <w:szCs w:val="20"/>
              </w:rPr>
              <w:t>:</w:t>
            </w:r>
            <w:r w:rsidR="00CF4212" w:rsidRPr="00545214">
              <w:rPr>
                <w:rFonts w:cs="Calibri"/>
                <w:b/>
                <w:bCs/>
                <w:szCs w:val="20"/>
              </w:rPr>
              <w:t xml:space="preserve">  </w:t>
            </w:r>
            <w:r w:rsidR="000A1BB4" w:rsidRPr="00545214">
              <w:rPr>
                <w:b/>
                <w:bCs/>
                <w:szCs w:val="22"/>
              </w:rPr>
              <w:t>Outcome #3</w:t>
            </w:r>
            <w:r w:rsidR="000A1BB4" w:rsidRPr="00545214">
              <w:rPr>
                <w:bCs/>
                <w:szCs w:val="22"/>
              </w:rPr>
              <w:t xml:space="preserve">: Increased environmental sustainability to achieve sustainable development through environmental management, compliance with international treaties, adaptation to climate change, and improvement in capacity for policy and strategy </w:t>
            </w:r>
            <w:r w:rsidR="009B76E0" w:rsidRPr="00545214">
              <w:rPr>
                <w:bCs/>
                <w:szCs w:val="22"/>
              </w:rPr>
              <w:t>development</w:t>
            </w:r>
            <w:r w:rsidR="009B76E0" w:rsidRPr="00545214">
              <w:rPr>
                <w:rFonts w:cs="Calibri"/>
                <w:bCs/>
                <w:szCs w:val="20"/>
              </w:rPr>
              <w:t>.</w:t>
            </w:r>
          </w:p>
        </w:tc>
      </w:tr>
      <w:tr w:rsidR="00544806" w:rsidRPr="00545214" w14:paraId="36390242" w14:textId="77777777" w:rsidTr="003164E5">
        <w:trPr>
          <w:trHeight w:val="544"/>
        </w:trPr>
        <w:tc>
          <w:tcPr>
            <w:tcW w:w="14390" w:type="dxa"/>
            <w:gridSpan w:val="7"/>
            <w:shd w:val="pct12" w:color="auto" w:fill="auto"/>
          </w:tcPr>
          <w:p w14:paraId="7604EE5B" w14:textId="766387D5" w:rsidR="00544806" w:rsidRPr="00545214" w:rsidRDefault="00C2591B" w:rsidP="003141B7">
            <w:pPr>
              <w:jc w:val="left"/>
              <w:rPr>
                <w:rFonts w:cs="Arial"/>
                <w:i/>
                <w:sz w:val="18"/>
                <w:szCs w:val="18"/>
              </w:rPr>
            </w:pPr>
            <w:r w:rsidRPr="00545214">
              <w:rPr>
                <w:b/>
                <w:bCs/>
                <w:sz w:val="18"/>
                <w:szCs w:val="18"/>
              </w:rPr>
              <w:t>This project will be linked to the following output of the UNDP Strategic Plan:</w:t>
            </w:r>
            <w:r w:rsidRPr="00545214">
              <w:rPr>
                <w:rFonts w:cs="Arial"/>
                <w:i/>
                <w:sz w:val="18"/>
                <w:szCs w:val="18"/>
              </w:rPr>
              <w:t xml:space="preserve"> </w:t>
            </w:r>
            <w:r w:rsidRPr="00545214">
              <w:rPr>
                <w:rFonts w:cs="Arial"/>
                <w:i/>
                <w:szCs w:val="20"/>
              </w:rPr>
              <w:t>Output 1.5:  Inclusive and sustainable solutions adopted to achieve increased energy efficiency and universal modern energy access (especially off-grid sources of renewable energy).</w:t>
            </w:r>
            <w:r w:rsidRPr="00545214">
              <w:rPr>
                <w:rFonts w:cs="Arial"/>
                <w:sz w:val="18"/>
                <w:szCs w:val="18"/>
              </w:rPr>
              <w:t xml:space="preserve">  </w:t>
            </w:r>
            <w:r w:rsidR="009B76E0" w:rsidRPr="00545214">
              <w:rPr>
                <w:rFonts w:cs="Calibri"/>
                <w:bCs/>
                <w:szCs w:val="20"/>
              </w:rPr>
              <w:t xml:space="preserve"> </w:t>
            </w:r>
          </w:p>
        </w:tc>
      </w:tr>
      <w:tr w:rsidR="00544806" w:rsidRPr="00545214" w14:paraId="38E21D9A" w14:textId="77777777" w:rsidTr="00CF6130">
        <w:trPr>
          <w:trHeight w:val="478"/>
        </w:trPr>
        <w:tc>
          <w:tcPr>
            <w:tcW w:w="2605" w:type="dxa"/>
            <w:shd w:val="pct12" w:color="auto" w:fill="auto"/>
          </w:tcPr>
          <w:p w14:paraId="02BBE3AA" w14:textId="5FFEC386" w:rsidR="00544806" w:rsidRPr="00545214" w:rsidRDefault="00E17B38" w:rsidP="00544806">
            <w:pPr>
              <w:jc w:val="left"/>
              <w:rPr>
                <w:rFonts w:cs="Calibri"/>
                <w:szCs w:val="20"/>
              </w:rPr>
            </w:pPr>
            <w:r w:rsidRPr="00545214">
              <w:rPr>
                <w:rFonts w:cs="Calibri"/>
                <w:szCs w:val="20"/>
                <w:u w:val="single"/>
              </w:rPr>
              <w:t xml:space="preserve"> </w:t>
            </w:r>
          </w:p>
        </w:tc>
        <w:tc>
          <w:tcPr>
            <w:tcW w:w="3443" w:type="dxa"/>
            <w:shd w:val="pct12" w:color="auto" w:fill="auto"/>
          </w:tcPr>
          <w:p w14:paraId="7D199D30" w14:textId="77777777" w:rsidR="00544806" w:rsidRPr="00545214" w:rsidRDefault="00544806" w:rsidP="00544806">
            <w:pPr>
              <w:jc w:val="center"/>
              <w:rPr>
                <w:rFonts w:cs="Calibri"/>
                <w:b/>
                <w:bCs/>
                <w:szCs w:val="20"/>
              </w:rPr>
            </w:pPr>
            <w:r w:rsidRPr="00545214">
              <w:rPr>
                <w:rFonts w:cs="Calibri"/>
                <w:b/>
                <w:bCs/>
                <w:szCs w:val="20"/>
              </w:rPr>
              <w:t>Objective and Outcome Indicators</w:t>
            </w:r>
          </w:p>
          <w:p w14:paraId="5AB02FA0" w14:textId="77777777" w:rsidR="00544806" w:rsidRPr="00545214" w:rsidRDefault="00544806" w:rsidP="00544806">
            <w:pPr>
              <w:jc w:val="center"/>
              <w:rPr>
                <w:rFonts w:cs="Calibri"/>
                <w:b/>
                <w:bCs/>
                <w:szCs w:val="20"/>
              </w:rPr>
            </w:pPr>
          </w:p>
        </w:tc>
        <w:tc>
          <w:tcPr>
            <w:tcW w:w="1530" w:type="dxa"/>
            <w:shd w:val="pct12" w:color="auto" w:fill="auto"/>
          </w:tcPr>
          <w:p w14:paraId="34200157" w14:textId="77777777" w:rsidR="00544806" w:rsidRPr="00545214" w:rsidRDefault="00544806" w:rsidP="00544806">
            <w:pPr>
              <w:jc w:val="center"/>
              <w:rPr>
                <w:rFonts w:cs="Calibri"/>
                <w:b/>
                <w:bCs/>
                <w:szCs w:val="20"/>
              </w:rPr>
            </w:pPr>
            <w:r w:rsidRPr="00545214">
              <w:rPr>
                <w:rFonts w:cs="Calibri"/>
                <w:b/>
                <w:bCs/>
                <w:szCs w:val="20"/>
              </w:rPr>
              <w:t xml:space="preserve">Baseline </w:t>
            </w:r>
          </w:p>
          <w:p w14:paraId="4AE035E1" w14:textId="77777777" w:rsidR="00544806" w:rsidRPr="00545214" w:rsidRDefault="00544806" w:rsidP="00544806">
            <w:pPr>
              <w:jc w:val="center"/>
              <w:rPr>
                <w:rFonts w:cs="Calibri"/>
                <w:b/>
                <w:bCs/>
                <w:szCs w:val="20"/>
              </w:rPr>
            </w:pPr>
          </w:p>
        </w:tc>
        <w:tc>
          <w:tcPr>
            <w:tcW w:w="1440" w:type="dxa"/>
            <w:shd w:val="pct12" w:color="auto" w:fill="auto"/>
          </w:tcPr>
          <w:p w14:paraId="41C0FDCC" w14:textId="4B9FD840" w:rsidR="00544806" w:rsidRPr="00545214" w:rsidRDefault="00544806" w:rsidP="00E17B38">
            <w:pPr>
              <w:jc w:val="center"/>
              <w:rPr>
                <w:rFonts w:cs="Calibri"/>
                <w:b/>
                <w:bCs/>
                <w:szCs w:val="20"/>
              </w:rPr>
            </w:pPr>
            <w:r w:rsidRPr="00545214">
              <w:rPr>
                <w:rFonts w:cs="Calibri"/>
                <w:b/>
                <w:bCs/>
                <w:szCs w:val="20"/>
              </w:rPr>
              <w:t>Mid-term Target</w:t>
            </w:r>
          </w:p>
        </w:tc>
        <w:tc>
          <w:tcPr>
            <w:tcW w:w="1620" w:type="dxa"/>
            <w:gridSpan w:val="2"/>
            <w:shd w:val="pct12" w:color="auto" w:fill="auto"/>
          </w:tcPr>
          <w:p w14:paraId="4C002ABD" w14:textId="4E37F0A8" w:rsidR="00544806" w:rsidRPr="00545214" w:rsidRDefault="00544806" w:rsidP="00E17B38">
            <w:pPr>
              <w:jc w:val="center"/>
              <w:rPr>
                <w:rFonts w:cs="Calibri"/>
                <w:b/>
                <w:bCs/>
                <w:szCs w:val="20"/>
              </w:rPr>
            </w:pPr>
            <w:r w:rsidRPr="00545214">
              <w:rPr>
                <w:rFonts w:cs="Calibri"/>
                <w:b/>
                <w:bCs/>
                <w:szCs w:val="20"/>
              </w:rPr>
              <w:t>End of Project Target</w:t>
            </w:r>
          </w:p>
        </w:tc>
        <w:tc>
          <w:tcPr>
            <w:tcW w:w="3752" w:type="dxa"/>
            <w:shd w:val="pct12" w:color="auto" w:fill="auto"/>
          </w:tcPr>
          <w:p w14:paraId="3D747CBC" w14:textId="77777777" w:rsidR="00544806" w:rsidRPr="00545214" w:rsidRDefault="00544806" w:rsidP="00544806">
            <w:pPr>
              <w:jc w:val="center"/>
              <w:rPr>
                <w:rFonts w:cs="Calibri"/>
                <w:b/>
                <w:bCs/>
                <w:szCs w:val="20"/>
              </w:rPr>
            </w:pPr>
            <w:r w:rsidRPr="00545214">
              <w:rPr>
                <w:rFonts w:cs="Calibri"/>
                <w:b/>
                <w:bCs/>
                <w:szCs w:val="20"/>
              </w:rPr>
              <w:t>Data Collection Methods and Risks/Assumptions</w:t>
            </w:r>
          </w:p>
        </w:tc>
      </w:tr>
      <w:tr w:rsidR="00544806" w:rsidRPr="00545214" w14:paraId="1494B81C" w14:textId="77777777" w:rsidTr="00053888">
        <w:trPr>
          <w:trHeight w:val="690"/>
        </w:trPr>
        <w:tc>
          <w:tcPr>
            <w:tcW w:w="2605" w:type="dxa"/>
            <w:vMerge w:val="restart"/>
            <w:shd w:val="pct12" w:color="auto" w:fill="auto"/>
          </w:tcPr>
          <w:p w14:paraId="55966699" w14:textId="77777777" w:rsidR="00544806" w:rsidRPr="00545214" w:rsidRDefault="00544806" w:rsidP="00544806">
            <w:pPr>
              <w:jc w:val="left"/>
              <w:rPr>
                <w:rFonts w:cs="Calibri"/>
                <w:b/>
                <w:bCs/>
                <w:szCs w:val="20"/>
              </w:rPr>
            </w:pPr>
            <w:r w:rsidRPr="00545214">
              <w:rPr>
                <w:rFonts w:cs="Calibri"/>
                <w:b/>
                <w:bCs/>
                <w:szCs w:val="20"/>
              </w:rPr>
              <w:t>Project Objective:</w:t>
            </w:r>
          </w:p>
          <w:p w14:paraId="05EAEAA1" w14:textId="77777777" w:rsidR="00AC04C2" w:rsidRPr="00545214" w:rsidRDefault="00AC04C2" w:rsidP="00AC04C2">
            <w:pPr>
              <w:rPr>
                <w:rFonts w:cs="Calibri"/>
                <w:b/>
                <w:bCs/>
                <w:szCs w:val="20"/>
              </w:rPr>
            </w:pPr>
            <w:r w:rsidRPr="00545214">
              <w:rPr>
                <w:color w:val="000000"/>
                <w:szCs w:val="20"/>
              </w:rPr>
              <w:t>To promote the adoption of low-carbon technologies for Refrigeration and Air Conditioning (RAC) end-use</w:t>
            </w:r>
            <w:r w:rsidRPr="00545214">
              <w:rPr>
                <w:szCs w:val="20"/>
              </w:rPr>
              <w:t xml:space="preserve">.  </w:t>
            </w:r>
          </w:p>
          <w:p w14:paraId="2037DD4F" w14:textId="77777777" w:rsidR="00544806" w:rsidRPr="00545214" w:rsidRDefault="00544806" w:rsidP="00544806">
            <w:pPr>
              <w:jc w:val="left"/>
              <w:rPr>
                <w:rFonts w:cs="Calibri"/>
                <w:b/>
                <w:bCs/>
                <w:szCs w:val="20"/>
              </w:rPr>
            </w:pPr>
          </w:p>
          <w:p w14:paraId="1A31E9BB" w14:textId="77777777" w:rsidR="00544806" w:rsidRPr="00545214" w:rsidRDefault="00544806" w:rsidP="00544806">
            <w:pPr>
              <w:jc w:val="left"/>
              <w:rPr>
                <w:rFonts w:cs="Calibri"/>
                <w:b/>
                <w:bCs/>
                <w:i/>
                <w:szCs w:val="20"/>
              </w:rPr>
            </w:pPr>
          </w:p>
          <w:p w14:paraId="07E07019" w14:textId="77777777" w:rsidR="00544806" w:rsidRPr="00545214" w:rsidRDefault="00544806" w:rsidP="00544806">
            <w:pPr>
              <w:jc w:val="left"/>
              <w:rPr>
                <w:rFonts w:cs="Calibri"/>
                <w:b/>
                <w:bCs/>
                <w:i/>
                <w:szCs w:val="20"/>
              </w:rPr>
            </w:pPr>
          </w:p>
        </w:tc>
        <w:tc>
          <w:tcPr>
            <w:tcW w:w="3443" w:type="dxa"/>
            <w:vMerge w:val="restart"/>
          </w:tcPr>
          <w:p w14:paraId="4839154C" w14:textId="77777777" w:rsidR="00C8363E" w:rsidRPr="00545214" w:rsidRDefault="00C8363E" w:rsidP="00544806">
            <w:pPr>
              <w:jc w:val="left"/>
              <w:rPr>
                <w:rFonts w:cs="Calibri"/>
                <w:bCs/>
                <w:szCs w:val="20"/>
                <w:u w:val="single"/>
              </w:rPr>
            </w:pPr>
            <w:r w:rsidRPr="00545214">
              <w:rPr>
                <w:rFonts w:cs="Calibri"/>
                <w:bCs/>
                <w:szCs w:val="20"/>
                <w:u w:val="single"/>
              </w:rPr>
              <w:t xml:space="preserve">Project Indicator 1 </w:t>
            </w:r>
          </w:p>
          <w:p w14:paraId="50F2D083" w14:textId="77777777" w:rsidR="00544806" w:rsidRPr="00545214" w:rsidRDefault="00C8363E" w:rsidP="00544806">
            <w:pPr>
              <w:jc w:val="left"/>
              <w:rPr>
                <w:rFonts w:cs="Calibri"/>
                <w:bCs/>
                <w:szCs w:val="20"/>
              </w:rPr>
            </w:pPr>
            <w:r w:rsidRPr="00545214">
              <w:rPr>
                <w:rFonts w:cs="Calibri"/>
                <w:bCs/>
                <w:szCs w:val="20"/>
                <w:u w:val="single"/>
              </w:rPr>
              <w:t>(</w:t>
            </w:r>
            <w:r w:rsidR="00544806" w:rsidRPr="00545214">
              <w:rPr>
                <w:rFonts w:cs="Calibri"/>
                <w:bCs/>
                <w:szCs w:val="20"/>
                <w:u w:val="single"/>
              </w:rPr>
              <w:t>GEF Core Indicator 6.2</w:t>
            </w:r>
            <w:r w:rsidRPr="00545214">
              <w:rPr>
                <w:rFonts w:cs="Calibri"/>
                <w:bCs/>
                <w:szCs w:val="20"/>
                <w:u w:val="single"/>
              </w:rPr>
              <w:t>)</w:t>
            </w:r>
            <w:r w:rsidR="00544806" w:rsidRPr="00545214">
              <w:rPr>
                <w:rFonts w:cs="Calibri"/>
                <w:bCs/>
                <w:szCs w:val="20"/>
                <w:u w:val="single"/>
              </w:rPr>
              <w:t>:</w:t>
            </w:r>
            <w:r w:rsidR="00544806" w:rsidRPr="00545214">
              <w:rPr>
                <w:rFonts w:cs="Calibri"/>
                <w:bCs/>
                <w:szCs w:val="20"/>
              </w:rPr>
              <w:t xml:space="preserve"> </w:t>
            </w:r>
          </w:p>
          <w:p w14:paraId="0E360B82" w14:textId="77777777" w:rsidR="00544806" w:rsidRPr="00545214" w:rsidRDefault="00544806" w:rsidP="00544806">
            <w:pPr>
              <w:rPr>
                <w:rFonts w:cs="Calibri"/>
                <w:color w:val="000000"/>
                <w:szCs w:val="20"/>
              </w:rPr>
            </w:pPr>
            <w:r w:rsidRPr="00545214">
              <w:rPr>
                <w:rFonts w:cs="Calibri"/>
                <w:color w:val="000000"/>
                <w:szCs w:val="20"/>
              </w:rPr>
              <w:t>Number of GHG emissions avoided over the investment period of the project (direct).</w:t>
            </w:r>
          </w:p>
          <w:p w14:paraId="4A642C81" w14:textId="77777777" w:rsidR="00544806" w:rsidRPr="00545214" w:rsidRDefault="00544806" w:rsidP="00544806">
            <w:pPr>
              <w:rPr>
                <w:rFonts w:cs="Calibri"/>
                <w:szCs w:val="20"/>
              </w:rPr>
            </w:pPr>
          </w:p>
        </w:tc>
        <w:tc>
          <w:tcPr>
            <w:tcW w:w="1530" w:type="dxa"/>
            <w:vMerge w:val="restart"/>
            <w:shd w:val="clear" w:color="auto" w:fill="auto"/>
          </w:tcPr>
          <w:p w14:paraId="000C2623" w14:textId="77777777" w:rsidR="00544806" w:rsidRPr="00545214" w:rsidRDefault="00140D52" w:rsidP="00140D52">
            <w:pPr>
              <w:jc w:val="center"/>
              <w:rPr>
                <w:rFonts w:cs="Calibri"/>
                <w:bCs/>
                <w:i/>
                <w:szCs w:val="20"/>
              </w:rPr>
            </w:pPr>
            <w:r w:rsidRPr="00545214">
              <w:rPr>
                <w:rFonts w:cs="Calibri"/>
                <w:bCs/>
                <w:i/>
                <w:szCs w:val="20"/>
              </w:rPr>
              <w:t>0</w:t>
            </w:r>
          </w:p>
        </w:tc>
        <w:tc>
          <w:tcPr>
            <w:tcW w:w="1440" w:type="dxa"/>
            <w:vMerge w:val="restart"/>
            <w:shd w:val="clear" w:color="auto" w:fill="auto"/>
          </w:tcPr>
          <w:p w14:paraId="6D1FB4F3" w14:textId="77777777" w:rsidR="00544806" w:rsidRPr="00545214" w:rsidRDefault="00166C36" w:rsidP="00544806">
            <w:pPr>
              <w:jc w:val="left"/>
              <w:rPr>
                <w:rFonts w:cs="Calibri"/>
                <w:bCs/>
                <w:i/>
                <w:szCs w:val="20"/>
              </w:rPr>
            </w:pPr>
            <w:r w:rsidRPr="00545214">
              <w:rPr>
                <w:rFonts w:cs="Calibri"/>
                <w:bCs/>
                <w:i/>
                <w:szCs w:val="20"/>
              </w:rPr>
              <w:t>200</w:t>
            </w:r>
            <w:r w:rsidR="008E63A4" w:rsidRPr="00545214">
              <w:rPr>
                <w:rFonts w:cs="Calibri"/>
                <w:bCs/>
                <w:i/>
                <w:szCs w:val="20"/>
              </w:rPr>
              <w:t>,000 CO</w:t>
            </w:r>
            <w:r w:rsidR="008E63A4" w:rsidRPr="00545214">
              <w:rPr>
                <w:rFonts w:cs="Calibri"/>
                <w:bCs/>
                <w:i/>
                <w:szCs w:val="20"/>
                <w:vertAlign w:val="subscript"/>
              </w:rPr>
              <w:t>2eq</w:t>
            </w:r>
          </w:p>
        </w:tc>
        <w:tc>
          <w:tcPr>
            <w:tcW w:w="1620" w:type="dxa"/>
            <w:gridSpan w:val="2"/>
            <w:vMerge w:val="restart"/>
            <w:shd w:val="clear" w:color="auto" w:fill="auto"/>
          </w:tcPr>
          <w:p w14:paraId="746DBCDF" w14:textId="1CDB53BE" w:rsidR="00544806" w:rsidRPr="00545214" w:rsidRDefault="00E17B38" w:rsidP="00140D52">
            <w:pPr>
              <w:jc w:val="center"/>
              <w:rPr>
                <w:rFonts w:cs="Calibri"/>
                <w:b/>
                <w:bCs/>
                <w:szCs w:val="20"/>
              </w:rPr>
            </w:pPr>
            <w:r w:rsidRPr="00545214">
              <w:rPr>
                <w:rFonts w:cs="Calibri"/>
                <w:bCs/>
                <w:i/>
                <w:szCs w:val="20"/>
              </w:rPr>
              <w:t>651</w:t>
            </w:r>
            <w:r w:rsidR="008E63A4" w:rsidRPr="00545214">
              <w:rPr>
                <w:rFonts w:cs="Calibri"/>
                <w:bCs/>
                <w:i/>
                <w:szCs w:val="20"/>
              </w:rPr>
              <w:t>,000 CO</w:t>
            </w:r>
            <w:r w:rsidR="008E63A4" w:rsidRPr="00545214">
              <w:rPr>
                <w:rFonts w:cs="Calibri"/>
                <w:bCs/>
                <w:i/>
                <w:szCs w:val="20"/>
                <w:vertAlign w:val="subscript"/>
              </w:rPr>
              <w:t>2eq</w:t>
            </w:r>
          </w:p>
        </w:tc>
        <w:tc>
          <w:tcPr>
            <w:tcW w:w="3752" w:type="dxa"/>
          </w:tcPr>
          <w:p w14:paraId="30F3A289" w14:textId="77777777" w:rsidR="00544806" w:rsidRPr="00545214" w:rsidRDefault="00544806" w:rsidP="00544806">
            <w:pPr>
              <w:jc w:val="left"/>
              <w:rPr>
                <w:rFonts w:cs="Calibri"/>
                <w:bCs/>
                <w:szCs w:val="20"/>
              </w:rPr>
            </w:pPr>
            <w:r w:rsidRPr="00545214">
              <w:rPr>
                <w:rFonts w:cs="Calibri"/>
                <w:bCs/>
                <w:szCs w:val="20"/>
                <w:u w:val="single"/>
              </w:rPr>
              <w:t>Data Collection Method</w:t>
            </w:r>
            <w:r w:rsidRPr="00545214">
              <w:rPr>
                <w:rFonts w:cs="Calibri"/>
                <w:bCs/>
                <w:szCs w:val="20"/>
              </w:rPr>
              <w:t>:</w:t>
            </w:r>
          </w:p>
          <w:p w14:paraId="0DAF2E6D" w14:textId="77777777" w:rsidR="00544806" w:rsidRPr="00545214" w:rsidRDefault="00544806" w:rsidP="00544806">
            <w:pPr>
              <w:rPr>
                <w:rFonts w:cs="Calibri"/>
                <w:bCs/>
                <w:szCs w:val="20"/>
              </w:rPr>
            </w:pPr>
            <w:r w:rsidRPr="00545214">
              <w:rPr>
                <w:bCs/>
                <w:szCs w:val="20"/>
              </w:rPr>
              <w:t>CO</w:t>
            </w:r>
            <w:r w:rsidRPr="00545214">
              <w:rPr>
                <w:bCs/>
                <w:szCs w:val="20"/>
                <w:vertAlign w:val="subscript"/>
              </w:rPr>
              <w:t>2</w:t>
            </w:r>
            <w:r w:rsidRPr="00545214">
              <w:rPr>
                <w:bCs/>
                <w:szCs w:val="20"/>
              </w:rPr>
              <w:t xml:space="preserve"> e</w:t>
            </w:r>
            <w:r w:rsidRPr="00545214">
              <w:rPr>
                <w:szCs w:val="20"/>
              </w:rPr>
              <w:t xml:space="preserve">missions model implemented by the Environmental Policy and Planning Division of the </w:t>
            </w:r>
            <w:r w:rsidR="004C4D1D" w:rsidRPr="00545214">
              <w:rPr>
                <w:szCs w:val="20"/>
              </w:rPr>
              <w:t>MPD</w:t>
            </w:r>
            <w:r w:rsidRPr="00545214">
              <w:rPr>
                <w:szCs w:val="20"/>
              </w:rPr>
              <w:t>, based on monitoring of project outcomes and outputs.</w:t>
            </w:r>
          </w:p>
        </w:tc>
      </w:tr>
      <w:tr w:rsidR="00544806" w:rsidRPr="00545214" w14:paraId="49A55D0F" w14:textId="77777777" w:rsidTr="00053888">
        <w:trPr>
          <w:trHeight w:val="690"/>
        </w:trPr>
        <w:tc>
          <w:tcPr>
            <w:tcW w:w="2605" w:type="dxa"/>
            <w:vMerge/>
            <w:shd w:val="pct12" w:color="auto" w:fill="auto"/>
          </w:tcPr>
          <w:p w14:paraId="2867B99A" w14:textId="77777777" w:rsidR="00544806" w:rsidRPr="00545214" w:rsidRDefault="00544806" w:rsidP="00544806">
            <w:pPr>
              <w:jc w:val="left"/>
              <w:rPr>
                <w:rFonts w:cs="Calibri"/>
                <w:b/>
                <w:bCs/>
                <w:szCs w:val="20"/>
              </w:rPr>
            </w:pPr>
          </w:p>
        </w:tc>
        <w:tc>
          <w:tcPr>
            <w:tcW w:w="3443" w:type="dxa"/>
            <w:vMerge/>
          </w:tcPr>
          <w:p w14:paraId="2E4821F6" w14:textId="77777777" w:rsidR="00544806" w:rsidRPr="00545214" w:rsidRDefault="00544806" w:rsidP="00544806">
            <w:pPr>
              <w:jc w:val="left"/>
              <w:rPr>
                <w:rFonts w:cs="Calibri"/>
                <w:bCs/>
                <w:szCs w:val="20"/>
                <w:u w:val="single"/>
              </w:rPr>
            </w:pPr>
          </w:p>
        </w:tc>
        <w:tc>
          <w:tcPr>
            <w:tcW w:w="1530" w:type="dxa"/>
            <w:vMerge/>
            <w:shd w:val="clear" w:color="auto" w:fill="auto"/>
          </w:tcPr>
          <w:p w14:paraId="204BAC1E" w14:textId="77777777" w:rsidR="00544806" w:rsidRPr="00545214" w:rsidRDefault="00544806" w:rsidP="00544806">
            <w:pPr>
              <w:jc w:val="left"/>
              <w:rPr>
                <w:rFonts w:cs="Calibri"/>
                <w:bCs/>
                <w:i/>
                <w:szCs w:val="20"/>
              </w:rPr>
            </w:pPr>
          </w:p>
        </w:tc>
        <w:tc>
          <w:tcPr>
            <w:tcW w:w="1440" w:type="dxa"/>
            <w:vMerge/>
            <w:shd w:val="clear" w:color="auto" w:fill="auto"/>
          </w:tcPr>
          <w:p w14:paraId="1216B4E5" w14:textId="77777777" w:rsidR="00544806" w:rsidRPr="00545214" w:rsidRDefault="00544806" w:rsidP="00544806">
            <w:pPr>
              <w:jc w:val="left"/>
              <w:rPr>
                <w:rFonts w:cs="Calibri"/>
                <w:bCs/>
                <w:i/>
                <w:szCs w:val="20"/>
              </w:rPr>
            </w:pPr>
          </w:p>
        </w:tc>
        <w:tc>
          <w:tcPr>
            <w:tcW w:w="1620" w:type="dxa"/>
            <w:gridSpan w:val="2"/>
            <w:vMerge/>
            <w:shd w:val="clear" w:color="auto" w:fill="auto"/>
          </w:tcPr>
          <w:p w14:paraId="0C267F4D" w14:textId="77777777" w:rsidR="00544806" w:rsidRPr="00545214" w:rsidRDefault="00544806" w:rsidP="00544806">
            <w:pPr>
              <w:jc w:val="left"/>
              <w:rPr>
                <w:rFonts w:cs="Calibri"/>
                <w:bCs/>
                <w:i/>
                <w:szCs w:val="20"/>
              </w:rPr>
            </w:pPr>
          </w:p>
        </w:tc>
        <w:tc>
          <w:tcPr>
            <w:tcW w:w="3752" w:type="dxa"/>
          </w:tcPr>
          <w:p w14:paraId="3BEE52BD" w14:textId="77777777" w:rsidR="00544806" w:rsidRPr="00545214" w:rsidRDefault="00F86931" w:rsidP="00544806">
            <w:pPr>
              <w:jc w:val="left"/>
              <w:rPr>
                <w:rFonts w:cs="Calibri"/>
                <w:szCs w:val="20"/>
              </w:rPr>
            </w:pPr>
            <w:r w:rsidRPr="00545214">
              <w:rPr>
                <w:rFonts w:cs="Calibri"/>
                <w:szCs w:val="20"/>
                <w:u w:val="single"/>
              </w:rPr>
              <w:t>Risk</w:t>
            </w:r>
            <w:r w:rsidR="00544806" w:rsidRPr="00545214">
              <w:rPr>
                <w:rFonts w:cs="Calibri"/>
                <w:szCs w:val="20"/>
              </w:rPr>
              <w:t>:</w:t>
            </w:r>
          </w:p>
          <w:p w14:paraId="40E8E51E" w14:textId="77777777" w:rsidR="00544806" w:rsidRPr="00545214" w:rsidRDefault="00544806" w:rsidP="00544806">
            <w:pPr>
              <w:rPr>
                <w:szCs w:val="20"/>
              </w:rPr>
            </w:pPr>
            <w:r w:rsidRPr="00545214">
              <w:rPr>
                <w:bCs/>
                <w:szCs w:val="20"/>
              </w:rPr>
              <w:t xml:space="preserve">Incremental national capacities among policy makers and project developers for </w:t>
            </w:r>
            <w:r w:rsidR="00567FAD" w:rsidRPr="00545214">
              <w:rPr>
                <w:bCs/>
                <w:szCs w:val="20"/>
              </w:rPr>
              <w:t xml:space="preserve">alternative </w:t>
            </w:r>
            <w:r w:rsidRPr="00545214">
              <w:rPr>
                <w:bCs/>
                <w:szCs w:val="20"/>
              </w:rPr>
              <w:t xml:space="preserve">RAC technologies are not effectively implemented, </w:t>
            </w:r>
            <w:r w:rsidRPr="00545214">
              <w:rPr>
                <w:szCs w:val="20"/>
              </w:rPr>
              <w:t xml:space="preserve">reducing priority for sustainable </w:t>
            </w:r>
            <w:r w:rsidR="00567FAD" w:rsidRPr="00545214">
              <w:rPr>
                <w:szCs w:val="20"/>
              </w:rPr>
              <w:t xml:space="preserve">low-carbon </w:t>
            </w:r>
            <w:r w:rsidRPr="00545214">
              <w:rPr>
                <w:szCs w:val="20"/>
              </w:rPr>
              <w:t>options</w:t>
            </w:r>
            <w:r w:rsidRPr="00545214">
              <w:rPr>
                <w:i/>
                <w:szCs w:val="20"/>
              </w:rPr>
              <w:t>.</w:t>
            </w:r>
          </w:p>
          <w:p w14:paraId="41AA7C2D" w14:textId="77777777" w:rsidR="00544806" w:rsidRPr="00545214" w:rsidRDefault="00F86931" w:rsidP="00544806">
            <w:pPr>
              <w:jc w:val="left"/>
              <w:rPr>
                <w:rFonts w:cs="Calibri"/>
                <w:szCs w:val="20"/>
              </w:rPr>
            </w:pPr>
            <w:r w:rsidRPr="00545214">
              <w:rPr>
                <w:rFonts w:cs="Calibri"/>
                <w:szCs w:val="20"/>
                <w:u w:val="single"/>
              </w:rPr>
              <w:t>Assumption</w:t>
            </w:r>
            <w:r w:rsidR="00544806" w:rsidRPr="00545214">
              <w:rPr>
                <w:rFonts w:cs="Calibri"/>
                <w:szCs w:val="20"/>
              </w:rPr>
              <w:t>:</w:t>
            </w:r>
          </w:p>
          <w:p w14:paraId="446AA0BD" w14:textId="77777777" w:rsidR="00544806" w:rsidRPr="00545214" w:rsidRDefault="00544806" w:rsidP="00544806">
            <w:pPr>
              <w:rPr>
                <w:rFonts w:cs="Calibri"/>
                <w:szCs w:val="20"/>
              </w:rPr>
            </w:pPr>
            <w:r w:rsidRPr="00545214">
              <w:rPr>
                <w:bCs/>
                <w:szCs w:val="20"/>
              </w:rPr>
              <w:t>Regular (annual) checking of baseline assumptions carried out by the PMU and validated by the MTR and TE with the support of the UNDP CO and RTA for LAC.</w:t>
            </w:r>
          </w:p>
        </w:tc>
      </w:tr>
      <w:tr w:rsidR="00140D52" w:rsidRPr="00545214" w14:paraId="1EC82D0B" w14:textId="77777777" w:rsidTr="00D73BAA">
        <w:trPr>
          <w:trHeight w:val="998"/>
        </w:trPr>
        <w:tc>
          <w:tcPr>
            <w:tcW w:w="2605" w:type="dxa"/>
            <w:vMerge/>
            <w:shd w:val="pct12" w:color="auto" w:fill="auto"/>
          </w:tcPr>
          <w:p w14:paraId="67EFDF97" w14:textId="77777777" w:rsidR="00140D52" w:rsidRPr="00545214" w:rsidRDefault="00140D52" w:rsidP="00140D52">
            <w:pPr>
              <w:jc w:val="left"/>
              <w:rPr>
                <w:rFonts w:cs="Calibri"/>
                <w:b/>
                <w:bCs/>
                <w:szCs w:val="20"/>
              </w:rPr>
            </w:pPr>
          </w:p>
        </w:tc>
        <w:tc>
          <w:tcPr>
            <w:tcW w:w="3443" w:type="dxa"/>
            <w:vMerge w:val="restart"/>
          </w:tcPr>
          <w:p w14:paraId="78618735" w14:textId="77777777" w:rsidR="00140D52" w:rsidRPr="00545214" w:rsidRDefault="00140D52" w:rsidP="00140D52">
            <w:pPr>
              <w:jc w:val="left"/>
              <w:rPr>
                <w:rFonts w:cs="Calibri"/>
                <w:bCs/>
                <w:szCs w:val="20"/>
                <w:u w:val="single"/>
              </w:rPr>
            </w:pPr>
            <w:r w:rsidRPr="00545214">
              <w:rPr>
                <w:rFonts w:cs="Calibri"/>
                <w:bCs/>
                <w:szCs w:val="20"/>
                <w:u w:val="single"/>
              </w:rPr>
              <w:t xml:space="preserve">Project Indicator 2 </w:t>
            </w:r>
          </w:p>
          <w:p w14:paraId="508CF6E9" w14:textId="77777777" w:rsidR="00140D52" w:rsidRPr="00545214" w:rsidRDefault="00140D52" w:rsidP="00140D52">
            <w:pPr>
              <w:jc w:val="left"/>
              <w:rPr>
                <w:rFonts w:cs="Calibri"/>
                <w:bCs/>
                <w:szCs w:val="20"/>
                <w:u w:val="single"/>
              </w:rPr>
            </w:pPr>
            <w:r w:rsidRPr="00545214">
              <w:rPr>
                <w:rFonts w:cs="Calibri"/>
                <w:bCs/>
                <w:szCs w:val="20"/>
                <w:u w:val="single"/>
              </w:rPr>
              <w:t>(GEF Core Indicator 6.3):</w:t>
            </w:r>
          </w:p>
          <w:p w14:paraId="4AE92FD2" w14:textId="77777777" w:rsidR="00140D52" w:rsidRPr="00545214" w:rsidRDefault="00140D52" w:rsidP="00140D52">
            <w:pPr>
              <w:jc w:val="left"/>
              <w:rPr>
                <w:rFonts w:cs="Calibri"/>
                <w:bCs/>
                <w:szCs w:val="20"/>
              </w:rPr>
            </w:pPr>
            <w:r w:rsidRPr="00545214">
              <w:rPr>
                <w:rFonts w:cs="Calibri"/>
                <w:bCs/>
                <w:szCs w:val="20"/>
              </w:rPr>
              <w:t>Energy saved GWh (equivalent to</w:t>
            </w:r>
            <w:r w:rsidR="002E79C3" w:rsidRPr="00545214">
              <w:rPr>
                <w:rFonts w:cs="Calibri"/>
                <w:bCs/>
                <w:szCs w:val="20"/>
              </w:rPr>
              <w:t xml:space="preserve"> 3.6 million </w:t>
            </w:r>
            <w:r w:rsidRPr="00545214">
              <w:rPr>
                <w:rFonts w:cs="Calibri"/>
                <w:bCs/>
                <w:szCs w:val="20"/>
              </w:rPr>
              <w:t>mega joules).</w:t>
            </w:r>
          </w:p>
          <w:p w14:paraId="6EDC69B2" w14:textId="77777777" w:rsidR="00140D52" w:rsidRPr="00545214" w:rsidRDefault="00140D52" w:rsidP="00140D52">
            <w:pPr>
              <w:jc w:val="left"/>
              <w:rPr>
                <w:rFonts w:cs="Calibri"/>
                <w:bCs/>
                <w:szCs w:val="20"/>
              </w:rPr>
            </w:pPr>
          </w:p>
        </w:tc>
        <w:tc>
          <w:tcPr>
            <w:tcW w:w="1530" w:type="dxa"/>
            <w:vMerge w:val="restart"/>
          </w:tcPr>
          <w:p w14:paraId="18CFCCC6" w14:textId="77777777" w:rsidR="00140D52" w:rsidRPr="00545214" w:rsidRDefault="00140D52" w:rsidP="00140D52">
            <w:pPr>
              <w:jc w:val="center"/>
              <w:rPr>
                <w:rFonts w:cs="Calibri"/>
                <w:bCs/>
                <w:i/>
                <w:szCs w:val="20"/>
              </w:rPr>
            </w:pPr>
            <w:r w:rsidRPr="00545214">
              <w:rPr>
                <w:rFonts w:cs="Calibri"/>
                <w:bCs/>
                <w:i/>
                <w:szCs w:val="20"/>
              </w:rPr>
              <w:t>0</w:t>
            </w:r>
          </w:p>
        </w:tc>
        <w:tc>
          <w:tcPr>
            <w:tcW w:w="1440" w:type="dxa"/>
            <w:vMerge w:val="restart"/>
          </w:tcPr>
          <w:p w14:paraId="76EF8C30" w14:textId="0050F01B" w:rsidR="00140D52" w:rsidRPr="00545214" w:rsidRDefault="00140D52" w:rsidP="004915B7">
            <w:pPr>
              <w:jc w:val="left"/>
              <w:rPr>
                <w:rFonts w:cs="Calibri"/>
                <w:bCs/>
                <w:i/>
                <w:szCs w:val="20"/>
              </w:rPr>
            </w:pPr>
            <w:r w:rsidRPr="00545214">
              <w:rPr>
                <w:rFonts w:cs="Calibri"/>
                <w:bCs/>
                <w:i/>
                <w:szCs w:val="20"/>
              </w:rPr>
              <w:t xml:space="preserve">      </w:t>
            </w:r>
            <w:r w:rsidR="004915B7" w:rsidRPr="00545214">
              <w:rPr>
                <w:rFonts w:cs="Calibri"/>
                <w:bCs/>
                <w:i/>
                <w:szCs w:val="20"/>
              </w:rPr>
              <w:t>8</w:t>
            </w:r>
          </w:p>
        </w:tc>
        <w:tc>
          <w:tcPr>
            <w:tcW w:w="1620" w:type="dxa"/>
            <w:gridSpan w:val="2"/>
            <w:vMerge w:val="restart"/>
          </w:tcPr>
          <w:p w14:paraId="5EE1F97C" w14:textId="0260B79C" w:rsidR="00140D52" w:rsidRPr="00545214" w:rsidRDefault="0036759D" w:rsidP="0036759D">
            <w:pPr>
              <w:jc w:val="center"/>
              <w:rPr>
                <w:rFonts w:cs="Calibri"/>
                <w:b/>
                <w:bCs/>
                <w:szCs w:val="20"/>
              </w:rPr>
            </w:pPr>
            <w:r w:rsidRPr="00545214">
              <w:rPr>
                <w:rFonts w:cs="Calibri"/>
                <w:bCs/>
                <w:i/>
                <w:szCs w:val="20"/>
              </w:rPr>
              <w:t>22</w:t>
            </w:r>
          </w:p>
        </w:tc>
        <w:tc>
          <w:tcPr>
            <w:tcW w:w="3752" w:type="dxa"/>
          </w:tcPr>
          <w:p w14:paraId="1E2CE131" w14:textId="77777777" w:rsidR="00140D52" w:rsidRPr="00545214" w:rsidRDefault="00140D52" w:rsidP="00140D52">
            <w:pPr>
              <w:jc w:val="left"/>
              <w:rPr>
                <w:szCs w:val="20"/>
              </w:rPr>
            </w:pPr>
            <w:r w:rsidRPr="00545214">
              <w:rPr>
                <w:rFonts w:cs="Calibri"/>
                <w:bCs/>
                <w:szCs w:val="20"/>
                <w:u w:val="single"/>
              </w:rPr>
              <w:t>Data Collection Method</w:t>
            </w:r>
            <w:r w:rsidRPr="00545214">
              <w:rPr>
                <w:rFonts w:cs="Calibri"/>
                <w:bCs/>
                <w:szCs w:val="20"/>
              </w:rPr>
              <w:t>:</w:t>
            </w:r>
            <w:r w:rsidRPr="00545214">
              <w:rPr>
                <w:szCs w:val="20"/>
              </w:rPr>
              <w:t xml:space="preserve"> </w:t>
            </w:r>
          </w:p>
          <w:p w14:paraId="3AC7D1CB" w14:textId="3C3C5C6B" w:rsidR="00140D52" w:rsidRPr="00545214" w:rsidRDefault="00140D52" w:rsidP="00034000">
            <w:pPr>
              <w:rPr>
                <w:rFonts w:cs="Calibri"/>
                <w:bCs/>
                <w:szCs w:val="20"/>
              </w:rPr>
            </w:pPr>
            <w:r w:rsidRPr="00545214">
              <w:rPr>
                <w:szCs w:val="20"/>
              </w:rPr>
              <w:t>Annual update of national import for energy efficient, alternative low-carbon systems, as reported by TTBS</w:t>
            </w:r>
            <w:r w:rsidR="0083784F" w:rsidRPr="00545214">
              <w:rPr>
                <w:szCs w:val="20"/>
              </w:rPr>
              <w:t>, gathered</w:t>
            </w:r>
            <w:r w:rsidR="00D90083" w:rsidRPr="00545214">
              <w:rPr>
                <w:szCs w:val="20"/>
              </w:rPr>
              <w:t xml:space="preserve"> and</w:t>
            </w:r>
            <w:r w:rsidRPr="00545214">
              <w:rPr>
                <w:szCs w:val="20"/>
              </w:rPr>
              <w:t xml:space="preserve"> </w:t>
            </w:r>
            <w:r w:rsidR="0086344A" w:rsidRPr="00545214">
              <w:rPr>
                <w:szCs w:val="20"/>
              </w:rPr>
              <w:t>analysed</w:t>
            </w:r>
            <w:r w:rsidR="00C12BAD" w:rsidRPr="00545214">
              <w:rPr>
                <w:szCs w:val="20"/>
              </w:rPr>
              <w:t xml:space="preserve"> </w:t>
            </w:r>
            <w:r w:rsidRPr="00545214">
              <w:rPr>
                <w:szCs w:val="20"/>
              </w:rPr>
              <w:t xml:space="preserve">by the PMU.  </w:t>
            </w:r>
          </w:p>
        </w:tc>
      </w:tr>
      <w:tr w:rsidR="00140D52" w:rsidRPr="00545214" w14:paraId="660B6E7C" w14:textId="77777777" w:rsidTr="00D73BAA">
        <w:trPr>
          <w:trHeight w:val="998"/>
        </w:trPr>
        <w:tc>
          <w:tcPr>
            <w:tcW w:w="2605" w:type="dxa"/>
            <w:vMerge/>
            <w:shd w:val="pct12" w:color="auto" w:fill="auto"/>
          </w:tcPr>
          <w:p w14:paraId="0074BFBD" w14:textId="77777777" w:rsidR="00140D52" w:rsidRPr="00545214" w:rsidRDefault="00140D52" w:rsidP="00140D52">
            <w:pPr>
              <w:jc w:val="left"/>
              <w:rPr>
                <w:rFonts w:cs="Calibri"/>
                <w:b/>
                <w:bCs/>
                <w:szCs w:val="20"/>
              </w:rPr>
            </w:pPr>
          </w:p>
        </w:tc>
        <w:tc>
          <w:tcPr>
            <w:tcW w:w="3443" w:type="dxa"/>
            <w:vMerge/>
          </w:tcPr>
          <w:p w14:paraId="19EC66BE" w14:textId="77777777" w:rsidR="00140D52" w:rsidRPr="00545214" w:rsidRDefault="00140D52" w:rsidP="00140D52">
            <w:pPr>
              <w:jc w:val="left"/>
              <w:rPr>
                <w:rFonts w:cs="Calibri"/>
                <w:bCs/>
                <w:szCs w:val="20"/>
                <w:u w:val="single"/>
              </w:rPr>
            </w:pPr>
          </w:p>
        </w:tc>
        <w:tc>
          <w:tcPr>
            <w:tcW w:w="1530" w:type="dxa"/>
            <w:vMerge/>
          </w:tcPr>
          <w:p w14:paraId="1D2E3987" w14:textId="77777777" w:rsidR="00140D52" w:rsidRPr="00545214" w:rsidRDefault="00140D52" w:rsidP="00140D52">
            <w:pPr>
              <w:jc w:val="left"/>
              <w:rPr>
                <w:rFonts w:cs="Calibri"/>
                <w:bCs/>
                <w:i/>
                <w:szCs w:val="20"/>
              </w:rPr>
            </w:pPr>
          </w:p>
        </w:tc>
        <w:tc>
          <w:tcPr>
            <w:tcW w:w="1440" w:type="dxa"/>
            <w:vMerge/>
          </w:tcPr>
          <w:p w14:paraId="1161BF5C" w14:textId="77777777" w:rsidR="00140D52" w:rsidRPr="00545214" w:rsidRDefault="00140D52" w:rsidP="00140D52">
            <w:pPr>
              <w:jc w:val="left"/>
              <w:rPr>
                <w:rFonts w:cs="Calibri"/>
                <w:bCs/>
                <w:i/>
                <w:szCs w:val="20"/>
              </w:rPr>
            </w:pPr>
          </w:p>
        </w:tc>
        <w:tc>
          <w:tcPr>
            <w:tcW w:w="1620" w:type="dxa"/>
            <w:gridSpan w:val="2"/>
            <w:vMerge/>
          </w:tcPr>
          <w:p w14:paraId="6DF6D6F1" w14:textId="77777777" w:rsidR="00140D52" w:rsidRPr="00545214" w:rsidRDefault="00140D52" w:rsidP="00140D52">
            <w:pPr>
              <w:jc w:val="left"/>
              <w:rPr>
                <w:rFonts w:cs="Calibri"/>
                <w:bCs/>
                <w:i/>
                <w:szCs w:val="20"/>
              </w:rPr>
            </w:pPr>
          </w:p>
        </w:tc>
        <w:tc>
          <w:tcPr>
            <w:tcW w:w="3752" w:type="dxa"/>
          </w:tcPr>
          <w:p w14:paraId="31A0CBAF" w14:textId="77777777" w:rsidR="00140D52" w:rsidRPr="00545214" w:rsidRDefault="00140D52" w:rsidP="00140D52">
            <w:pPr>
              <w:jc w:val="left"/>
              <w:rPr>
                <w:rFonts w:cs="Calibri"/>
                <w:szCs w:val="20"/>
              </w:rPr>
            </w:pPr>
            <w:r w:rsidRPr="00545214">
              <w:rPr>
                <w:rFonts w:cs="Calibri"/>
                <w:szCs w:val="20"/>
                <w:u w:val="single"/>
              </w:rPr>
              <w:t>Risks</w:t>
            </w:r>
            <w:r w:rsidRPr="00545214">
              <w:rPr>
                <w:rFonts w:cs="Calibri"/>
                <w:szCs w:val="20"/>
              </w:rPr>
              <w:t>:</w:t>
            </w:r>
          </w:p>
          <w:p w14:paraId="00B2B8A4" w14:textId="77777777" w:rsidR="00140D52" w:rsidRPr="00545214" w:rsidRDefault="00140D52" w:rsidP="00440926">
            <w:pPr>
              <w:numPr>
                <w:ilvl w:val="0"/>
                <w:numId w:val="39"/>
              </w:numPr>
              <w:rPr>
                <w:szCs w:val="20"/>
              </w:rPr>
            </w:pPr>
            <w:r w:rsidRPr="00545214">
              <w:rPr>
                <w:rFonts w:cs="Calibri"/>
                <w:szCs w:val="20"/>
              </w:rPr>
              <w:t xml:space="preserve">Failure to harmonize </w:t>
            </w:r>
            <w:r w:rsidRPr="00545214">
              <w:rPr>
                <w:szCs w:val="20"/>
              </w:rPr>
              <w:t xml:space="preserve">policy making of </w:t>
            </w:r>
            <w:proofErr w:type="gramStart"/>
            <w:r w:rsidRPr="00545214">
              <w:rPr>
                <w:szCs w:val="20"/>
              </w:rPr>
              <w:t>environmentally-friendly</w:t>
            </w:r>
            <w:proofErr w:type="gramEnd"/>
            <w:r w:rsidRPr="00545214">
              <w:rPr>
                <w:szCs w:val="20"/>
              </w:rPr>
              <w:t xml:space="preserve"> approaches among national public institutions</w:t>
            </w:r>
            <w:r w:rsidR="00567FAD" w:rsidRPr="00545214">
              <w:rPr>
                <w:szCs w:val="20"/>
              </w:rPr>
              <w:t xml:space="preserve"> (ministries of the Central Government </w:t>
            </w:r>
            <w:r w:rsidR="00567FAD" w:rsidRPr="00545214">
              <w:rPr>
                <w:szCs w:val="20"/>
              </w:rPr>
              <w:lastRenderedPageBreak/>
              <w:t>and power and environmental regulators)</w:t>
            </w:r>
            <w:r w:rsidRPr="00545214">
              <w:rPr>
                <w:szCs w:val="20"/>
              </w:rPr>
              <w:t>.</w:t>
            </w:r>
          </w:p>
          <w:p w14:paraId="63622AAA" w14:textId="77777777" w:rsidR="00140D52" w:rsidRPr="00545214" w:rsidRDefault="00140D52" w:rsidP="00440926">
            <w:pPr>
              <w:numPr>
                <w:ilvl w:val="0"/>
                <w:numId w:val="39"/>
              </w:numPr>
              <w:rPr>
                <w:rFonts w:cs="Calibri"/>
                <w:szCs w:val="20"/>
              </w:rPr>
            </w:pPr>
            <w:r w:rsidRPr="00545214">
              <w:rPr>
                <w:rFonts w:cs="Calibri"/>
                <w:szCs w:val="20"/>
              </w:rPr>
              <w:t>Poor coordination between government agencies and private sector stakeholders to implement the required pilot investments.</w:t>
            </w:r>
          </w:p>
          <w:p w14:paraId="480BB9B7" w14:textId="77777777" w:rsidR="00140D52" w:rsidRPr="00545214" w:rsidRDefault="00140D52" w:rsidP="00140D52">
            <w:pPr>
              <w:jc w:val="left"/>
              <w:rPr>
                <w:rFonts w:cs="Calibri"/>
                <w:szCs w:val="20"/>
              </w:rPr>
            </w:pPr>
            <w:r w:rsidRPr="00545214">
              <w:rPr>
                <w:rFonts w:cs="Calibri"/>
                <w:szCs w:val="20"/>
                <w:u w:val="single"/>
              </w:rPr>
              <w:t>Assumptions</w:t>
            </w:r>
            <w:r w:rsidRPr="00545214">
              <w:rPr>
                <w:rFonts w:cs="Calibri"/>
                <w:szCs w:val="20"/>
              </w:rPr>
              <w:t>:</w:t>
            </w:r>
          </w:p>
          <w:p w14:paraId="04E06D63" w14:textId="2EC577C3" w:rsidR="00140D52" w:rsidRPr="00545214" w:rsidRDefault="00140D52" w:rsidP="00440926">
            <w:pPr>
              <w:numPr>
                <w:ilvl w:val="0"/>
                <w:numId w:val="40"/>
              </w:numPr>
              <w:rPr>
                <w:rFonts w:cs="Calibri"/>
                <w:bCs/>
                <w:szCs w:val="20"/>
              </w:rPr>
            </w:pPr>
            <w:r w:rsidRPr="00545214">
              <w:rPr>
                <w:rFonts w:cs="Calibri"/>
                <w:bCs/>
                <w:szCs w:val="20"/>
              </w:rPr>
              <w:t xml:space="preserve">Low-carbon and ODS-phase out policies </w:t>
            </w:r>
            <w:r w:rsidR="00535CF0" w:rsidRPr="00545214">
              <w:rPr>
                <w:rFonts w:cs="Calibri"/>
                <w:bCs/>
                <w:szCs w:val="20"/>
              </w:rPr>
              <w:t>have been</w:t>
            </w:r>
            <w:r w:rsidRPr="00545214">
              <w:rPr>
                <w:rFonts w:cs="Calibri"/>
                <w:bCs/>
                <w:szCs w:val="20"/>
              </w:rPr>
              <w:t xml:space="preserve"> developed under the guidance of a National Steering Committee and during the project execution will be implemented under a similar arrangement for ensuring coordination.</w:t>
            </w:r>
          </w:p>
          <w:p w14:paraId="30D12284" w14:textId="77777777" w:rsidR="00140D52" w:rsidRPr="00545214" w:rsidRDefault="00140D52" w:rsidP="00440926">
            <w:pPr>
              <w:numPr>
                <w:ilvl w:val="0"/>
                <w:numId w:val="40"/>
              </w:numPr>
              <w:rPr>
                <w:rFonts w:cs="Calibri"/>
                <w:bCs/>
                <w:szCs w:val="20"/>
              </w:rPr>
            </w:pPr>
            <w:r w:rsidRPr="00545214">
              <w:rPr>
                <w:rFonts w:cs="Calibri"/>
                <w:bCs/>
                <w:szCs w:val="20"/>
              </w:rPr>
              <w:t>All alternative proposed activities executed by the project will be followed-up by training and awareness-raising.</w:t>
            </w:r>
          </w:p>
          <w:p w14:paraId="6225FA97" w14:textId="77777777" w:rsidR="00140D52" w:rsidRPr="00545214" w:rsidRDefault="00140D52" w:rsidP="00440926">
            <w:pPr>
              <w:numPr>
                <w:ilvl w:val="0"/>
                <w:numId w:val="40"/>
              </w:numPr>
              <w:rPr>
                <w:rFonts w:cs="Calibri"/>
                <w:bCs/>
                <w:szCs w:val="20"/>
              </w:rPr>
            </w:pPr>
            <w:r w:rsidRPr="00545214">
              <w:rPr>
                <w:rFonts w:cs="Calibri"/>
                <w:bCs/>
                <w:szCs w:val="20"/>
              </w:rPr>
              <w:t xml:space="preserve">Legal agreements and Memorandum of Understanding will be prepared to ensure the delivery of implementation arrangements. </w:t>
            </w:r>
          </w:p>
        </w:tc>
      </w:tr>
      <w:tr w:rsidR="00140D52" w:rsidRPr="00545214" w14:paraId="71FD82A0" w14:textId="77777777" w:rsidTr="00D73BAA">
        <w:trPr>
          <w:trHeight w:val="997"/>
        </w:trPr>
        <w:tc>
          <w:tcPr>
            <w:tcW w:w="2605" w:type="dxa"/>
            <w:vMerge/>
            <w:shd w:val="pct12" w:color="auto" w:fill="auto"/>
          </w:tcPr>
          <w:p w14:paraId="5F9A8002" w14:textId="77777777" w:rsidR="00140D52" w:rsidRPr="00545214" w:rsidRDefault="00140D52" w:rsidP="00140D52">
            <w:pPr>
              <w:jc w:val="left"/>
              <w:rPr>
                <w:rFonts w:cs="Calibri"/>
                <w:b/>
                <w:bCs/>
                <w:szCs w:val="20"/>
              </w:rPr>
            </w:pPr>
          </w:p>
        </w:tc>
        <w:tc>
          <w:tcPr>
            <w:tcW w:w="3443" w:type="dxa"/>
            <w:vMerge w:val="restart"/>
          </w:tcPr>
          <w:p w14:paraId="452DBB52" w14:textId="77777777" w:rsidR="00140D52" w:rsidRPr="00545214" w:rsidRDefault="00140D52" w:rsidP="00140D52">
            <w:pPr>
              <w:jc w:val="left"/>
              <w:rPr>
                <w:rFonts w:cs="Calibri"/>
                <w:bCs/>
                <w:szCs w:val="20"/>
                <w:u w:val="single"/>
              </w:rPr>
            </w:pPr>
            <w:r w:rsidRPr="00545214">
              <w:rPr>
                <w:rFonts w:cs="Calibri"/>
                <w:bCs/>
                <w:szCs w:val="20"/>
                <w:u w:val="single"/>
              </w:rPr>
              <w:t xml:space="preserve">Project Indicator 3 </w:t>
            </w:r>
          </w:p>
          <w:p w14:paraId="06781687" w14:textId="77777777" w:rsidR="00140D52" w:rsidRPr="00545214" w:rsidRDefault="00140D52" w:rsidP="00140D52">
            <w:pPr>
              <w:jc w:val="left"/>
              <w:rPr>
                <w:rFonts w:cs="Calibri"/>
                <w:bCs/>
                <w:szCs w:val="20"/>
              </w:rPr>
            </w:pPr>
            <w:r w:rsidRPr="00545214">
              <w:rPr>
                <w:rFonts w:cs="Calibri"/>
                <w:bCs/>
                <w:szCs w:val="20"/>
                <w:u w:val="single"/>
              </w:rPr>
              <w:t>(GEF Core indicator 11)</w:t>
            </w:r>
            <w:r w:rsidRPr="00545214">
              <w:rPr>
                <w:rFonts w:cs="Calibri"/>
                <w:bCs/>
                <w:szCs w:val="20"/>
              </w:rPr>
              <w:t xml:space="preserve">:  </w:t>
            </w:r>
          </w:p>
          <w:p w14:paraId="4804F56F" w14:textId="68903925" w:rsidR="00140D52" w:rsidRPr="00545214" w:rsidRDefault="00140D52" w:rsidP="00140D52">
            <w:pPr>
              <w:rPr>
                <w:rFonts w:cs="Calibri"/>
                <w:bCs/>
                <w:szCs w:val="20"/>
              </w:rPr>
            </w:pPr>
            <w:r w:rsidRPr="00545214">
              <w:rPr>
                <w:rFonts w:cs="Calibri"/>
                <w:bCs/>
                <w:szCs w:val="20"/>
              </w:rPr>
              <w:t xml:space="preserve">Number of direct project beneficiaries disaggregated by gender as co-benefit of GEF investment during the project implementation period.  </w:t>
            </w:r>
          </w:p>
        </w:tc>
        <w:tc>
          <w:tcPr>
            <w:tcW w:w="1530" w:type="dxa"/>
            <w:vMerge w:val="restart"/>
          </w:tcPr>
          <w:p w14:paraId="683378B7" w14:textId="57C9AAE2" w:rsidR="006E2713" w:rsidRPr="00545214" w:rsidRDefault="006E2713" w:rsidP="006E2713">
            <w:pPr>
              <w:jc w:val="left"/>
              <w:rPr>
                <w:rFonts w:cs="Calibri"/>
                <w:bCs/>
                <w:i/>
                <w:szCs w:val="20"/>
              </w:rPr>
            </w:pPr>
            <w:r w:rsidRPr="00545214">
              <w:rPr>
                <w:rFonts w:cs="Calibri"/>
                <w:bCs/>
                <w:i/>
                <w:szCs w:val="20"/>
              </w:rPr>
              <w:t xml:space="preserve">Total:    </w:t>
            </w:r>
            <w:r w:rsidR="00064807" w:rsidRPr="00545214">
              <w:rPr>
                <w:rFonts w:cs="Calibri"/>
                <w:bCs/>
                <w:i/>
                <w:szCs w:val="20"/>
              </w:rPr>
              <w:t xml:space="preserve">145 </w:t>
            </w:r>
            <w:r w:rsidRPr="00545214">
              <w:rPr>
                <w:rFonts w:cs="Calibri"/>
                <w:bCs/>
                <w:i/>
                <w:szCs w:val="20"/>
              </w:rPr>
              <w:t>(100%)</w:t>
            </w:r>
          </w:p>
          <w:p w14:paraId="19AAE763" w14:textId="51929628" w:rsidR="006E2713" w:rsidRPr="00545214" w:rsidRDefault="006E2713" w:rsidP="006E2713">
            <w:pPr>
              <w:jc w:val="left"/>
              <w:rPr>
                <w:rFonts w:cs="Calibri"/>
                <w:bCs/>
                <w:i/>
                <w:szCs w:val="20"/>
              </w:rPr>
            </w:pPr>
            <w:r w:rsidRPr="00545214">
              <w:rPr>
                <w:rFonts w:cs="Calibri"/>
                <w:bCs/>
                <w:i/>
                <w:szCs w:val="20"/>
              </w:rPr>
              <w:t xml:space="preserve">Men:     </w:t>
            </w:r>
            <w:r w:rsidR="00064807" w:rsidRPr="00545214">
              <w:rPr>
                <w:rFonts w:cs="Calibri"/>
                <w:bCs/>
                <w:i/>
                <w:szCs w:val="20"/>
              </w:rPr>
              <w:t>100</w:t>
            </w:r>
            <w:proofErr w:type="gramStart"/>
            <w:r w:rsidRPr="00545214">
              <w:rPr>
                <w:rFonts w:cs="Calibri"/>
                <w:bCs/>
                <w:i/>
                <w:szCs w:val="20"/>
              </w:rPr>
              <w:t xml:space="preserve">   (</w:t>
            </w:r>
            <w:proofErr w:type="gramEnd"/>
            <w:r w:rsidR="004321CA" w:rsidRPr="00545214">
              <w:rPr>
                <w:rFonts w:cs="Calibri"/>
                <w:bCs/>
                <w:i/>
                <w:szCs w:val="20"/>
              </w:rPr>
              <w:t>69</w:t>
            </w:r>
            <w:r w:rsidRPr="00545214">
              <w:rPr>
                <w:rFonts w:cs="Calibri"/>
                <w:bCs/>
                <w:i/>
                <w:szCs w:val="20"/>
              </w:rPr>
              <w:t>%)</w:t>
            </w:r>
          </w:p>
          <w:p w14:paraId="4D260A54" w14:textId="7746D70B" w:rsidR="006E2713" w:rsidRPr="00545214" w:rsidRDefault="006E2713" w:rsidP="004321CA">
            <w:pPr>
              <w:jc w:val="left"/>
              <w:rPr>
                <w:rFonts w:cs="Calibri"/>
                <w:bCs/>
                <w:i/>
                <w:szCs w:val="20"/>
              </w:rPr>
            </w:pPr>
            <w:r w:rsidRPr="00545214">
              <w:rPr>
                <w:rFonts w:cs="Calibri"/>
                <w:bCs/>
                <w:i/>
                <w:szCs w:val="20"/>
              </w:rPr>
              <w:t>Women: 45</w:t>
            </w:r>
            <w:proofErr w:type="gramStart"/>
            <w:r w:rsidRPr="00545214">
              <w:rPr>
                <w:rFonts w:cs="Calibri"/>
                <w:bCs/>
                <w:i/>
                <w:szCs w:val="20"/>
              </w:rPr>
              <w:t xml:space="preserve">   (</w:t>
            </w:r>
            <w:proofErr w:type="gramEnd"/>
            <w:r w:rsidR="004321CA" w:rsidRPr="00545214">
              <w:rPr>
                <w:rFonts w:cs="Calibri"/>
                <w:bCs/>
                <w:i/>
                <w:szCs w:val="20"/>
              </w:rPr>
              <w:t>31</w:t>
            </w:r>
            <w:r w:rsidRPr="00545214">
              <w:rPr>
                <w:rFonts w:cs="Calibri"/>
                <w:bCs/>
                <w:i/>
                <w:szCs w:val="20"/>
              </w:rPr>
              <w:t>%)</w:t>
            </w:r>
          </w:p>
        </w:tc>
        <w:tc>
          <w:tcPr>
            <w:tcW w:w="1440" w:type="dxa"/>
            <w:vMerge w:val="restart"/>
          </w:tcPr>
          <w:p w14:paraId="3C5907D3" w14:textId="77777777" w:rsidR="006E2713" w:rsidRPr="00545214" w:rsidRDefault="006E2713" w:rsidP="006E2713">
            <w:pPr>
              <w:jc w:val="left"/>
              <w:rPr>
                <w:rFonts w:cs="Calibri"/>
                <w:bCs/>
                <w:i/>
                <w:szCs w:val="20"/>
              </w:rPr>
            </w:pPr>
            <w:r w:rsidRPr="00545214">
              <w:rPr>
                <w:rFonts w:cs="Calibri"/>
                <w:bCs/>
                <w:i/>
                <w:szCs w:val="20"/>
              </w:rPr>
              <w:t>Total:    160 (100%)</w:t>
            </w:r>
          </w:p>
          <w:p w14:paraId="3E8DFB79" w14:textId="20D883F7" w:rsidR="006E2713" w:rsidRPr="00545214" w:rsidRDefault="006E2713" w:rsidP="006E2713">
            <w:pPr>
              <w:jc w:val="left"/>
              <w:rPr>
                <w:rFonts w:cs="Calibri"/>
                <w:bCs/>
                <w:i/>
                <w:szCs w:val="20"/>
              </w:rPr>
            </w:pPr>
            <w:r w:rsidRPr="00545214">
              <w:rPr>
                <w:rFonts w:cs="Calibri"/>
                <w:bCs/>
                <w:i/>
                <w:szCs w:val="20"/>
              </w:rPr>
              <w:t xml:space="preserve">Men:     </w:t>
            </w:r>
            <w:r w:rsidR="004321CA" w:rsidRPr="00545214">
              <w:rPr>
                <w:rFonts w:cs="Calibri"/>
                <w:bCs/>
                <w:i/>
                <w:szCs w:val="20"/>
              </w:rPr>
              <w:t>104</w:t>
            </w:r>
            <w:proofErr w:type="gramStart"/>
            <w:r w:rsidR="004321CA" w:rsidRPr="00545214">
              <w:rPr>
                <w:rFonts w:cs="Calibri"/>
                <w:bCs/>
                <w:i/>
                <w:szCs w:val="20"/>
              </w:rPr>
              <w:t xml:space="preserve">   </w:t>
            </w:r>
            <w:r w:rsidRPr="00545214">
              <w:rPr>
                <w:rFonts w:cs="Calibri"/>
                <w:bCs/>
                <w:i/>
                <w:szCs w:val="20"/>
              </w:rPr>
              <w:t>(</w:t>
            </w:r>
            <w:proofErr w:type="gramEnd"/>
            <w:r w:rsidRPr="00545214">
              <w:rPr>
                <w:rFonts w:cs="Calibri"/>
                <w:bCs/>
                <w:i/>
                <w:szCs w:val="20"/>
              </w:rPr>
              <w:t>6</w:t>
            </w:r>
            <w:r w:rsidR="004321CA" w:rsidRPr="00545214">
              <w:rPr>
                <w:rFonts w:cs="Calibri"/>
                <w:bCs/>
                <w:i/>
                <w:szCs w:val="20"/>
              </w:rPr>
              <w:t>5</w:t>
            </w:r>
            <w:r w:rsidRPr="00545214">
              <w:rPr>
                <w:rFonts w:cs="Calibri"/>
                <w:bCs/>
                <w:i/>
                <w:szCs w:val="20"/>
              </w:rPr>
              <w:t>%)</w:t>
            </w:r>
          </w:p>
          <w:p w14:paraId="304DCCE3" w14:textId="50113316" w:rsidR="006E2713" w:rsidRPr="00545214" w:rsidRDefault="006E2713" w:rsidP="004321CA">
            <w:pPr>
              <w:jc w:val="left"/>
              <w:rPr>
                <w:rFonts w:cs="Calibri"/>
                <w:bCs/>
                <w:i/>
                <w:szCs w:val="20"/>
              </w:rPr>
            </w:pPr>
            <w:r w:rsidRPr="00545214">
              <w:rPr>
                <w:rFonts w:cs="Calibri"/>
                <w:bCs/>
                <w:i/>
                <w:szCs w:val="20"/>
              </w:rPr>
              <w:t xml:space="preserve">Women: </w:t>
            </w:r>
            <w:r w:rsidR="004321CA" w:rsidRPr="00545214">
              <w:rPr>
                <w:rFonts w:cs="Calibri"/>
                <w:bCs/>
                <w:i/>
                <w:szCs w:val="20"/>
              </w:rPr>
              <w:t>56</w:t>
            </w:r>
            <w:proofErr w:type="gramStart"/>
            <w:r w:rsidR="004321CA" w:rsidRPr="00545214">
              <w:rPr>
                <w:rFonts w:cs="Calibri"/>
                <w:bCs/>
                <w:i/>
                <w:szCs w:val="20"/>
              </w:rPr>
              <w:t xml:space="preserve">   </w:t>
            </w:r>
            <w:r w:rsidRPr="00545214">
              <w:rPr>
                <w:rFonts w:cs="Calibri"/>
                <w:bCs/>
                <w:i/>
                <w:szCs w:val="20"/>
              </w:rPr>
              <w:t>(</w:t>
            </w:r>
            <w:proofErr w:type="gramEnd"/>
            <w:r w:rsidR="004321CA" w:rsidRPr="00545214">
              <w:rPr>
                <w:rFonts w:cs="Calibri"/>
                <w:bCs/>
                <w:i/>
                <w:szCs w:val="20"/>
              </w:rPr>
              <w:t>35</w:t>
            </w:r>
            <w:r w:rsidRPr="00545214">
              <w:rPr>
                <w:rFonts w:cs="Calibri"/>
                <w:bCs/>
                <w:i/>
                <w:szCs w:val="20"/>
              </w:rPr>
              <w:t>%)</w:t>
            </w:r>
          </w:p>
        </w:tc>
        <w:tc>
          <w:tcPr>
            <w:tcW w:w="1620" w:type="dxa"/>
            <w:gridSpan w:val="2"/>
            <w:vMerge w:val="restart"/>
          </w:tcPr>
          <w:p w14:paraId="1A092043" w14:textId="30BCF56A" w:rsidR="006E2713" w:rsidRPr="00545214" w:rsidRDefault="006E2713" w:rsidP="006E2713">
            <w:pPr>
              <w:jc w:val="left"/>
              <w:rPr>
                <w:rFonts w:cs="Calibri"/>
                <w:bCs/>
                <w:i/>
                <w:szCs w:val="20"/>
              </w:rPr>
            </w:pPr>
            <w:r w:rsidRPr="00545214">
              <w:rPr>
                <w:rFonts w:cs="Calibri"/>
                <w:bCs/>
                <w:i/>
                <w:szCs w:val="20"/>
              </w:rPr>
              <w:t xml:space="preserve">Total:    </w:t>
            </w:r>
            <w:r w:rsidR="00701BFB" w:rsidRPr="00545214">
              <w:rPr>
                <w:rFonts w:cs="Calibri"/>
                <w:bCs/>
                <w:i/>
                <w:szCs w:val="20"/>
              </w:rPr>
              <w:t xml:space="preserve">250 </w:t>
            </w:r>
            <w:r w:rsidRPr="00545214">
              <w:rPr>
                <w:rFonts w:cs="Calibri"/>
                <w:bCs/>
                <w:i/>
                <w:szCs w:val="20"/>
              </w:rPr>
              <w:t>(100%)</w:t>
            </w:r>
          </w:p>
          <w:p w14:paraId="6B2758A5" w14:textId="1F35EF4F" w:rsidR="006E2713" w:rsidRPr="00545214" w:rsidRDefault="006E2713" w:rsidP="006E2713">
            <w:pPr>
              <w:jc w:val="left"/>
              <w:rPr>
                <w:rFonts w:cs="Calibri"/>
                <w:bCs/>
                <w:i/>
                <w:szCs w:val="20"/>
              </w:rPr>
            </w:pPr>
            <w:r w:rsidRPr="00545214">
              <w:rPr>
                <w:rFonts w:cs="Calibri"/>
                <w:bCs/>
                <w:i/>
                <w:szCs w:val="20"/>
              </w:rPr>
              <w:t xml:space="preserve">Men:   150 </w:t>
            </w:r>
            <w:proofErr w:type="gramStart"/>
            <w:r w:rsidRPr="00545214">
              <w:rPr>
                <w:rFonts w:cs="Calibri"/>
                <w:bCs/>
                <w:i/>
                <w:szCs w:val="20"/>
              </w:rPr>
              <w:t xml:space="preserve">   (</w:t>
            </w:r>
            <w:proofErr w:type="gramEnd"/>
            <w:r w:rsidR="004321CA" w:rsidRPr="00545214">
              <w:rPr>
                <w:rFonts w:cs="Calibri"/>
                <w:bCs/>
                <w:i/>
                <w:szCs w:val="20"/>
              </w:rPr>
              <w:t>6</w:t>
            </w:r>
            <w:r w:rsidRPr="00545214">
              <w:rPr>
                <w:rFonts w:cs="Calibri"/>
                <w:bCs/>
                <w:i/>
                <w:szCs w:val="20"/>
              </w:rPr>
              <w:t>0%)</w:t>
            </w:r>
          </w:p>
          <w:p w14:paraId="5F809585" w14:textId="3EBE77F7" w:rsidR="006E2713" w:rsidRPr="00545214" w:rsidRDefault="006E2713" w:rsidP="006E2713">
            <w:pPr>
              <w:jc w:val="left"/>
              <w:rPr>
                <w:rFonts w:cs="Calibri"/>
                <w:bCs/>
                <w:i/>
                <w:szCs w:val="20"/>
              </w:rPr>
            </w:pPr>
            <w:r w:rsidRPr="00545214">
              <w:rPr>
                <w:rFonts w:cs="Calibri"/>
                <w:bCs/>
                <w:i/>
                <w:szCs w:val="20"/>
              </w:rPr>
              <w:t xml:space="preserve">Women: </w:t>
            </w:r>
            <w:r w:rsidR="001537F7" w:rsidRPr="00545214">
              <w:rPr>
                <w:rFonts w:cs="Calibri"/>
                <w:bCs/>
                <w:i/>
                <w:szCs w:val="20"/>
              </w:rPr>
              <w:t>100 (</w:t>
            </w:r>
            <w:r w:rsidR="004321CA" w:rsidRPr="00545214">
              <w:rPr>
                <w:rFonts w:cs="Calibri"/>
                <w:bCs/>
                <w:i/>
                <w:szCs w:val="20"/>
              </w:rPr>
              <w:t>40</w:t>
            </w:r>
            <w:r w:rsidRPr="00545214">
              <w:rPr>
                <w:rFonts w:cs="Calibri"/>
                <w:bCs/>
                <w:i/>
                <w:szCs w:val="20"/>
              </w:rPr>
              <w:t>%)</w:t>
            </w:r>
          </w:p>
          <w:p w14:paraId="5FB5D2E0" w14:textId="33035905" w:rsidR="006E2713" w:rsidRPr="00545214" w:rsidRDefault="006E2713" w:rsidP="00140D52">
            <w:pPr>
              <w:jc w:val="left"/>
              <w:rPr>
                <w:rFonts w:cs="Calibri"/>
                <w:bCs/>
                <w:i/>
                <w:szCs w:val="20"/>
              </w:rPr>
            </w:pPr>
          </w:p>
        </w:tc>
        <w:tc>
          <w:tcPr>
            <w:tcW w:w="3752" w:type="dxa"/>
          </w:tcPr>
          <w:p w14:paraId="5D67C3E6" w14:textId="77777777" w:rsidR="00140D52" w:rsidRPr="00545214" w:rsidRDefault="00140D52" w:rsidP="00140D52">
            <w:pPr>
              <w:rPr>
                <w:rFonts w:cs="Calibri"/>
                <w:bCs/>
                <w:szCs w:val="20"/>
              </w:rPr>
            </w:pPr>
            <w:r w:rsidRPr="00545214">
              <w:rPr>
                <w:rFonts w:cs="Calibri"/>
                <w:bCs/>
                <w:szCs w:val="20"/>
                <w:u w:val="single"/>
              </w:rPr>
              <w:t>Data Collection Method</w:t>
            </w:r>
            <w:r w:rsidRPr="00545214">
              <w:rPr>
                <w:rFonts w:cs="Calibri"/>
                <w:bCs/>
                <w:szCs w:val="20"/>
              </w:rPr>
              <w:t xml:space="preserve">: </w:t>
            </w:r>
          </w:p>
          <w:p w14:paraId="70D3374D" w14:textId="558A0B26" w:rsidR="00140D52" w:rsidRPr="00545214" w:rsidRDefault="00624F72" w:rsidP="00140D52">
            <w:pPr>
              <w:rPr>
                <w:rFonts w:cs="Calibri"/>
                <w:bCs/>
                <w:szCs w:val="20"/>
              </w:rPr>
            </w:pPr>
            <w:r w:rsidRPr="00545214">
              <w:rPr>
                <w:rFonts w:cs="Calibri"/>
                <w:bCs/>
                <w:szCs w:val="20"/>
              </w:rPr>
              <w:t xml:space="preserve">Annual report on the number of persons trained and in attendance at </w:t>
            </w:r>
            <w:r w:rsidR="001537F7" w:rsidRPr="00545214">
              <w:rPr>
                <w:rFonts w:cs="Calibri"/>
                <w:bCs/>
                <w:szCs w:val="20"/>
              </w:rPr>
              <w:t>awareness,</w:t>
            </w:r>
            <w:r w:rsidRPr="00545214">
              <w:rPr>
                <w:rFonts w:cs="Calibri"/>
                <w:bCs/>
                <w:szCs w:val="20"/>
              </w:rPr>
              <w:t xml:space="preserve"> sessions collected by and reported on by the PMU.  This information would be de-aggregated by gender and recorded in a project </w:t>
            </w:r>
            <w:proofErr w:type="gramStart"/>
            <w:r w:rsidRPr="00545214">
              <w:rPr>
                <w:rFonts w:cs="Calibri"/>
                <w:bCs/>
                <w:szCs w:val="20"/>
              </w:rPr>
              <w:t>beneficiaries</w:t>
            </w:r>
            <w:proofErr w:type="gramEnd"/>
            <w:r w:rsidRPr="00545214">
              <w:rPr>
                <w:rFonts w:cs="Calibri"/>
                <w:bCs/>
                <w:szCs w:val="20"/>
              </w:rPr>
              <w:t xml:space="preserve"> database.</w:t>
            </w:r>
          </w:p>
        </w:tc>
      </w:tr>
      <w:tr w:rsidR="00140D52" w:rsidRPr="00545214" w14:paraId="572C2469" w14:textId="77777777" w:rsidTr="00D73BAA">
        <w:trPr>
          <w:trHeight w:val="997"/>
        </w:trPr>
        <w:tc>
          <w:tcPr>
            <w:tcW w:w="2605" w:type="dxa"/>
            <w:vMerge/>
            <w:shd w:val="pct12" w:color="auto" w:fill="auto"/>
          </w:tcPr>
          <w:p w14:paraId="2589257E" w14:textId="77777777" w:rsidR="00140D52" w:rsidRPr="00545214" w:rsidRDefault="00140D52" w:rsidP="00140D52">
            <w:pPr>
              <w:jc w:val="left"/>
              <w:rPr>
                <w:rFonts w:cs="Calibri"/>
                <w:b/>
                <w:bCs/>
                <w:szCs w:val="20"/>
              </w:rPr>
            </w:pPr>
          </w:p>
        </w:tc>
        <w:tc>
          <w:tcPr>
            <w:tcW w:w="3443" w:type="dxa"/>
            <w:vMerge/>
          </w:tcPr>
          <w:p w14:paraId="197025DF" w14:textId="77777777" w:rsidR="00140D52" w:rsidRPr="00545214" w:rsidRDefault="00140D52" w:rsidP="00140D52">
            <w:pPr>
              <w:jc w:val="left"/>
              <w:rPr>
                <w:rFonts w:cs="Calibri"/>
                <w:bCs/>
                <w:szCs w:val="20"/>
                <w:u w:val="single"/>
              </w:rPr>
            </w:pPr>
          </w:p>
        </w:tc>
        <w:tc>
          <w:tcPr>
            <w:tcW w:w="1530" w:type="dxa"/>
            <w:vMerge/>
          </w:tcPr>
          <w:p w14:paraId="7E69A058" w14:textId="77777777" w:rsidR="00140D52" w:rsidRPr="00545214" w:rsidRDefault="00140D52" w:rsidP="00140D52">
            <w:pPr>
              <w:jc w:val="left"/>
              <w:rPr>
                <w:rFonts w:cs="Calibri"/>
                <w:bCs/>
                <w:i/>
                <w:szCs w:val="20"/>
              </w:rPr>
            </w:pPr>
          </w:p>
        </w:tc>
        <w:tc>
          <w:tcPr>
            <w:tcW w:w="1440" w:type="dxa"/>
            <w:vMerge/>
          </w:tcPr>
          <w:p w14:paraId="353942FC" w14:textId="77777777" w:rsidR="00140D52" w:rsidRPr="00545214" w:rsidRDefault="00140D52" w:rsidP="00140D52">
            <w:pPr>
              <w:jc w:val="left"/>
              <w:rPr>
                <w:rFonts w:cs="Calibri"/>
                <w:bCs/>
                <w:i/>
                <w:szCs w:val="20"/>
              </w:rPr>
            </w:pPr>
          </w:p>
        </w:tc>
        <w:tc>
          <w:tcPr>
            <w:tcW w:w="1620" w:type="dxa"/>
            <w:gridSpan w:val="2"/>
            <w:vMerge/>
          </w:tcPr>
          <w:p w14:paraId="70CB907D" w14:textId="77777777" w:rsidR="00140D52" w:rsidRPr="00545214" w:rsidRDefault="00140D52" w:rsidP="00140D52">
            <w:pPr>
              <w:jc w:val="left"/>
              <w:rPr>
                <w:rFonts w:cs="Calibri"/>
                <w:bCs/>
                <w:i/>
                <w:szCs w:val="20"/>
              </w:rPr>
            </w:pPr>
          </w:p>
        </w:tc>
        <w:tc>
          <w:tcPr>
            <w:tcW w:w="3752" w:type="dxa"/>
          </w:tcPr>
          <w:p w14:paraId="4C730E89" w14:textId="77777777" w:rsidR="00140D52" w:rsidRPr="00545214" w:rsidRDefault="00140D52" w:rsidP="00140D52">
            <w:pPr>
              <w:rPr>
                <w:szCs w:val="20"/>
              </w:rPr>
            </w:pPr>
            <w:r w:rsidRPr="00545214">
              <w:rPr>
                <w:szCs w:val="20"/>
                <w:u w:val="single"/>
              </w:rPr>
              <w:t>Risk</w:t>
            </w:r>
            <w:r w:rsidRPr="00545214">
              <w:rPr>
                <w:szCs w:val="20"/>
              </w:rPr>
              <w:t xml:space="preserve">: </w:t>
            </w:r>
          </w:p>
          <w:p w14:paraId="750172CF" w14:textId="5B845866" w:rsidR="00140D52" w:rsidRPr="00545214" w:rsidRDefault="00140D52" w:rsidP="00140D52">
            <w:pPr>
              <w:rPr>
                <w:szCs w:val="20"/>
              </w:rPr>
            </w:pPr>
            <w:r w:rsidRPr="00545214">
              <w:rPr>
                <w:bCs/>
                <w:szCs w:val="20"/>
              </w:rPr>
              <w:t xml:space="preserve">Incremental national capacities among project stakeholders </w:t>
            </w:r>
            <w:r w:rsidR="00293461" w:rsidRPr="00545214">
              <w:rPr>
                <w:bCs/>
                <w:szCs w:val="20"/>
              </w:rPr>
              <w:t xml:space="preserve">integrating the gender approach </w:t>
            </w:r>
            <w:r w:rsidRPr="00545214">
              <w:rPr>
                <w:bCs/>
                <w:szCs w:val="20"/>
              </w:rPr>
              <w:t>are not effectively or timely implemented.</w:t>
            </w:r>
            <w:r w:rsidRPr="00545214">
              <w:rPr>
                <w:bCs/>
                <w:i/>
                <w:szCs w:val="20"/>
              </w:rPr>
              <w:t xml:space="preserve"> </w:t>
            </w:r>
          </w:p>
          <w:p w14:paraId="539E759F" w14:textId="77777777" w:rsidR="00140D52" w:rsidRPr="00545214" w:rsidRDefault="00140D52" w:rsidP="00140D52">
            <w:pPr>
              <w:rPr>
                <w:szCs w:val="20"/>
              </w:rPr>
            </w:pPr>
            <w:r w:rsidRPr="00545214">
              <w:rPr>
                <w:szCs w:val="20"/>
                <w:u w:val="single"/>
              </w:rPr>
              <w:t>Assumption:</w:t>
            </w:r>
            <w:r w:rsidRPr="00545214">
              <w:rPr>
                <w:szCs w:val="20"/>
              </w:rPr>
              <w:t xml:space="preserve"> </w:t>
            </w:r>
          </w:p>
          <w:p w14:paraId="01132983" w14:textId="77777777" w:rsidR="00140D52" w:rsidRPr="00545214" w:rsidRDefault="00140D52" w:rsidP="00140D52">
            <w:pPr>
              <w:rPr>
                <w:bCs/>
                <w:szCs w:val="20"/>
              </w:rPr>
            </w:pPr>
            <w:r w:rsidRPr="00545214">
              <w:rPr>
                <w:bCs/>
                <w:szCs w:val="20"/>
              </w:rPr>
              <w:t xml:space="preserve">Enhanced capacity building activities implemented by the project and related to the execution of the </w:t>
            </w:r>
            <w:r w:rsidR="00567FAD" w:rsidRPr="00545214">
              <w:rPr>
                <w:bCs/>
                <w:szCs w:val="20"/>
              </w:rPr>
              <w:t xml:space="preserve">RAC </w:t>
            </w:r>
            <w:r w:rsidRPr="00545214">
              <w:rPr>
                <w:bCs/>
                <w:szCs w:val="20"/>
              </w:rPr>
              <w:t xml:space="preserve">pilot investments </w:t>
            </w:r>
            <w:proofErr w:type="gramStart"/>
            <w:r w:rsidRPr="00545214">
              <w:rPr>
                <w:bCs/>
                <w:szCs w:val="20"/>
              </w:rPr>
              <w:t>are able to</w:t>
            </w:r>
            <w:proofErr w:type="gramEnd"/>
            <w:r w:rsidRPr="00545214">
              <w:rPr>
                <w:bCs/>
                <w:szCs w:val="20"/>
              </w:rPr>
              <w:t xml:space="preserve"> create an enabling commercial </w:t>
            </w:r>
            <w:r w:rsidRPr="00545214">
              <w:rPr>
                <w:bCs/>
                <w:szCs w:val="20"/>
              </w:rPr>
              <w:lastRenderedPageBreak/>
              <w:t xml:space="preserve">environment for low carbon RAC technologies.  </w:t>
            </w:r>
          </w:p>
        </w:tc>
      </w:tr>
      <w:tr w:rsidR="00140D52" w:rsidRPr="00545214" w14:paraId="36E84AE5" w14:textId="77777777" w:rsidTr="00381C08">
        <w:trPr>
          <w:trHeight w:val="720"/>
        </w:trPr>
        <w:tc>
          <w:tcPr>
            <w:tcW w:w="2605" w:type="dxa"/>
            <w:vMerge/>
            <w:shd w:val="pct12" w:color="auto" w:fill="auto"/>
          </w:tcPr>
          <w:p w14:paraId="537DB539" w14:textId="77777777" w:rsidR="00140D52" w:rsidRPr="00545214" w:rsidRDefault="00140D52" w:rsidP="00140D52">
            <w:pPr>
              <w:jc w:val="left"/>
              <w:rPr>
                <w:rFonts w:cs="Calibri"/>
                <w:b/>
                <w:bCs/>
                <w:szCs w:val="20"/>
              </w:rPr>
            </w:pPr>
          </w:p>
        </w:tc>
        <w:tc>
          <w:tcPr>
            <w:tcW w:w="3443" w:type="dxa"/>
            <w:vMerge w:val="restart"/>
          </w:tcPr>
          <w:p w14:paraId="189E3249" w14:textId="77777777" w:rsidR="00140D52" w:rsidRPr="00545214" w:rsidRDefault="00140D52" w:rsidP="00140D52">
            <w:pPr>
              <w:jc w:val="left"/>
              <w:rPr>
                <w:rFonts w:cs="Calibri"/>
                <w:bCs/>
                <w:szCs w:val="20"/>
              </w:rPr>
            </w:pPr>
            <w:r w:rsidRPr="00545214">
              <w:rPr>
                <w:rFonts w:cs="Calibri"/>
                <w:bCs/>
                <w:szCs w:val="20"/>
                <w:u w:val="single"/>
              </w:rPr>
              <w:t>Indicator 4</w:t>
            </w:r>
            <w:r w:rsidRPr="00545214">
              <w:rPr>
                <w:rFonts w:cs="Calibri"/>
                <w:bCs/>
                <w:szCs w:val="20"/>
              </w:rPr>
              <w:t xml:space="preserve">:  </w:t>
            </w:r>
          </w:p>
          <w:p w14:paraId="07FBE78D" w14:textId="77777777" w:rsidR="00140D52" w:rsidRPr="00545214" w:rsidRDefault="00140D52" w:rsidP="00140D52">
            <w:pPr>
              <w:rPr>
                <w:rFonts w:cs="Calibri"/>
                <w:bCs/>
                <w:szCs w:val="20"/>
              </w:rPr>
            </w:pPr>
            <w:r w:rsidRPr="00545214">
              <w:rPr>
                <w:rFonts w:cs="Calibri"/>
                <w:bCs/>
                <w:szCs w:val="20"/>
              </w:rPr>
              <w:t xml:space="preserve">Number of women participating in leadership positions for the execution of the pilot projects.  </w:t>
            </w:r>
          </w:p>
        </w:tc>
        <w:tc>
          <w:tcPr>
            <w:tcW w:w="1530" w:type="dxa"/>
            <w:vMerge w:val="restart"/>
          </w:tcPr>
          <w:p w14:paraId="65EEB535" w14:textId="77777777" w:rsidR="00140D52" w:rsidRPr="00545214" w:rsidRDefault="00825D1B" w:rsidP="00140D52">
            <w:pPr>
              <w:jc w:val="center"/>
              <w:rPr>
                <w:rFonts w:cs="Calibri"/>
                <w:bCs/>
                <w:i/>
                <w:szCs w:val="20"/>
              </w:rPr>
            </w:pPr>
            <w:r w:rsidRPr="00545214">
              <w:rPr>
                <w:rFonts w:cs="Calibri"/>
                <w:bCs/>
                <w:i/>
                <w:szCs w:val="20"/>
              </w:rPr>
              <w:t>0</w:t>
            </w:r>
          </w:p>
        </w:tc>
        <w:tc>
          <w:tcPr>
            <w:tcW w:w="1461" w:type="dxa"/>
            <w:gridSpan w:val="2"/>
            <w:vMerge w:val="restart"/>
          </w:tcPr>
          <w:p w14:paraId="11AA99CF" w14:textId="45F9113B" w:rsidR="00140D52" w:rsidRPr="00545214" w:rsidRDefault="00140D52" w:rsidP="00CC6685">
            <w:pPr>
              <w:jc w:val="left"/>
              <w:rPr>
                <w:rFonts w:cs="Calibri"/>
                <w:bCs/>
                <w:i/>
                <w:szCs w:val="20"/>
              </w:rPr>
            </w:pPr>
            <w:r w:rsidRPr="00545214">
              <w:rPr>
                <w:rFonts w:cs="Calibri"/>
                <w:bCs/>
                <w:i/>
                <w:szCs w:val="20"/>
              </w:rPr>
              <w:t xml:space="preserve">       </w:t>
            </w:r>
            <w:r w:rsidR="00CC6685" w:rsidRPr="00545214">
              <w:rPr>
                <w:rFonts w:cs="Calibri"/>
                <w:bCs/>
                <w:i/>
                <w:szCs w:val="20"/>
              </w:rPr>
              <w:t>2</w:t>
            </w:r>
          </w:p>
        </w:tc>
        <w:tc>
          <w:tcPr>
            <w:tcW w:w="1599" w:type="dxa"/>
            <w:vMerge w:val="restart"/>
          </w:tcPr>
          <w:p w14:paraId="58DB4EB9" w14:textId="7884AC73" w:rsidR="00140D52" w:rsidRPr="00545214" w:rsidRDefault="00CC6685" w:rsidP="00140D52">
            <w:pPr>
              <w:jc w:val="center"/>
              <w:rPr>
                <w:rFonts w:cs="Calibri"/>
                <w:b/>
                <w:bCs/>
                <w:szCs w:val="20"/>
              </w:rPr>
            </w:pPr>
            <w:r w:rsidRPr="00545214">
              <w:rPr>
                <w:rFonts w:cs="Calibri"/>
                <w:bCs/>
                <w:i/>
                <w:szCs w:val="20"/>
              </w:rPr>
              <w:t>5</w:t>
            </w:r>
          </w:p>
        </w:tc>
        <w:tc>
          <w:tcPr>
            <w:tcW w:w="3752" w:type="dxa"/>
          </w:tcPr>
          <w:p w14:paraId="7067F5B5" w14:textId="77777777" w:rsidR="00140D52" w:rsidRPr="00545214" w:rsidRDefault="00140D52" w:rsidP="00140D52">
            <w:pPr>
              <w:rPr>
                <w:rFonts w:cs="Calibri"/>
                <w:bCs/>
                <w:szCs w:val="20"/>
              </w:rPr>
            </w:pPr>
            <w:r w:rsidRPr="00545214">
              <w:rPr>
                <w:rFonts w:cs="Calibri"/>
                <w:bCs/>
                <w:szCs w:val="20"/>
                <w:u w:val="single"/>
              </w:rPr>
              <w:t>Data Collection Method:</w:t>
            </w:r>
            <w:r w:rsidRPr="00545214">
              <w:rPr>
                <w:rFonts w:cs="Calibri"/>
                <w:bCs/>
                <w:szCs w:val="20"/>
              </w:rPr>
              <w:t xml:space="preserve"> </w:t>
            </w:r>
          </w:p>
          <w:p w14:paraId="5F4A0D2C" w14:textId="77777777" w:rsidR="00140D52" w:rsidRPr="00545214" w:rsidRDefault="00140D52" w:rsidP="00535CF0">
            <w:pPr>
              <w:rPr>
                <w:rFonts w:cs="Calibri"/>
                <w:bCs/>
                <w:szCs w:val="20"/>
              </w:rPr>
            </w:pPr>
            <w:r w:rsidRPr="00545214">
              <w:rPr>
                <w:rFonts w:cs="Calibri"/>
                <w:bCs/>
                <w:szCs w:val="20"/>
              </w:rPr>
              <w:t xml:space="preserve">Annual surveys conducted by Ministry of Gender and Youth Affairs and adjusted by the PMU in accordance with project </w:t>
            </w:r>
            <w:r w:rsidR="00535CF0" w:rsidRPr="00545214">
              <w:rPr>
                <w:rFonts w:cs="Calibri"/>
                <w:bCs/>
                <w:szCs w:val="20"/>
              </w:rPr>
              <w:t>outcomes,</w:t>
            </w:r>
            <w:r w:rsidRPr="00545214">
              <w:rPr>
                <w:rFonts w:cs="Calibri"/>
                <w:bCs/>
                <w:szCs w:val="20"/>
              </w:rPr>
              <w:t xml:space="preserve"> outputs and activities.</w:t>
            </w:r>
          </w:p>
        </w:tc>
      </w:tr>
      <w:tr w:rsidR="00140D52" w:rsidRPr="00545214" w14:paraId="60F75D8F" w14:textId="77777777" w:rsidTr="00381C08">
        <w:trPr>
          <w:trHeight w:val="720"/>
        </w:trPr>
        <w:tc>
          <w:tcPr>
            <w:tcW w:w="2605" w:type="dxa"/>
            <w:vMerge/>
            <w:shd w:val="pct12" w:color="auto" w:fill="auto"/>
          </w:tcPr>
          <w:p w14:paraId="088DFAFA" w14:textId="77777777" w:rsidR="00140D52" w:rsidRPr="00545214" w:rsidRDefault="00140D52" w:rsidP="00140D52">
            <w:pPr>
              <w:jc w:val="left"/>
              <w:rPr>
                <w:rFonts w:cs="Calibri"/>
                <w:b/>
                <w:bCs/>
                <w:szCs w:val="20"/>
              </w:rPr>
            </w:pPr>
          </w:p>
        </w:tc>
        <w:tc>
          <w:tcPr>
            <w:tcW w:w="3443" w:type="dxa"/>
            <w:vMerge/>
          </w:tcPr>
          <w:p w14:paraId="49E1FCBF" w14:textId="77777777" w:rsidR="00140D52" w:rsidRPr="00545214" w:rsidRDefault="00140D52" w:rsidP="00140D52">
            <w:pPr>
              <w:jc w:val="left"/>
              <w:rPr>
                <w:rFonts w:cs="Calibri"/>
                <w:bCs/>
                <w:i/>
                <w:szCs w:val="20"/>
              </w:rPr>
            </w:pPr>
          </w:p>
        </w:tc>
        <w:tc>
          <w:tcPr>
            <w:tcW w:w="1530" w:type="dxa"/>
            <w:vMerge/>
          </w:tcPr>
          <w:p w14:paraId="7DAA0080" w14:textId="77777777" w:rsidR="00140D52" w:rsidRPr="00545214" w:rsidRDefault="00140D52" w:rsidP="00140D52">
            <w:pPr>
              <w:jc w:val="left"/>
              <w:rPr>
                <w:rFonts w:cs="Calibri"/>
                <w:bCs/>
                <w:i/>
                <w:szCs w:val="20"/>
              </w:rPr>
            </w:pPr>
          </w:p>
        </w:tc>
        <w:tc>
          <w:tcPr>
            <w:tcW w:w="1461" w:type="dxa"/>
            <w:gridSpan w:val="2"/>
            <w:vMerge/>
          </w:tcPr>
          <w:p w14:paraId="7DE23BE3" w14:textId="77777777" w:rsidR="00140D52" w:rsidRPr="00545214" w:rsidRDefault="00140D52" w:rsidP="00140D52">
            <w:pPr>
              <w:jc w:val="left"/>
              <w:rPr>
                <w:rFonts w:cs="Calibri"/>
                <w:bCs/>
                <w:i/>
                <w:szCs w:val="20"/>
              </w:rPr>
            </w:pPr>
          </w:p>
        </w:tc>
        <w:tc>
          <w:tcPr>
            <w:tcW w:w="1599" w:type="dxa"/>
            <w:vMerge/>
          </w:tcPr>
          <w:p w14:paraId="6B206A60" w14:textId="77777777" w:rsidR="00140D52" w:rsidRPr="00545214" w:rsidRDefault="00140D52" w:rsidP="00140D52">
            <w:pPr>
              <w:jc w:val="left"/>
              <w:rPr>
                <w:rFonts w:cs="Calibri"/>
                <w:bCs/>
                <w:i/>
                <w:szCs w:val="20"/>
              </w:rPr>
            </w:pPr>
          </w:p>
        </w:tc>
        <w:tc>
          <w:tcPr>
            <w:tcW w:w="3752" w:type="dxa"/>
          </w:tcPr>
          <w:p w14:paraId="559DC8E7" w14:textId="77777777" w:rsidR="00140D52" w:rsidRPr="00545214" w:rsidRDefault="005516AC" w:rsidP="00140D52">
            <w:pPr>
              <w:rPr>
                <w:rFonts w:cs="Calibri"/>
                <w:szCs w:val="20"/>
              </w:rPr>
            </w:pPr>
            <w:r w:rsidRPr="00545214">
              <w:rPr>
                <w:rFonts w:cs="Calibri"/>
                <w:szCs w:val="20"/>
                <w:u w:val="single"/>
              </w:rPr>
              <w:t>Risk</w:t>
            </w:r>
            <w:r w:rsidR="00140D52" w:rsidRPr="00545214">
              <w:rPr>
                <w:rFonts w:cs="Calibri"/>
                <w:szCs w:val="20"/>
                <w:u w:val="single"/>
              </w:rPr>
              <w:t>:</w:t>
            </w:r>
            <w:r w:rsidR="00140D52" w:rsidRPr="00545214">
              <w:rPr>
                <w:rFonts w:cs="Calibri"/>
                <w:szCs w:val="20"/>
              </w:rPr>
              <w:t xml:space="preserve"> </w:t>
            </w:r>
          </w:p>
          <w:p w14:paraId="213132A4" w14:textId="5248A6B7" w:rsidR="00140D52" w:rsidRPr="00545214" w:rsidRDefault="00140D52" w:rsidP="00140D52">
            <w:pPr>
              <w:rPr>
                <w:rFonts w:cs="Calibri"/>
                <w:szCs w:val="20"/>
              </w:rPr>
            </w:pPr>
            <w:r w:rsidRPr="00545214">
              <w:rPr>
                <w:rFonts w:cs="Calibri"/>
                <w:szCs w:val="20"/>
              </w:rPr>
              <w:t xml:space="preserve">Project stakeholders would </w:t>
            </w:r>
            <w:r w:rsidRPr="00545214">
              <w:rPr>
                <w:rFonts w:eastAsia="Times New Roman"/>
                <w:szCs w:val="20"/>
              </w:rPr>
              <w:t>potentially reproduce discriminations against women based on gender, especially regarding participation in design, implementation and access to incremental benefits</w:t>
            </w:r>
            <w:r w:rsidR="00873120" w:rsidRPr="00545214">
              <w:rPr>
                <w:rFonts w:eastAsia="Times New Roman"/>
                <w:szCs w:val="20"/>
              </w:rPr>
              <w:t xml:space="preserve"> of this FSP</w:t>
            </w:r>
            <w:r w:rsidRPr="00545214">
              <w:rPr>
                <w:rFonts w:eastAsia="Times New Roman"/>
                <w:szCs w:val="20"/>
              </w:rPr>
              <w:t>.</w:t>
            </w:r>
          </w:p>
          <w:p w14:paraId="7770868E" w14:textId="77777777" w:rsidR="00140D52" w:rsidRPr="00545214" w:rsidRDefault="00140D52" w:rsidP="00140D52">
            <w:pPr>
              <w:rPr>
                <w:rFonts w:cs="Calibri"/>
                <w:szCs w:val="20"/>
                <w:u w:val="single"/>
              </w:rPr>
            </w:pPr>
            <w:r w:rsidRPr="00545214">
              <w:rPr>
                <w:rFonts w:cs="Calibri"/>
                <w:szCs w:val="20"/>
                <w:u w:val="single"/>
              </w:rPr>
              <w:t xml:space="preserve">Assumption: </w:t>
            </w:r>
          </w:p>
          <w:p w14:paraId="32E6F2A4" w14:textId="5AB8D151" w:rsidR="00140D52" w:rsidRPr="00545214" w:rsidRDefault="00140D52" w:rsidP="00762758">
            <w:pPr>
              <w:rPr>
                <w:rFonts w:cs="Calibri"/>
                <w:bCs/>
                <w:i/>
                <w:szCs w:val="20"/>
                <w:u w:val="single"/>
              </w:rPr>
            </w:pPr>
            <w:r w:rsidRPr="00545214">
              <w:rPr>
                <w:szCs w:val="20"/>
              </w:rPr>
              <w:t xml:space="preserve">Implementation of the Gender Action Plan (Annex </w:t>
            </w:r>
            <w:r w:rsidR="00762758" w:rsidRPr="00545214">
              <w:rPr>
                <w:szCs w:val="20"/>
              </w:rPr>
              <w:t>9</w:t>
            </w:r>
            <w:r w:rsidRPr="00545214">
              <w:rPr>
                <w:szCs w:val="20"/>
              </w:rPr>
              <w:t xml:space="preserve">) will help strengthen gender equality and empower women by improving their working conditions when directly employed in those activities related to low-carbon RAC implementations. </w:t>
            </w:r>
          </w:p>
        </w:tc>
      </w:tr>
      <w:tr w:rsidR="00140D52" w:rsidRPr="00545214" w14:paraId="02D3BA47" w14:textId="77777777" w:rsidTr="00D73BAA">
        <w:trPr>
          <w:trHeight w:val="765"/>
        </w:trPr>
        <w:tc>
          <w:tcPr>
            <w:tcW w:w="2605" w:type="dxa"/>
            <w:vMerge w:val="restart"/>
            <w:shd w:val="pct12" w:color="auto" w:fill="auto"/>
          </w:tcPr>
          <w:p w14:paraId="0CCD2AF1" w14:textId="77777777" w:rsidR="00140D52" w:rsidRPr="00545214" w:rsidRDefault="00140D52" w:rsidP="00140D52">
            <w:pPr>
              <w:jc w:val="left"/>
              <w:rPr>
                <w:rFonts w:cs="Calibri"/>
                <w:b/>
                <w:bCs/>
                <w:szCs w:val="20"/>
              </w:rPr>
            </w:pPr>
            <w:r w:rsidRPr="00545214">
              <w:rPr>
                <w:rFonts w:cs="Calibri"/>
                <w:b/>
                <w:bCs/>
                <w:szCs w:val="20"/>
              </w:rPr>
              <w:t>Component I /Outcome 1.1</w:t>
            </w:r>
          </w:p>
          <w:p w14:paraId="35F519EC" w14:textId="77777777" w:rsidR="00140D52" w:rsidRPr="00545214" w:rsidRDefault="00140D52" w:rsidP="00140D52">
            <w:pPr>
              <w:rPr>
                <w:rFonts w:cs="Calibri"/>
                <w:b/>
                <w:bCs/>
                <w:szCs w:val="20"/>
              </w:rPr>
            </w:pPr>
            <w:r w:rsidRPr="00545214">
              <w:rPr>
                <w:color w:val="000000"/>
                <w:szCs w:val="20"/>
              </w:rPr>
              <w:t xml:space="preserve">The national policy, regulatory and institutional frameworks for </w:t>
            </w:r>
            <w:r w:rsidRPr="00545214">
              <w:rPr>
                <w:szCs w:val="20"/>
              </w:rPr>
              <w:t>Energy Efficiency (</w:t>
            </w:r>
            <w:r w:rsidRPr="00545214">
              <w:rPr>
                <w:color w:val="000000"/>
                <w:szCs w:val="20"/>
              </w:rPr>
              <w:t>EE) gains for RAC technologies have been strengthened</w:t>
            </w:r>
            <w:r w:rsidRPr="00545214">
              <w:rPr>
                <w:bCs/>
                <w:iCs/>
                <w:color w:val="000000"/>
                <w:szCs w:val="20"/>
              </w:rPr>
              <w:t>.</w:t>
            </w:r>
          </w:p>
          <w:p w14:paraId="16F03952" w14:textId="77777777" w:rsidR="00140D52" w:rsidRPr="00545214" w:rsidRDefault="00140D52" w:rsidP="00140D52">
            <w:pPr>
              <w:jc w:val="left"/>
              <w:rPr>
                <w:rFonts w:cs="Calibri"/>
                <w:bCs/>
                <w:i/>
                <w:szCs w:val="20"/>
              </w:rPr>
            </w:pPr>
          </w:p>
        </w:tc>
        <w:tc>
          <w:tcPr>
            <w:tcW w:w="3443" w:type="dxa"/>
            <w:vMerge w:val="restart"/>
          </w:tcPr>
          <w:p w14:paraId="18D3B650" w14:textId="77777777" w:rsidR="00140D52" w:rsidRPr="00545214" w:rsidRDefault="00140D52" w:rsidP="00140D52">
            <w:pPr>
              <w:jc w:val="left"/>
              <w:rPr>
                <w:rFonts w:cs="Calibri"/>
                <w:bCs/>
                <w:szCs w:val="20"/>
              </w:rPr>
            </w:pPr>
            <w:r w:rsidRPr="00545214">
              <w:rPr>
                <w:rFonts w:cs="Calibri"/>
                <w:bCs/>
                <w:szCs w:val="20"/>
                <w:u w:val="single"/>
              </w:rPr>
              <w:t xml:space="preserve">Indicator </w:t>
            </w:r>
            <w:r w:rsidR="008E23F4" w:rsidRPr="00545214">
              <w:rPr>
                <w:rFonts w:cs="Calibri"/>
                <w:bCs/>
                <w:szCs w:val="20"/>
                <w:u w:val="single"/>
              </w:rPr>
              <w:t>5</w:t>
            </w:r>
            <w:r w:rsidRPr="00545214">
              <w:rPr>
                <w:rFonts w:cs="Calibri"/>
                <w:bCs/>
                <w:szCs w:val="20"/>
              </w:rPr>
              <w:t>:</w:t>
            </w:r>
          </w:p>
          <w:p w14:paraId="0D05E565" w14:textId="644C6EE3" w:rsidR="00140D52" w:rsidRPr="00545214" w:rsidRDefault="00CC6685" w:rsidP="00140D52">
            <w:pPr>
              <w:rPr>
                <w:rFonts w:cs="Calibri"/>
                <w:bCs/>
                <w:szCs w:val="20"/>
              </w:rPr>
            </w:pPr>
            <w:r w:rsidRPr="00545214">
              <w:rPr>
                <w:rFonts w:cs="Calibri"/>
                <w:bCs/>
                <w:szCs w:val="20"/>
              </w:rPr>
              <w:t>R</w:t>
            </w:r>
            <w:r w:rsidR="00140D52" w:rsidRPr="00545214">
              <w:rPr>
                <w:rFonts w:cs="Calibri"/>
                <w:bCs/>
                <w:szCs w:val="20"/>
              </w:rPr>
              <w:t xml:space="preserve">egulations and code of </w:t>
            </w:r>
            <w:r w:rsidR="00701BFB" w:rsidRPr="00545214">
              <w:rPr>
                <w:rFonts w:cs="Calibri"/>
                <w:bCs/>
                <w:szCs w:val="20"/>
              </w:rPr>
              <w:t>practice for</w:t>
            </w:r>
            <w:r w:rsidR="00140D52" w:rsidRPr="00545214">
              <w:rPr>
                <w:rFonts w:cs="Calibri"/>
                <w:bCs/>
                <w:szCs w:val="20"/>
              </w:rPr>
              <w:t xml:space="preserve"> DCS </w:t>
            </w:r>
            <w:r w:rsidR="00D96329" w:rsidRPr="00545214">
              <w:rPr>
                <w:rFonts w:cs="Calibri"/>
                <w:bCs/>
                <w:szCs w:val="20"/>
              </w:rPr>
              <w:t xml:space="preserve">and CCHP </w:t>
            </w:r>
            <w:r w:rsidR="00140D52" w:rsidRPr="00545214">
              <w:rPr>
                <w:rFonts w:cs="Calibri"/>
                <w:bCs/>
                <w:szCs w:val="20"/>
              </w:rPr>
              <w:t xml:space="preserve">published by the T&amp;T Government.  </w:t>
            </w:r>
          </w:p>
          <w:p w14:paraId="363E0E5C" w14:textId="77777777" w:rsidR="00140D52" w:rsidRPr="00545214" w:rsidRDefault="00140D52" w:rsidP="00140D52">
            <w:pPr>
              <w:jc w:val="left"/>
              <w:rPr>
                <w:rFonts w:cs="Calibri"/>
                <w:bCs/>
                <w:szCs w:val="20"/>
              </w:rPr>
            </w:pPr>
          </w:p>
        </w:tc>
        <w:tc>
          <w:tcPr>
            <w:tcW w:w="1530" w:type="dxa"/>
            <w:vMerge w:val="restart"/>
          </w:tcPr>
          <w:p w14:paraId="05B9C1E2" w14:textId="77777777" w:rsidR="00140D52" w:rsidRPr="00545214" w:rsidRDefault="00140D52" w:rsidP="009119B9">
            <w:pPr>
              <w:jc w:val="center"/>
              <w:rPr>
                <w:rFonts w:cs="Calibri"/>
                <w:bCs/>
                <w:i/>
                <w:szCs w:val="20"/>
              </w:rPr>
            </w:pPr>
            <w:r w:rsidRPr="00545214">
              <w:rPr>
                <w:rFonts w:cs="Calibri"/>
                <w:bCs/>
                <w:i/>
                <w:szCs w:val="20"/>
              </w:rPr>
              <w:t>0</w:t>
            </w:r>
          </w:p>
        </w:tc>
        <w:tc>
          <w:tcPr>
            <w:tcW w:w="1440" w:type="dxa"/>
            <w:vMerge w:val="restart"/>
          </w:tcPr>
          <w:p w14:paraId="424FA224" w14:textId="77777777" w:rsidR="00140D52" w:rsidRPr="00545214" w:rsidRDefault="00140D52" w:rsidP="009119B9">
            <w:pPr>
              <w:jc w:val="center"/>
              <w:rPr>
                <w:rFonts w:cs="Calibri"/>
                <w:bCs/>
                <w:i/>
                <w:szCs w:val="20"/>
              </w:rPr>
            </w:pPr>
            <w:r w:rsidRPr="00545214">
              <w:rPr>
                <w:rFonts w:cs="Calibri"/>
                <w:bCs/>
                <w:i/>
                <w:szCs w:val="20"/>
              </w:rPr>
              <w:t>1</w:t>
            </w:r>
          </w:p>
        </w:tc>
        <w:tc>
          <w:tcPr>
            <w:tcW w:w="1620" w:type="dxa"/>
            <w:gridSpan w:val="2"/>
            <w:vMerge w:val="restart"/>
          </w:tcPr>
          <w:p w14:paraId="040C0AE9" w14:textId="77777777" w:rsidR="00140D52" w:rsidRPr="00545214" w:rsidRDefault="00140D52" w:rsidP="009119B9">
            <w:pPr>
              <w:jc w:val="center"/>
              <w:rPr>
                <w:rFonts w:cs="Calibri"/>
                <w:bCs/>
                <w:i/>
                <w:szCs w:val="20"/>
              </w:rPr>
            </w:pPr>
            <w:r w:rsidRPr="00545214">
              <w:rPr>
                <w:rFonts w:cs="Calibri"/>
                <w:bCs/>
                <w:i/>
                <w:szCs w:val="20"/>
              </w:rPr>
              <w:t>1</w:t>
            </w:r>
          </w:p>
        </w:tc>
        <w:tc>
          <w:tcPr>
            <w:tcW w:w="3752" w:type="dxa"/>
          </w:tcPr>
          <w:p w14:paraId="5D0B393A" w14:textId="77777777" w:rsidR="00140D52" w:rsidRPr="00545214" w:rsidRDefault="00140D52" w:rsidP="00140D52">
            <w:pPr>
              <w:rPr>
                <w:rFonts w:cs="Calibri"/>
                <w:bCs/>
                <w:szCs w:val="20"/>
              </w:rPr>
            </w:pPr>
            <w:r w:rsidRPr="00545214">
              <w:rPr>
                <w:rFonts w:cs="Calibri"/>
                <w:bCs/>
                <w:szCs w:val="20"/>
                <w:u w:val="single"/>
              </w:rPr>
              <w:t>Data Collection Method:</w:t>
            </w:r>
            <w:r w:rsidRPr="00545214">
              <w:rPr>
                <w:rFonts w:cs="Calibri"/>
                <w:bCs/>
                <w:szCs w:val="20"/>
              </w:rPr>
              <w:t xml:space="preserve"> </w:t>
            </w:r>
          </w:p>
          <w:p w14:paraId="129F42D6" w14:textId="77777777" w:rsidR="00140D52" w:rsidRPr="00545214" w:rsidRDefault="00140D52" w:rsidP="00D649C3">
            <w:pPr>
              <w:rPr>
                <w:rFonts w:cs="Calibri"/>
                <w:szCs w:val="20"/>
              </w:rPr>
            </w:pPr>
            <w:r w:rsidRPr="00545214">
              <w:rPr>
                <w:rFonts w:cs="Calibri"/>
                <w:szCs w:val="20"/>
              </w:rPr>
              <w:t xml:space="preserve">Methodology </w:t>
            </w:r>
            <w:r w:rsidR="00D649C3" w:rsidRPr="00545214">
              <w:rPr>
                <w:rFonts w:cs="Calibri"/>
                <w:szCs w:val="20"/>
              </w:rPr>
              <w:t xml:space="preserve">for monitoring imports of EE equipment </w:t>
            </w:r>
            <w:r w:rsidRPr="00545214">
              <w:rPr>
                <w:rFonts w:cs="Calibri"/>
                <w:szCs w:val="20"/>
              </w:rPr>
              <w:t xml:space="preserve">carried out by TTBS and </w:t>
            </w:r>
            <w:r w:rsidR="00D615CA" w:rsidRPr="00545214">
              <w:rPr>
                <w:rFonts w:cs="Calibri"/>
                <w:szCs w:val="20"/>
              </w:rPr>
              <w:t xml:space="preserve">in </w:t>
            </w:r>
            <w:r w:rsidR="00D649C3" w:rsidRPr="00545214">
              <w:rPr>
                <w:rFonts w:cs="Calibri"/>
                <w:szCs w:val="20"/>
              </w:rPr>
              <w:t xml:space="preserve">compliance with </w:t>
            </w:r>
            <w:r w:rsidRPr="00545214">
              <w:rPr>
                <w:rFonts w:cs="Calibri"/>
                <w:szCs w:val="20"/>
              </w:rPr>
              <w:t xml:space="preserve">EMA </w:t>
            </w:r>
            <w:r w:rsidR="00D649C3" w:rsidRPr="00545214">
              <w:rPr>
                <w:rFonts w:cs="Calibri"/>
                <w:szCs w:val="20"/>
              </w:rPr>
              <w:t xml:space="preserve">regulations </w:t>
            </w:r>
            <w:r w:rsidRPr="00545214">
              <w:rPr>
                <w:rFonts w:cs="Calibri"/>
                <w:szCs w:val="20"/>
              </w:rPr>
              <w:t xml:space="preserve">during the implementation of the project. </w:t>
            </w:r>
          </w:p>
        </w:tc>
      </w:tr>
      <w:tr w:rsidR="00140D52" w:rsidRPr="00545214" w14:paraId="7DCE4DCA" w14:textId="77777777" w:rsidTr="00D73BAA">
        <w:trPr>
          <w:trHeight w:val="765"/>
        </w:trPr>
        <w:tc>
          <w:tcPr>
            <w:tcW w:w="2605" w:type="dxa"/>
            <w:vMerge/>
            <w:shd w:val="pct12" w:color="auto" w:fill="auto"/>
          </w:tcPr>
          <w:p w14:paraId="0F9DE18E" w14:textId="77777777" w:rsidR="00140D52" w:rsidRPr="00545214" w:rsidRDefault="00140D52" w:rsidP="00140D52">
            <w:pPr>
              <w:jc w:val="left"/>
              <w:rPr>
                <w:rFonts w:cs="Calibri"/>
                <w:b/>
                <w:bCs/>
                <w:szCs w:val="20"/>
              </w:rPr>
            </w:pPr>
          </w:p>
        </w:tc>
        <w:tc>
          <w:tcPr>
            <w:tcW w:w="3443" w:type="dxa"/>
            <w:vMerge/>
          </w:tcPr>
          <w:p w14:paraId="36E2BB10" w14:textId="77777777" w:rsidR="00140D52" w:rsidRPr="00545214" w:rsidRDefault="00140D52" w:rsidP="00140D52">
            <w:pPr>
              <w:jc w:val="left"/>
              <w:rPr>
                <w:rFonts w:cs="Calibri"/>
                <w:bCs/>
                <w:i/>
                <w:szCs w:val="20"/>
              </w:rPr>
            </w:pPr>
          </w:p>
        </w:tc>
        <w:tc>
          <w:tcPr>
            <w:tcW w:w="1530" w:type="dxa"/>
            <w:vMerge/>
          </w:tcPr>
          <w:p w14:paraId="332F2151" w14:textId="77777777" w:rsidR="00140D52" w:rsidRPr="00545214" w:rsidRDefault="00140D52" w:rsidP="00140D52">
            <w:pPr>
              <w:jc w:val="left"/>
              <w:rPr>
                <w:rFonts w:cs="Calibri"/>
                <w:bCs/>
                <w:i/>
                <w:szCs w:val="20"/>
              </w:rPr>
            </w:pPr>
          </w:p>
        </w:tc>
        <w:tc>
          <w:tcPr>
            <w:tcW w:w="1440" w:type="dxa"/>
            <w:vMerge/>
          </w:tcPr>
          <w:p w14:paraId="321DE55C" w14:textId="77777777" w:rsidR="00140D52" w:rsidRPr="00545214" w:rsidRDefault="00140D52" w:rsidP="00140D52">
            <w:pPr>
              <w:jc w:val="left"/>
              <w:rPr>
                <w:rFonts w:cs="Calibri"/>
                <w:bCs/>
                <w:i/>
                <w:szCs w:val="20"/>
              </w:rPr>
            </w:pPr>
          </w:p>
        </w:tc>
        <w:tc>
          <w:tcPr>
            <w:tcW w:w="1620" w:type="dxa"/>
            <w:gridSpan w:val="2"/>
            <w:vMerge/>
          </w:tcPr>
          <w:p w14:paraId="3FF4D875" w14:textId="77777777" w:rsidR="00140D52" w:rsidRPr="00545214" w:rsidRDefault="00140D52" w:rsidP="00140D52">
            <w:pPr>
              <w:jc w:val="left"/>
              <w:rPr>
                <w:rFonts w:cs="Calibri"/>
                <w:bCs/>
                <w:i/>
                <w:szCs w:val="20"/>
              </w:rPr>
            </w:pPr>
          </w:p>
        </w:tc>
        <w:tc>
          <w:tcPr>
            <w:tcW w:w="3752" w:type="dxa"/>
          </w:tcPr>
          <w:p w14:paraId="2F20D8C5" w14:textId="77777777" w:rsidR="004814B4" w:rsidRPr="00545214" w:rsidRDefault="005516AC" w:rsidP="00140D52">
            <w:pPr>
              <w:rPr>
                <w:rFonts w:cs="Calibri"/>
                <w:szCs w:val="20"/>
              </w:rPr>
            </w:pPr>
            <w:r w:rsidRPr="00545214">
              <w:rPr>
                <w:rFonts w:cs="Calibri"/>
                <w:szCs w:val="20"/>
                <w:u w:val="single"/>
              </w:rPr>
              <w:t>Risk</w:t>
            </w:r>
            <w:r w:rsidR="00140D52" w:rsidRPr="00545214">
              <w:rPr>
                <w:rFonts w:cs="Calibri"/>
                <w:szCs w:val="20"/>
                <w:u w:val="single"/>
              </w:rPr>
              <w:t>:</w:t>
            </w:r>
            <w:r w:rsidR="00140D52" w:rsidRPr="00545214">
              <w:rPr>
                <w:rFonts w:cs="Calibri"/>
                <w:szCs w:val="20"/>
              </w:rPr>
              <w:t xml:space="preserve"> </w:t>
            </w:r>
          </w:p>
          <w:p w14:paraId="1A28D65C" w14:textId="77777777" w:rsidR="00140D52" w:rsidRPr="00545214" w:rsidRDefault="001213C2" w:rsidP="00140D52">
            <w:pPr>
              <w:rPr>
                <w:rFonts w:cs="Calibri"/>
                <w:szCs w:val="20"/>
                <w:u w:val="single"/>
              </w:rPr>
            </w:pPr>
            <w:r w:rsidRPr="00545214">
              <w:rPr>
                <w:rFonts w:cs="Calibri"/>
                <w:szCs w:val="20"/>
              </w:rPr>
              <w:t xml:space="preserve">Limited capacity in government due to insufficient trained staff on the implementation of low-carbon </w:t>
            </w:r>
            <w:r w:rsidR="00567FAD" w:rsidRPr="00545214">
              <w:rPr>
                <w:rFonts w:cs="Calibri"/>
                <w:szCs w:val="20"/>
              </w:rPr>
              <w:t xml:space="preserve">RAC </w:t>
            </w:r>
            <w:r w:rsidRPr="00545214">
              <w:rPr>
                <w:rFonts w:cs="Calibri"/>
                <w:szCs w:val="20"/>
              </w:rPr>
              <w:t>alternatives.</w:t>
            </w:r>
          </w:p>
          <w:p w14:paraId="2BB44444" w14:textId="77777777" w:rsidR="00140D52" w:rsidRPr="00545214" w:rsidRDefault="005516AC" w:rsidP="00140D52">
            <w:pPr>
              <w:rPr>
                <w:rFonts w:cs="Calibri"/>
                <w:szCs w:val="20"/>
              </w:rPr>
            </w:pPr>
            <w:r w:rsidRPr="00545214">
              <w:rPr>
                <w:rFonts w:cs="Calibri"/>
                <w:szCs w:val="20"/>
                <w:u w:val="single"/>
              </w:rPr>
              <w:t>Assumption</w:t>
            </w:r>
            <w:r w:rsidR="00140D52" w:rsidRPr="00545214">
              <w:rPr>
                <w:rFonts w:cs="Calibri"/>
                <w:szCs w:val="20"/>
              </w:rPr>
              <w:t xml:space="preserve">: </w:t>
            </w:r>
          </w:p>
          <w:p w14:paraId="3DABAB10" w14:textId="7756AEB9" w:rsidR="00140D52" w:rsidRPr="00545214" w:rsidRDefault="00140D52" w:rsidP="007305F8">
            <w:pPr>
              <w:rPr>
                <w:rFonts w:cs="Calibri"/>
                <w:szCs w:val="20"/>
              </w:rPr>
            </w:pPr>
            <w:r w:rsidRPr="00545214">
              <w:rPr>
                <w:rFonts w:cs="Calibri"/>
                <w:bCs/>
                <w:szCs w:val="20"/>
              </w:rPr>
              <w:t>High effectiveness of the national policy makers (MPD, ME</w:t>
            </w:r>
            <w:r w:rsidR="00535CF0" w:rsidRPr="00545214">
              <w:rPr>
                <w:rFonts w:cs="Calibri"/>
                <w:bCs/>
                <w:szCs w:val="20"/>
              </w:rPr>
              <w:t>E</w:t>
            </w:r>
            <w:r w:rsidR="007305F8" w:rsidRPr="00545214">
              <w:rPr>
                <w:rFonts w:cs="Calibri"/>
                <w:bCs/>
                <w:szCs w:val="20"/>
              </w:rPr>
              <w:t>I</w:t>
            </w:r>
            <w:r w:rsidR="00535CF0" w:rsidRPr="00545214">
              <w:rPr>
                <w:rFonts w:cs="Calibri"/>
                <w:bCs/>
                <w:szCs w:val="20"/>
              </w:rPr>
              <w:t>, TTBS</w:t>
            </w:r>
            <w:r w:rsidRPr="00545214">
              <w:rPr>
                <w:rFonts w:cs="Calibri"/>
                <w:bCs/>
                <w:szCs w:val="20"/>
              </w:rPr>
              <w:t xml:space="preserve"> and EMA) engaged in carrying out different collaborative activities to address the identified barriers.</w:t>
            </w:r>
          </w:p>
        </w:tc>
      </w:tr>
      <w:tr w:rsidR="009119B9" w:rsidRPr="00545214" w14:paraId="210EFDBC" w14:textId="77777777" w:rsidTr="00D73BAA">
        <w:trPr>
          <w:trHeight w:val="765"/>
        </w:trPr>
        <w:tc>
          <w:tcPr>
            <w:tcW w:w="2605" w:type="dxa"/>
            <w:vMerge/>
            <w:shd w:val="pct12" w:color="auto" w:fill="auto"/>
          </w:tcPr>
          <w:p w14:paraId="6E8B3B70" w14:textId="77777777" w:rsidR="009119B9" w:rsidRPr="00545214" w:rsidRDefault="009119B9" w:rsidP="009119B9">
            <w:pPr>
              <w:jc w:val="left"/>
              <w:rPr>
                <w:rFonts w:cs="Calibri"/>
                <w:b/>
                <w:bCs/>
                <w:szCs w:val="20"/>
              </w:rPr>
            </w:pPr>
          </w:p>
        </w:tc>
        <w:tc>
          <w:tcPr>
            <w:tcW w:w="3443" w:type="dxa"/>
            <w:vMerge w:val="restart"/>
          </w:tcPr>
          <w:p w14:paraId="6E7417AB" w14:textId="77777777" w:rsidR="009119B9" w:rsidRPr="00545214" w:rsidRDefault="009119B9" w:rsidP="009119B9">
            <w:pPr>
              <w:jc w:val="left"/>
              <w:rPr>
                <w:rFonts w:cs="Calibri"/>
                <w:bCs/>
                <w:szCs w:val="20"/>
              </w:rPr>
            </w:pPr>
            <w:r w:rsidRPr="00545214">
              <w:rPr>
                <w:rFonts w:cs="Calibri"/>
                <w:bCs/>
                <w:szCs w:val="20"/>
                <w:u w:val="single"/>
              </w:rPr>
              <w:t xml:space="preserve">Indicator </w:t>
            </w:r>
            <w:r w:rsidR="008E23F4" w:rsidRPr="00545214">
              <w:rPr>
                <w:rFonts w:cs="Calibri"/>
                <w:bCs/>
                <w:szCs w:val="20"/>
                <w:u w:val="single"/>
              </w:rPr>
              <w:t>6</w:t>
            </w:r>
            <w:r w:rsidRPr="00545214">
              <w:rPr>
                <w:rFonts w:cs="Calibri"/>
                <w:bCs/>
                <w:szCs w:val="20"/>
              </w:rPr>
              <w:t>:</w:t>
            </w:r>
          </w:p>
          <w:p w14:paraId="76BCEF2F" w14:textId="28CB0720" w:rsidR="009119B9" w:rsidRPr="00545214" w:rsidRDefault="009119B9" w:rsidP="009119B9">
            <w:pPr>
              <w:rPr>
                <w:rFonts w:cs="Calibri"/>
                <w:bCs/>
                <w:szCs w:val="20"/>
              </w:rPr>
            </w:pPr>
            <w:r w:rsidRPr="00545214">
              <w:rPr>
                <w:rFonts w:cs="Calibri"/>
                <w:bCs/>
                <w:szCs w:val="20"/>
              </w:rPr>
              <w:t xml:space="preserve">Standards &amp; </w:t>
            </w:r>
            <w:r w:rsidR="0063008C" w:rsidRPr="00545214">
              <w:rPr>
                <w:rFonts w:cs="Calibri"/>
                <w:bCs/>
                <w:szCs w:val="20"/>
              </w:rPr>
              <w:t>Labelling</w:t>
            </w:r>
            <w:r w:rsidRPr="00545214">
              <w:rPr>
                <w:rFonts w:cs="Calibri"/>
                <w:bCs/>
                <w:szCs w:val="20"/>
              </w:rPr>
              <w:t xml:space="preserve"> (S&amp;L) regulations for RAC technologies developed, approved and ready for enforcement by the T&amp;T Bureau of Standards (TTBS).</w:t>
            </w:r>
          </w:p>
          <w:p w14:paraId="4930C5DA" w14:textId="77777777" w:rsidR="009119B9" w:rsidRPr="00545214" w:rsidRDefault="009119B9" w:rsidP="009119B9">
            <w:pPr>
              <w:rPr>
                <w:rFonts w:cs="Calibri"/>
                <w:szCs w:val="20"/>
              </w:rPr>
            </w:pPr>
          </w:p>
        </w:tc>
        <w:tc>
          <w:tcPr>
            <w:tcW w:w="1530" w:type="dxa"/>
            <w:vMerge w:val="restart"/>
          </w:tcPr>
          <w:p w14:paraId="6F2305B3" w14:textId="77777777" w:rsidR="009119B9" w:rsidRPr="00545214" w:rsidRDefault="00D96329" w:rsidP="009119B9">
            <w:pPr>
              <w:jc w:val="center"/>
              <w:rPr>
                <w:rFonts w:cs="Calibri"/>
                <w:bCs/>
                <w:i/>
                <w:szCs w:val="20"/>
              </w:rPr>
            </w:pPr>
            <w:r w:rsidRPr="00545214">
              <w:rPr>
                <w:rFonts w:cs="Calibri"/>
                <w:bCs/>
                <w:i/>
                <w:szCs w:val="20"/>
              </w:rPr>
              <w:t>3</w:t>
            </w:r>
          </w:p>
        </w:tc>
        <w:tc>
          <w:tcPr>
            <w:tcW w:w="1440" w:type="dxa"/>
            <w:vMerge w:val="restart"/>
          </w:tcPr>
          <w:p w14:paraId="2D9E8523" w14:textId="77777777" w:rsidR="009119B9" w:rsidRPr="00545214" w:rsidRDefault="00D96329" w:rsidP="009119B9">
            <w:pPr>
              <w:jc w:val="center"/>
              <w:rPr>
                <w:i/>
              </w:rPr>
            </w:pPr>
            <w:r w:rsidRPr="00545214">
              <w:rPr>
                <w:rFonts w:cs="Calibri"/>
                <w:bCs/>
                <w:i/>
                <w:szCs w:val="20"/>
              </w:rPr>
              <w:t>4</w:t>
            </w:r>
          </w:p>
        </w:tc>
        <w:tc>
          <w:tcPr>
            <w:tcW w:w="1620" w:type="dxa"/>
            <w:gridSpan w:val="2"/>
            <w:vMerge w:val="restart"/>
          </w:tcPr>
          <w:p w14:paraId="356652C7" w14:textId="77777777" w:rsidR="009119B9" w:rsidRPr="00545214" w:rsidRDefault="00D96329" w:rsidP="009119B9">
            <w:pPr>
              <w:jc w:val="center"/>
              <w:rPr>
                <w:i/>
              </w:rPr>
            </w:pPr>
            <w:r w:rsidRPr="00545214">
              <w:rPr>
                <w:rFonts w:cs="Calibri"/>
                <w:bCs/>
                <w:i/>
                <w:szCs w:val="20"/>
              </w:rPr>
              <w:t>5</w:t>
            </w:r>
          </w:p>
        </w:tc>
        <w:tc>
          <w:tcPr>
            <w:tcW w:w="3752" w:type="dxa"/>
          </w:tcPr>
          <w:p w14:paraId="31826593" w14:textId="77777777" w:rsidR="009119B9" w:rsidRPr="00545214" w:rsidRDefault="009119B9" w:rsidP="009119B9">
            <w:pPr>
              <w:jc w:val="left"/>
              <w:rPr>
                <w:rFonts w:cs="Calibri"/>
                <w:bCs/>
                <w:szCs w:val="20"/>
              </w:rPr>
            </w:pPr>
            <w:r w:rsidRPr="00545214">
              <w:rPr>
                <w:rFonts w:cs="Calibri"/>
                <w:bCs/>
                <w:szCs w:val="20"/>
                <w:u w:val="single"/>
              </w:rPr>
              <w:t>Data Collection Method:</w:t>
            </w:r>
            <w:r w:rsidRPr="00545214">
              <w:rPr>
                <w:rFonts w:cs="Calibri"/>
                <w:bCs/>
                <w:szCs w:val="20"/>
              </w:rPr>
              <w:t xml:space="preserve"> </w:t>
            </w:r>
          </w:p>
          <w:p w14:paraId="727F849A" w14:textId="77777777" w:rsidR="009119B9" w:rsidRPr="00545214" w:rsidRDefault="009119B9" w:rsidP="009119B9">
            <w:pPr>
              <w:rPr>
                <w:rFonts w:cs="Calibri"/>
                <w:szCs w:val="20"/>
                <w:u w:val="single"/>
              </w:rPr>
            </w:pPr>
            <w:r w:rsidRPr="00545214">
              <w:rPr>
                <w:rFonts w:cs="Calibri"/>
                <w:bCs/>
                <w:szCs w:val="20"/>
              </w:rPr>
              <w:t xml:space="preserve">Official records of TTBS based on S&amp;L procedures carried out in the technical committees. </w:t>
            </w:r>
          </w:p>
        </w:tc>
      </w:tr>
      <w:tr w:rsidR="00140D52" w:rsidRPr="00545214" w14:paraId="55DD8BBE" w14:textId="77777777" w:rsidTr="00D73BAA">
        <w:trPr>
          <w:trHeight w:val="765"/>
        </w:trPr>
        <w:tc>
          <w:tcPr>
            <w:tcW w:w="2605" w:type="dxa"/>
            <w:vMerge/>
            <w:shd w:val="pct12" w:color="auto" w:fill="auto"/>
          </w:tcPr>
          <w:p w14:paraId="5728DD74" w14:textId="77777777" w:rsidR="00140D52" w:rsidRPr="00545214" w:rsidRDefault="00140D52" w:rsidP="00140D52">
            <w:pPr>
              <w:jc w:val="left"/>
              <w:rPr>
                <w:rFonts w:cs="Calibri"/>
                <w:b/>
                <w:bCs/>
                <w:szCs w:val="20"/>
              </w:rPr>
            </w:pPr>
          </w:p>
        </w:tc>
        <w:tc>
          <w:tcPr>
            <w:tcW w:w="3443" w:type="dxa"/>
            <w:vMerge/>
          </w:tcPr>
          <w:p w14:paraId="55C481E8" w14:textId="77777777" w:rsidR="00140D52" w:rsidRPr="00545214" w:rsidRDefault="00140D52" w:rsidP="00140D52">
            <w:pPr>
              <w:rPr>
                <w:rFonts w:cs="Calibri"/>
                <w:bCs/>
                <w:i/>
                <w:szCs w:val="20"/>
              </w:rPr>
            </w:pPr>
          </w:p>
        </w:tc>
        <w:tc>
          <w:tcPr>
            <w:tcW w:w="1530" w:type="dxa"/>
            <w:vMerge/>
          </w:tcPr>
          <w:p w14:paraId="6EB88828" w14:textId="77777777" w:rsidR="00140D52" w:rsidRPr="00545214" w:rsidRDefault="00140D52" w:rsidP="00140D52">
            <w:pPr>
              <w:jc w:val="left"/>
              <w:rPr>
                <w:rFonts w:cs="Calibri"/>
                <w:bCs/>
                <w:i/>
                <w:szCs w:val="20"/>
              </w:rPr>
            </w:pPr>
          </w:p>
        </w:tc>
        <w:tc>
          <w:tcPr>
            <w:tcW w:w="1440" w:type="dxa"/>
            <w:vMerge/>
          </w:tcPr>
          <w:p w14:paraId="384C4F6F" w14:textId="77777777" w:rsidR="00140D52" w:rsidRPr="00545214" w:rsidRDefault="00140D52" w:rsidP="00140D52">
            <w:pPr>
              <w:jc w:val="left"/>
              <w:rPr>
                <w:rFonts w:cs="Calibri"/>
                <w:bCs/>
                <w:i/>
                <w:szCs w:val="20"/>
              </w:rPr>
            </w:pPr>
          </w:p>
        </w:tc>
        <w:tc>
          <w:tcPr>
            <w:tcW w:w="1620" w:type="dxa"/>
            <w:gridSpan w:val="2"/>
            <w:vMerge/>
          </w:tcPr>
          <w:p w14:paraId="62901430" w14:textId="77777777" w:rsidR="00140D52" w:rsidRPr="00545214" w:rsidRDefault="00140D52" w:rsidP="00140D52">
            <w:pPr>
              <w:jc w:val="left"/>
              <w:rPr>
                <w:rFonts w:cs="Calibri"/>
                <w:bCs/>
                <w:i/>
                <w:szCs w:val="20"/>
              </w:rPr>
            </w:pPr>
          </w:p>
        </w:tc>
        <w:tc>
          <w:tcPr>
            <w:tcW w:w="3752" w:type="dxa"/>
          </w:tcPr>
          <w:p w14:paraId="4C635E7D" w14:textId="77777777" w:rsidR="00140D52" w:rsidRPr="00545214" w:rsidRDefault="00140D52" w:rsidP="00140D52">
            <w:pPr>
              <w:rPr>
                <w:rFonts w:cs="Calibri"/>
                <w:szCs w:val="20"/>
              </w:rPr>
            </w:pPr>
            <w:r w:rsidRPr="00545214">
              <w:rPr>
                <w:rFonts w:cs="Calibri"/>
                <w:szCs w:val="20"/>
                <w:u w:val="single"/>
              </w:rPr>
              <w:t>Risks</w:t>
            </w:r>
            <w:r w:rsidRPr="00545214">
              <w:rPr>
                <w:rFonts w:cs="Calibri"/>
                <w:szCs w:val="20"/>
              </w:rPr>
              <w:t xml:space="preserve">: </w:t>
            </w:r>
          </w:p>
          <w:p w14:paraId="1B2CAE37" w14:textId="77777777" w:rsidR="00140D52" w:rsidRPr="00545214" w:rsidRDefault="00140D52" w:rsidP="00440926">
            <w:pPr>
              <w:numPr>
                <w:ilvl w:val="0"/>
                <w:numId w:val="38"/>
              </w:numPr>
              <w:rPr>
                <w:rFonts w:cs="Calibri"/>
                <w:szCs w:val="20"/>
              </w:rPr>
            </w:pPr>
            <w:r w:rsidRPr="00545214">
              <w:rPr>
                <w:rFonts w:cs="Calibri"/>
                <w:szCs w:val="20"/>
              </w:rPr>
              <w:t>Poor coordination between government agencies and private sector stakeholders.</w:t>
            </w:r>
          </w:p>
          <w:p w14:paraId="1C242E6D" w14:textId="77777777" w:rsidR="00140D52" w:rsidRPr="00545214" w:rsidRDefault="00140D52" w:rsidP="00440926">
            <w:pPr>
              <w:numPr>
                <w:ilvl w:val="0"/>
                <w:numId w:val="38"/>
              </w:numPr>
              <w:rPr>
                <w:rFonts w:cs="Calibri"/>
                <w:szCs w:val="20"/>
              </w:rPr>
            </w:pPr>
            <w:r w:rsidRPr="00545214">
              <w:rPr>
                <w:rFonts w:cs="Calibri"/>
                <w:szCs w:val="20"/>
              </w:rPr>
              <w:t>Limited capacity of stakeholders to conceptualize S&amp;L for innovative RAC technologies.</w:t>
            </w:r>
          </w:p>
          <w:p w14:paraId="3315D926" w14:textId="77777777" w:rsidR="00140D52" w:rsidRPr="00545214" w:rsidRDefault="00140D52" w:rsidP="00140D52">
            <w:pPr>
              <w:rPr>
                <w:rFonts w:cs="Calibri"/>
                <w:szCs w:val="20"/>
                <w:u w:val="single"/>
              </w:rPr>
            </w:pPr>
            <w:r w:rsidRPr="00545214">
              <w:rPr>
                <w:rFonts w:cs="Calibri"/>
                <w:szCs w:val="20"/>
                <w:u w:val="single"/>
              </w:rPr>
              <w:t xml:space="preserve">Assumption: </w:t>
            </w:r>
          </w:p>
          <w:p w14:paraId="68386091" w14:textId="77777777" w:rsidR="00140D52" w:rsidRPr="00545214" w:rsidRDefault="00140D52" w:rsidP="00140D52">
            <w:pPr>
              <w:rPr>
                <w:rFonts w:cs="Calibri"/>
                <w:szCs w:val="20"/>
                <w:u w:val="single"/>
              </w:rPr>
            </w:pPr>
            <w:r w:rsidRPr="00545214">
              <w:rPr>
                <w:rFonts w:cs="Calibri"/>
                <w:szCs w:val="20"/>
              </w:rPr>
              <w:t xml:space="preserve">High level of local participation </w:t>
            </w:r>
            <w:r w:rsidR="00535CF0" w:rsidRPr="00545214">
              <w:rPr>
                <w:rFonts w:cs="Calibri"/>
                <w:szCs w:val="20"/>
              </w:rPr>
              <w:t xml:space="preserve">and synergy </w:t>
            </w:r>
            <w:r w:rsidRPr="00545214">
              <w:rPr>
                <w:rFonts w:cs="Calibri"/>
                <w:szCs w:val="20"/>
              </w:rPr>
              <w:t xml:space="preserve">from both, public and private sectors, to adopt and mobilize up-to-date knowledge of low-carbon RAC technologies. </w:t>
            </w:r>
          </w:p>
        </w:tc>
      </w:tr>
      <w:tr w:rsidR="009119B9" w:rsidRPr="00545214" w14:paraId="10F02EC9" w14:textId="77777777" w:rsidTr="00D73BAA">
        <w:trPr>
          <w:trHeight w:val="765"/>
        </w:trPr>
        <w:tc>
          <w:tcPr>
            <w:tcW w:w="2605" w:type="dxa"/>
            <w:vMerge w:val="restart"/>
            <w:shd w:val="pct12" w:color="auto" w:fill="auto"/>
          </w:tcPr>
          <w:p w14:paraId="2F46D589" w14:textId="77777777" w:rsidR="009119B9" w:rsidRPr="00545214" w:rsidRDefault="009119B9" w:rsidP="009119B9">
            <w:pPr>
              <w:jc w:val="left"/>
              <w:rPr>
                <w:rFonts w:cs="Calibri"/>
                <w:b/>
                <w:bCs/>
                <w:szCs w:val="20"/>
              </w:rPr>
            </w:pPr>
            <w:r w:rsidRPr="00545214">
              <w:rPr>
                <w:rFonts w:cs="Calibri"/>
                <w:b/>
                <w:bCs/>
                <w:szCs w:val="20"/>
              </w:rPr>
              <w:t>Component II / Outcome 2.1</w:t>
            </w:r>
          </w:p>
          <w:p w14:paraId="4B7AB69F" w14:textId="77777777" w:rsidR="009119B9" w:rsidRPr="00545214" w:rsidRDefault="00535CF0" w:rsidP="00535CF0">
            <w:pPr>
              <w:rPr>
                <w:rFonts w:cs="Calibri"/>
                <w:b/>
                <w:bCs/>
                <w:szCs w:val="20"/>
              </w:rPr>
            </w:pPr>
            <w:r w:rsidRPr="00545214">
              <w:rPr>
                <w:color w:val="000000"/>
                <w:szCs w:val="20"/>
              </w:rPr>
              <w:t>Accelerate RAC market transformation towards less energy intensive and low-GWP   technologies</w:t>
            </w:r>
            <w:r w:rsidRPr="00545214">
              <w:rPr>
                <w:bCs/>
                <w:iCs/>
                <w:szCs w:val="20"/>
              </w:rPr>
              <w:t xml:space="preserve">.  </w:t>
            </w:r>
          </w:p>
          <w:p w14:paraId="3DBCC109" w14:textId="77777777" w:rsidR="009119B9" w:rsidRPr="00545214" w:rsidRDefault="009119B9" w:rsidP="009119B9">
            <w:pPr>
              <w:jc w:val="left"/>
              <w:rPr>
                <w:rFonts w:cs="Calibri"/>
                <w:b/>
                <w:bCs/>
                <w:szCs w:val="20"/>
              </w:rPr>
            </w:pPr>
          </w:p>
        </w:tc>
        <w:tc>
          <w:tcPr>
            <w:tcW w:w="3443" w:type="dxa"/>
            <w:vMerge w:val="restart"/>
          </w:tcPr>
          <w:p w14:paraId="0D4656DB" w14:textId="77777777" w:rsidR="009119B9" w:rsidRPr="00545214" w:rsidRDefault="009119B9" w:rsidP="009119B9">
            <w:pPr>
              <w:jc w:val="left"/>
              <w:rPr>
                <w:bCs/>
                <w:szCs w:val="20"/>
                <w:u w:val="single"/>
              </w:rPr>
            </w:pPr>
            <w:r w:rsidRPr="00545214">
              <w:rPr>
                <w:bCs/>
                <w:szCs w:val="20"/>
                <w:u w:val="single"/>
              </w:rPr>
              <w:t xml:space="preserve">Indicator </w:t>
            </w:r>
            <w:r w:rsidR="008E23F4" w:rsidRPr="00545214">
              <w:rPr>
                <w:bCs/>
                <w:szCs w:val="20"/>
                <w:u w:val="single"/>
              </w:rPr>
              <w:t>7</w:t>
            </w:r>
            <w:r w:rsidRPr="00545214">
              <w:rPr>
                <w:bCs/>
                <w:szCs w:val="20"/>
                <w:u w:val="single"/>
              </w:rPr>
              <w:t>:</w:t>
            </w:r>
          </w:p>
          <w:p w14:paraId="5E7EC834" w14:textId="77777777" w:rsidR="009119B9" w:rsidRPr="00545214" w:rsidRDefault="009119B9" w:rsidP="009119B9">
            <w:pPr>
              <w:rPr>
                <w:rFonts w:cs="Calibri"/>
                <w:bCs/>
                <w:szCs w:val="20"/>
              </w:rPr>
            </w:pPr>
            <w:r w:rsidRPr="00545214">
              <w:rPr>
                <w:bCs/>
                <w:szCs w:val="20"/>
              </w:rPr>
              <w:t>Number of trained professionals and technicians directly linked to the project execution to sustainable RAC technologies and the reduction of GHG emissions.</w:t>
            </w:r>
          </w:p>
        </w:tc>
        <w:tc>
          <w:tcPr>
            <w:tcW w:w="1530" w:type="dxa"/>
            <w:vMerge w:val="restart"/>
          </w:tcPr>
          <w:p w14:paraId="40D35905" w14:textId="77777777" w:rsidR="009119B9" w:rsidRPr="00545214" w:rsidRDefault="00034000" w:rsidP="009119B9">
            <w:pPr>
              <w:jc w:val="center"/>
              <w:rPr>
                <w:rFonts w:cs="Calibri"/>
                <w:bCs/>
                <w:i/>
                <w:szCs w:val="20"/>
              </w:rPr>
            </w:pPr>
            <w:r w:rsidRPr="00545214">
              <w:rPr>
                <w:rFonts w:cs="Calibri"/>
                <w:bCs/>
                <w:i/>
                <w:szCs w:val="20"/>
              </w:rPr>
              <w:t>0</w:t>
            </w:r>
          </w:p>
        </w:tc>
        <w:tc>
          <w:tcPr>
            <w:tcW w:w="1440" w:type="dxa"/>
            <w:vMerge w:val="restart"/>
          </w:tcPr>
          <w:p w14:paraId="070ADE66" w14:textId="77777777" w:rsidR="009119B9" w:rsidRPr="00545214" w:rsidRDefault="00034000" w:rsidP="009119B9">
            <w:pPr>
              <w:jc w:val="center"/>
              <w:rPr>
                <w:i/>
              </w:rPr>
            </w:pPr>
            <w:r w:rsidRPr="00545214">
              <w:rPr>
                <w:rFonts w:cs="Calibri"/>
                <w:bCs/>
                <w:i/>
                <w:szCs w:val="20"/>
              </w:rPr>
              <w:t>50</w:t>
            </w:r>
          </w:p>
        </w:tc>
        <w:tc>
          <w:tcPr>
            <w:tcW w:w="1620" w:type="dxa"/>
            <w:gridSpan w:val="2"/>
            <w:vMerge w:val="restart"/>
          </w:tcPr>
          <w:p w14:paraId="4702B0C4" w14:textId="77777777" w:rsidR="009119B9" w:rsidRPr="00545214" w:rsidRDefault="00034000">
            <w:pPr>
              <w:jc w:val="center"/>
              <w:rPr>
                <w:i/>
              </w:rPr>
            </w:pPr>
            <w:r w:rsidRPr="00545214">
              <w:rPr>
                <w:rFonts w:cs="Calibri"/>
                <w:bCs/>
                <w:i/>
                <w:szCs w:val="20"/>
              </w:rPr>
              <w:t>1</w:t>
            </w:r>
            <w:r w:rsidR="00062083" w:rsidRPr="00545214">
              <w:rPr>
                <w:rFonts w:cs="Calibri"/>
                <w:bCs/>
                <w:i/>
                <w:szCs w:val="20"/>
              </w:rPr>
              <w:t>5</w:t>
            </w:r>
            <w:r w:rsidRPr="00545214">
              <w:rPr>
                <w:rFonts w:cs="Calibri"/>
                <w:bCs/>
                <w:i/>
                <w:szCs w:val="20"/>
              </w:rPr>
              <w:t>0</w:t>
            </w:r>
          </w:p>
        </w:tc>
        <w:tc>
          <w:tcPr>
            <w:tcW w:w="3752" w:type="dxa"/>
          </w:tcPr>
          <w:p w14:paraId="4D443481" w14:textId="77777777" w:rsidR="009119B9" w:rsidRPr="00545214" w:rsidRDefault="009119B9" w:rsidP="009119B9">
            <w:pPr>
              <w:jc w:val="left"/>
              <w:rPr>
                <w:bCs/>
                <w:szCs w:val="20"/>
              </w:rPr>
            </w:pPr>
            <w:r w:rsidRPr="00545214">
              <w:rPr>
                <w:rFonts w:cs="Calibri"/>
                <w:bCs/>
                <w:szCs w:val="20"/>
                <w:u w:val="single"/>
              </w:rPr>
              <w:t>Data Collection Method</w:t>
            </w:r>
            <w:r w:rsidRPr="00545214">
              <w:rPr>
                <w:rFonts w:cs="Calibri"/>
                <w:bCs/>
                <w:szCs w:val="20"/>
              </w:rPr>
              <w:t>:</w:t>
            </w:r>
            <w:r w:rsidRPr="00545214">
              <w:rPr>
                <w:bCs/>
                <w:szCs w:val="20"/>
              </w:rPr>
              <w:t xml:space="preserve"> </w:t>
            </w:r>
          </w:p>
          <w:p w14:paraId="4C9F28E1" w14:textId="0A2FC58B" w:rsidR="009119B9" w:rsidRPr="00545214" w:rsidRDefault="009119B9" w:rsidP="00762758">
            <w:pPr>
              <w:rPr>
                <w:rFonts w:cs="Calibri"/>
                <w:szCs w:val="20"/>
              </w:rPr>
            </w:pPr>
            <w:r w:rsidRPr="00545214">
              <w:rPr>
                <w:bCs/>
                <w:szCs w:val="20"/>
              </w:rPr>
              <w:t>Annual update -of the number of trained personnel- carried out by the</w:t>
            </w:r>
            <w:r w:rsidR="002E2F5A" w:rsidRPr="00545214">
              <w:rPr>
                <w:bCs/>
                <w:szCs w:val="20"/>
              </w:rPr>
              <w:t xml:space="preserve"> PMU </w:t>
            </w:r>
            <w:r w:rsidR="00762758" w:rsidRPr="00545214">
              <w:rPr>
                <w:bCs/>
                <w:szCs w:val="20"/>
              </w:rPr>
              <w:t>and the EPPD of the MPD</w:t>
            </w:r>
            <w:r w:rsidRPr="00545214">
              <w:rPr>
                <w:bCs/>
                <w:szCs w:val="20"/>
              </w:rPr>
              <w:t xml:space="preserve">, with technical support from UNDP, as an activity associated to the implementation and monitoring of the </w:t>
            </w:r>
            <w:r w:rsidRPr="00545214">
              <w:rPr>
                <w:szCs w:val="20"/>
              </w:rPr>
              <w:t>Carbon Reduction Strategy</w:t>
            </w:r>
            <w:r w:rsidRPr="00545214">
              <w:rPr>
                <w:bCs/>
                <w:szCs w:val="20"/>
              </w:rPr>
              <w:t xml:space="preserve"> (CRS).</w:t>
            </w:r>
            <w:r w:rsidR="004C4D1D" w:rsidRPr="00545214">
              <w:rPr>
                <w:bCs/>
                <w:szCs w:val="20"/>
              </w:rPr>
              <w:t xml:space="preserve">  </w:t>
            </w:r>
            <w:r w:rsidR="00762758" w:rsidRPr="00545214">
              <w:rPr>
                <w:bCs/>
                <w:szCs w:val="20"/>
              </w:rPr>
              <w:t>The d</w:t>
            </w:r>
            <w:r w:rsidR="004C4D1D" w:rsidRPr="00545214">
              <w:rPr>
                <w:bCs/>
                <w:szCs w:val="20"/>
              </w:rPr>
              <w:t>ata captured</w:t>
            </w:r>
            <w:r w:rsidR="00762758" w:rsidRPr="00545214">
              <w:rPr>
                <w:bCs/>
                <w:szCs w:val="20"/>
              </w:rPr>
              <w:t xml:space="preserve"> would be </w:t>
            </w:r>
            <w:proofErr w:type="gramStart"/>
            <w:r w:rsidR="00762758" w:rsidRPr="00545214">
              <w:rPr>
                <w:bCs/>
                <w:szCs w:val="20"/>
              </w:rPr>
              <w:t xml:space="preserve">stored </w:t>
            </w:r>
            <w:r w:rsidR="004C4D1D" w:rsidRPr="00545214">
              <w:rPr>
                <w:bCs/>
                <w:szCs w:val="20"/>
              </w:rPr>
              <w:t xml:space="preserve"> in</w:t>
            </w:r>
            <w:proofErr w:type="gramEnd"/>
            <w:r w:rsidR="004C4D1D" w:rsidRPr="00545214">
              <w:rPr>
                <w:bCs/>
                <w:szCs w:val="20"/>
              </w:rPr>
              <w:t xml:space="preserve"> </w:t>
            </w:r>
            <w:r w:rsidR="00762758" w:rsidRPr="00545214">
              <w:rPr>
                <w:bCs/>
                <w:szCs w:val="20"/>
              </w:rPr>
              <w:t xml:space="preserve">the </w:t>
            </w:r>
            <w:r w:rsidR="00873120" w:rsidRPr="00545214">
              <w:rPr>
                <w:bCs/>
                <w:szCs w:val="20"/>
              </w:rPr>
              <w:t>Knowledge M</w:t>
            </w:r>
            <w:r w:rsidR="004C4D1D" w:rsidRPr="00545214">
              <w:rPr>
                <w:bCs/>
                <w:szCs w:val="20"/>
              </w:rPr>
              <w:t xml:space="preserve">anagement system </w:t>
            </w:r>
            <w:r w:rsidR="00762758" w:rsidRPr="00545214">
              <w:rPr>
                <w:bCs/>
                <w:szCs w:val="20"/>
              </w:rPr>
              <w:t xml:space="preserve">currently </w:t>
            </w:r>
            <w:r w:rsidR="004C4D1D" w:rsidRPr="00545214">
              <w:rPr>
                <w:bCs/>
                <w:szCs w:val="20"/>
              </w:rPr>
              <w:t xml:space="preserve">developed through the MRV  </w:t>
            </w:r>
          </w:p>
        </w:tc>
      </w:tr>
      <w:tr w:rsidR="009119B9" w:rsidRPr="00545214" w14:paraId="0362ABCD" w14:textId="77777777" w:rsidTr="00D73BAA">
        <w:trPr>
          <w:trHeight w:val="765"/>
        </w:trPr>
        <w:tc>
          <w:tcPr>
            <w:tcW w:w="2605" w:type="dxa"/>
            <w:vMerge/>
            <w:shd w:val="pct12" w:color="auto" w:fill="auto"/>
          </w:tcPr>
          <w:p w14:paraId="693F8FD6" w14:textId="77777777" w:rsidR="009119B9" w:rsidRPr="00545214" w:rsidRDefault="009119B9" w:rsidP="009119B9">
            <w:pPr>
              <w:jc w:val="left"/>
              <w:rPr>
                <w:rFonts w:cs="Calibri"/>
                <w:b/>
                <w:bCs/>
                <w:szCs w:val="20"/>
              </w:rPr>
            </w:pPr>
          </w:p>
        </w:tc>
        <w:tc>
          <w:tcPr>
            <w:tcW w:w="3443" w:type="dxa"/>
            <w:vMerge/>
          </w:tcPr>
          <w:p w14:paraId="467DF522" w14:textId="77777777" w:rsidR="009119B9" w:rsidRPr="00545214" w:rsidRDefault="009119B9" w:rsidP="009119B9">
            <w:pPr>
              <w:jc w:val="left"/>
              <w:rPr>
                <w:rFonts w:cs="Calibri"/>
                <w:bCs/>
                <w:i/>
                <w:szCs w:val="20"/>
              </w:rPr>
            </w:pPr>
          </w:p>
        </w:tc>
        <w:tc>
          <w:tcPr>
            <w:tcW w:w="1530" w:type="dxa"/>
            <w:vMerge/>
          </w:tcPr>
          <w:p w14:paraId="693204DF" w14:textId="77777777" w:rsidR="009119B9" w:rsidRPr="00545214" w:rsidRDefault="009119B9" w:rsidP="009119B9">
            <w:pPr>
              <w:jc w:val="left"/>
              <w:rPr>
                <w:rFonts w:cs="Calibri"/>
                <w:bCs/>
                <w:i/>
                <w:szCs w:val="20"/>
              </w:rPr>
            </w:pPr>
          </w:p>
        </w:tc>
        <w:tc>
          <w:tcPr>
            <w:tcW w:w="1440" w:type="dxa"/>
            <w:vMerge/>
          </w:tcPr>
          <w:p w14:paraId="3EF1D1F4" w14:textId="77777777" w:rsidR="009119B9" w:rsidRPr="00545214" w:rsidRDefault="009119B9" w:rsidP="009119B9">
            <w:pPr>
              <w:jc w:val="left"/>
              <w:rPr>
                <w:rFonts w:cs="Calibri"/>
                <w:bCs/>
                <w:i/>
                <w:szCs w:val="20"/>
              </w:rPr>
            </w:pPr>
          </w:p>
        </w:tc>
        <w:tc>
          <w:tcPr>
            <w:tcW w:w="1620" w:type="dxa"/>
            <w:gridSpan w:val="2"/>
            <w:vMerge/>
          </w:tcPr>
          <w:p w14:paraId="5E10498B" w14:textId="77777777" w:rsidR="009119B9" w:rsidRPr="00545214" w:rsidRDefault="009119B9" w:rsidP="009119B9">
            <w:pPr>
              <w:jc w:val="left"/>
              <w:rPr>
                <w:rFonts w:cs="Calibri"/>
                <w:bCs/>
                <w:i/>
                <w:szCs w:val="20"/>
              </w:rPr>
            </w:pPr>
          </w:p>
        </w:tc>
        <w:tc>
          <w:tcPr>
            <w:tcW w:w="3752" w:type="dxa"/>
          </w:tcPr>
          <w:p w14:paraId="31E23369" w14:textId="77777777" w:rsidR="009119B9" w:rsidRPr="00545214" w:rsidRDefault="009119B9" w:rsidP="009119B9">
            <w:pPr>
              <w:jc w:val="left"/>
              <w:rPr>
                <w:rFonts w:cs="Calibri"/>
                <w:szCs w:val="20"/>
              </w:rPr>
            </w:pPr>
            <w:r w:rsidRPr="00545214">
              <w:rPr>
                <w:rFonts w:cs="Calibri"/>
                <w:szCs w:val="20"/>
                <w:u w:val="single"/>
              </w:rPr>
              <w:t>Risks</w:t>
            </w:r>
            <w:r w:rsidRPr="00545214">
              <w:rPr>
                <w:rFonts w:cs="Calibri"/>
                <w:szCs w:val="20"/>
              </w:rPr>
              <w:t>:</w:t>
            </w:r>
          </w:p>
          <w:p w14:paraId="4DDB1BC9" w14:textId="77777777" w:rsidR="009119B9" w:rsidRPr="00545214" w:rsidRDefault="001213C2" w:rsidP="00440926">
            <w:pPr>
              <w:numPr>
                <w:ilvl w:val="0"/>
                <w:numId w:val="43"/>
              </w:numPr>
              <w:jc w:val="left"/>
              <w:rPr>
                <w:rFonts w:cs="Calibri"/>
                <w:szCs w:val="20"/>
              </w:rPr>
            </w:pPr>
            <w:r w:rsidRPr="00545214">
              <w:rPr>
                <w:rFonts w:cs="Calibri"/>
                <w:bCs/>
                <w:szCs w:val="20"/>
              </w:rPr>
              <w:t>Project progress delayed.</w:t>
            </w:r>
          </w:p>
          <w:p w14:paraId="69C5C349" w14:textId="77777777" w:rsidR="001213C2" w:rsidRPr="00545214" w:rsidRDefault="001213C2" w:rsidP="00440926">
            <w:pPr>
              <w:numPr>
                <w:ilvl w:val="0"/>
                <w:numId w:val="43"/>
              </w:numPr>
              <w:rPr>
                <w:rFonts w:cs="Calibri"/>
                <w:szCs w:val="20"/>
              </w:rPr>
            </w:pPr>
            <w:r w:rsidRPr="00545214">
              <w:rPr>
                <w:rFonts w:cs="Calibri"/>
                <w:szCs w:val="20"/>
              </w:rPr>
              <w:t xml:space="preserve">Changes in government management systems and priorities due to change in the national political status. </w:t>
            </w:r>
          </w:p>
          <w:p w14:paraId="62E1BC7B" w14:textId="77777777" w:rsidR="009119B9" w:rsidRPr="00545214" w:rsidRDefault="009119B9" w:rsidP="009119B9">
            <w:pPr>
              <w:jc w:val="left"/>
              <w:rPr>
                <w:rFonts w:cs="Calibri"/>
                <w:szCs w:val="20"/>
              </w:rPr>
            </w:pPr>
            <w:r w:rsidRPr="00545214">
              <w:rPr>
                <w:rFonts w:cs="Calibri"/>
                <w:szCs w:val="20"/>
                <w:u w:val="single"/>
              </w:rPr>
              <w:t>Assumptions</w:t>
            </w:r>
            <w:r w:rsidRPr="00545214">
              <w:rPr>
                <w:rFonts w:cs="Calibri"/>
                <w:szCs w:val="20"/>
              </w:rPr>
              <w:t>:</w:t>
            </w:r>
          </w:p>
          <w:p w14:paraId="0908A948" w14:textId="77777777" w:rsidR="001213C2" w:rsidRPr="00545214" w:rsidRDefault="001213C2" w:rsidP="00440926">
            <w:pPr>
              <w:numPr>
                <w:ilvl w:val="0"/>
                <w:numId w:val="44"/>
              </w:numPr>
              <w:rPr>
                <w:rFonts w:cs="Calibri"/>
                <w:szCs w:val="20"/>
              </w:rPr>
            </w:pPr>
            <w:r w:rsidRPr="00545214">
              <w:rPr>
                <w:rFonts w:cs="Calibri"/>
                <w:szCs w:val="20"/>
              </w:rPr>
              <w:t>The project design has considered multiple stakeholders from the public, private and CSO sectors.</w:t>
            </w:r>
          </w:p>
          <w:p w14:paraId="2C52E688" w14:textId="6626A051" w:rsidR="004814B4" w:rsidRPr="00545214" w:rsidRDefault="001213C2" w:rsidP="00440926">
            <w:pPr>
              <w:numPr>
                <w:ilvl w:val="0"/>
                <w:numId w:val="44"/>
              </w:numPr>
              <w:rPr>
                <w:rFonts w:cs="Calibri"/>
                <w:szCs w:val="20"/>
              </w:rPr>
            </w:pPr>
            <w:r w:rsidRPr="00545214">
              <w:rPr>
                <w:rFonts w:cs="Calibri"/>
                <w:szCs w:val="20"/>
              </w:rPr>
              <w:t xml:space="preserve">Government commitment to align policies and institutions to fully comply </w:t>
            </w:r>
            <w:r w:rsidRPr="00545214">
              <w:rPr>
                <w:rFonts w:cs="Calibri"/>
                <w:szCs w:val="20"/>
              </w:rPr>
              <w:lastRenderedPageBreak/>
              <w:t>with national obligations under the UNF</w:t>
            </w:r>
            <w:r w:rsidR="00B735EC" w:rsidRPr="00545214">
              <w:rPr>
                <w:rFonts w:cs="Calibri"/>
                <w:szCs w:val="20"/>
              </w:rPr>
              <w:t>C</w:t>
            </w:r>
            <w:r w:rsidRPr="00545214">
              <w:rPr>
                <w:rFonts w:cs="Calibri"/>
                <w:szCs w:val="20"/>
              </w:rPr>
              <w:t>CC and the Montreal Protocol.</w:t>
            </w:r>
          </w:p>
        </w:tc>
      </w:tr>
      <w:tr w:rsidR="009119B9" w:rsidRPr="00545214" w14:paraId="1CC790C6" w14:textId="77777777" w:rsidTr="00D73BAA">
        <w:trPr>
          <w:trHeight w:val="765"/>
        </w:trPr>
        <w:tc>
          <w:tcPr>
            <w:tcW w:w="2605" w:type="dxa"/>
            <w:vMerge/>
            <w:shd w:val="pct12" w:color="auto" w:fill="auto"/>
          </w:tcPr>
          <w:p w14:paraId="7B659A61" w14:textId="77777777" w:rsidR="009119B9" w:rsidRPr="00545214" w:rsidRDefault="009119B9" w:rsidP="009119B9">
            <w:pPr>
              <w:jc w:val="left"/>
              <w:rPr>
                <w:rFonts w:cs="Calibri"/>
                <w:b/>
                <w:bCs/>
                <w:szCs w:val="20"/>
              </w:rPr>
            </w:pPr>
          </w:p>
        </w:tc>
        <w:tc>
          <w:tcPr>
            <w:tcW w:w="3443" w:type="dxa"/>
            <w:vMerge w:val="restart"/>
          </w:tcPr>
          <w:p w14:paraId="03E08350" w14:textId="77777777" w:rsidR="009119B9" w:rsidRPr="00545214" w:rsidRDefault="009119B9" w:rsidP="009119B9">
            <w:pPr>
              <w:rPr>
                <w:bCs/>
                <w:szCs w:val="20"/>
                <w:u w:val="single"/>
              </w:rPr>
            </w:pPr>
            <w:r w:rsidRPr="00545214">
              <w:rPr>
                <w:bCs/>
                <w:szCs w:val="20"/>
                <w:u w:val="single"/>
              </w:rPr>
              <w:t xml:space="preserve">Indicator </w:t>
            </w:r>
            <w:r w:rsidR="008E23F4" w:rsidRPr="00545214">
              <w:rPr>
                <w:bCs/>
                <w:szCs w:val="20"/>
                <w:u w:val="single"/>
              </w:rPr>
              <w:t>8</w:t>
            </w:r>
            <w:r w:rsidRPr="00545214">
              <w:rPr>
                <w:bCs/>
                <w:szCs w:val="20"/>
                <w:u w:val="single"/>
              </w:rPr>
              <w:t>:</w:t>
            </w:r>
          </w:p>
          <w:p w14:paraId="571A4224" w14:textId="77777777" w:rsidR="009119B9" w:rsidRPr="00545214" w:rsidRDefault="009119B9" w:rsidP="009119B9">
            <w:pPr>
              <w:rPr>
                <w:rFonts w:cs="Calibri"/>
                <w:color w:val="000000"/>
                <w:szCs w:val="20"/>
              </w:rPr>
            </w:pPr>
            <w:r w:rsidRPr="00545214">
              <w:rPr>
                <w:rFonts w:cs="Calibri"/>
                <w:color w:val="000000"/>
                <w:szCs w:val="20"/>
              </w:rPr>
              <w:t>Number of financial and market mechanisms for the development of low-carbon RAC technologies.</w:t>
            </w:r>
          </w:p>
          <w:p w14:paraId="2568541E" w14:textId="77777777" w:rsidR="009119B9" w:rsidRPr="00545214" w:rsidRDefault="0066209C" w:rsidP="009119B9">
            <w:pPr>
              <w:rPr>
                <w:rFonts w:cs="Calibri"/>
                <w:bCs/>
                <w:szCs w:val="20"/>
                <w:u w:val="single"/>
              </w:rPr>
            </w:pPr>
            <w:r w:rsidRPr="00545214">
              <w:rPr>
                <w:rFonts w:cs="Calibri"/>
                <w:color w:val="000000"/>
                <w:szCs w:val="20"/>
              </w:rPr>
              <w:t xml:space="preserve"> </w:t>
            </w:r>
          </w:p>
          <w:p w14:paraId="2E6FD219" w14:textId="77777777" w:rsidR="009119B9" w:rsidRPr="00545214" w:rsidRDefault="009119B9" w:rsidP="009119B9">
            <w:pPr>
              <w:rPr>
                <w:rFonts w:cs="Calibri"/>
                <w:szCs w:val="20"/>
              </w:rPr>
            </w:pPr>
          </w:p>
        </w:tc>
        <w:tc>
          <w:tcPr>
            <w:tcW w:w="1530" w:type="dxa"/>
            <w:vMerge w:val="restart"/>
          </w:tcPr>
          <w:p w14:paraId="12DBE2B3" w14:textId="77777777" w:rsidR="009119B9" w:rsidRPr="00545214" w:rsidRDefault="00062083" w:rsidP="009119B9">
            <w:pPr>
              <w:jc w:val="center"/>
              <w:rPr>
                <w:rFonts w:cs="Calibri"/>
                <w:bCs/>
                <w:i/>
                <w:szCs w:val="20"/>
              </w:rPr>
            </w:pPr>
            <w:r w:rsidRPr="00545214">
              <w:rPr>
                <w:rFonts w:cs="Calibri"/>
                <w:bCs/>
                <w:i/>
                <w:szCs w:val="20"/>
              </w:rPr>
              <w:t>0</w:t>
            </w:r>
          </w:p>
        </w:tc>
        <w:tc>
          <w:tcPr>
            <w:tcW w:w="1440" w:type="dxa"/>
            <w:vMerge w:val="restart"/>
          </w:tcPr>
          <w:p w14:paraId="1894A9CC" w14:textId="77777777" w:rsidR="009119B9" w:rsidRPr="00545214" w:rsidRDefault="00062083" w:rsidP="009119B9">
            <w:pPr>
              <w:jc w:val="center"/>
              <w:rPr>
                <w:i/>
              </w:rPr>
            </w:pPr>
            <w:r w:rsidRPr="00545214">
              <w:rPr>
                <w:rFonts w:cs="Calibri"/>
                <w:bCs/>
                <w:i/>
                <w:szCs w:val="20"/>
              </w:rPr>
              <w:t>1</w:t>
            </w:r>
          </w:p>
        </w:tc>
        <w:tc>
          <w:tcPr>
            <w:tcW w:w="1620" w:type="dxa"/>
            <w:gridSpan w:val="2"/>
            <w:vMerge w:val="restart"/>
          </w:tcPr>
          <w:p w14:paraId="1A42B680" w14:textId="7286CEA0" w:rsidR="009119B9" w:rsidRPr="00545214" w:rsidRDefault="00CC6685" w:rsidP="009119B9">
            <w:pPr>
              <w:jc w:val="center"/>
              <w:rPr>
                <w:i/>
              </w:rPr>
            </w:pPr>
            <w:r w:rsidRPr="00545214">
              <w:rPr>
                <w:rFonts w:cs="Calibri"/>
                <w:bCs/>
                <w:i/>
                <w:szCs w:val="20"/>
              </w:rPr>
              <w:t>2</w:t>
            </w:r>
          </w:p>
        </w:tc>
        <w:tc>
          <w:tcPr>
            <w:tcW w:w="3752" w:type="dxa"/>
          </w:tcPr>
          <w:p w14:paraId="0C60199B" w14:textId="77777777" w:rsidR="009119B9" w:rsidRPr="00545214" w:rsidRDefault="009119B9" w:rsidP="009119B9">
            <w:pPr>
              <w:jc w:val="left"/>
              <w:rPr>
                <w:rFonts w:cs="Calibri"/>
                <w:bCs/>
                <w:szCs w:val="20"/>
              </w:rPr>
            </w:pPr>
            <w:r w:rsidRPr="00545214">
              <w:rPr>
                <w:rFonts w:cs="Calibri"/>
                <w:bCs/>
                <w:szCs w:val="20"/>
                <w:u w:val="single"/>
              </w:rPr>
              <w:t>Data Collection Method</w:t>
            </w:r>
            <w:r w:rsidRPr="00545214">
              <w:rPr>
                <w:rFonts w:cs="Calibri"/>
                <w:bCs/>
                <w:szCs w:val="20"/>
              </w:rPr>
              <w:t>:</w:t>
            </w:r>
          </w:p>
          <w:p w14:paraId="5DC2FF43" w14:textId="77777777" w:rsidR="004814B4" w:rsidRPr="00545214" w:rsidRDefault="00F86931" w:rsidP="00F86931">
            <w:pPr>
              <w:rPr>
                <w:rFonts w:cs="Calibri"/>
                <w:szCs w:val="20"/>
              </w:rPr>
            </w:pPr>
            <w:r w:rsidRPr="00545214">
              <w:rPr>
                <w:rFonts w:cs="Calibri"/>
                <w:szCs w:val="20"/>
              </w:rPr>
              <w:t>Methodology for monitoring imports of EE equipment carried out by TTBS and in compliance with EMA regulations during the implementation of the project.</w:t>
            </w:r>
          </w:p>
        </w:tc>
      </w:tr>
      <w:tr w:rsidR="009119B9" w:rsidRPr="00545214" w14:paraId="46888CDF" w14:textId="77777777" w:rsidTr="00D73BAA">
        <w:trPr>
          <w:trHeight w:val="765"/>
        </w:trPr>
        <w:tc>
          <w:tcPr>
            <w:tcW w:w="2605" w:type="dxa"/>
            <w:vMerge/>
            <w:shd w:val="pct12" w:color="auto" w:fill="auto"/>
          </w:tcPr>
          <w:p w14:paraId="2F09B0D5" w14:textId="77777777" w:rsidR="009119B9" w:rsidRPr="00545214" w:rsidRDefault="009119B9" w:rsidP="009119B9">
            <w:pPr>
              <w:jc w:val="left"/>
              <w:rPr>
                <w:rFonts w:cs="Calibri"/>
                <w:b/>
                <w:bCs/>
                <w:szCs w:val="20"/>
              </w:rPr>
            </w:pPr>
          </w:p>
        </w:tc>
        <w:tc>
          <w:tcPr>
            <w:tcW w:w="3443" w:type="dxa"/>
            <w:vMerge/>
          </w:tcPr>
          <w:p w14:paraId="21D19800" w14:textId="77777777" w:rsidR="009119B9" w:rsidRPr="00545214" w:rsidRDefault="009119B9" w:rsidP="009119B9">
            <w:pPr>
              <w:rPr>
                <w:rFonts w:cs="Calibri"/>
                <w:bCs/>
                <w:i/>
                <w:szCs w:val="20"/>
              </w:rPr>
            </w:pPr>
          </w:p>
        </w:tc>
        <w:tc>
          <w:tcPr>
            <w:tcW w:w="1530" w:type="dxa"/>
            <w:vMerge/>
          </w:tcPr>
          <w:p w14:paraId="00C0E975" w14:textId="77777777" w:rsidR="009119B9" w:rsidRPr="00545214" w:rsidRDefault="009119B9" w:rsidP="009119B9">
            <w:pPr>
              <w:jc w:val="left"/>
              <w:rPr>
                <w:rFonts w:cs="Calibri"/>
                <w:bCs/>
                <w:i/>
                <w:szCs w:val="20"/>
              </w:rPr>
            </w:pPr>
          </w:p>
        </w:tc>
        <w:tc>
          <w:tcPr>
            <w:tcW w:w="1440" w:type="dxa"/>
            <w:vMerge/>
          </w:tcPr>
          <w:p w14:paraId="03C8DC7D" w14:textId="77777777" w:rsidR="009119B9" w:rsidRPr="00545214" w:rsidRDefault="009119B9" w:rsidP="009119B9">
            <w:pPr>
              <w:jc w:val="left"/>
              <w:rPr>
                <w:rFonts w:cs="Calibri"/>
                <w:bCs/>
                <w:i/>
                <w:szCs w:val="20"/>
              </w:rPr>
            </w:pPr>
          </w:p>
        </w:tc>
        <w:tc>
          <w:tcPr>
            <w:tcW w:w="1620" w:type="dxa"/>
            <w:gridSpan w:val="2"/>
            <w:vMerge/>
          </w:tcPr>
          <w:p w14:paraId="4BBF569E" w14:textId="77777777" w:rsidR="009119B9" w:rsidRPr="00545214" w:rsidRDefault="009119B9" w:rsidP="009119B9">
            <w:pPr>
              <w:jc w:val="left"/>
              <w:rPr>
                <w:rFonts w:cs="Calibri"/>
                <w:bCs/>
                <w:i/>
                <w:szCs w:val="20"/>
              </w:rPr>
            </w:pPr>
          </w:p>
        </w:tc>
        <w:tc>
          <w:tcPr>
            <w:tcW w:w="3752" w:type="dxa"/>
          </w:tcPr>
          <w:p w14:paraId="066ABB02" w14:textId="77777777" w:rsidR="009119B9" w:rsidRPr="00545214" w:rsidRDefault="009119B9" w:rsidP="009119B9">
            <w:pPr>
              <w:jc w:val="left"/>
              <w:rPr>
                <w:rFonts w:cs="Calibri"/>
                <w:szCs w:val="20"/>
              </w:rPr>
            </w:pPr>
            <w:r w:rsidRPr="00545214">
              <w:rPr>
                <w:rFonts w:cs="Calibri"/>
                <w:szCs w:val="20"/>
                <w:u w:val="single"/>
              </w:rPr>
              <w:t>Risks</w:t>
            </w:r>
            <w:r w:rsidRPr="00545214">
              <w:rPr>
                <w:rFonts w:cs="Calibri"/>
                <w:szCs w:val="20"/>
              </w:rPr>
              <w:t>:</w:t>
            </w:r>
          </w:p>
          <w:p w14:paraId="4794FA84" w14:textId="77777777" w:rsidR="009119B9" w:rsidRPr="00545214" w:rsidRDefault="00F86931" w:rsidP="00440926">
            <w:pPr>
              <w:numPr>
                <w:ilvl w:val="0"/>
                <w:numId w:val="45"/>
              </w:numPr>
              <w:rPr>
                <w:rFonts w:cs="Calibri"/>
                <w:szCs w:val="20"/>
              </w:rPr>
            </w:pPr>
            <w:r w:rsidRPr="00545214">
              <w:rPr>
                <w:rFonts w:cs="Calibri"/>
                <w:szCs w:val="20"/>
              </w:rPr>
              <w:t>Project implementation delayed due to the limited capacity of stakeholders to develop innovative financial mechanisms.</w:t>
            </w:r>
          </w:p>
          <w:p w14:paraId="395B7C09" w14:textId="77777777" w:rsidR="00F86931" w:rsidRPr="00545214" w:rsidRDefault="00F86931" w:rsidP="00440926">
            <w:pPr>
              <w:numPr>
                <w:ilvl w:val="0"/>
                <w:numId w:val="45"/>
              </w:numPr>
              <w:jc w:val="left"/>
              <w:rPr>
                <w:rFonts w:cs="Calibri"/>
                <w:szCs w:val="20"/>
              </w:rPr>
            </w:pPr>
            <w:r w:rsidRPr="00545214">
              <w:rPr>
                <w:rFonts w:cs="Calibri"/>
                <w:szCs w:val="20"/>
              </w:rPr>
              <w:t>Staff turnover and limited resources to commit to training in a timely manner.</w:t>
            </w:r>
          </w:p>
          <w:p w14:paraId="05B23632" w14:textId="77777777" w:rsidR="009119B9" w:rsidRPr="00545214" w:rsidRDefault="005516AC" w:rsidP="009119B9">
            <w:pPr>
              <w:jc w:val="left"/>
              <w:rPr>
                <w:rFonts w:cs="Calibri"/>
                <w:szCs w:val="20"/>
              </w:rPr>
            </w:pPr>
            <w:r w:rsidRPr="00545214">
              <w:rPr>
                <w:rFonts w:cs="Calibri"/>
                <w:szCs w:val="20"/>
                <w:u w:val="single"/>
              </w:rPr>
              <w:t>Assumption</w:t>
            </w:r>
            <w:r w:rsidR="009119B9" w:rsidRPr="00545214">
              <w:rPr>
                <w:rFonts w:cs="Calibri"/>
                <w:szCs w:val="20"/>
              </w:rPr>
              <w:t>:</w:t>
            </w:r>
          </w:p>
          <w:p w14:paraId="20D5D63C" w14:textId="77777777" w:rsidR="004814B4" w:rsidRPr="00545214" w:rsidRDefault="00F86931" w:rsidP="00F86931">
            <w:pPr>
              <w:rPr>
                <w:rFonts w:cs="Calibri"/>
                <w:szCs w:val="20"/>
                <w:u w:val="single"/>
              </w:rPr>
            </w:pPr>
            <w:r w:rsidRPr="00545214">
              <w:rPr>
                <w:rFonts w:cs="Calibri"/>
                <w:bCs/>
                <w:szCs w:val="20"/>
              </w:rPr>
              <w:t>Project activities are implemented by stakeholders under respective annual corporate plans.</w:t>
            </w:r>
          </w:p>
        </w:tc>
      </w:tr>
      <w:tr w:rsidR="009119B9" w:rsidRPr="00545214" w14:paraId="1615D0AE" w14:textId="77777777" w:rsidTr="00D73BAA">
        <w:trPr>
          <w:trHeight w:val="765"/>
        </w:trPr>
        <w:tc>
          <w:tcPr>
            <w:tcW w:w="2605" w:type="dxa"/>
            <w:vMerge w:val="restart"/>
            <w:shd w:val="pct12" w:color="auto" w:fill="auto"/>
          </w:tcPr>
          <w:p w14:paraId="7F910F04" w14:textId="77777777" w:rsidR="009119B9" w:rsidRPr="00545214" w:rsidRDefault="009119B9" w:rsidP="009119B9">
            <w:pPr>
              <w:jc w:val="left"/>
              <w:rPr>
                <w:rFonts w:cs="Calibri"/>
                <w:b/>
                <w:bCs/>
                <w:szCs w:val="20"/>
              </w:rPr>
            </w:pPr>
            <w:r w:rsidRPr="00545214">
              <w:rPr>
                <w:rFonts w:cs="Calibri"/>
                <w:b/>
                <w:bCs/>
                <w:szCs w:val="20"/>
              </w:rPr>
              <w:t>Component II / Outcome 2.2</w:t>
            </w:r>
          </w:p>
          <w:p w14:paraId="6337D80F" w14:textId="4AD5B1A5" w:rsidR="009119B9" w:rsidRPr="00545214" w:rsidRDefault="001B2D76" w:rsidP="009119B9">
            <w:pPr>
              <w:jc w:val="left"/>
              <w:rPr>
                <w:rFonts w:cs="Calibri"/>
                <w:b/>
                <w:bCs/>
                <w:szCs w:val="20"/>
              </w:rPr>
            </w:pPr>
            <w:r w:rsidRPr="00545214">
              <w:rPr>
                <w:color w:val="000000"/>
                <w:szCs w:val="20"/>
              </w:rPr>
              <w:t>Investment portfolio on replacement of energy intensive technologies implemented.</w:t>
            </w:r>
          </w:p>
        </w:tc>
        <w:tc>
          <w:tcPr>
            <w:tcW w:w="3443" w:type="dxa"/>
            <w:vMerge w:val="restart"/>
          </w:tcPr>
          <w:p w14:paraId="70689FAC" w14:textId="77777777" w:rsidR="009119B9" w:rsidRPr="00545214" w:rsidRDefault="009119B9" w:rsidP="009119B9">
            <w:pPr>
              <w:jc w:val="left"/>
              <w:rPr>
                <w:rFonts w:cs="Calibri"/>
                <w:bCs/>
                <w:szCs w:val="20"/>
              </w:rPr>
            </w:pPr>
            <w:r w:rsidRPr="00545214">
              <w:rPr>
                <w:rFonts w:cs="Calibri"/>
                <w:bCs/>
                <w:szCs w:val="20"/>
                <w:u w:val="single"/>
              </w:rPr>
              <w:t xml:space="preserve">Indicator </w:t>
            </w:r>
            <w:r w:rsidR="008E23F4" w:rsidRPr="00545214">
              <w:rPr>
                <w:rFonts w:cs="Calibri"/>
                <w:bCs/>
                <w:szCs w:val="20"/>
                <w:u w:val="single"/>
              </w:rPr>
              <w:t>9</w:t>
            </w:r>
            <w:r w:rsidRPr="00545214">
              <w:rPr>
                <w:rFonts w:cs="Calibri"/>
                <w:bCs/>
                <w:szCs w:val="20"/>
                <w:u w:val="single"/>
              </w:rPr>
              <w:t xml:space="preserve">: </w:t>
            </w:r>
          </w:p>
          <w:p w14:paraId="78C27CB9" w14:textId="77777777" w:rsidR="009119B9" w:rsidRPr="00545214" w:rsidRDefault="009119B9" w:rsidP="009119B9">
            <w:pPr>
              <w:rPr>
                <w:rFonts w:cs="Calibri"/>
                <w:bCs/>
                <w:szCs w:val="20"/>
              </w:rPr>
            </w:pPr>
            <w:r w:rsidRPr="00545214">
              <w:rPr>
                <w:rFonts w:cs="Calibri"/>
                <w:bCs/>
                <w:szCs w:val="20"/>
              </w:rPr>
              <w:t xml:space="preserve">Amount of private sector capital investment mobilized by the project. </w:t>
            </w:r>
          </w:p>
        </w:tc>
        <w:tc>
          <w:tcPr>
            <w:tcW w:w="1530" w:type="dxa"/>
            <w:vMerge w:val="restart"/>
          </w:tcPr>
          <w:p w14:paraId="5837AD22" w14:textId="77777777" w:rsidR="009119B9" w:rsidRPr="00545214" w:rsidRDefault="009119B9" w:rsidP="009119B9">
            <w:pPr>
              <w:jc w:val="center"/>
              <w:rPr>
                <w:rFonts w:cs="Calibri"/>
                <w:bCs/>
                <w:i/>
                <w:szCs w:val="20"/>
              </w:rPr>
            </w:pPr>
            <w:r w:rsidRPr="00545214">
              <w:rPr>
                <w:rFonts w:cs="Calibri"/>
                <w:bCs/>
                <w:i/>
                <w:szCs w:val="20"/>
              </w:rPr>
              <w:t>0</w:t>
            </w:r>
          </w:p>
        </w:tc>
        <w:tc>
          <w:tcPr>
            <w:tcW w:w="1440" w:type="dxa"/>
            <w:vMerge w:val="restart"/>
          </w:tcPr>
          <w:p w14:paraId="6AF9C8CA" w14:textId="4AF195A7" w:rsidR="009119B9" w:rsidRPr="00545214" w:rsidRDefault="00A32765">
            <w:pPr>
              <w:jc w:val="left"/>
              <w:rPr>
                <w:rFonts w:cs="Calibri"/>
                <w:bCs/>
                <w:i/>
                <w:szCs w:val="20"/>
              </w:rPr>
            </w:pPr>
            <w:r w:rsidRPr="00545214">
              <w:rPr>
                <w:rFonts w:cs="Calibri"/>
                <w:bCs/>
                <w:i/>
                <w:szCs w:val="20"/>
              </w:rPr>
              <w:t>250</w:t>
            </w:r>
            <w:r w:rsidR="00420120" w:rsidRPr="00545214">
              <w:rPr>
                <w:rFonts w:cs="Calibri"/>
                <w:bCs/>
                <w:i/>
                <w:szCs w:val="20"/>
              </w:rPr>
              <w:t>,000</w:t>
            </w:r>
          </w:p>
        </w:tc>
        <w:tc>
          <w:tcPr>
            <w:tcW w:w="1620" w:type="dxa"/>
            <w:gridSpan w:val="2"/>
            <w:vMerge w:val="restart"/>
          </w:tcPr>
          <w:p w14:paraId="0B98EC9D" w14:textId="7608F7D3" w:rsidR="009119B9" w:rsidRPr="00545214" w:rsidRDefault="00A32765" w:rsidP="000D47BA">
            <w:pPr>
              <w:jc w:val="center"/>
              <w:rPr>
                <w:rFonts w:cs="Calibri"/>
                <w:b/>
                <w:bCs/>
                <w:szCs w:val="20"/>
              </w:rPr>
            </w:pPr>
            <w:r w:rsidRPr="00545214">
              <w:rPr>
                <w:rFonts w:cs="Calibri"/>
                <w:bCs/>
                <w:i/>
                <w:szCs w:val="20"/>
              </w:rPr>
              <w:t>750</w:t>
            </w:r>
            <w:r w:rsidR="00420120" w:rsidRPr="00545214">
              <w:rPr>
                <w:rFonts w:cs="Calibri"/>
                <w:bCs/>
                <w:i/>
                <w:szCs w:val="20"/>
              </w:rPr>
              <w:t>,000.00</w:t>
            </w:r>
          </w:p>
        </w:tc>
        <w:tc>
          <w:tcPr>
            <w:tcW w:w="3752" w:type="dxa"/>
          </w:tcPr>
          <w:p w14:paraId="04BA0700" w14:textId="77777777" w:rsidR="009119B9" w:rsidRPr="00545214" w:rsidRDefault="009119B9" w:rsidP="009119B9">
            <w:pPr>
              <w:jc w:val="left"/>
              <w:rPr>
                <w:rFonts w:cs="Calibri"/>
                <w:bCs/>
                <w:szCs w:val="20"/>
              </w:rPr>
            </w:pPr>
            <w:r w:rsidRPr="00545214">
              <w:rPr>
                <w:rFonts w:cs="Calibri"/>
                <w:bCs/>
                <w:szCs w:val="20"/>
                <w:u w:val="single"/>
              </w:rPr>
              <w:t>Data Collection Method</w:t>
            </w:r>
            <w:r w:rsidRPr="00545214">
              <w:rPr>
                <w:rFonts w:cs="Calibri"/>
                <w:bCs/>
                <w:szCs w:val="20"/>
              </w:rPr>
              <w:t>:</w:t>
            </w:r>
          </w:p>
          <w:p w14:paraId="6FAB34CF" w14:textId="67A0EEC8" w:rsidR="004814B4" w:rsidRPr="00545214" w:rsidRDefault="00EB5171">
            <w:pPr>
              <w:rPr>
                <w:rFonts w:cs="Calibri"/>
                <w:szCs w:val="20"/>
              </w:rPr>
            </w:pPr>
            <w:r w:rsidRPr="00545214">
              <w:rPr>
                <w:rFonts w:cs="Calibri"/>
                <w:szCs w:val="20"/>
              </w:rPr>
              <w:t xml:space="preserve">Methodology for monitoring imports of EE equipment carried out by TTBS and in compliance with EMA regulations during the implementation of the project.  Information is then </w:t>
            </w:r>
            <w:r w:rsidR="00D42F65" w:rsidRPr="00545214">
              <w:rPr>
                <w:rFonts w:cs="Calibri"/>
                <w:szCs w:val="20"/>
              </w:rPr>
              <w:t>analysed</w:t>
            </w:r>
            <w:r w:rsidRPr="00545214">
              <w:rPr>
                <w:rFonts w:cs="Calibri"/>
                <w:szCs w:val="20"/>
              </w:rPr>
              <w:t xml:space="preserve"> to extrapolate a capital investment figure</w:t>
            </w:r>
            <w:r w:rsidR="007C6D10" w:rsidRPr="00545214">
              <w:rPr>
                <w:rFonts w:cs="Calibri"/>
                <w:szCs w:val="20"/>
              </w:rPr>
              <w:t>s</w:t>
            </w:r>
            <w:r w:rsidRPr="00545214">
              <w:rPr>
                <w:rFonts w:cs="Calibri"/>
                <w:szCs w:val="20"/>
              </w:rPr>
              <w:t xml:space="preserve">.  </w:t>
            </w:r>
          </w:p>
        </w:tc>
      </w:tr>
      <w:tr w:rsidR="009119B9" w:rsidRPr="00545214" w14:paraId="34EB2FE6" w14:textId="77777777" w:rsidTr="00D73BAA">
        <w:trPr>
          <w:trHeight w:val="765"/>
        </w:trPr>
        <w:tc>
          <w:tcPr>
            <w:tcW w:w="2605" w:type="dxa"/>
            <w:vMerge/>
            <w:shd w:val="pct12" w:color="auto" w:fill="auto"/>
          </w:tcPr>
          <w:p w14:paraId="5DF350D7" w14:textId="77777777" w:rsidR="009119B9" w:rsidRPr="00545214" w:rsidRDefault="009119B9" w:rsidP="009119B9">
            <w:pPr>
              <w:jc w:val="left"/>
              <w:rPr>
                <w:rFonts w:cs="Calibri"/>
                <w:b/>
                <w:bCs/>
                <w:szCs w:val="20"/>
              </w:rPr>
            </w:pPr>
          </w:p>
        </w:tc>
        <w:tc>
          <w:tcPr>
            <w:tcW w:w="3443" w:type="dxa"/>
            <w:vMerge/>
          </w:tcPr>
          <w:p w14:paraId="5A7139B2" w14:textId="77777777" w:rsidR="009119B9" w:rsidRPr="00545214" w:rsidRDefault="009119B9" w:rsidP="009119B9">
            <w:pPr>
              <w:jc w:val="left"/>
              <w:rPr>
                <w:rFonts w:cs="Calibri"/>
                <w:bCs/>
                <w:i/>
                <w:szCs w:val="20"/>
              </w:rPr>
            </w:pPr>
          </w:p>
        </w:tc>
        <w:tc>
          <w:tcPr>
            <w:tcW w:w="1530" w:type="dxa"/>
            <w:vMerge/>
          </w:tcPr>
          <w:p w14:paraId="44BF4997" w14:textId="77777777" w:rsidR="009119B9" w:rsidRPr="00545214" w:rsidRDefault="009119B9" w:rsidP="009119B9">
            <w:pPr>
              <w:jc w:val="left"/>
              <w:rPr>
                <w:rFonts w:cs="Calibri"/>
                <w:bCs/>
                <w:i/>
                <w:szCs w:val="20"/>
              </w:rPr>
            </w:pPr>
          </w:p>
        </w:tc>
        <w:tc>
          <w:tcPr>
            <w:tcW w:w="1440" w:type="dxa"/>
            <w:vMerge/>
          </w:tcPr>
          <w:p w14:paraId="7976FD38" w14:textId="77777777" w:rsidR="009119B9" w:rsidRPr="00545214" w:rsidRDefault="009119B9" w:rsidP="009119B9">
            <w:pPr>
              <w:jc w:val="left"/>
              <w:rPr>
                <w:rFonts w:cs="Calibri"/>
                <w:bCs/>
                <w:i/>
                <w:szCs w:val="20"/>
              </w:rPr>
            </w:pPr>
          </w:p>
        </w:tc>
        <w:tc>
          <w:tcPr>
            <w:tcW w:w="1620" w:type="dxa"/>
            <w:gridSpan w:val="2"/>
            <w:vMerge/>
          </w:tcPr>
          <w:p w14:paraId="64DD459A" w14:textId="77777777" w:rsidR="009119B9" w:rsidRPr="00545214" w:rsidRDefault="009119B9" w:rsidP="009119B9">
            <w:pPr>
              <w:jc w:val="left"/>
              <w:rPr>
                <w:rFonts w:cs="Calibri"/>
                <w:bCs/>
                <w:i/>
                <w:szCs w:val="20"/>
              </w:rPr>
            </w:pPr>
          </w:p>
        </w:tc>
        <w:tc>
          <w:tcPr>
            <w:tcW w:w="3752" w:type="dxa"/>
          </w:tcPr>
          <w:p w14:paraId="17C41351" w14:textId="77777777" w:rsidR="009119B9" w:rsidRPr="00545214" w:rsidRDefault="009119B9" w:rsidP="009119B9">
            <w:pPr>
              <w:jc w:val="left"/>
              <w:rPr>
                <w:rFonts w:cs="Calibri"/>
                <w:szCs w:val="20"/>
              </w:rPr>
            </w:pPr>
            <w:r w:rsidRPr="00545214">
              <w:rPr>
                <w:rFonts w:cs="Calibri"/>
                <w:szCs w:val="20"/>
                <w:u w:val="single"/>
              </w:rPr>
              <w:t>Risks</w:t>
            </w:r>
            <w:r w:rsidRPr="00545214">
              <w:rPr>
                <w:rFonts w:cs="Calibri"/>
                <w:szCs w:val="20"/>
              </w:rPr>
              <w:t>:</w:t>
            </w:r>
          </w:p>
          <w:p w14:paraId="5825D341" w14:textId="77777777" w:rsidR="009119B9" w:rsidRPr="00545214" w:rsidRDefault="004814B4" w:rsidP="00440926">
            <w:pPr>
              <w:numPr>
                <w:ilvl w:val="0"/>
                <w:numId w:val="41"/>
              </w:numPr>
              <w:rPr>
                <w:rFonts w:cs="Calibri"/>
                <w:szCs w:val="20"/>
              </w:rPr>
            </w:pPr>
            <w:r w:rsidRPr="00545214">
              <w:rPr>
                <w:rFonts w:cs="Calibri"/>
                <w:szCs w:val="20"/>
              </w:rPr>
              <w:t>Project implementation delayed</w:t>
            </w:r>
            <w:r w:rsidR="00D615CA" w:rsidRPr="00545214">
              <w:rPr>
                <w:rFonts w:cs="Calibri"/>
                <w:szCs w:val="20"/>
              </w:rPr>
              <w:t xml:space="preserve"> due to the limited capacity of stakeholders to assist in the deployment of the new technologies</w:t>
            </w:r>
            <w:r w:rsidRPr="00545214">
              <w:rPr>
                <w:rFonts w:cs="Calibri"/>
                <w:szCs w:val="20"/>
              </w:rPr>
              <w:t>.</w:t>
            </w:r>
          </w:p>
          <w:p w14:paraId="3E2653BB" w14:textId="77777777" w:rsidR="008E23F4" w:rsidRPr="00545214" w:rsidRDefault="008E23F4" w:rsidP="00440926">
            <w:pPr>
              <w:numPr>
                <w:ilvl w:val="0"/>
                <w:numId w:val="41"/>
              </w:numPr>
              <w:rPr>
                <w:rFonts w:cs="Calibri"/>
                <w:szCs w:val="20"/>
              </w:rPr>
            </w:pPr>
            <w:r w:rsidRPr="00545214">
              <w:rPr>
                <w:rFonts w:cs="Calibri"/>
                <w:szCs w:val="20"/>
              </w:rPr>
              <w:t>Unwillingness to invest in cooling system upgrades due to energy prices low and high fuel subsidies.</w:t>
            </w:r>
          </w:p>
          <w:p w14:paraId="5F671515" w14:textId="77777777" w:rsidR="009119B9" w:rsidRPr="00545214" w:rsidRDefault="009119B9" w:rsidP="009119B9">
            <w:pPr>
              <w:jc w:val="left"/>
              <w:rPr>
                <w:rFonts w:cs="Calibri"/>
                <w:szCs w:val="20"/>
              </w:rPr>
            </w:pPr>
            <w:r w:rsidRPr="00545214">
              <w:rPr>
                <w:rFonts w:cs="Calibri"/>
                <w:szCs w:val="20"/>
                <w:u w:val="single"/>
              </w:rPr>
              <w:t>Assumptions</w:t>
            </w:r>
            <w:r w:rsidRPr="00545214">
              <w:rPr>
                <w:rFonts w:cs="Calibri"/>
                <w:szCs w:val="20"/>
              </w:rPr>
              <w:t>:</w:t>
            </w:r>
          </w:p>
          <w:p w14:paraId="10A0B2E7" w14:textId="3EF60EED" w:rsidR="004814B4" w:rsidRPr="00545214" w:rsidRDefault="004814B4" w:rsidP="00440926">
            <w:pPr>
              <w:numPr>
                <w:ilvl w:val="0"/>
                <w:numId w:val="42"/>
              </w:numPr>
              <w:rPr>
                <w:rFonts w:cs="Calibri"/>
                <w:szCs w:val="20"/>
              </w:rPr>
            </w:pPr>
            <w:r w:rsidRPr="00545214">
              <w:rPr>
                <w:rFonts w:cs="Calibri"/>
                <w:szCs w:val="20"/>
              </w:rPr>
              <w:t>The PPG stage has already ad</w:t>
            </w:r>
            <w:r w:rsidR="00D649C3" w:rsidRPr="00545214">
              <w:rPr>
                <w:rFonts w:cs="Calibri"/>
                <w:szCs w:val="20"/>
              </w:rPr>
              <w:t>vanced with the definition of a private sector-driven investment</w:t>
            </w:r>
            <w:r w:rsidRPr="00545214">
              <w:rPr>
                <w:rFonts w:cs="Calibri"/>
                <w:szCs w:val="20"/>
              </w:rPr>
              <w:t xml:space="preserve"> pipeline and </w:t>
            </w:r>
            <w:r w:rsidRPr="00545214">
              <w:rPr>
                <w:rFonts w:cs="Calibri"/>
                <w:szCs w:val="20"/>
              </w:rPr>
              <w:lastRenderedPageBreak/>
              <w:t>interested investors</w:t>
            </w:r>
            <w:r w:rsidR="00D649C3" w:rsidRPr="00545214">
              <w:rPr>
                <w:rFonts w:cs="Calibri"/>
                <w:szCs w:val="20"/>
              </w:rPr>
              <w:t xml:space="preserve"> (please, refer to Annex </w:t>
            </w:r>
            <w:r w:rsidR="00DC3999" w:rsidRPr="00545214">
              <w:rPr>
                <w:rFonts w:cs="Calibri"/>
                <w:szCs w:val="20"/>
              </w:rPr>
              <w:t xml:space="preserve">K </w:t>
            </w:r>
            <w:r w:rsidR="00D649C3" w:rsidRPr="00545214">
              <w:rPr>
                <w:rFonts w:cs="Calibri"/>
                <w:szCs w:val="20"/>
              </w:rPr>
              <w:t>(DEVCCO Study)</w:t>
            </w:r>
            <w:r w:rsidRPr="00545214">
              <w:rPr>
                <w:rFonts w:cs="Calibri"/>
                <w:szCs w:val="20"/>
              </w:rPr>
              <w:t>.</w:t>
            </w:r>
          </w:p>
          <w:p w14:paraId="7FFC0D73" w14:textId="77777777" w:rsidR="00D649C3" w:rsidRPr="00545214" w:rsidRDefault="00D649C3" w:rsidP="00440926">
            <w:pPr>
              <w:numPr>
                <w:ilvl w:val="0"/>
                <w:numId w:val="42"/>
              </w:numPr>
              <w:rPr>
                <w:rFonts w:cs="Calibri"/>
                <w:szCs w:val="20"/>
              </w:rPr>
            </w:pPr>
            <w:r w:rsidRPr="00545214">
              <w:rPr>
                <w:rFonts w:cs="Calibri"/>
                <w:szCs w:val="20"/>
              </w:rPr>
              <w:t>Decision / policy makers have been engaged throughout the PIF and the PPG and are ready to bring the institutional changes and approve financial commitments.</w:t>
            </w:r>
          </w:p>
          <w:p w14:paraId="039CE433" w14:textId="77777777" w:rsidR="00D615CA" w:rsidRPr="00545214" w:rsidRDefault="00D615CA" w:rsidP="00440926">
            <w:pPr>
              <w:numPr>
                <w:ilvl w:val="0"/>
                <w:numId w:val="42"/>
              </w:numPr>
              <w:rPr>
                <w:rFonts w:cs="Calibri"/>
                <w:szCs w:val="20"/>
              </w:rPr>
            </w:pPr>
            <w:r w:rsidRPr="00545214">
              <w:rPr>
                <w:rFonts w:cs="Calibri"/>
                <w:szCs w:val="20"/>
              </w:rPr>
              <w:t xml:space="preserve">Awareness will be raised among stakeholders about the economic and global benefits of the alternative low-carbon technologies. </w:t>
            </w:r>
          </w:p>
        </w:tc>
      </w:tr>
      <w:tr w:rsidR="004814B4" w:rsidRPr="00545214" w14:paraId="495099E7" w14:textId="77777777" w:rsidTr="00D73BAA">
        <w:trPr>
          <w:trHeight w:val="765"/>
        </w:trPr>
        <w:tc>
          <w:tcPr>
            <w:tcW w:w="2605" w:type="dxa"/>
            <w:vMerge w:val="restart"/>
            <w:shd w:val="pct12" w:color="auto" w:fill="auto"/>
          </w:tcPr>
          <w:p w14:paraId="3D996D50" w14:textId="77777777" w:rsidR="004814B4" w:rsidRPr="00545214" w:rsidRDefault="004814B4" w:rsidP="004814B4">
            <w:pPr>
              <w:jc w:val="left"/>
              <w:rPr>
                <w:rFonts w:cs="Calibri"/>
                <w:b/>
                <w:bCs/>
                <w:szCs w:val="20"/>
              </w:rPr>
            </w:pPr>
            <w:r w:rsidRPr="00545214">
              <w:rPr>
                <w:rFonts w:cs="Calibri"/>
                <w:b/>
                <w:bCs/>
                <w:szCs w:val="20"/>
              </w:rPr>
              <w:lastRenderedPageBreak/>
              <w:t>Component III / Outcome 3.1</w:t>
            </w:r>
          </w:p>
          <w:p w14:paraId="420358F9" w14:textId="77777777" w:rsidR="004814B4" w:rsidRPr="00545214" w:rsidRDefault="004814B4" w:rsidP="004814B4">
            <w:pPr>
              <w:jc w:val="left"/>
              <w:rPr>
                <w:rFonts w:cs="Calibri"/>
                <w:b/>
                <w:bCs/>
                <w:szCs w:val="20"/>
              </w:rPr>
            </w:pPr>
            <w:r w:rsidRPr="00545214">
              <w:rPr>
                <w:rFonts w:cs="Calibri"/>
                <w:bCs/>
                <w:szCs w:val="20"/>
              </w:rPr>
              <w:t>Knowledge Management and M&amp;E</w:t>
            </w:r>
          </w:p>
          <w:p w14:paraId="15792A2B" w14:textId="77777777" w:rsidR="004814B4" w:rsidRPr="00545214" w:rsidRDefault="004814B4" w:rsidP="004814B4">
            <w:pPr>
              <w:jc w:val="left"/>
              <w:rPr>
                <w:rFonts w:cs="Calibri"/>
                <w:b/>
                <w:bCs/>
                <w:szCs w:val="20"/>
              </w:rPr>
            </w:pPr>
          </w:p>
        </w:tc>
        <w:tc>
          <w:tcPr>
            <w:tcW w:w="3443" w:type="dxa"/>
            <w:vMerge w:val="restart"/>
          </w:tcPr>
          <w:p w14:paraId="645361B3" w14:textId="77777777" w:rsidR="004814B4" w:rsidRPr="00545214" w:rsidRDefault="004814B4" w:rsidP="004814B4">
            <w:pPr>
              <w:jc w:val="left"/>
              <w:rPr>
                <w:bCs/>
                <w:szCs w:val="20"/>
                <w:u w:val="single"/>
              </w:rPr>
            </w:pPr>
            <w:r w:rsidRPr="00545214">
              <w:rPr>
                <w:bCs/>
                <w:szCs w:val="20"/>
                <w:u w:val="single"/>
              </w:rPr>
              <w:t xml:space="preserve">Indicator </w:t>
            </w:r>
            <w:r w:rsidR="008E23F4" w:rsidRPr="00545214">
              <w:rPr>
                <w:bCs/>
                <w:szCs w:val="20"/>
                <w:u w:val="single"/>
              </w:rPr>
              <w:t>10</w:t>
            </w:r>
            <w:r w:rsidRPr="00545214">
              <w:rPr>
                <w:bCs/>
                <w:szCs w:val="20"/>
                <w:u w:val="single"/>
              </w:rPr>
              <w:t>:</w:t>
            </w:r>
          </w:p>
          <w:p w14:paraId="6DD80510" w14:textId="3B42A01A" w:rsidR="004814B4" w:rsidRPr="00545214" w:rsidRDefault="004814B4">
            <w:pPr>
              <w:rPr>
                <w:rFonts w:cs="Calibri"/>
                <w:bCs/>
                <w:szCs w:val="20"/>
              </w:rPr>
            </w:pPr>
            <w:r w:rsidRPr="00545214">
              <w:rPr>
                <w:szCs w:val="20"/>
              </w:rPr>
              <w:t>Number of relevant EE and HCFCC/HFC emission indicators integrated into the national MRV system implemented by the M</w:t>
            </w:r>
            <w:r w:rsidR="007E4F7D" w:rsidRPr="00545214">
              <w:rPr>
                <w:szCs w:val="20"/>
              </w:rPr>
              <w:t>PD</w:t>
            </w:r>
            <w:r w:rsidRPr="00545214">
              <w:rPr>
                <w:szCs w:val="20"/>
              </w:rPr>
              <w:t xml:space="preserve"> and reported to the UNFCC</w:t>
            </w:r>
            <w:r w:rsidR="00B735EC" w:rsidRPr="00545214">
              <w:rPr>
                <w:szCs w:val="20"/>
              </w:rPr>
              <w:t>C</w:t>
            </w:r>
            <w:r w:rsidRPr="00545214">
              <w:rPr>
                <w:szCs w:val="20"/>
              </w:rPr>
              <w:t xml:space="preserve"> and the Montreal Protocol.</w:t>
            </w:r>
          </w:p>
        </w:tc>
        <w:tc>
          <w:tcPr>
            <w:tcW w:w="1530" w:type="dxa"/>
            <w:vMerge w:val="restart"/>
          </w:tcPr>
          <w:p w14:paraId="13472C61" w14:textId="77777777" w:rsidR="004814B4" w:rsidRPr="00545214" w:rsidRDefault="006851FB" w:rsidP="004814B4">
            <w:pPr>
              <w:jc w:val="center"/>
              <w:rPr>
                <w:rFonts w:cs="Calibri"/>
                <w:bCs/>
                <w:i/>
                <w:szCs w:val="20"/>
              </w:rPr>
            </w:pPr>
            <w:r w:rsidRPr="00545214">
              <w:rPr>
                <w:rFonts w:cs="Calibri"/>
                <w:bCs/>
                <w:i/>
                <w:szCs w:val="20"/>
              </w:rPr>
              <w:t>0</w:t>
            </w:r>
          </w:p>
        </w:tc>
        <w:tc>
          <w:tcPr>
            <w:tcW w:w="1440" w:type="dxa"/>
            <w:vMerge w:val="restart"/>
          </w:tcPr>
          <w:p w14:paraId="2C7E3891" w14:textId="77777777" w:rsidR="004814B4" w:rsidRPr="00545214" w:rsidRDefault="006851FB" w:rsidP="004814B4">
            <w:pPr>
              <w:jc w:val="center"/>
              <w:rPr>
                <w:i/>
              </w:rPr>
            </w:pPr>
            <w:r w:rsidRPr="00545214">
              <w:rPr>
                <w:rFonts w:cs="Calibri"/>
                <w:bCs/>
                <w:i/>
                <w:szCs w:val="20"/>
              </w:rPr>
              <w:t>1</w:t>
            </w:r>
          </w:p>
        </w:tc>
        <w:tc>
          <w:tcPr>
            <w:tcW w:w="1620" w:type="dxa"/>
            <w:gridSpan w:val="2"/>
            <w:vMerge w:val="restart"/>
          </w:tcPr>
          <w:p w14:paraId="014CD66A" w14:textId="77777777" w:rsidR="004814B4" w:rsidRPr="00545214" w:rsidRDefault="006851FB" w:rsidP="004814B4">
            <w:pPr>
              <w:jc w:val="center"/>
              <w:rPr>
                <w:i/>
              </w:rPr>
            </w:pPr>
            <w:r w:rsidRPr="00545214">
              <w:rPr>
                <w:rFonts w:cs="Calibri"/>
                <w:bCs/>
                <w:i/>
                <w:szCs w:val="20"/>
              </w:rPr>
              <w:t>2</w:t>
            </w:r>
          </w:p>
        </w:tc>
        <w:tc>
          <w:tcPr>
            <w:tcW w:w="3752" w:type="dxa"/>
          </w:tcPr>
          <w:p w14:paraId="7BCA5BC6" w14:textId="77777777" w:rsidR="004814B4" w:rsidRPr="00545214" w:rsidRDefault="004814B4" w:rsidP="004814B4">
            <w:pPr>
              <w:jc w:val="left"/>
              <w:rPr>
                <w:rFonts w:cs="Calibri"/>
                <w:bCs/>
                <w:szCs w:val="20"/>
              </w:rPr>
            </w:pPr>
            <w:r w:rsidRPr="00545214">
              <w:rPr>
                <w:rFonts w:cs="Calibri"/>
                <w:bCs/>
                <w:szCs w:val="20"/>
                <w:u w:val="single"/>
              </w:rPr>
              <w:t>Data Collection Method</w:t>
            </w:r>
            <w:r w:rsidRPr="00545214">
              <w:rPr>
                <w:rFonts w:cs="Calibri"/>
                <w:bCs/>
                <w:szCs w:val="20"/>
              </w:rPr>
              <w:t>:</w:t>
            </w:r>
          </w:p>
          <w:p w14:paraId="1D2FAEC6" w14:textId="77777777" w:rsidR="004814B4" w:rsidRPr="00545214" w:rsidRDefault="00F86931" w:rsidP="004814B4">
            <w:pPr>
              <w:jc w:val="left"/>
              <w:rPr>
                <w:rFonts w:cs="Calibri"/>
                <w:szCs w:val="20"/>
              </w:rPr>
            </w:pPr>
            <w:r w:rsidRPr="00545214">
              <w:rPr>
                <w:bCs/>
                <w:szCs w:val="20"/>
              </w:rPr>
              <w:t>CO</w:t>
            </w:r>
            <w:r w:rsidRPr="00545214">
              <w:rPr>
                <w:bCs/>
                <w:szCs w:val="20"/>
                <w:vertAlign w:val="subscript"/>
              </w:rPr>
              <w:t>2</w:t>
            </w:r>
            <w:r w:rsidRPr="00545214">
              <w:rPr>
                <w:bCs/>
                <w:szCs w:val="20"/>
              </w:rPr>
              <w:t xml:space="preserve"> e</w:t>
            </w:r>
            <w:r w:rsidRPr="00545214">
              <w:rPr>
                <w:szCs w:val="20"/>
              </w:rPr>
              <w:t>missions model implemented by the Environmental Policy and Planning Division of the M</w:t>
            </w:r>
            <w:r w:rsidR="007E4F7D" w:rsidRPr="00545214">
              <w:rPr>
                <w:szCs w:val="20"/>
              </w:rPr>
              <w:t>P</w:t>
            </w:r>
            <w:r w:rsidRPr="00545214">
              <w:rPr>
                <w:szCs w:val="20"/>
              </w:rPr>
              <w:t>D, based on monitoring of project outcomes and outputs.</w:t>
            </w:r>
          </w:p>
        </w:tc>
      </w:tr>
      <w:tr w:rsidR="004814B4" w:rsidRPr="00545214" w14:paraId="2A4B26DD" w14:textId="77777777" w:rsidTr="00D73BAA">
        <w:trPr>
          <w:trHeight w:val="765"/>
        </w:trPr>
        <w:tc>
          <w:tcPr>
            <w:tcW w:w="2605" w:type="dxa"/>
            <w:vMerge/>
            <w:shd w:val="pct12" w:color="auto" w:fill="auto"/>
          </w:tcPr>
          <w:p w14:paraId="342D00B2" w14:textId="77777777" w:rsidR="004814B4" w:rsidRPr="00545214" w:rsidRDefault="004814B4" w:rsidP="004814B4">
            <w:pPr>
              <w:jc w:val="left"/>
              <w:rPr>
                <w:rFonts w:cs="Calibri"/>
                <w:b/>
                <w:bCs/>
                <w:szCs w:val="20"/>
              </w:rPr>
            </w:pPr>
          </w:p>
        </w:tc>
        <w:tc>
          <w:tcPr>
            <w:tcW w:w="3443" w:type="dxa"/>
            <w:vMerge/>
          </w:tcPr>
          <w:p w14:paraId="3D8074F8" w14:textId="77777777" w:rsidR="004814B4" w:rsidRPr="00545214" w:rsidRDefault="004814B4" w:rsidP="004814B4">
            <w:pPr>
              <w:jc w:val="left"/>
              <w:rPr>
                <w:rFonts w:cs="Calibri"/>
                <w:bCs/>
                <w:i/>
                <w:szCs w:val="20"/>
              </w:rPr>
            </w:pPr>
          </w:p>
        </w:tc>
        <w:tc>
          <w:tcPr>
            <w:tcW w:w="1530" w:type="dxa"/>
            <w:vMerge/>
          </w:tcPr>
          <w:p w14:paraId="041432CD" w14:textId="77777777" w:rsidR="004814B4" w:rsidRPr="00545214" w:rsidRDefault="004814B4" w:rsidP="004814B4">
            <w:pPr>
              <w:jc w:val="left"/>
              <w:rPr>
                <w:rFonts w:cs="Calibri"/>
                <w:bCs/>
                <w:i/>
                <w:szCs w:val="20"/>
              </w:rPr>
            </w:pPr>
          </w:p>
        </w:tc>
        <w:tc>
          <w:tcPr>
            <w:tcW w:w="1440" w:type="dxa"/>
            <w:vMerge/>
          </w:tcPr>
          <w:p w14:paraId="15ED9ABF" w14:textId="77777777" w:rsidR="004814B4" w:rsidRPr="00545214" w:rsidRDefault="004814B4" w:rsidP="004814B4">
            <w:pPr>
              <w:jc w:val="left"/>
              <w:rPr>
                <w:rFonts w:cs="Calibri"/>
                <w:bCs/>
                <w:i/>
                <w:szCs w:val="20"/>
              </w:rPr>
            </w:pPr>
          </w:p>
        </w:tc>
        <w:tc>
          <w:tcPr>
            <w:tcW w:w="1620" w:type="dxa"/>
            <w:gridSpan w:val="2"/>
            <w:vMerge/>
          </w:tcPr>
          <w:p w14:paraId="575654AC" w14:textId="77777777" w:rsidR="004814B4" w:rsidRPr="00545214" w:rsidRDefault="004814B4" w:rsidP="004814B4">
            <w:pPr>
              <w:jc w:val="left"/>
              <w:rPr>
                <w:rFonts w:cs="Calibri"/>
                <w:bCs/>
                <w:i/>
                <w:szCs w:val="20"/>
              </w:rPr>
            </w:pPr>
          </w:p>
        </w:tc>
        <w:tc>
          <w:tcPr>
            <w:tcW w:w="3752" w:type="dxa"/>
          </w:tcPr>
          <w:p w14:paraId="25FB28AC" w14:textId="77777777" w:rsidR="004814B4" w:rsidRPr="00545214" w:rsidRDefault="005516AC" w:rsidP="004814B4">
            <w:pPr>
              <w:jc w:val="left"/>
              <w:rPr>
                <w:rFonts w:cs="Calibri"/>
                <w:szCs w:val="20"/>
              </w:rPr>
            </w:pPr>
            <w:r w:rsidRPr="00545214">
              <w:rPr>
                <w:rFonts w:cs="Calibri"/>
                <w:szCs w:val="20"/>
                <w:u w:val="single"/>
              </w:rPr>
              <w:t>Risk</w:t>
            </w:r>
            <w:r w:rsidR="004814B4" w:rsidRPr="00545214">
              <w:rPr>
                <w:rFonts w:cs="Calibri"/>
                <w:szCs w:val="20"/>
              </w:rPr>
              <w:t>:</w:t>
            </w:r>
          </w:p>
          <w:p w14:paraId="2F540E53" w14:textId="77777777" w:rsidR="004814B4" w:rsidRPr="00545214" w:rsidRDefault="00F86931" w:rsidP="004814B4">
            <w:pPr>
              <w:jc w:val="left"/>
              <w:rPr>
                <w:rFonts w:cs="Calibri"/>
                <w:szCs w:val="20"/>
              </w:rPr>
            </w:pPr>
            <w:r w:rsidRPr="00545214">
              <w:rPr>
                <w:rFonts w:cs="Calibri"/>
                <w:szCs w:val="20"/>
              </w:rPr>
              <w:t>Lack of national capacity to support the process in a timely manner.</w:t>
            </w:r>
          </w:p>
          <w:p w14:paraId="46B656B3" w14:textId="77777777" w:rsidR="004814B4" w:rsidRPr="00545214" w:rsidRDefault="005516AC" w:rsidP="004814B4">
            <w:pPr>
              <w:jc w:val="left"/>
              <w:rPr>
                <w:rFonts w:cs="Calibri"/>
                <w:szCs w:val="20"/>
              </w:rPr>
            </w:pPr>
            <w:r w:rsidRPr="00545214">
              <w:rPr>
                <w:rFonts w:cs="Calibri"/>
                <w:szCs w:val="20"/>
                <w:u w:val="single"/>
              </w:rPr>
              <w:t>Assumption</w:t>
            </w:r>
            <w:r w:rsidR="004814B4" w:rsidRPr="00545214">
              <w:rPr>
                <w:rFonts w:cs="Calibri"/>
                <w:szCs w:val="20"/>
              </w:rPr>
              <w:t>:</w:t>
            </w:r>
          </w:p>
          <w:p w14:paraId="5C28F4FB" w14:textId="77777777" w:rsidR="004814B4" w:rsidRPr="00545214" w:rsidRDefault="00D615CA" w:rsidP="00D615CA">
            <w:pPr>
              <w:rPr>
                <w:rFonts w:cs="Calibri"/>
                <w:bCs/>
                <w:szCs w:val="20"/>
              </w:rPr>
            </w:pPr>
            <w:r w:rsidRPr="00545214">
              <w:rPr>
                <w:rFonts w:cs="Calibri"/>
                <w:bCs/>
                <w:szCs w:val="20"/>
              </w:rPr>
              <w:t>Project progress will be regularly monitored especially the GEF Core Indicators.</w:t>
            </w:r>
          </w:p>
        </w:tc>
      </w:tr>
      <w:tr w:rsidR="004814B4" w:rsidRPr="00545214" w14:paraId="3A6362A4" w14:textId="77777777" w:rsidTr="00D73BAA">
        <w:trPr>
          <w:trHeight w:val="765"/>
        </w:trPr>
        <w:tc>
          <w:tcPr>
            <w:tcW w:w="2605" w:type="dxa"/>
            <w:vMerge/>
            <w:shd w:val="pct12" w:color="auto" w:fill="auto"/>
          </w:tcPr>
          <w:p w14:paraId="201EB26C" w14:textId="77777777" w:rsidR="004814B4" w:rsidRPr="00545214" w:rsidRDefault="004814B4" w:rsidP="004814B4">
            <w:pPr>
              <w:jc w:val="left"/>
              <w:rPr>
                <w:rFonts w:cs="Calibri"/>
                <w:b/>
                <w:bCs/>
                <w:szCs w:val="20"/>
              </w:rPr>
            </w:pPr>
          </w:p>
        </w:tc>
        <w:tc>
          <w:tcPr>
            <w:tcW w:w="3443" w:type="dxa"/>
            <w:vMerge w:val="restart"/>
          </w:tcPr>
          <w:p w14:paraId="54AF8D4F" w14:textId="77777777" w:rsidR="004814B4" w:rsidRPr="00545214" w:rsidRDefault="004814B4" w:rsidP="008E23F4">
            <w:pPr>
              <w:rPr>
                <w:rFonts w:cs="Calibri"/>
                <w:bCs/>
                <w:szCs w:val="20"/>
              </w:rPr>
            </w:pPr>
            <w:r w:rsidRPr="00545214">
              <w:rPr>
                <w:rFonts w:cs="Calibri"/>
                <w:bCs/>
                <w:szCs w:val="20"/>
                <w:u w:val="single"/>
              </w:rPr>
              <w:t xml:space="preserve">Indicator </w:t>
            </w:r>
            <w:r w:rsidR="008E23F4" w:rsidRPr="00545214">
              <w:rPr>
                <w:rFonts w:cs="Calibri"/>
                <w:bCs/>
                <w:szCs w:val="20"/>
                <w:u w:val="single"/>
              </w:rPr>
              <w:t>11</w:t>
            </w:r>
            <w:r w:rsidRPr="00545214">
              <w:rPr>
                <w:rFonts w:cs="Calibri"/>
                <w:bCs/>
                <w:szCs w:val="20"/>
                <w:u w:val="single"/>
              </w:rPr>
              <w:t>:</w:t>
            </w:r>
            <w:r w:rsidRPr="00545214">
              <w:rPr>
                <w:rFonts w:cs="Calibri"/>
                <w:bCs/>
                <w:szCs w:val="20"/>
              </w:rPr>
              <w:t xml:space="preserve"> Percentage of project expenditure spent on the MSP planned activities.</w:t>
            </w:r>
          </w:p>
        </w:tc>
        <w:tc>
          <w:tcPr>
            <w:tcW w:w="1530" w:type="dxa"/>
            <w:vMerge w:val="restart"/>
          </w:tcPr>
          <w:p w14:paraId="6DCCF2C0" w14:textId="77777777" w:rsidR="004814B4" w:rsidRPr="00545214" w:rsidRDefault="004814B4" w:rsidP="004814B4">
            <w:pPr>
              <w:jc w:val="left"/>
              <w:rPr>
                <w:rFonts w:cs="Calibri"/>
                <w:bCs/>
                <w:szCs w:val="20"/>
              </w:rPr>
            </w:pPr>
            <w:r w:rsidRPr="00545214">
              <w:rPr>
                <w:rFonts w:cs="Calibri"/>
                <w:bCs/>
                <w:szCs w:val="20"/>
              </w:rPr>
              <w:t>0</w:t>
            </w:r>
          </w:p>
        </w:tc>
        <w:tc>
          <w:tcPr>
            <w:tcW w:w="1440" w:type="dxa"/>
            <w:vMerge w:val="restart"/>
          </w:tcPr>
          <w:p w14:paraId="6A89B4E5" w14:textId="77777777" w:rsidR="004814B4" w:rsidRPr="00545214" w:rsidRDefault="004814B4" w:rsidP="004814B4">
            <w:pPr>
              <w:jc w:val="left"/>
              <w:rPr>
                <w:rFonts w:cs="Calibri"/>
                <w:bCs/>
                <w:szCs w:val="20"/>
              </w:rPr>
            </w:pPr>
            <w:r w:rsidRPr="00545214">
              <w:rPr>
                <w:rFonts w:cs="Calibri"/>
                <w:bCs/>
                <w:szCs w:val="20"/>
              </w:rPr>
              <w:t>50%</w:t>
            </w:r>
          </w:p>
        </w:tc>
        <w:tc>
          <w:tcPr>
            <w:tcW w:w="1620" w:type="dxa"/>
            <w:gridSpan w:val="2"/>
            <w:vMerge w:val="restart"/>
          </w:tcPr>
          <w:p w14:paraId="3FEDACDA" w14:textId="77777777" w:rsidR="004814B4" w:rsidRPr="00545214" w:rsidRDefault="004814B4" w:rsidP="004814B4">
            <w:pPr>
              <w:jc w:val="left"/>
              <w:rPr>
                <w:rFonts w:cs="Calibri"/>
                <w:bCs/>
                <w:szCs w:val="20"/>
              </w:rPr>
            </w:pPr>
            <w:r w:rsidRPr="00545214">
              <w:rPr>
                <w:rFonts w:cs="Calibri"/>
                <w:bCs/>
                <w:szCs w:val="20"/>
              </w:rPr>
              <w:t>100%</w:t>
            </w:r>
          </w:p>
        </w:tc>
        <w:tc>
          <w:tcPr>
            <w:tcW w:w="3752" w:type="dxa"/>
          </w:tcPr>
          <w:p w14:paraId="1C0D041C" w14:textId="77777777" w:rsidR="004814B4" w:rsidRPr="00545214" w:rsidRDefault="004814B4" w:rsidP="004814B4">
            <w:pPr>
              <w:jc w:val="left"/>
              <w:rPr>
                <w:rFonts w:cs="Calibri"/>
                <w:szCs w:val="20"/>
              </w:rPr>
            </w:pPr>
            <w:r w:rsidRPr="00545214">
              <w:rPr>
                <w:rFonts w:cs="Calibri"/>
                <w:bCs/>
                <w:szCs w:val="20"/>
                <w:u w:val="single"/>
              </w:rPr>
              <w:t>Data Collection Method</w:t>
            </w:r>
            <w:r w:rsidRPr="00545214">
              <w:rPr>
                <w:rFonts w:cs="Calibri"/>
                <w:bCs/>
                <w:szCs w:val="20"/>
              </w:rPr>
              <w:t>: UNDP Expenditures as reported in Atlas.</w:t>
            </w:r>
          </w:p>
        </w:tc>
      </w:tr>
      <w:tr w:rsidR="004814B4" w:rsidRPr="00545214" w14:paraId="6F5F0965" w14:textId="77777777" w:rsidTr="00D73BAA">
        <w:trPr>
          <w:trHeight w:val="765"/>
        </w:trPr>
        <w:tc>
          <w:tcPr>
            <w:tcW w:w="2605" w:type="dxa"/>
            <w:vMerge/>
            <w:shd w:val="pct12" w:color="auto" w:fill="auto"/>
          </w:tcPr>
          <w:p w14:paraId="11CBF776" w14:textId="77777777" w:rsidR="004814B4" w:rsidRPr="00545214" w:rsidRDefault="004814B4" w:rsidP="004814B4">
            <w:pPr>
              <w:jc w:val="left"/>
              <w:rPr>
                <w:rFonts w:cs="Calibri"/>
                <w:b/>
                <w:bCs/>
                <w:szCs w:val="20"/>
              </w:rPr>
            </w:pPr>
          </w:p>
        </w:tc>
        <w:tc>
          <w:tcPr>
            <w:tcW w:w="3443" w:type="dxa"/>
            <w:vMerge/>
          </w:tcPr>
          <w:p w14:paraId="58E12117" w14:textId="77777777" w:rsidR="004814B4" w:rsidRPr="00545214" w:rsidRDefault="004814B4" w:rsidP="004814B4">
            <w:pPr>
              <w:rPr>
                <w:rFonts w:cs="Calibri"/>
                <w:bCs/>
                <w:i/>
                <w:szCs w:val="20"/>
              </w:rPr>
            </w:pPr>
          </w:p>
        </w:tc>
        <w:tc>
          <w:tcPr>
            <w:tcW w:w="1530" w:type="dxa"/>
            <w:vMerge/>
          </w:tcPr>
          <w:p w14:paraId="4FBF442C" w14:textId="77777777" w:rsidR="004814B4" w:rsidRPr="00545214" w:rsidRDefault="004814B4" w:rsidP="004814B4">
            <w:pPr>
              <w:jc w:val="left"/>
              <w:rPr>
                <w:rFonts w:cs="Calibri"/>
                <w:bCs/>
                <w:i/>
                <w:szCs w:val="20"/>
              </w:rPr>
            </w:pPr>
          </w:p>
        </w:tc>
        <w:tc>
          <w:tcPr>
            <w:tcW w:w="1440" w:type="dxa"/>
            <w:vMerge/>
          </w:tcPr>
          <w:p w14:paraId="77A73D7F" w14:textId="77777777" w:rsidR="004814B4" w:rsidRPr="00545214" w:rsidRDefault="004814B4" w:rsidP="004814B4">
            <w:pPr>
              <w:jc w:val="left"/>
              <w:rPr>
                <w:rFonts w:cs="Calibri"/>
                <w:bCs/>
                <w:i/>
                <w:szCs w:val="20"/>
              </w:rPr>
            </w:pPr>
          </w:p>
        </w:tc>
        <w:tc>
          <w:tcPr>
            <w:tcW w:w="1620" w:type="dxa"/>
            <w:gridSpan w:val="2"/>
            <w:vMerge/>
          </w:tcPr>
          <w:p w14:paraId="65EF3875" w14:textId="77777777" w:rsidR="004814B4" w:rsidRPr="00545214" w:rsidRDefault="004814B4" w:rsidP="004814B4">
            <w:pPr>
              <w:jc w:val="left"/>
              <w:rPr>
                <w:rFonts w:cs="Calibri"/>
                <w:bCs/>
                <w:i/>
                <w:szCs w:val="20"/>
              </w:rPr>
            </w:pPr>
          </w:p>
        </w:tc>
        <w:tc>
          <w:tcPr>
            <w:tcW w:w="3752" w:type="dxa"/>
          </w:tcPr>
          <w:p w14:paraId="2555BC25" w14:textId="77777777" w:rsidR="004814B4" w:rsidRPr="00545214" w:rsidRDefault="004814B4" w:rsidP="004814B4">
            <w:pPr>
              <w:rPr>
                <w:rFonts w:cs="Calibri"/>
                <w:szCs w:val="20"/>
              </w:rPr>
            </w:pPr>
            <w:r w:rsidRPr="00545214">
              <w:rPr>
                <w:rFonts w:cs="Calibri"/>
                <w:szCs w:val="20"/>
                <w:u w:val="single"/>
              </w:rPr>
              <w:t>Risk</w:t>
            </w:r>
            <w:r w:rsidRPr="00545214">
              <w:rPr>
                <w:rFonts w:cs="Calibri"/>
                <w:szCs w:val="20"/>
              </w:rPr>
              <w:t xml:space="preserve">: </w:t>
            </w:r>
          </w:p>
          <w:p w14:paraId="651F9089" w14:textId="77777777" w:rsidR="004814B4" w:rsidRPr="00545214" w:rsidRDefault="004814B4" w:rsidP="004814B4">
            <w:pPr>
              <w:rPr>
                <w:rFonts w:cs="Calibri"/>
                <w:szCs w:val="20"/>
              </w:rPr>
            </w:pPr>
            <w:r w:rsidRPr="00545214">
              <w:rPr>
                <w:rFonts w:cs="Calibri"/>
                <w:szCs w:val="20"/>
              </w:rPr>
              <w:t>Lack of adequate public financial allocations for the procurement of the proposed low-carbon measures.</w:t>
            </w:r>
          </w:p>
          <w:p w14:paraId="06F8C159" w14:textId="77777777" w:rsidR="004814B4" w:rsidRPr="00545214" w:rsidRDefault="004814B4" w:rsidP="004814B4">
            <w:pPr>
              <w:rPr>
                <w:rFonts w:cs="Calibri"/>
                <w:szCs w:val="20"/>
              </w:rPr>
            </w:pPr>
            <w:r w:rsidRPr="00545214">
              <w:rPr>
                <w:rFonts w:cs="Calibri"/>
                <w:szCs w:val="20"/>
                <w:u w:val="single"/>
              </w:rPr>
              <w:t>Assumption</w:t>
            </w:r>
            <w:r w:rsidRPr="00545214">
              <w:rPr>
                <w:rFonts w:cs="Calibri"/>
                <w:szCs w:val="20"/>
              </w:rPr>
              <w:t xml:space="preserve">: </w:t>
            </w:r>
          </w:p>
          <w:p w14:paraId="101E2430" w14:textId="77777777" w:rsidR="004814B4" w:rsidRPr="00545214" w:rsidRDefault="004814B4" w:rsidP="004814B4">
            <w:pPr>
              <w:rPr>
                <w:rFonts w:cs="Calibri"/>
                <w:szCs w:val="20"/>
              </w:rPr>
            </w:pPr>
            <w:r w:rsidRPr="00545214">
              <w:rPr>
                <w:rFonts w:cs="Calibri"/>
                <w:szCs w:val="20"/>
              </w:rPr>
              <w:t>Success in the implementation of the co-financed investment activities, as 72% of the GEF contribution is committed to Component 2 of the project.</w:t>
            </w:r>
          </w:p>
        </w:tc>
      </w:tr>
    </w:tbl>
    <w:p w14:paraId="2BF85E3B" w14:textId="77777777" w:rsidR="0053408E" w:rsidRPr="00545214" w:rsidRDefault="0053408E" w:rsidP="003B2A79">
      <w:pPr>
        <w:sectPr w:rsidR="0053408E" w:rsidRPr="00545214" w:rsidSect="009F19D4">
          <w:pgSz w:w="15840" w:h="12240" w:orient="landscape" w:code="1"/>
          <w:pgMar w:top="720" w:right="720" w:bottom="720" w:left="720" w:header="720" w:footer="432" w:gutter="0"/>
          <w:cols w:space="708"/>
          <w:titlePg/>
          <w:docGrid w:linePitch="360"/>
        </w:sectPr>
      </w:pPr>
    </w:p>
    <w:p w14:paraId="7243BEB2" w14:textId="77777777" w:rsidR="0053408E" w:rsidRPr="00545214" w:rsidRDefault="0053408E" w:rsidP="003B2A79">
      <w:pPr>
        <w:pStyle w:val="Ttulo1"/>
        <w:spacing w:before="0" w:after="60"/>
        <w:rPr>
          <w:rFonts w:ascii="Calibri" w:hAnsi="Calibri"/>
          <w:szCs w:val="28"/>
        </w:rPr>
      </w:pPr>
      <w:bookmarkStart w:id="22" w:name="_Toc534565094"/>
      <w:bookmarkStart w:id="23" w:name="_Toc207800914"/>
      <w:bookmarkStart w:id="24" w:name="_Toc407785522"/>
      <w:bookmarkEnd w:id="19"/>
      <w:r w:rsidRPr="00545214">
        <w:rPr>
          <w:rFonts w:ascii="Calibri" w:hAnsi="Calibri"/>
          <w:szCs w:val="28"/>
        </w:rPr>
        <w:lastRenderedPageBreak/>
        <w:t>Monitoring and Evaluation (M&amp;E) Plan</w:t>
      </w:r>
      <w:bookmarkEnd w:id="22"/>
    </w:p>
    <w:p w14:paraId="2BF79486" w14:textId="77777777" w:rsidR="00393350" w:rsidRPr="003E4A9D" w:rsidRDefault="0053408E"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The project results as outlined in the project results framework will be monitored annually and evaluated periodically during project implementation to ensure the project effectively achieves these results. </w:t>
      </w:r>
    </w:p>
    <w:p w14:paraId="540994D9" w14:textId="77777777" w:rsidR="0096798B" w:rsidRPr="003E4A9D" w:rsidRDefault="0096798B" w:rsidP="00E336E5">
      <w:pPr>
        <w:spacing w:after="0"/>
        <w:jc w:val="left"/>
        <w:rPr>
          <w:rFonts w:asciiTheme="minorHAnsi" w:hAnsiTheme="minorHAnsi" w:cs="Calibri"/>
          <w:i/>
          <w:sz w:val="22"/>
          <w:szCs w:val="22"/>
        </w:rPr>
      </w:pPr>
    </w:p>
    <w:p w14:paraId="0EA01D34" w14:textId="77777777" w:rsidR="00BC1B09" w:rsidRPr="003E4A9D" w:rsidRDefault="0053408E"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Project-level monitoring and evaluation will be undertaken in compliance with</w:t>
      </w:r>
      <w:r w:rsidR="004D2F82" w:rsidRPr="003E4A9D">
        <w:rPr>
          <w:rFonts w:asciiTheme="minorHAnsi" w:hAnsiTheme="minorHAnsi" w:cs="Calibri"/>
          <w:sz w:val="22"/>
          <w:szCs w:val="22"/>
        </w:rPr>
        <w:t xml:space="preserve"> </w:t>
      </w:r>
      <w:r w:rsidR="00C36EC7" w:rsidRPr="003E4A9D">
        <w:rPr>
          <w:rFonts w:asciiTheme="minorHAnsi" w:hAnsiTheme="minorHAnsi" w:cs="Calibri"/>
          <w:sz w:val="22"/>
          <w:szCs w:val="22"/>
        </w:rPr>
        <w:t xml:space="preserve">UNDP </w:t>
      </w:r>
      <w:r w:rsidR="004D2F82" w:rsidRPr="003E4A9D">
        <w:rPr>
          <w:rFonts w:asciiTheme="minorHAnsi" w:hAnsiTheme="minorHAnsi" w:cs="Calibri"/>
          <w:sz w:val="22"/>
          <w:szCs w:val="22"/>
        </w:rPr>
        <w:t>requirements as outlined in the</w:t>
      </w:r>
      <w:r w:rsidRPr="003E4A9D">
        <w:rPr>
          <w:rFonts w:asciiTheme="minorHAnsi" w:hAnsiTheme="minorHAnsi" w:cs="Calibri"/>
          <w:sz w:val="22"/>
          <w:szCs w:val="22"/>
        </w:rPr>
        <w:t xml:space="preserve"> </w:t>
      </w:r>
      <w:hyperlink r:id="rId26" w:history="1">
        <w:r w:rsidRPr="003E4A9D">
          <w:rPr>
            <w:rStyle w:val="Hipervnculo"/>
            <w:rFonts w:asciiTheme="minorHAnsi" w:hAnsiTheme="minorHAnsi" w:cs="Calibri"/>
            <w:sz w:val="22"/>
            <w:szCs w:val="22"/>
          </w:rPr>
          <w:t>UNDP POPP</w:t>
        </w:r>
      </w:hyperlink>
      <w:r w:rsidR="004D2F82" w:rsidRPr="003E4A9D">
        <w:rPr>
          <w:rStyle w:val="Hipervnculo"/>
          <w:rFonts w:asciiTheme="minorHAnsi" w:hAnsiTheme="minorHAnsi" w:cs="Calibri"/>
          <w:sz w:val="22"/>
          <w:szCs w:val="22"/>
        </w:rPr>
        <w:t xml:space="preserve"> </w:t>
      </w:r>
      <w:r w:rsidR="004D2F82" w:rsidRPr="003E4A9D">
        <w:rPr>
          <w:rStyle w:val="Hipervnculo"/>
          <w:rFonts w:asciiTheme="minorHAnsi" w:hAnsiTheme="minorHAnsi" w:cs="Calibri"/>
          <w:color w:val="auto"/>
          <w:sz w:val="22"/>
          <w:szCs w:val="22"/>
          <w:u w:val="none"/>
        </w:rPr>
        <w:t xml:space="preserve">and </w:t>
      </w:r>
      <w:hyperlink r:id="rId27" w:history="1">
        <w:r w:rsidR="004D2F82" w:rsidRPr="003E4A9D">
          <w:rPr>
            <w:rStyle w:val="Hipervnculo"/>
            <w:rFonts w:asciiTheme="minorHAnsi" w:hAnsiTheme="minorHAnsi" w:cs="Calibri"/>
            <w:sz w:val="22"/>
            <w:szCs w:val="22"/>
          </w:rPr>
          <w:t>UNDP Evaluation Policy</w:t>
        </w:r>
      </w:hyperlink>
      <w:r w:rsidR="008F7176" w:rsidRPr="003E4A9D">
        <w:rPr>
          <w:rStyle w:val="Hipervnculo"/>
          <w:rFonts w:asciiTheme="minorHAnsi" w:hAnsiTheme="minorHAnsi" w:cs="Calibri"/>
          <w:sz w:val="22"/>
          <w:szCs w:val="22"/>
          <w:u w:val="none"/>
        </w:rPr>
        <w:t xml:space="preserve">. </w:t>
      </w:r>
      <w:r w:rsidR="008F7176" w:rsidRPr="003E4A9D">
        <w:rPr>
          <w:rFonts w:asciiTheme="minorHAnsi" w:hAnsiTheme="minorHAnsi" w:cs="Calibri"/>
          <w:sz w:val="22"/>
          <w:szCs w:val="22"/>
        </w:rPr>
        <w:t>T</w:t>
      </w:r>
      <w:r w:rsidR="00C36EC7" w:rsidRPr="003E4A9D">
        <w:rPr>
          <w:rFonts w:asciiTheme="minorHAnsi" w:hAnsiTheme="minorHAnsi" w:cs="Calibri"/>
          <w:sz w:val="22"/>
          <w:szCs w:val="22"/>
        </w:rPr>
        <w:t xml:space="preserve">he UNDP Country Office will </w:t>
      </w:r>
      <w:r w:rsidR="004C4F40" w:rsidRPr="003E4A9D">
        <w:rPr>
          <w:rFonts w:asciiTheme="minorHAnsi" w:hAnsiTheme="minorHAnsi" w:cs="Calibri"/>
          <w:sz w:val="22"/>
          <w:szCs w:val="22"/>
        </w:rPr>
        <w:t xml:space="preserve">work with the relevant project stakeholders to </w:t>
      </w:r>
      <w:r w:rsidR="00C36EC7" w:rsidRPr="003E4A9D">
        <w:rPr>
          <w:rFonts w:asciiTheme="minorHAnsi" w:hAnsiTheme="minorHAnsi" w:cs="Calibri"/>
          <w:sz w:val="22"/>
          <w:szCs w:val="22"/>
        </w:rPr>
        <w:t xml:space="preserve">ensure </w:t>
      </w:r>
      <w:r w:rsidR="007E6657" w:rsidRPr="003E4A9D">
        <w:rPr>
          <w:rFonts w:asciiTheme="minorHAnsi" w:hAnsiTheme="minorHAnsi" w:cs="Calibri"/>
          <w:sz w:val="22"/>
          <w:szCs w:val="22"/>
        </w:rPr>
        <w:t>UNDP M&amp;E re</w:t>
      </w:r>
      <w:r w:rsidR="00C36EC7" w:rsidRPr="003E4A9D">
        <w:rPr>
          <w:rFonts w:asciiTheme="minorHAnsi" w:hAnsiTheme="minorHAnsi" w:cs="Calibri"/>
          <w:sz w:val="22"/>
          <w:szCs w:val="22"/>
        </w:rPr>
        <w:t>quirements are met</w:t>
      </w:r>
      <w:r w:rsidR="00E80AE7" w:rsidRPr="003E4A9D">
        <w:rPr>
          <w:rFonts w:asciiTheme="minorHAnsi" w:hAnsiTheme="minorHAnsi" w:cs="Calibri"/>
          <w:sz w:val="22"/>
          <w:szCs w:val="22"/>
        </w:rPr>
        <w:t xml:space="preserve"> in a timely fashion and to high quality standards</w:t>
      </w:r>
      <w:r w:rsidR="007E6657" w:rsidRPr="003E4A9D">
        <w:rPr>
          <w:rFonts w:asciiTheme="minorHAnsi" w:hAnsiTheme="minorHAnsi" w:cs="Calibri"/>
          <w:sz w:val="22"/>
          <w:szCs w:val="22"/>
        </w:rPr>
        <w:t xml:space="preserve">. </w:t>
      </w:r>
      <w:r w:rsidR="00B83FE7" w:rsidRPr="003E4A9D">
        <w:rPr>
          <w:rFonts w:asciiTheme="minorHAnsi" w:hAnsiTheme="minorHAnsi" w:cs="Calibri"/>
          <w:sz w:val="22"/>
          <w:szCs w:val="22"/>
        </w:rPr>
        <w:t>A</w:t>
      </w:r>
      <w:r w:rsidR="00C36EC7" w:rsidRPr="003E4A9D">
        <w:rPr>
          <w:rFonts w:asciiTheme="minorHAnsi" w:hAnsiTheme="minorHAnsi" w:cs="Calibri"/>
          <w:sz w:val="22"/>
          <w:szCs w:val="22"/>
        </w:rPr>
        <w:t>dditional</w:t>
      </w:r>
      <w:r w:rsidR="004D2F82" w:rsidRPr="003E4A9D">
        <w:rPr>
          <w:rFonts w:asciiTheme="minorHAnsi" w:hAnsiTheme="minorHAnsi" w:cs="Calibri"/>
          <w:sz w:val="22"/>
          <w:szCs w:val="22"/>
        </w:rPr>
        <w:t xml:space="preserve"> </w:t>
      </w:r>
      <w:r w:rsidR="00C36EC7" w:rsidRPr="003E4A9D">
        <w:rPr>
          <w:rFonts w:asciiTheme="minorHAnsi" w:hAnsiTheme="minorHAnsi" w:cs="Calibri"/>
          <w:sz w:val="22"/>
          <w:szCs w:val="22"/>
        </w:rPr>
        <w:t xml:space="preserve">mandatory </w:t>
      </w:r>
      <w:r w:rsidR="004D2F82" w:rsidRPr="003E4A9D">
        <w:rPr>
          <w:rFonts w:asciiTheme="minorHAnsi" w:hAnsiTheme="minorHAnsi" w:cs="Calibri"/>
          <w:sz w:val="22"/>
          <w:szCs w:val="22"/>
        </w:rPr>
        <w:t xml:space="preserve">GEF-specific M&amp;E requirements </w:t>
      </w:r>
      <w:r w:rsidR="004C4F40" w:rsidRPr="003E4A9D">
        <w:rPr>
          <w:rFonts w:asciiTheme="minorHAnsi" w:hAnsiTheme="minorHAnsi" w:cs="Calibri"/>
          <w:sz w:val="22"/>
          <w:szCs w:val="22"/>
        </w:rPr>
        <w:t xml:space="preserve">(as </w:t>
      </w:r>
      <w:r w:rsidR="004D2F82" w:rsidRPr="003E4A9D">
        <w:rPr>
          <w:rFonts w:asciiTheme="minorHAnsi" w:hAnsiTheme="minorHAnsi" w:cs="Calibri"/>
          <w:sz w:val="22"/>
          <w:szCs w:val="22"/>
        </w:rPr>
        <w:t xml:space="preserve">outlined </w:t>
      </w:r>
      <w:r w:rsidR="00B83FE7" w:rsidRPr="003E4A9D">
        <w:rPr>
          <w:rFonts w:asciiTheme="minorHAnsi" w:hAnsiTheme="minorHAnsi" w:cs="Calibri"/>
          <w:sz w:val="22"/>
          <w:szCs w:val="22"/>
        </w:rPr>
        <w:t>below</w:t>
      </w:r>
      <w:r w:rsidR="004C4F40" w:rsidRPr="003E4A9D">
        <w:rPr>
          <w:rFonts w:asciiTheme="minorHAnsi" w:hAnsiTheme="minorHAnsi" w:cs="Calibri"/>
          <w:sz w:val="22"/>
          <w:szCs w:val="22"/>
        </w:rPr>
        <w:t xml:space="preserve">) </w:t>
      </w:r>
      <w:r w:rsidR="00C36EC7" w:rsidRPr="003E4A9D">
        <w:rPr>
          <w:rFonts w:asciiTheme="minorHAnsi" w:hAnsiTheme="minorHAnsi" w:cs="Calibri"/>
          <w:sz w:val="22"/>
          <w:szCs w:val="22"/>
        </w:rPr>
        <w:t xml:space="preserve">will be undertaken in accordance with </w:t>
      </w:r>
      <w:r w:rsidRPr="003E4A9D">
        <w:rPr>
          <w:rFonts w:asciiTheme="minorHAnsi" w:hAnsiTheme="minorHAnsi" w:cs="Calibri"/>
          <w:sz w:val="22"/>
          <w:szCs w:val="22"/>
        </w:rPr>
        <w:t xml:space="preserve">the </w:t>
      </w:r>
      <w:hyperlink r:id="rId28" w:history="1">
        <w:r w:rsidRPr="003E4A9D">
          <w:rPr>
            <w:rStyle w:val="Hipervnculo"/>
            <w:rFonts w:asciiTheme="minorHAnsi" w:hAnsiTheme="minorHAnsi" w:cs="Calibri"/>
            <w:sz w:val="22"/>
            <w:szCs w:val="22"/>
          </w:rPr>
          <w:t>GEF M&amp;E policy</w:t>
        </w:r>
      </w:hyperlink>
      <w:r w:rsidR="004D2F82" w:rsidRPr="003E4A9D">
        <w:rPr>
          <w:rFonts w:asciiTheme="minorHAnsi" w:hAnsiTheme="minorHAnsi" w:cs="Calibri"/>
          <w:sz w:val="22"/>
          <w:szCs w:val="22"/>
        </w:rPr>
        <w:t xml:space="preserve"> and </w:t>
      </w:r>
      <w:r w:rsidR="00B83FE7" w:rsidRPr="003E4A9D">
        <w:rPr>
          <w:rFonts w:asciiTheme="minorHAnsi" w:hAnsiTheme="minorHAnsi" w:cs="Calibri"/>
          <w:sz w:val="22"/>
          <w:szCs w:val="22"/>
        </w:rPr>
        <w:t xml:space="preserve">other relevant </w:t>
      </w:r>
      <w:r w:rsidRPr="003E4A9D">
        <w:rPr>
          <w:rFonts w:asciiTheme="minorHAnsi" w:hAnsiTheme="minorHAnsi" w:cs="Calibri"/>
          <w:sz w:val="22"/>
          <w:szCs w:val="22"/>
        </w:rPr>
        <w:t xml:space="preserve">GEF </w:t>
      </w:r>
      <w:r w:rsidR="00B83FE7" w:rsidRPr="003E4A9D">
        <w:rPr>
          <w:rFonts w:asciiTheme="minorHAnsi" w:hAnsiTheme="minorHAnsi" w:cs="Calibri"/>
          <w:sz w:val="22"/>
          <w:szCs w:val="22"/>
        </w:rPr>
        <w:t>policies</w:t>
      </w:r>
      <w:r w:rsidR="00B83FE7" w:rsidRPr="003E4A9D">
        <w:rPr>
          <w:rStyle w:val="Refdenotaalpie"/>
          <w:rFonts w:asciiTheme="minorHAnsi" w:hAnsiTheme="minorHAnsi" w:cs="Calibri"/>
          <w:sz w:val="22"/>
          <w:szCs w:val="22"/>
        </w:rPr>
        <w:footnoteReference w:id="29"/>
      </w:r>
      <w:r w:rsidR="00941466" w:rsidRPr="003E4A9D">
        <w:rPr>
          <w:rFonts w:asciiTheme="minorHAnsi" w:hAnsiTheme="minorHAnsi" w:cs="Calibri"/>
          <w:sz w:val="22"/>
          <w:szCs w:val="22"/>
        </w:rPr>
        <w:t xml:space="preserve">.  </w:t>
      </w:r>
    </w:p>
    <w:p w14:paraId="2F8D1B99" w14:textId="77777777" w:rsidR="00BC1B09" w:rsidRPr="003E4A9D" w:rsidRDefault="00BC1B09" w:rsidP="00E336E5">
      <w:pPr>
        <w:spacing w:after="0"/>
        <w:jc w:val="left"/>
        <w:rPr>
          <w:rFonts w:asciiTheme="minorHAnsi" w:hAnsiTheme="minorHAnsi" w:cs="Calibri"/>
          <w:sz w:val="22"/>
          <w:szCs w:val="22"/>
          <w:highlight w:val="yellow"/>
        </w:rPr>
      </w:pPr>
    </w:p>
    <w:p w14:paraId="53688FE7" w14:textId="77777777" w:rsidR="0053408E" w:rsidRPr="003E4A9D" w:rsidRDefault="00941466"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In addition to the</w:t>
      </w:r>
      <w:r w:rsidR="00C36EC7" w:rsidRPr="003E4A9D">
        <w:rPr>
          <w:rFonts w:asciiTheme="minorHAnsi" w:hAnsiTheme="minorHAnsi" w:cs="Calibri"/>
          <w:sz w:val="22"/>
          <w:szCs w:val="22"/>
        </w:rPr>
        <w:t>se</w:t>
      </w:r>
      <w:r w:rsidRPr="003E4A9D">
        <w:rPr>
          <w:rFonts w:asciiTheme="minorHAnsi" w:hAnsiTheme="minorHAnsi" w:cs="Calibri"/>
          <w:sz w:val="22"/>
          <w:szCs w:val="22"/>
        </w:rPr>
        <w:t xml:space="preserve"> </w:t>
      </w:r>
      <w:r w:rsidR="00C36EC7" w:rsidRPr="003E4A9D">
        <w:rPr>
          <w:rFonts w:asciiTheme="minorHAnsi" w:hAnsiTheme="minorHAnsi" w:cs="Calibri"/>
          <w:sz w:val="22"/>
          <w:szCs w:val="22"/>
        </w:rPr>
        <w:t xml:space="preserve">mandatory </w:t>
      </w:r>
      <w:r w:rsidRPr="003E4A9D">
        <w:rPr>
          <w:rFonts w:asciiTheme="minorHAnsi" w:hAnsiTheme="minorHAnsi" w:cs="Calibri"/>
          <w:sz w:val="22"/>
          <w:szCs w:val="22"/>
        </w:rPr>
        <w:t xml:space="preserve">UNDP </w:t>
      </w:r>
      <w:r w:rsidR="00C36EC7" w:rsidRPr="003E4A9D">
        <w:rPr>
          <w:rFonts w:asciiTheme="minorHAnsi" w:hAnsiTheme="minorHAnsi" w:cs="Calibri"/>
          <w:sz w:val="22"/>
          <w:szCs w:val="22"/>
        </w:rPr>
        <w:t xml:space="preserve">and GEF </w:t>
      </w:r>
      <w:r w:rsidRPr="003E4A9D">
        <w:rPr>
          <w:rFonts w:asciiTheme="minorHAnsi" w:hAnsiTheme="minorHAnsi" w:cs="Calibri"/>
          <w:sz w:val="22"/>
          <w:szCs w:val="22"/>
        </w:rPr>
        <w:t>M&amp;E requirements</w:t>
      </w:r>
      <w:r w:rsidR="00C36EC7" w:rsidRPr="003E4A9D">
        <w:rPr>
          <w:rFonts w:asciiTheme="minorHAnsi" w:hAnsiTheme="minorHAnsi" w:cs="Calibri"/>
          <w:sz w:val="22"/>
          <w:szCs w:val="22"/>
        </w:rPr>
        <w:t>, other</w:t>
      </w:r>
      <w:r w:rsidRPr="003E4A9D">
        <w:rPr>
          <w:rFonts w:asciiTheme="minorHAnsi" w:hAnsiTheme="minorHAnsi" w:cs="Calibri"/>
          <w:sz w:val="22"/>
          <w:szCs w:val="22"/>
        </w:rPr>
        <w:t xml:space="preserve"> </w:t>
      </w:r>
      <w:r w:rsidR="0053408E" w:rsidRPr="003E4A9D">
        <w:rPr>
          <w:rFonts w:asciiTheme="minorHAnsi" w:hAnsiTheme="minorHAnsi" w:cs="Calibri"/>
          <w:sz w:val="22"/>
          <w:szCs w:val="22"/>
        </w:rPr>
        <w:t xml:space="preserve">M&amp;E </w:t>
      </w:r>
      <w:r w:rsidRPr="003E4A9D">
        <w:rPr>
          <w:rFonts w:asciiTheme="minorHAnsi" w:hAnsiTheme="minorHAnsi" w:cs="Calibri"/>
          <w:sz w:val="22"/>
          <w:szCs w:val="22"/>
        </w:rPr>
        <w:t>a</w:t>
      </w:r>
      <w:r w:rsidR="0053408E" w:rsidRPr="003E4A9D">
        <w:rPr>
          <w:rFonts w:asciiTheme="minorHAnsi" w:hAnsiTheme="minorHAnsi" w:cs="Calibri"/>
          <w:sz w:val="22"/>
          <w:szCs w:val="22"/>
        </w:rPr>
        <w:t>ctivities deemed necessary to support project-level adaptive management</w:t>
      </w:r>
      <w:r w:rsidR="00BC1B09" w:rsidRPr="003E4A9D">
        <w:rPr>
          <w:rFonts w:asciiTheme="minorHAnsi" w:hAnsiTheme="minorHAnsi" w:cs="Calibri"/>
          <w:sz w:val="22"/>
          <w:szCs w:val="22"/>
        </w:rPr>
        <w:t xml:space="preserve"> will be </w:t>
      </w:r>
      <w:r w:rsidR="008071BF" w:rsidRPr="003E4A9D">
        <w:rPr>
          <w:rFonts w:asciiTheme="minorHAnsi" w:hAnsiTheme="minorHAnsi" w:cs="Calibri"/>
          <w:sz w:val="22"/>
          <w:szCs w:val="22"/>
        </w:rPr>
        <w:t>agreed</w:t>
      </w:r>
      <w:r w:rsidR="00BC1B09" w:rsidRPr="003E4A9D">
        <w:rPr>
          <w:rFonts w:asciiTheme="minorHAnsi" w:hAnsiTheme="minorHAnsi" w:cs="Calibri"/>
          <w:sz w:val="22"/>
          <w:szCs w:val="22"/>
        </w:rPr>
        <w:t xml:space="preserve"> during the</w:t>
      </w:r>
      <w:r w:rsidR="00E804FD" w:rsidRPr="003E4A9D">
        <w:rPr>
          <w:rFonts w:asciiTheme="minorHAnsi" w:hAnsiTheme="minorHAnsi" w:cs="Calibri"/>
          <w:sz w:val="22"/>
          <w:szCs w:val="22"/>
        </w:rPr>
        <w:t xml:space="preserve"> Project</w:t>
      </w:r>
      <w:r w:rsidR="00BC1B09" w:rsidRPr="003E4A9D">
        <w:rPr>
          <w:rFonts w:asciiTheme="minorHAnsi" w:hAnsiTheme="minorHAnsi" w:cs="Calibri"/>
          <w:sz w:val="22"/>
          <w:szCs w:val="22"/>
        </w:rPr>
        <w:t xml:space="preserve"> Inception Workshop and will be detailed in the Inception Report. This will include the e</w:t>
      </w:r>
      <w:r w:rsidR="0053408E" w:rsidRPr="003E4A9D">
        <w:rPr>
          <w:rFonts w:asciiTheme="minorHAnsi" w:hAnsiTheme="minorHAnsi" w:cs="Calibri"/>
          <w:sz w:val="22"/>
          <w:szCs w:val="22"/>
        </w:rPr>
        <w:t>xact role of project target groups and other stakeholders in project M&amp;E activities</w:t>
      </w:r>
      <w:r w:rsidR="00AF5DF8" w:rsidRPr="003E4A9D">
        <w:rPr>
          <w:rFonts w:asciiTheme="minorHAnsi" w:hAnsiTheme="minorHAnsi" w:cs="Calibri"/>
          <w:sz w:val="22"/>
          <w:szCs w:val="22"/>
        </w:rPr>
        <w:t xml:space="preserve"> including the GEF Operational Focal Point</w:t>
      </w:r>
      <w:r w:rsidR="00BC1B09" w:rsidRPr="003E4A9D">
        <w:rPr>
          <w:rFonts w:asciiTheme="minorHAnsi" w:hAnsiTheme="minorHAnsi" w:cs="Calibri"/>
          <w:sz w:val="22"/>
          <w:szCs w:val="22"/>
        </w:rPr>
        <w:t xml:space="preserve"> and national institutes assigned to undertake project monitoring.</w:t>
      </w:r>
      <w:r w:rsidR="00E336E5" w:rsidRPr="003E4A9D">
        <w:rPr>
          <w:rFonts w:asciiTheme="minorHAnsi" w:hAnsiTheme="minorHAnsi" w:cs="Calibri"/>
          <w:sz w:val="22"/>
          <w:szCs w:val="22"/>
        </w:rPr>
        <w:t xml:space="preserve"> </w:t>
      </w:r>
      <w:r w:rsidR="004C4F40" w:rsidRPr="003E4A9D">
        <w:rPr>
          <w:rFonts w:asciiTheme="minorHAnsi" w:hAnsiTheme="minorHAnsi" w:cs="Calibri"/>
          <w:sz w:val="22"/>
          <w:szCs w:val="22"/>
        </w:rPr>
        <w:t>The GEF Operational Focal Point will</w:t>
      </w:r>
      <w:r w:rsidR="00E804FD" w:rsidRPr="003E4A9D">
        <w:rPr>
          <w:rFonts w:asciiTheme="minorHAnsi" w:hAnsiTheme="minorHAnsi" w:cs="Calibri"/>
          <w:sz w:val="22"/>
          <w:szCs w:val="22"/>
        </w:rPr>
        <w:t xml:space="preserve"> strive to</w:t>
      </w:r>
      <w:r w:rsidR="004C4F40" w:rsidRPr="003E4A9D">
        <w:rPr>
          <w:rFonts w:asciiTheme="minorHAnsi" w:hAnsiTheme="minorHAnsi" w:cs="Calibri"/>
          <w:sz w:val="22"/>
          <w:szCs w:val="22"/>
        </w:rPr>
        <w:t xml:space="preserve"> ensure consistency in the approach t</w:t>
      </w:r>
      <w:r w:rsidR="00E804FD" w:rsidRPr="003E4A9D">
        <w:rPr>
          <w:rFonts w:asciiTheme="minorHAnsi" w:hAnsiTheme="minorHAnsi" w:cs="Calibri"/>
          <w:sz w:val="22"/>
          <w:szCs w:val="22"/>
        </w:rPr>
        <w:t>aken to</w:t>
      </w:r>
      <w:r w:rsidR="004C4F40" w:rsidRPr="003E4A9D">
        <w:rPr>
          <w:rFonts w:asciiTheme="minorHAnsi" w:hAnsiTheme="minorHAnsi" w:cs="Calibri"/>
          <w:sz w:val="22"/>
          <w:szCs w:val="22"/>
        </w:rPr>
        <w:t xml:space="preserve"> the GEF-specific M&amp;E requirements (notably the GEF Tracking Tools) across all GEF-financed projects in the country. This could be achieve</w:t>
      </w:r>
      <w:r w:rsidR="00E804FD" w:rsidRPr="003E4A9D">
        <w:rPr>
          <w:rFonts w:asciiTheme="minorHAnsi" w:hAnsiTheme="minorHAnsi" w:cs="Calibri"/>
          <w:sz w:val="22"/>
          <w:szCs w:val="22"/>
        </w:rPr>
        <w:t>d</w:t>
      </w:r>
      <w:r w:rsidR="004C4F40" w:rsidRPr="003E4A9D">
        <w:rPr>
          <w:rFonts w:asciiTheme="minorHAnsi" w:hAnsiTheme="minorHAnsi" w:cs="Calibri"/>
          <w:sz w:val="22"/>
          <w:szCs w:val="22"/>
        </w:rPr>
        <w:t xml:space="preserve"> for example by using one national institute to </w:t>
      </w:r>
      <w:r w:rsidR="00E804FD" w:rsidRPr="003E4A9D">
        <w:rPr>
          <w:rFonts w:asciiTheme="minorHAnsi" w:hAnsiTheme="minorHAnsi" w:cs="Calibri"/>
          <w:sz w:val="22"/>
          <w:szCs w:val="22"/>
        </w:rPr>
        <w:t>complete</w:t>
      </w:r>
      <w:r w:rsidR="004C4F40" w:rsidRPr="003E4A9D">
        <w:rPr>
          <w:rFonts w:asciiTheme="minorHAnsi" w:hAnsiTheme="minorHAnsi" w:cs="Calibri"/>
          <w:sz w:val="22"/>
          <w:szCs w:val="22"/>
        </w:rPr>
        <w:t xml:space="preserve"> the GEF Tracking Tools for all GEF-</w:t>
      </w:r>
      <w:r w:rsidR="00E804FD" w:rsidRPr="003E4A9D">
        <w:rPr>
          <w:rFonts w:asciiTheme="minorHAnsi" w:hAnsiTheme="minorHAnsi" w:cs="Calibri"/>
          <w:sz w:val="22"/>
          <w:szCs w:val="22"/>
        </w:rPr>
        <w:t>financed</w:t>
      </w:r>
      <w:r w:rsidR="004C4F40" w:rsidRPr="003E4A9D">
        <w:rPr>
          <w:rFonts w:asciiTheme="minorHAnsi" w:hAnsiTheme="minorHAnsi" w:cs="Calibri"/>
          <w:sz w:val="22"/>
          <w:szCs w:val="22"/>
        </w:rPr>
        <w:t xml:space="preserve"> projects in the country, including projects supported by other GEF Agencies</w:t>
      </w:r>
      <w:r w:rsidR="00B54BF6" w:rsidRPr="003E4A9D">
        <w:rPr>
          <w:rFonts w:asciiTheme="minorHAnsi" w:hAnsiTheme="minorHAnsi" w:cs="Calibri"/>
          <w:sz w:val="22"/>
          <w:szCs w:val="22"/>
        </w:rPr>
        <w:t>.</w:t>
      </w:r>
      <w:r w:rsidR="004C4F40" w:rsidRPr="003E4A9D">
        <w:rPr>
          <w:rStyle w:val="Refdenotaalpie"/>
          <w:rFonts w:asciiTheme="minorHAnsi" w:hAnsiTheme="minorHAnsi" w:cs="Calibri"/>
          <w:sz w:val="22"/>
          <w:szCs w:val="22"/>
        </w:rPr>
        <w:footnoteReference w:id="30"/>
      </w:r>
      <w:r w:rsidR="004C4F40" w:rsidRPr="003E4A9D">
        <w:rPr>
          <w:rFonts w:asciiTheme="minorHAnsi" w:hAnsiTheme="minorHAnsi" w:cs="Calibri"/>
          <w:sz w:val="22"/>
          <w:szCs w:val="22"/>
        </w:rPr>
        <w:t xml:space="preserve"> </w:t>
      </w:r>
      <w:r w:rsidR="00BC1B09" w:rsidRPr="003E4A9D">
        <w:rPr>
          <w:rFonts w:asciiTheme="minorHAnsi" w:hAnsiTheme="minorHAnsi" w:cs="Calibri"/>
          <w:sz w:val="22"/>
          <w:szCs w:val="22"/>
        </w:rPr>
        <w:t xml:space="preserve">  </w:t>
      </w:r>
      <w:r w:rsidR="0053408E" w:rsidRPr="003E4A9D">
        <w:rPr>
          <w:rFonts w:asciiTheme="minorHAnsi" w:hAnsiTheme="minorHAnsi" w:cs="Calibri"/>
          <w:sz w:val="22"/>
          <w:szCs w:val="22"/>
        </w:rPr>
        <w:t xml:space="preserve"> </w:t>
      </w:r>
    </w:p>
    <w:p w14:paraId="6D656A28" w14:textId="77777777" w:rsidR="00E804FD" w:rsidRPr="003E4A9D" w:rsidRDefault="00E804FD" w:rsidP="00E336E5">
      <w:pPr>
        <w:spacing w:after="0"/>
        <w:jc w:val="left"/>
        <w:rPr>
          <w:rFonts w:asciiTheme="minorHAnsi" w:hAnsiTheme="minorHAnsi" w:cs="Calibri"/>
          <w:b/>
          <w:sz w:val="22"/>
          <w:szCs w:val="22"/>
          <w:highlight w:val="yellow"/>
        </w:rPr>
      </w:pPr>
    </w:p>
    <w:p w14:paraId="66A6672E" w14:textId="77777777" w:rsidR="0053408E" w:rsidRPr="003E4A9D" w:rsidRDefault="00B83FE7" w:rsidP="003B2A79">
      <w:pPr>
        <w:jc w:val="left"/>
        <w:rPr>
          <w:rFonts w:asciiTheme="minorHAnsi" w:hAnsiTheme="minorHAnsi" w:cs="Calibri"/>
          <w:b/>
          <w:sz w:val="22"/>
          <w:szCs w:val="22"/>
        </w:rPr>
      </w:pPr>
      <w:r w:rsidRPr="003E4A9D">
        <w:rPr>
          <w:rFonts w:asciiTheme="minorHAnsi" w:hAnsiTheme="minorHAnsi" w:cs="Calibri"/>
          <w:b/>
          <w:sz w:val="22"/>
          <w:szCs w:val="22"/>
        </w:rPr>
        <w:t xml:space="preserve">M&amp;E </w:t>
      </w:r>
      <w:r w:rsidR="0053408E" w:rsidRPr="003E4A9D">
        <w:rPr>
          <w:rFonts w:asciiTheme="minorHAnsi" w:hAnsiTheme="minorHAnsi" w:cs="Calibri"/>
          <w:b/>
          <w:sz w:val="22"/>
          <w:szCs w:val="22"/>
        </w:rPr>
        <w:t>Oversight and monitoring responsibilities:</w:t>
      </w:r>
    </w:p>
    <w:p w14:paraId="18D14A39" w14:textId="77777777" w:rsidR="00131428" w:rsidRPr="003E4A9D" w:rsidRDefault="00131428" w:rsidP="00131428">
      <w:pPr>
        <w:spacing w:after="0"/>
        <w:jc w:val="left"/>
        <w:rPr>
          <w:rFonts w:asciiTheme="minorHAnsi" w:hAnsiTheme="minorHAnsi" w:cs="Calibri"/>
          <w:b/>
          <w:sz w:val="22"/>
          <w:szCs w:val="22"/>
        </w:rPr>
      </w:pPr>
    </w:p>
    <w:p w14:paraId="30191F82" w14:textId="77777777" w:rsidR="00DF7AB2" w:rsidRPr="003E4A9D" w:rsidRDefault="00AF5DF8"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u w:val="single"/>
        </w:rPr>
        <w:t>Project Manager</w:t>
      </w:r>
      <w:r w:rsidRPr="003E4A9D">
        <w:rPr>
          <w:rFonts w:asciiTheme="minorHAnsi" w:hAnsiTheme="minorHAnsi" w:cs="Calibri"/>
          <w:sz w:val="22"/>
          <w:szCs w:val="22"/>
        </w:rPr>
        <w:t xml:space="preserve">:  </w:t>
      </w:r>
      <w:r w:rsidR="0053408E" w:rsidRPr="003E4A9D">
        <w:rPr>
          <w:rFonts w:asciiTheme="minorHAnsi" w:hAnsiTheme="minorHAnsi" w:cs="Calibri"/>
          <w:sz w:val="22"/>
          <w:szCs w:val="22"/>
        </w:rPr>
        <w:t xml:space="preserve">The </w:t>
      </w:r>
      <w:r w:rsidR="008253E8" w:rsidRPr="003E4A9D">
        <w:rPr>
          <w:rFonts w:asciiTheme="minorHAnsi" w:hAnsiTheme="minorHAnsi" w:cs="Calibri"/>
          <w:sz w:val="22"/>
          <w:szCs w:val="22"/>
        </w:rPr>
        <w:t xml:space="preserve">Project Manager is </w:t>
      </w:r>
      <w:r w:rsidR="0053408E" w:rsidRPr="003E4A9D">
        <w:rPr>
          <w:rFonts w:asciiTheme="minorHAnsi" w:hAnsiTheme="minorHAnsi" w:cs="Calibri"/>
          <w:sz w:val="22"/>
          <w:szCs w:val="22"/>
        </w:rPr>
        <w:t>responsibl</w:t>
      </w:r>
      <w:r w:rsidR="008253E8" w:rsidRPr="003E4A9D">
        <w:rPr>
          <w:rFonts w:asciiTheme="minorHAnsi" w:hAnsiTheme="minorHAnsi" w:cs="Calibri"/>
          <w:sz w:val="22"/>
          <w:szCs w:val="22"/>
        </w:rPr>
        <w:t>e</w:t>
      </w:r>
      <w:r w:rsidR="0053408E" w:rsidRPr="003E4A9D">
        <w:rPr>
          <w:rFonts w:asciiTheme="minorHAnsi" w:hAnsiTheme="minorHAnsi" w:cs="Calibri"/>
          <w:sz w:val="22"/>
          <w:szCs w:val="22"/>
        </w:rPr>
        <w:t xml:space="preserve"> for day-to</w:t>
      </w:r>
      <w:r w:rsidR="004E32F3" w:rsidRPr="003E4A9D">
        <w:rPr>
          <w:rFonts w:asciiTheme="minorHAnsi" w:hAnsiTheme="minorHAnsi" w:cs="Calibri"/>
          <w:sz w:val="22"/>
          <w:szCs w:val="22"/>
        </w:rPr>
        <w:t>-</w:t>
      </w:r>
      <w:r w:rsidR="0053408E" w:rsidRPr="003E4A9D">
        <w:rPr>
          <w:rFonts w:asciiTheme="minorHAnsi" w:hAnsiTheme="minorHAnsi" w:cs="Calibri"/>
          <w:sz w:val="22"/>
          <w:szCs w:val="22"/>
        </w:rPr>
        <w:t xml:space="preserve">day project </w:t>
      </w:r>
      <w:r w:rsidR="008253E8" w:rsidRPr="003E4A9D">
        <w:rPr>
          <w:rFonts w:asciiTheme="minorHAnsi" w:hAnsiTheme="minorHAnsi" w:cs="Calibri"/>
          <w:sz w:val="22"/>
          <w:szCs w:val="22"/>
        </w:rPr>
        <w:t xml:space="preserve">management </w:t>
      </w:r>
      <w:r w:rsidR="004E32F3" w:rsidRPr="003E4A9D">
        <w:rPr>
          <w:rFonts w:asciiTheme="minorHAnsi" w:hAnsiTheme="minorHAnsi" w:cs="Calibri"/>
          <w:sz w:val="22"/>
          <w:szCs w:val="22"/>
        </w:rPr>
        <w:t>and regular monitoring</w:t>
      </w:r>
      <w:r w:rsidR="008253E8" w:rsidRPr="003E4A9D">
        <w:rPr>
          <w:rFonts w:asciiTheme="minorHAnsi" w:hAnsiTheme="minorHAnsi" w:cs="Calibri"/>
          <w:sz w:val="22"/>
          <w:szCs w:val="22"/>
        </w:rPr>
        <w:t xml:space="preserve"> of project results and risks, including social and environmental risks</w:t>
      </w:r>
      <w:r w:rsidR="0053408E" w:rsidRPr="003E4A9D">
        <w:rPr>
          <w:rFonts w:asciiTheme="minorHAnsi" w:hAnsiTheme="minorHAnsi" w:cs="Calibri"/>
          <w:sz w:val="22"/>
          <w:szCs w:val="22"/>
        </w:rPr>
        <w:t xml:space="preserve">. </w:t>
      </w:r>
      <w:r w:rsidR="008253E8" w:rsidRPr="003E4A9D">
        <w:rPr>
          <w:rFonts w:asciiTheme="minorHAnsi" w:hAnsiTheme="minorHAnsi" w:cs="Calibri"/>
          <w:sz w:val="22"/>
          <w:szCs w:val="22"/>
        </w:rPr>
        <w:t xml:space="preserve">The Project Manager will </w:t>
      </w:r>
      <w:r w:rsidRPr="003E4A9D">
        <w:rPr>
          <w:rFonts w:asciiTheme="minorHAnsi" w:hAnsiTheme="minorHAnsi" w:cs="Calibri"/>
          <w:sz w:val="22"/>
          <w:szCs w:val="22"/>
        </w:rPr>
        <w:t xml:space="preserve">ensure that all project staff maintain a high level of transparency, responsibility and accountability in </w:t>
      </w:r>
      <w:r w:rsidR="00763414" w:rsidRPr="003E4A9D">
        <w:rPr>
          <w:rFonts w:asciiTheme="minorHAnsi" w:hAnsiTheme="minorHAnsi" w:cs="Calibri"/>
          <w:sz w:val="22"/>
          <w:szCs w:val="22"/>
        </w:rPr>
        <w:t>M&amp;E</w:t>
      </w:r>
      <w:r w:rsidRPr="003E4A9D">
        <w:rPr>
          <w:rFonts w:asciiTheme="minorHAnsi" w:hAnsiTheme="minorHAnsi" w:cs="Calibri"/>
          <w:sz w:val="22"/>
          <w:szCs w:val="22"/>
        </w:rPr>
        <w:t xml:space="preserve"> and reporting </w:t>
      </w:r>
      <w:r w:rsidR="00763414" w:rsidRPr="003E4A9D">
        <w:rPr>
          <w:rFonts w:asciiTheme="minorHAnsi" w:hAnsiTheme="minorHAnsi" w:cs="Calibri"/>
          <w:sz w:val="22"/>
          <w:szCs w:val="22"/>
        </w:rPr>
        <w:t xml:space="preserve">of </w:t>
      </w:r>
      <w:r w:rsidRPr="003E4A9D">
        <w:rPr>
          <w:rFonts w:asciiTheme="minorHAnsi" w:hAnsiTheme="minorHAnsi" w:cs="Calibri"/>
          <w:sz w:val="22"/>
          <w:szCs w:val="22"/>
        </w:rPr>
        <w:t xml:space="preserve">project results. </w:t>
      </w:r>
      <w:r w:rsidR="00DF7AB2" w:rsidRPr="003E4A9D">
        <w:rPr>
          <w:rFonts w:asciiTheme="minorHAnsi" w:hAnsiTheme="minorHAnsi" w:cs="Calibri"/>
          <w:sz w:val="22"/>
          <w:szCs w:val="22"/>
        </w:rPr>
        <w:t>The Project Manager will inform the Project Board</w:t>
      </w:r>
      <w:r w:rsidR="00272864" w:rsidRPr="003E4A9D">
        <w:rPr>
          <w:rFonts w:asciiTheme="minorHAnsi" w:hAnsiTheme="minorHAnsi" w:cs="Calibri"/>
          <w:sz w:val="22"/>
          <w:szCs w:val="22"/>
        </w:rPr>
        <w:t xml:space="preserve">, </w:t>
      </w:r>
      <w:r w:rsidR="00DF7AB2" w:rsidRPr="003E4A9D">
        <w:rPr>
          <w:rFonts w:asciiTheme="minorHAnsi" w:hAnsiTheme="minorHAnsi" w:cs="Calibri"/>
          <w:sz w:val="22"/>
          <w:szCs w:val="22"/>
        </w:rPr>
        <w:t xml:space="preserve">the UNDP Country Office </w:t>
      </w:r>
      <w:r w:rsidR="00272864" w:rsidRPr="003E4A9D">
        <w:rPr>
          <w:rFonts w:asciiTheme="minorHAnsi" w:hAnsiTheme="minorHAnsi" w:cs="Calibri"/>
          <w:sz w:val="22"/>
          <w:szCs w:val="22"/>
        </w:rPr>
        <w:t xml:space="preserve">and the UNDP-GEF RTA </w:t>
      </w:r>
      <w:r w:rsidR="00DF7AB2" w:rsidRPr="003E4A9D">
        <w:rPr>
          <w:rFonts w:asciiTheme="minorHAnsi" w:hAnsiTheme="minorHAnsi" w:cs="Calibri"/>
          <w:sz w:val="22"/>
          <w:szCs w:val="22"/>
        </w:rPr>
        <w:t xml:space="preserve">of any delays or difficulties as they arise during implementation so that appropriate support and corrective measures can be adopted. </w:t>
      </w:r>
    </w:p>
    <w:p w14:paraId="4EDA9DE9" w14:textId="77777777" w:rsidR="00DF7AB2" w:rsidRPr="003E4A9D" w:rsidRDefault="00DF7AB2" w:rsidP="00E336E5">
      <w:pPr>
        <w:spacing w:after="0"/>
        <w:jc w:val="left"/>
        <w:rPr>
          <w:rFonts w:asciiTheme="minorHAnsi" w:hAnsiTheme="minorHAnsi" w:cs="Calibri"/>
          <w:sz w:val="22"/>
          <w:szCs w:val="22"/>
          <w:highlight w:val="yellow"/>
        </w:rPr>
      </w:pPr>
    </w:p>
    <w:p w14:paraId="33E8CBC3" w14:textId="0916D009" w:rsidR="00AF5DF8" w:rsidRPr="003E4A9D" w:rsidRDefault="0053408E"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The Project Manager will develop annual work plans </w:t>
      </w:r>
      <w:r w:rsidR="004E32F3" w:rsidRPr="003E4A9D">
        <w:rPr>
          <w:rFonts w:asciiTheme="minorHAnsi" w:hAnsiTheme="minorHAnsi" w:cs="Calibri"/>
          <w:sz w:val="22"/>
          <w:szCs w:val="22"/>
        </w:rPr>
        <w:t>based on the multi-year work</w:t>
      </w:r>
      <w:r w:rsidR="000A20A2" w:rsidRPr="003E4A9D">
        <w:rPr>
          <w:rFonts w:asciiTheme="minorHAnsi" w:hAnsiTheme="minorHAnsi" w:cs="Calibri"/>
          <w:sz w:val="22"/>
          <w:szCs w:val="22"/>
        </w:rPr>
        <w:t xml:space="preserve"> </w:t>
      </w:r>
      <w:r w:rsidR="008253E8" w:rsidRPr="003E4A9D">
        <w:rPr>
          <w:rFonts w:asciiTheme="minorHAnsi" w:hAnsiTheme="minorHAnsi" w:cs="Calibri"/>
          <w:sz w:val="22"/>
          <w:szCs w:val="22"/>
        </w:rPr>
        <w:t>plan included in An</w:t>
      </w:r>
      <w:r w:rsidR="004E32F3" w:rsidRPr="003E4A9D">
        <w:rPr>
          <w:rFonts w:asciiTheme="minorHAnsi" w:hAnsiTheme="minorHAnsi" w:cs="Calibri"/>
          <w:sz w:val="22"/>
          <w:szCs w:val="22"/>
        </w:rPr>
        <w:t>nex</w:t>
      </w:r>
      <w:r w:rsidR="00131428" w:rsidRPr="003E4A9D">
        <w:rPr>
          <w:rFonts w:asciiTheme="minorHAnsi" w:hAnsiTheme="minorHAnsi" w:cs="Calibri"/>
          <w:sz w:val="22"/>
          <w:szCs w:val="22"/>
        </w:rPr>
        <w:t xml:space="preserve"> </w:t>
      </w:r>
      <w:r w:rsidR="00E07609" w:rsidRPr="003E4A9D">
        <w:rPr>
          <w:rFonts w:asciiTheme="minorHAnsi" w:hAnsiTheme="minorHAnsi" w:cs="Calibri"/>
          <w:sz w:val="22"/>
          <w:szCs w:val="22"/>
        </w:rPr>
        <w:t>A</w:t>
      </w:r>
      <w:r w:rsidR="004E32F3" w:rsidRPr="003E4A9D">
        <w:rPr>
          <w:rFonts w:asciiTheme="minorHAnsi" w:hAnsiTheme="minorHAnsi" w:cs="Calibri"/>
          <w:sz w:val="22"/>
          <w:szCs w:val="22"/>
        </w:rPr>
        <w:t xml:space="preserve">, </w:t>
      </w:r>
      <w:r w:rsidRPr="003E4A9D">
        <w:rPr>
          <w:rFonts w:asciiTheme="minorHAnsi" w:hAnsiTheme="minorHAnsi" w:cs="Calibri"/>
          <w:sz w:val="22"/>
          <w:szCs w:val="22"/>
        </w:rPr>
        <w:t xml:space="preserve">including annual </w:t>
      </w:r>
      <w:r w:rsidR="008253E8" w:rsidRPr="003E4A9D">
        <w:rPr>
          <w:rFonts w:asciiTheme="minorHAnsi" w:hAnsiTheme="minorHAnsi" w:cs="Calibri"/>
          <w:sz w:val="22"/>
          <w:szCs w:val="22"/>
        </w:rPr>
        <w:t xml:space="preserve">output </w:t>
      </w:r>
      <w:r w:rsidRPr="003E4A9D">
        <w:rPr>
          <w:rFonts w:asciiTheme="minorHAnsi" w:hAnsiTheme="minorHAnsi" w:cs="Calibri"/>
          <w:sz w:val="22"/>
          <w:szCs w:val="22"/>
        </w:rPr>
        <w:t xml:space="preserve">targets </w:t>
      </w:r>
      <w:r w:rsidR="008253E8" w:rsidRPr="003E4A9D">
        <w:rPr>
          <w:rFonts w:asciiTheme="minorHAnsi" w:hAnsiTheme="minorHAnsi" w:cs="Calibri"/>
          <w:sz w:val="22"/>
          <w:szCs w:val="22"/>
        </w:rPr>
        <w:t>t</w:t>
      </w:r>
      <w:r w:rsidRPr="003E4A9D">
        <w:rPr>
          <w:rFonts w:asciiTheme="minorHAnsi" w:hAnsiTheme="minorHAnsi" w:cs="Calibri"/>
          <w:sz w:val="22"/>
          <w:szCs w:val="22"/>
        </w:rPr>
        <w:t>o</w:t>
      </w:r>
      <w:r w:rsidR="008253E8" w:rsidRPr="003E4A9D">
        <w:rPr>
          <w:rFonts w:asciiTheme="minorHAnsi" w:hAnsiTheme="minorHAnsi" w:cs="Calibri"/>
          <w:sz w:val="22"/>
          <w:szCs w:val="22"/>
        </w:rPr>
        <w:t xml:space="preserve"> support</w:t>
      </w:r>
      <w:r w:rsidRPr="003E4A9D">
        <w:rPr>
          <w:rFonts w:asciiTheme="minorHAnsi" w:hAnsiTheme="minorHAnsi" w:cs="Calibri"/>
          <w:sz w:val="22"/>
          <w:szCs w:val="22"/>
        </w:rPr>
        <w:t xml:space="preserve"> the efficient </w:t>
      </w:r>
      <w:r w:rsidR="00033EB5" w:rsidRPr="003E4A9D">
        <w:rPr>
          <w:rFonts w:asciiTheme="minorHAnsi" w:hAnsiTheme="minorHAnsi" w:cs="Calibri"/>
          <w:sz w:val="22"/>
          <w:szCs w:val="22"/>
        </w:rPr>
        <w:t xml:space="preserve">implementation of the project. </w:t>
      </w:r>
      <w:r w:rsidRPr="003E4A9D">
        <w:rPr>
          <w:rFonts w:asciiTheme="minorHAnsi" w:hAnsiTheme="minorHAnsi" w:cs="Calibri"/>
          <w:sz w:val="22"/>
          <w:szCs w:val="22"/>
        </w:rPr>
        <w:t xml:space="preserve">The Project Manager will </w:t>
      </w:r>
      <w:r w:rsidR="004E32F3" w:rsidRPr="003E4A9D">
        <w:rPr>
          <w:rFonts w:asciiTheme="minorHAnsi" w:hAnsiTheme="minorHAnsi" w:cs="Calibri"/>
          <w:sz w:val="22"/>
          <w:szCs w:val="22"/>
        </w:rPr>
        <w:t xml:space="preserve">ensure that the standard UNDP and GEF M&amp;E requirements are fulfilled to the highest quality. This includes, but is not limited to, ensuring the results framework indicators are monitored annually in time for </w:t>
      </w:r>
      <w:r w:rsidR="008253E8" w:rsidRPr="003E4A9D">
        <w:rPr>
          <w:rFonts w:asciiTheme="minorHAnsi" w:hAnsiTheme="minorHAnsi" w:cs="Calibri"/>
          <w:sz w:val="22"/>
          <w:szCs w:val="22"/>
        </w:rPr>
        <w:t xml:space="preserve">evidence-based </w:t>
      </w:r>
      <w:r w:rsidR="00E336E5" w:rsidRPr="003E4A9D">
        <w:rPr>
          <w:rFonts w:asciiTheme="minorHAnsi" w:hAnsiTheme="minorHAnsi" w:cs="Calibri"/>
          <w:sz w:val="22"/>
          <w:szCs w:val="22"/>
        </w:rPr>
        <w:t xml:space="preserve">reporting </w:t>
      </w:r>
      <w:r w:rsidR="008253E8" w:rsidRPr="003E4A9D">
        <w:rPr>
          <w:rFonts w:asciiTheme="minorHAnsi" w:hAnsiTheme="minorHAnsi" w:cs="Calibri"/>
          <w:sz w:val="22"/>
          <w:szCs w:val="22"/>
        </w:rPr>
        <w:t xml:space="preserve">in the </w:t>
      </w:r>
      <w:r w:rsidR="00647AD9" w:rsidRPr="003E4A9D">
        <w:rPr>
          <w:rFonts w:asciiTheme="minorHAnsi" w:hAnsiTheme="minorHAnsi" w:cs="Calibri"/>
          <w:sz w:val="22"/>
          <w:szCs w:val="22"/>
        </w:rPr>
        <w:t xml:space="preserve">GEF </w:t>
      </w:r>
      <w:r w:rsidR="004E32F3" w:rsidRPr="003E4A9D">
        <w:rPr>
          <w:rFonts w:asciiTheme="minorHAnsi" w:hAnsiTheme="minorHAnsi" w:cs="Calibri"/>
          <w:sz w:val="22"/>
          <w:szCs w:val="22"/>
        </w:rPr>
        <w:t>PIR</w:t>
      </w:r>
      <w:r w:rsidR="008253E8" w:rsidRPr="003E4A9D">
        <w:rPr>
          <w:rFonts w:asciiTheme="minorHAnsi" w:hAnsiTheme="minorHAnsi" w:cs="Calibri"/>
          <w:sz w:val="22"/>
          <w:szCs w:val="22"/>
        </w:rPr>
        <w:t>, and that the monitoring of risks and the various plans/strategies developed to support project implementation</w:t>
      </w:r>
      <w:r w:rsidR="00763414" w:rsidRPr="003E4A9D">
        <w:rPr>
          <w:rFonts w:asciiTheme="minorHAnsi" w:hAnsiTheme="minorHAnsi" w:cs="Calibri"/>
          <w:sz w:val="22"/>
          <w:szCs w:val="22"/>
        </w:rPr>
        <w:t xml:space="preserve"> (e.g. </w:t>
      </w:r>
      <w:r w:rsidR="00061B53" w:rsidRPr="003E4A9D">
        <w:rPr>
          <w:rFonts w:asciiTheme="minorHAnsi" w:hAnsiTheme="minorHAnsi" w:cs="Calibri"/>
          <w:sz w:val="22"/>
          <w:szCs w:val="22"/>
        </w:rPr>
        <w:t xml:space="preserve">ESMP, </w:t>
      </w:r>
      <w:r w:rsidR="00763414" w:rsidRPr="003E4A9D">
        <w:rPr>
          <w:rFonts w:asciiTheme="minorHAnsi" w:hAnsiTheme="minorHAnsi" w:cs="Calibri"/>
          <w:sz w:val="22"/>
          <w:szCs w:val="22"/>
        </w:rPr>
        <w:t>gender</w:t>
      </w:r>
      <w:r w:rsidR="004A574B" w:rsidRPr="003E4A9D">
        <w:rPr>
          <w:rFonts w:asciiTheme="minorHAnsi" w:hAnsiTheme="minorHAnsi" w:cs="Calibri"/>
          <w:sz w:val="22"/>
          <w:szCs w:val="22"/>
        </w:rPr>
        <w:t xml:space="preserve"> action plan</w:t>
      </w:r>
      <w:r w:rsidR="00763414" w:rsidRPr="003E4A9D">
        <w:rPr>
          <w:rFonts w:asciiTheme="minorHAnsi" w:hAnsiTheme="minorHAnsi" w:cs="Calibri"/>
          <w:sz w:val="22"/>
          <w:szCs w:val="22"/>
        </w:rPr>
        <w:t xml:space="preserve">, </w:t>
      </w:r>
      <w:r w:rsidR="00061B53" w:rsidRPr="003E4A9D">
        <w:rPr>
          <w:rFonts w:asciiTheme="minorHAnsi" w:hAnsiTheme="minorHAnsi" w:cs="Calibri"/>
          <w:sz w:val="22"/>
          <w:szCs w:val="22"/>
        </w:rPr>
        <w:t xml:space="preserve">stakeholder engagement plan </w:t>
      </w:r>
      <w:r w:rsidR="00763414" w:rsidRPr="003E4A9D">
        <w:rPr>
          <w:rFonts w:asciiTheme="minorHAnsi" w:hAnsiTheme="minorHAnsi" w:cs="Calibri"/>
          <w:sz w:val="22"/>
          <w:szCs w:val="22"/>
        </w:rPr>
        <w:t>etc..)</w:t>
      </w:r>
      <w:r w:rsidR="008253E8" w:rsidRPr="003E4A9D">
        <w:rPr>
          <w:rFonts w:asciiTheme="minorHAnsi" w:hAnsiTheme="minorHAnsi" w:cs="Calibri"/>
          <w:sz w:val="22"/>
          <w:szCs w:val="22"/>
        </w:rPr>
        <w:t xml:space="preserve"> occur on a regular basis.</w:t>
      </w:r>
      <w:r w:rsidR="004E32F3" w:rsidRPr="003E4A9D">
        <w:rPr>
          <w:rFonts w:asciiTheme="minorHAnsi" w:hAnsiTheme="minorHAnsi" w:cs="Calibri"/>
          <w:sz w:val="22"/>
          <w:szCs w:val="22"/>
        </w:rPr>
        <w:t xml:space="preserve">  </w:t>
      </w:r>
    </w:p>
    <w:p w14:paraId="04DDC2B2" w14:textId="77777777" w:rsidR="00AF5DF8" w:rsidRPr="003E4A9D" w:rsidRDefault="00AF5DF8" w:rsidP="00E336E5">
      <w:pPr>
        <w:spacing w:after="0"/>
        <w:jc w:val="left"/>
        <w:rPr>
          <w:rFonts w:asciiTheme="minorHAnsi" w:hAnsiTheme="minorHAnsi" w:cs="Calibri"/>
          <w:sz w:val="22"/>
          <w:szCs w:val="22"/>
          <w:highlight w:val="yellow"/>
        </w:rPr>
      </w:pPr>
    </w:p>
    <w:p w14:paraId="4A82EBBF" w14:textId="77777777" w:rsidR="008253E8" w:rsidRPr="003E4A9D" w:rsidRDefault="00AF5DF8"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u w:val="single"/>
        </w:rPr>
        <w:t>Project Board</w:t>
      </w:r>
      <w:r w:rsidRPr="003E4A9D">
        <w:rPr>
          <w:rFonts w:asciiTheme="minorHAnsi" w:hAnsiTheme="minorHAnsi" w:cs="Calibri"/>
          <w:sz w:val="22"/>
          <w:szCs w:val="22"/>
        </w:rPr>
        <w:t>:  The Project Board will take corrective action</w:t>
      </w:r>
      <w:r w:rsidR="00764288" w:rsidRPr="003E4A9D">
        <w:rPr>
          <w:rFonts w:asciiTheme="minorHAnsi" w:hAnsiTheme="minorHAnsi" w:cs="Calibri"/>
          <w:sz w:val="22"/>
          <w:szCs w:val="22"/>
        </w:rPr>
        <w:t>s</w:t>
      </w:r>
      <w:r w:rsidRPr="003E4A9D">
        <w:rPr>
          <w:rFonts w:asciiTheme="minorHAnsi" w:hAnsiTheme="minorHAnsi" w:cs="Calibri"/>
          <w:sz w:val="22"/>
          <w:szCs w:val="22"/>
        </w:rPr>
        <w:t xml:space="preserve"> as needed to ensure the project</w:t>
      </w:r>
      <w:r w:rsidR="0093185E" w:rsidRPr="003E4A9D">
        <w:rPr>
          <w:rFonts w:asciiTheme="minorHAnsi" w:hAnsiTheme="minorHAnsi" w:cs="Calibri"/>
          <w:sz w:val="22"/>
          <w:szCs w:val="22"/>
        </w:rPr>
        <w:t xml:space="preserve"> achieves the desired results. </w:t>
      </w:r>
      <w:r w:rsidRPr="003E4A9D">
        <w:rPr>
          <w:rFonts w:asciiTheme="minorHAnsi" w:hAnsiTheme="minorHAnsi" w:cs="Calibri"/>
          <w:sz w:val="22"/>
          <w:szCs w:val="22"/>
        </w:rPr>
        <w:t xml:space="preserve">The Project Board will </w:t>
      </w:r>
      <w:r w:rsidR="008253E8" w:rsidRPr="003E4A9D">
        <w:rPr>
          <w:rFonts w:asciiTheme="minorHAnsi" w:hAnsiTheme="minorHAnsi" w:cs="Calibri"/>
          <w:sz w:val="22"/>
          <w:szCs w:val="22"/>
        </w:rPr>
        <w:t>hold project reviews to assess the performance of the project and appraise the Annual Work Plan for the following year</w:t>
      </w:r>
      <w:r w:rsidR="0093185E" w:rsidRPr="003E4A9D">
        <w:rPr>
          <w:rFonts w:asciiTheme="minorHAnsi" w:hAnsiTheme="minorHAnsi" w:cs="Calibri"/>
          <w:sz w:val="22"/>
          <w:szCs w:val="22"/>
        </w:rPr>
        <w:t xml:space="preserve">. </w:t>
      </w:r>
      <w:r w:rsidR="008253E8" w:rsidRPr="003E4A9D">
        <w:rPr>
          <w:rFonts w:asciiTheme="minorHAnsi" w:hAnsiTheme="minorHAnsi" w:cs="Calibri"/>
          <w:sz w:val="22"/>
          <w:szCs w:val="22"/>
        </w:rPr>
        <w:t xml:space="preserve">In the project’s final year, the Project Board </w:t>
      </w:r>
      <w:r w:rsidR="0093185E" w:rsidRPr="003E4A9D">
        <w:rPr>
          <w:rFonts w:asciiTheme="minorHAnsi" w:hAnsiTheme="minorHAnsi" w:cs="Calibri"/>
          <w:sz w:val="22"/>
          <w:szCs w:val="22"/>
        </w:rPr>
        <w:t>will</w:t>
      </w:r>
      <w:r w:rsidR="008253E8" w:rsidRPr="003E4A9D">
        <w:rPr>
          <w:rFonts w:asciiTheme="minorHAnsi" w:hAnsiTheme="minorHAnsi" w:cs="Calibri"/>
          <w:sz w:val="22"/>
          <w:szCs w:val="22"/>
        </w:rPr>
        <w:t xml:space="preserve"> hold an end-of-project review to capture lessons learned and discuss opportunities for scaling up and to </w:t>
      </w:r>
      <w:r w:rsidR="00E336E5" w:rsidRPr="003E4A9D">
        <w:rPr>
          <w:rFonts w:asciiTheme="minorHAnsi" w:hAnsiTheme="minorHAnsi" w:cs="Calibri"/>
          <w:sz w:val="22"/>
          <w:szCs w:val="22"/>
        </w:rPr>
        <w:t xml:space="preserve">highlight </w:t>
      </w:r>
      <w:r w:rsidR="008253E8" w:rsidRPr="003E4A9D">
        <w:rPr>
          <w:rFonts w:asciiTheme="minorHAnsi" w:hAnsiTheme="minorHAnsi" w:cs="Calibri"/>
          <w:sz w:val="22"/>
          <w:szCs w:val="22"/>
        </w:rPr>
        <w:t xml:space="preserve">project results and lessons learned with relevant audiences. This final </w:t>
      </w:r>
      <w:r w:rsidR="008253E8" w:rsidRPr="003E4A9D">
        <w:rPr>
          <w:rFonts w:asciiTheme="minorHAnsi" w:hAnsiTheme="minorHAnsi" w:cs="Calibri"/>
          <w:sz w:val="22"/>
          <w:szCs w:val="22"/>
        </w:rPr>
        <w:lastRenderedPageBreak/>
        <w:t xml:space="preserve">review </w:t>
      </w:r>
      <w:r w:rsidR="0093185E" w:rsidRPr="003E4A9D">
        <w:rPr>
          <w:rFonts w:asciiTheme="minorHAnsi" w:hAnsiTheme="minorHAnsi" w:cs="Calibri"/>
          <w:sz w:val="22"/>
          <w:szCs w:val="22"/>
        </w:rPr>
        <w:t xml:space="preserve">meeting will also </w:t>
      </w:r>
      <w:r w:rsidR="008253E8" w:rsidRPr="003E4A9D">
        <w:rPr>
          <w:rFonts w:asciiTheme="minorHAnsi" w:hAnsiTheme="minorHAnsi" w:cs="Calibri"/>
          <w:sz w:val="22"/>
          <w:szCs w:val="22"/>
        </w:rPr>
        <w:t xml:space="preserve">discuss the </w:t>
      </w:r>
      <w:r w:rsidR="0093185E" w:rsidRPr="003E4A9D">
        <w:rPr>
          <w:rFonts w:asciiTheme="minorHAnsi" w:hAnsiTheme="minorHAnsi" w:cs="Calibri"/>
          <w:sz w:val="22"/>
          <w:szCs w:val="22"/>
        </w:rPr>
        <w:t xml:space="preserve">findings outlined in the project </w:t>
      </w:r>
      <w:r w:rsidR="00764288" w:rsidRPr="003E4A9D">
        <w:rPr>
          <w:rFonts w:asciiTheme="minorHAnsi" w:hAnsiTheme="minorHAnsi" w:cs="Calibri"/>
          <w:sz w:val="22"/>
          <w:szCs w:val="22"/>
        </w:rPr>
        <w:t>T</w:t>
      </w:r>
      <w:r w:rsidR="008253E8" w:rsidRPr="003E4A9D">
        <w:rPr>
          <w:rFonts w:asciiTheme="minorHAnsi" w:hAnsiTheme="minorHAnsi" w:cs="Calibri"/>
          <w:sz w:val="22"/>
          <w:szCs w:val="22"/>
        </w:rPr>
        <w:t xml:space="preserve">erminal </w:t>
      </w:r>
      <w:r w:rsidR="00764288" w:rsidRPr="003E4A9D">
        <w:rPr>
          <w:rFonts w:asciiTheme="minorHAnsi" w:hAnsiTheme="minorHAnsi" w:cs="Calibri"/>
          <w:sz w:val="22"/>
          <w:szCs w:val="22"/>
        </w:rPr>
        <w:t>E</w:t>
      </w:r>
      <w:r w:rsidR="008253E8" w:rsidRPr="003E4A9D">
        <w:rPr>
          <w:rFonts w:asciiTheme="minorHAnsi" w:hAnsiTheme="minorHAnsi" w:cs="Calibri"/>
          <w:sz w:val="22"/>
          <w:szCs w:val="22"/>
        </w:rPr>
        <w:t xml:space="preserve">valuation </w:t>
      </w:r>
      <w:r w:rsidR="0093185E" w:rsidRPr="003E4A9D">
        <w:rPr>
          <w:rFonts w:asciiTheme="minorHAnsi" w:hAnsiTheme="minorHAnsi" w:cs="Calibri"/>
          <w:sz w:val="22"/>
          <w:szCs w:val="22"/>
        </w:rPr>
        <w:t xml:space="preserve">report </w:t>
      </w:r>
      <w:r w:rsidR="008253E8" w:rsidRPr="003E4A9D">
        <w:rPr>
          <w:rFonts w:asciiTheme="minorHAnsi" w:hAnsiTheme="minorHAnsi" w:cs="Calibri"/>
          <w:sz w:val="22"/>
          <w:szCs w:val="22"/>
        </w:rPr>
        <w:t>and the management response.</w:t>
      </w:r>
    </w:p>
    <w:p w14:paraId="1B9AEA5C" w14:textId="77777777" w:rsidR="00812001" w:rsidRPr="003E4A9D" w:rsidRDefault="00812001" w:rsidP="00E336E5">
      <w:pPr>
        <w:spacing w:after="0"/>
        <w:jc w:val="left"/>
        <w:rPr>
          <w:rFonts w:asciiTheme="minorHAnsi" w:hAnsiTheme="minorHAnsi" w:cs="Calibri"/>
          <w:sz w:val="22"/>
          <w:szCs w:val="22"/>
          <w:highlight w:val="yellow"/>
        </w:rPr>
      </w:pPr>
    </w:p>
    <w:p w14:paraId="211D9B73" w14:textId="77777777" w:rsidR="00AF5DF8" w:rsidRPr="003E4A9D" w:rsidRDefault="008253E8" w:rsidP="00440926">
      <w:pPr>
        <w:numPr>
          <w:ilvl w:val="0"/>
          <w:numId w:val="76"/>
        </w:numPr>
        <w:spacing w:after="0"/>
        <w:ind w:right="-5"/>
        <w:rPr>
          <w:rFonts w:asciiTheme="minorHAnsi" w:hAnsiTheme="minorHAnsi" w:cs="Calibri"/>
          <w:sz w:val="22"/>
          <w:szCs w:val="22"/>
          <w:u w:val="single"/>
        </w:rPr>
      </w:pPr>
      <w:r w:rsidRPr="003E4A9D">
        <w:rPr>
          <w:rFonts w:asciiTheme="minorHAnsi" w:hAnsiTheme="minorHAnsi" w:cs="Calibri"/>
          <w:sz w:val="22"/>
          <w:szCs w:val="22"/>
          <w:u w:val="single"/>
        </w:rPr>
        <w:t xml:space="preserve">Project </w:t>
      </w:r>
      <w:r w:rsidR="00812001" w:rsidRPr="003E4A9D">
        <w:rPr>
          <w:rFonts w:asciiTheme="minorHAnsi" w:hAnsiTheme="minorHAnsi" w:cs="Calibri"/>
          <w:sz w:val="22"/>
          <w:szCs w:val="22"/>
          <w:u w:val="single"/>
        </w:rPr>
        <w:t>Implementing Partner</w:t>
      </w:r>
      <w:r w:rsidR="00812001" w:rsidRPr="003E4A9D">
        <w:rPr>
          <w:rFonts w:asciiTheme="minorHAnsi" w:hAnsiTheme="minorHAnsi" w:cs="Calibri"/>
          <w:sz w:val="22"/>
          <w:szCs w:val="22"/>
        </w:rPr>
        <w:t>:  The Implementing Partner is responsible for providing all required information and data necessary for timely</w:t>
      </w:r>
      <w:r w:rsidR="004440C2" w:rsidRPr="003E4A9D">
        <w:rPr>
          <w:rFonts w:asciiTheme="minorHAnsi" w:hAnsiTheme="minorHAnsi" w:cs="Calibri"/>
          <w:sz w:val="22"/>
          <w:szCs w:val="22"/>
        </w:rPr>
        <w:t xml:space="preserve">, </w:t>
      </w:r>
      <w:r w:rsidR="00812001" w:rsidRPr="003E4A9D">
        <w:rPr>
          <w:rFonts w:asciiTheme="minorHAnsi" w:hAnsiTheme="minorHAnsi" w:cs="Calibri"/>
          <w:sz w:val="22"/>
          <w:szCs w:val="22"/>
        </w:rPr>
        <w:t xml:space="preserve">comprehensive </w:t>
      </w:r>
      <w:r w:rsidR="004440C2" w:rsidRPr="003E4A9D">
        <w:rPr>
          <w:rFonts w:asciiTheme="minorHAnsi" w:hAnsiTheme="minorHAnsi" w:cs="Calibri"/>
          <w:sz w:val="22"/>
          <w:szCs w:val="22"/>
        </w:rPr>
        <w:t xml:space="preserve">and evidence-based </w:t>
      </w:r>
      <w:r w:rsidR="00812001" w:rsidRPr="003E4A9D">
        <w:rPr>
          <w:rFonts w:asciiTheme="minorHAnsi" w:hAnsiTheme="minorHAnsi" w:cs="Calibri"/>
          <w:sz w:val="22"/>
          <w:szCs w:val="22"/>
        </w:rPr>
        <w:t>project reporting, including results and financial data, as necessary.</w:t>
      </w:r>
      <w:r w:rsidR="0093185E" w:rsidRPr="003E4A9D">
        <w:rPr>
          <w:rFonts w:asciiTheme="minorHAnsi" w:hAnsiTheme="minorHAnsi" w:cs="Calibri"/>
          <w:sz w:val="22"/>
          <w:szCs w:val="22"/>
        </w:rPr>
        <w:t xml:space="preserve"> The Implementing Partner will strive to ensure project</w:t>
      </w:r>
      <w:r w:rsidR="004440C2" w:rsidRPr="003E4A9D">
        <w:rPr>
          <w:rFonts w:asciiTheme="minorHAnsi" w:hAnsiTheme="minorHAnsi" w:cs="Calibri"/>
          <w:sz w:val="22"/>
          <w:szCs w:val="22"/>
        </w:rPr>
        <w:t>-</w:t>
      </w:r>
      <w:r w:rsidR="0093185E" w:rsidRPr="003E4A9D">
        <w:rPr>
          <w:rFonts w:asciiTheme="minorHAnsi" w:hAnsiTheme="minorHAnsi" w:cs="Calibri"/>
          <w:sz w:val="22"/>
          <w:szCs w:val="22"/>
        </w:rPr>
        <w:t>level M&amp;E is undertaken by</w:t>
      </w:r>
      <w:r w:rsidR="004440C2" w:rsidRPr="003E4A9D">
        <w:rPr>
          <w:rFonts w:asciiTheme="minorHAnsi" w:hAnsiTheme="minorHAnsi" w:cs="Calibri"/>
          <w:sz w:val="22"/>
          <w:szCs w:val="22"/>
        </w:rPr>
        <w:t xml:space="preserve"> national </w:t>
      </w:r>
      <w:proofErr w:type="gramStart"/>
      <w:r w:rsidR="004440C2" w:rsidRPr="003E4A9D">
        <w:rPr>
          <w:rFonts w:asciiTheme="minorHAnsi" w:hAnsiTheme="minorHAnsi" w:cs="Calibri"/>
          <w:sz w:val="22"/>
          <w:szCs w:val="22"/>
        </w:rPr>
        <w:t>institutes, and</w:t>
      </w:r>
      <w:proofErr w:type="gramEnd"/>
      <w:r w:rsidR="0093185E" w:rsidRPr="003E4A9D">
        <w:rPr>
          <w:rFonts w:asciiTheme="minorHAnsi" w:hAnsiTheme="minorHAnsi" w:cs="Calibri"/>
          <w:sz w:val="22"/>
          <w:szCs w:val="22"/>
        </w:rPr>
        <w:t xml:space="preserve"> </w:t>
      </w:r>
      <w:r w:rsidR="004440C2" w:rsidRPr="003E4A9D">
        <w:rPr>
          <w:rFonts w:asciiTheme="minorHAnsi" w:hAnsiTheme="minorHAnsi" w:cs="Calibri"/>
          <w:sz w:val="22"/>
          <w:szCs w:val="22"/>
        </w:rPr>
        <w:t xml:space="preserve">is </w:t>
      </w:r>
      <w:r w:rsidR="0093185E" w:rsidRPr="003E4A9D">
        <w:rPr>
          <w:rFonts w:asciiTheme="minorHAnsi" w:hAnsiTheme="minorHAnsi" w:cs="Calibri"/>
          <w:sz w:val="22"/>
          <w:szCs w:val="22"/>
        </w:rPr>
        <w:t xml:space="preserve">aligned with national systems so that the data used and generated by the project supports national systems. </w:t>
      </w:r>
    </w:p>
    <w:p w14:paraId="671295CD" w14:textId="77777777" w:rsidR="00624808" w:rsidRPr="003E4A9D" w:rsidRDefault="00624808" w:rsidP="00624808">
      <w:pPr>
        <w:spacing w:after="0"/>
        <w:ind w:left="360" w:right="-5"/>
        <w:jc w:val="left"/>
        <w:rPr>
          <w:rFonts w:asciiTheme="minorHAnsi" w:hAnsiTheme="minorHAnsi" w:cs="Calibri"/>
          <w:sz w:val="22"/>
          <w:szCs w:val="22"/>
          <w:highlight w:val="yellow"/>
          <w:u w:val="single"/>
        </w:rPr>
      </w:pPr>
    </w:p>
    <w:p w14:paraId="4F09C359" w14:textId="5C785317" w:rsidR="00AF5DF8" w:rsidRPr="003E4A9D" w:rsidRDefault="00AF5DF8"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u w:val="single"/>
        </w:rPr>
        <w:t>UNDP Country Office</w:t>
      </w:r>
      <w:r w:rsidRPr="003E4A9D">
        <w:rPr>
          <w:rFonts w:asciiTheme="minorHAnsi" w:hAnsiTheme="minorHAnsi" w:cs="Calibri"/>
          <w:sz w:val="22"/>
          <w:szCs w:val="22"/>
        </w:rPr>
        <w:t xml:space="preserve">:  </w:t>
      </w:r>
      <w:r w:rsidR="0053408E" w:rsidRPr="003E4A9D">
        <w:rPr>
          <w:rFonts w:asciiTheme="minorHAnsi" w:hAnsiTheme="minorHAnsi" w:cs="Calibri"/>
          <w:sz w:val="22"/>
          <w:szCs w:val="22"/>
        </w:rPr>
        <w:t xml:space="preserve">The UNDP Country Office will support the </w:t>
      </w:r>
      <w:r w:rsidR="006E08DD" w:rsidRPr="003E4A9D">
        <w:rPr>
          <w:rFonts w:asciiTheme="minorHAnsi" w:hAnsiTheme="minorHAnsi" w:cs="Calibri"/>
          <w:sz w:val="22"/>
          <w:szCs w:val="22"/>
        </w:rPr>
        <w:t xml:space="preserve">National </w:t>
      </w:r>
      <w:r w:rsidR="0053408E" w:rsidRPr="003E4A9D">
        <w:rPr>
          <w:rFonts w:asciiTheme="minorHAnsi" w:hAnsiTheme="minorHAnsi" w:cs="Calibri"/>
          <w:sz w:val="22"/>
          <w:szCs w:val="22"/>
        </w:rPr>
        <w:t>Project Manager as needed, including through annual supervision missions.</w:t>
      </w:r>
      <w:r w:rsidRPr="003E4A9D">
        <w:rPr>
          <w:rFonts w:asciiTheme="minorHAnsi" w:hAnsiTheme="minorHAnsi" w:cs="Calibri"/>
          <w:sz w:val="22"/>
          <w:szCs w:val="22"/>
        </w:rPr>
        <w:t xml:space="preserve"> </w:t>
      </w:r>
      <w:r w:rsidR="009B2545" w:rsidRPr="003E4A9D">
        <w:rPr>
          <w:rFonts w:asciiTheme="minorHAnsi" w:hAnsiTheme="minorHAnsi" w:cs="Calibri"/>
          <w:sz w:val="22"/>
          <w:szCs w:val="22"/>
        </w:rPr>
        <w:t xml:space="preserve">The </w:t>
      </w:r>
      <w:r w:rsidR="004440C2" w:rsidRPr="003E4A9D">
        <w:rPr>
          <w:rFonts w:asciiTheme="minorHAnsi" w:hAnsiTheme="minorHAnsi" w:cs="Calibri"/>
          <w:sz w:val="22"/>
          <w:szCs w:val="22"/>
        </w:rPr>
        <w:t xml:space="preserve">annual </w:t>
      </w:r>
      <w:r w:rsidR="009B2545" w:rsidRPr="003E4A9D">
        <w:rPr>
          <w:rFonts w:asciiTheme="minorHAnsi" w:hAnsiTheme="minorHAnsi" w:cs="Calibri"/>
          <w:sz w:val="22"/>
          <w:szCs w:val="22"/>
        </w:rPr>
        <w:t xml:space="preserve">supervision missions will take place according to the schedule outlined in the </w:t>
      </w:r>
      <w:r w:rsidR="00764288" w:rsidRPr="003E4A9D">
        <w:rPr>
          <w:rFonts w:asciiTheme="minorHAnsi" w:hAnsiTheme="minorHAnsi" w:cs="Calibri"/>
          <w:sz w:val="22"/>
          <w:szCs w:val="22"/>
        </w:rPr>
        <w:t>A</w:t>
      </w:r>
      <w:r w:rsidR="009B2545" w:rsidRPr="003E4A9D">
        <w:rPr>
          <w:rFonts w:asciiTheme="minorHAnsi" w:hAnsiTheme="minorHAnsi" w:cs="Calibri"/>
          <w:sz w:val="22"/>
          <w:szCs w:val="22"/>
        </w:rPr>
        <w:t xml:space="preserve">nnual </w:t>
      </w:r>
      <w:r w:rsidR="00764288" w:rsidRPr="003E4A9D">
        <w:rPr>
          <w:rFonts w:asciiTheme="minorHAnsi" w:hAnsiTheme="minorHAnsi" w:cs="Calibri"/>
          <w:sz w:val="22"/>
          <w:szCs w:val="22"/>
        </w:rPr>
        <w:t>W</w:t>
      </w:r>
      <w:r w:rsidR="009B2545" w:rsidRPr="003E4A9D">
        <w:rPr>
          <w:rFonts w:asciiTheme="minorHAnsi" w:hAnsiTheme="minorHAnsi" w:cs="Calibri"/>
          <w:sz w:val="22"/>
          <w:szCs w:val="22"/>
        </w:rPr>
        <w:t xml:space="preserve">ork </w:t>
      </w:r>
      <w:r w:rsidR="00764288" w:rsidRPr="003E4A9D">
        <w:rPr>
          <w:rFonts w:asciiTheme="minorHAnsi" w:hAnsiTheme="minorHAnsi" w:cs="Calibri"/>
          <w:sz w:val="22"/>
          <w:szCs w:val="22"/>
        </w:rPr>
        <w:t>P</w:t>
      </w:r>
      <w:r w:rsidR="009B2545" w:rsidRPr="003E4A9D">
        <w:rPr>
          <w:rFonts w:asciiTheme="minorHAnsi" w:hAnsiTheme="minorHAnsi" w:cs="Calibri"/>
          <w:sz w:val="22"/>
          <w:szCs w:val="22"/>
        </w:rPr>
        <w:t>lan</w:t>
      </w:r>
      <w:r w:rsidR="00764288" w:rsidRPr="003E4A9D">
        <w:rPr>
          <w:rFonts w:asciiTheme="minorHAnsi" w:hAnsiTheme="minorHAnsi" w:cs="Calibri"/>
          <w:sz w:val="22"/>
          <w:szCs w:val="22"/>
        </w:rPr>
        <w:t xml:space="preserve"> (AWP)</w:t>
      </w:r>
      <w:r w:rsidR="009B2545" w:rsidRPr="003E4A9D">
        <w:rPr>
          <w:rFonts w:asciiTheme="minorHAnsi" w:hAnsiTheme="minorHAnsi" w:cs="Calibri"/>
          <w:sz w:val="22"/>
          <w:szCs w:val="22"/>
        </w:rPr>
        <w:t>. Supervision mission reports will be circulated to the project team and Project Board wi</w:t>
      </w:r>
      <w:r w:rsidR="005F2201" w:rsidRPr="003E4A9D">
        <w:rPr>
          <w:rFonts w:asciiTheme="minorHAnsi" w:hAnsiTheme="minorHAnsi" w:cs="Calibri"/>
          <w:sz w:val="22"/>
          <w:szCs w:val="22"/>
        </w:rPr>
        <w:t xml:space="preserve">thin one month of the mission. </w:t>
      </w:r>
      <w:r w:rsidRPr="003E4A9D">
        <w:rPr>
          <w:rFonts w:asciiTheme="minorHAnsi" w:hAnsiTheme="minorHAnsi" w:cs="Calibri"/>
          <w:sz w:val="22"/>
          <w:szCs w:val="22"/>
        </w:rPr>
        <w:t xml:space="preserve">The UNDP Country Office will initiate and organize key </w:t>
      </w:r>
      <w:r w:rsidR="004440C2" w:rsidRPr="003E4A9D">
        <w:rPr>
          <w:rFonts w:asciiTheme="minorHAnsi" w:hAnsiTheme="minorHAnsi" w:cs="Calibri"/>
          <w:sz w:val="22"/>
          <w:szCs w:val="22"/>
        </w:rPr>
        <w:t>GEF M&amp;E activities</w:t>
      </w:r>
      <w:r w:rsidRPr="003E4A9D">
        <w:rPr>
          <w:rFonts w:asciiTheme="minorHAnsi" w:hAnsiTheme="minorHAnsi" w:cs="Calibri"/>
          <w:sz w:val="22"/>
          <w:szCs w:val="22"/>
        </w:rPr>
        <w:t xml:space="preserve"> including the annual </w:t>
      </w:r>
      <w:r w:rsidR="004440C2" w:rsidRPr="003E4A9D">
        <w:rPr>
          <w:rFonts w:asciiTheme="minorHAnsi" w:hAnsiTheme="minorHAnsi" w:cs="Calibri"/>
          <w:sz w:val="22"/>
          <w:szCs w:val="22"/>
        </w:rPr>
        <w:t xml:space="preserve">GEF </w:t>
      </w:r>
      <w:r w:rsidRPr="003E4A9D">
        <w:rPr>
          <w:rFonts w:asciiTheme="minorHAnsi" w:hAnsiTheme="minorHAnsi" w:cs="Calibri"/>
          <w:sz w:val="22"/>
          <w:szCs w:val="22"/>
        </w:rPr>
        <w:t xml:space="preserve">PIR, the </w:t>
      </w:r>
      <w:r w:rsidR="00B54BF6" w:rsidRPr="003E4A9D">
        <w:rPr>
          <w:rFonts w:asciiTheme="minorHAnsi" w:hAnsiTheme="minorHAnsi" w:cs="Calibri"/>
          <w:i/>
          <w:sz w:val="22"/>
          <w:szCs w:val="22"/>
        </w:rPr>
        <w:t xml:space="preserve">independent </w:t>
      </w:r>
      <w:r w:rsidR="00764288" w:rsidRPr="003E4A9D">
        <w:rPr>
          <w:rFonts w:asciiTheme="minorHAnsi" w:hAnsiTheme="minorHAnsi" w:cs="Calibri"/>
          <w:i/>
          <w:sz w:val="22"/>
          <w:szCs w:val="22"/>
        </w:rPr>
        <w:t>M</w:t>
      </w:r>
      <w:r w:rsidRPr="003E4A9D">
        <w:rPr>
          <w:rFonts w:asciiTheme="minorHAnsi" w:hAnsiTheme="minorHAnsi" w:cs="Calibri"/>
          <w:i/>
          <w:sz w:val="22"/>
          <w:szCs w:val="22"/>
        </w:rPr>
        <w:t xml:space="preserve">id-term </w:t>
      </w:r>
      <w:r w:rsidR="00764288" w:rsidRPr="003E4A9D">
        <w:rPr>
          <w:rFonts w:asciiTheme="minorHAnsi" w:hAnsiTheme="minorHAnsi" w:cs="Calibri"/>
          <w:i/>
          <w:sz w:val="22"/>
          <w:szCs w:val="22"/>
        </w:rPr>
        <w:t>R</w:t>
      </w:r>
      <w:r w:rsidRPr="003E4A9D">
        <w:rPr>
          <w:rFonts w:asciiTheme="minorHAnsi" w:hAnsiTheme="minorHAnsi" w:cs="Calibri"/>
          <w:i/>
          <w:sz w:val="22"/>
          <w:szCs w:val="22"/>
        </w:rPr>
        <w:t>eview</w:t>
      </w:r>
      <w:r w:rsidRPr="003E4A9D">
        <w:rPr>
          <w:rFonts w:asciiTheme="minorHAnsi" w:hAnsiTheme="minorHAnsi" w:cs="Calibri"/>
          <w:sz w:val="22"/>
          <w:szCs w:val="22"/>
        </w:rPr>
        <w:t xml:space="preserve"> and the</w:t>
      </w:r>
      <w:r w:rsidR="00B54BF6" w:rsidRPr="003E4A9D">
        <w:rPr>
          <w:rFonts w:asciiTheme="minorHAnsi" w:hAnsiTheme="minorHAnsi" w:cs="Calibri"/>
          <w:sz w:val="22"/>
          <w:szCs w:val="22"/>
        </w:rPr>
        <w:t xml:space="preserve"> independent</w:t>
      </w:r>
      <w:r w:rsidRPr="003E4A9D">
        <w:rPr>
          <w:rFonts w:asciiTheme="minorHAnsi" w:hAnsiTheme="minorHAnsi" w:cs="Calibri"/>
          <w:sz w:val="22"/>
          <w:szCs w:val="22"/>
        </w:rPr>
        <w:t xml:space="preserve"> </w:t>
      </w:r>
      <w:r w:rsidR="00764288" w:rsidRPr="003E4A9D">
        <w:rPr>
          <w:rFonts w:asciiTheme="minorHAnsi" w:hAnsiTheme="minorHAnsi" w:cs="Calibri"/>
          <w:sz w:val="22"/>
          <w:szCs w:val="22"/>
        </w:rPr>
        <w:t>T</w:t>
      </w:r>
      <w:r w:rsidRPr="003E4A9D">
        <w:rPr>
          <w:rFonts w:asciiTheme="minorHAnsi" w:hAnsiTheme="minorHAnsi" w:cs="Calibri"/>
          <w:sz w:val="22"/>
          <w:szCs w:val="22"/>
        </w:rPr>
        <w:t xml:space="preserve">erminal </w:t>
      </w:r>
      <w:r w:rsidR="00764288" w:rsidRPr="003E4A9D">
        <w:rPr>
          <w:rFonts w:asciiTheme="minorHAnsi" w:hAnsiTheme="minorHAnsi" w:cs="Calibri"/>
          <w:sz w:val="22"/>
          <w:szCs w:val="22"/>
        </w:rPr>
        <w:t>E</w:t>
      </w:r>
      <w:r w:rsidRPr="003E4A9D">
        <w:rPr>
          <w:rFonts w:asciiTheme="minorHAnsi" w:hAnsiTheme="minorHAnsi" w:cs="Calibri"/>
          <w:sz w:val="22"/>
          <w:szCs w:val="22"/>
        </w:rPr>
        <w:t>valuation.</w:t>
      </w:r>
      <w:r w:rsidR="00B54BF6" w:rsidRPr="003E4A9D">
        <w:rPr>
          <w:rFonts w:asciiTheme="minorHAnsi" w:hAnsiTheme="minorHAnsi" w:cs="Calibri"/>
          <w:sz w:val="22"/>
          <w:szCs w:val="22"/>
        </w:rPr>
        <w:t xml:space="preserve"> The UNDP Country Office will also ensure that the standard UNDP and GEF M&amp;E requirements are fulfilled to the highest quality.</w:t>
      </w:r>
      <w:r w:rsidR="00764288" w:rsidRPr="003E4A9D">
        <w:rPr>
          <w:rFonts w:asciiTheme="minorHAnsi" w:hAnsiTheme="minorHAnsi" w:cs="Calibri"/>
          <w:sz w:val="22"/>
          <w:szCs w:val="22"/>
        </w:rPr>
        <w:t xml:space="preserve"> </w:t>
      </w:r>
    </w:p>
    <w:p w14:paraId="4497FA0F" w14:textId="77777777" w:rsidR="00624808" w:rsidRPr="003E4A9D" w:rsidRDefault="00624808" w:rsidP="00624808">
      <w:pPr>
        <w:spacing w:after="0"/>
        <w:ind w:left="360" w:right="-5"/>
        <w:jc w:val="left"/>
        <w:rPr>
          <w:rFonts w:asciiTheme="minorHAnsi" w:hAnsiTheme="minorHAnsi" w:cs="Calibri"/>
          <w:sz w:val="22"/>
          <w:szCs w:val="22"/>
          <w:highlight w:val="yellow"/>
        </w:rPr>
      </w:pPr>
    </w:p>
    <w:p w14:paraId="1560EB4B" w14:textId="77777777" w:rsidR="00AF5DF8" w:rsidRPr="003E4A9D" w:rsidRDefault="0053408E" w:rsidP="00440926">
      <w:pPr>
        <w:numPr>
          <w:ilvl w:val="0"/>
          <w:numId w:val="76"/>
        </w:numPr>
        <w:spacing w:after="0"/>
        <w:ind w:right="-5"/>
        <w:rPr>
          <w:rStyle w:val="Hipervnculo"/>
          <w:rFonts w:asciiTheme="minorHAnsi" w:hAnsiTheme="minorHAnsi" w:cs="Calibri"/>
          <w:color w:val="auto"/>
          <w:sz w:val="22"/>
          <w:szCs w:val="22"/>
          <w:u w:val="none"/>
        </w:rPr>
      </w:pPr>
      <w:r w:rsidRPr="003E4A9D">
        <w:rPr>
          <w:rFonts w:asciiTheme="minorHAnsi" w:hAnsiTheme="minorHAnsi" w:cs="Calibri"/>
          <w:sz w:val="22"/>
          <w:szCs w:val="22"/>
        </w:rPr>
        <w:t xml:space="preserve">The UNDP Country Office is responsible for complying with all UNDP project-level M&amp;E requirements as outlined in the </w:t>
      </w:r>
      <w:hyperlink r:id="rId29" w:history="1">
        <w:r w:rsidRPr="003E4A9D">
          <w:rPr>
            <w:rStyle w:val="Hipervnculo"/>
            <w:rFonts w:asciiTheme="minorHAnsi" w:hAnsiTheme="minorHAnsi" w:cs="Calibri"/>
            <w:sz w:val="22"/>
            <w:szCs w:val="22"/>
          </w:rPr>
          <w:t>UNDP POPP</w:t>
        </w:r>
      </w:hyperlink>
      <w:r w:rsidRPr="003E4A9D">
        <w:rPr>
          <w:rStyle w:val="Hipervnculo"/>
          <w:rFonts w:asciiTheme="minorHAnsi" w:hAnsiTheme="minorHAnsi" w:cs="Calibri"/>
          <w:sz w:val="22"/>
          <w:szCs w:val="22"/>
        </w:rPr>
        <w:t>.</w:t>
      </w:r>
      <w:r w:rsidRPr="003E4A9D">
        <w:rPr>
          <w:rStyle w:val="Hipervnculo"/>
          <w:rFonts w:asciiTheme="minorHAnsi" w:hAnsiTheme="minorHAnsi" w:cs="Calibri"/>
          <w:sz w:val="22"/>
          <w:szCs w:val="22"/>
          <w:u w:val="none"/>
        </w:rPr>
        <w:t xml:space="preserve"> </w:t>
      </w:r>
      <w:r w:rsidRPr="003E4A9D">
        <w:rPr>
          <w:rStyle w:val="Hipervnculo"/>
          <w:rFonts w:asciiTheme="minorHAnsi" w:hAnsiTheme="minorHAnsi" w:cs="Calibri"/>
          <w:color w:val="auto"/>
          <w:sz w:val="22"/>
          <w:szCs w:val="22"/>
          <w:u w:val="none"/>
        </w:rPr>
        <w:t xml:space="preserve">This includes ensuring the UNDP Quality Assurance Assessment during implementation is undertaken annually; that annual targets at the output level are developed, and monitored and reported using UNDP corporate systems; </w:t>
      </w:r>
      <w:r w:rsidR="004440C2" w:rsidRPr="003E4A9D">
        <w:rPr>
          <w:rStyle w:val="Hipervnculo"/>
          <w:rFonts w:asciiTheme="minorHAnsi" w:hAnsiTheme="minorHAnsi" w:cs="Calibri"/>
          <w:color w:val="auto"/>
          <w:sz w:val="22"/>
          <w:szCs w:val="22"/>
          <w:u w:val="none"/>
        </w:rPr>
        <w:t xml:space="preserve">the regular updating of the ATLAS risk log; </w:t>
      </w:r>
      <w:r w:rsidRPr="003E4A9D">
        <w:rPr>
          <w:rStyle w:val="Hipervnculo"/>
          <w:rFonts w:asciiTheme="minorHAnsi" w:hAnsiTheme="minorHAnsi" w:cs="Calibri"/>
          <w:color w:val="auto"/>
          <w:sz w:val="22"/>
          <w:szCs w:val="22"/>
          <w:u w:val="none"/>
        </w:rPr>
        <w:t xml:space="preserve">and, </w:t>
      </w:r>
      <w:r w:rsidR="004440C2" w:rsidRPr="003E4A9D">
        <w:rPr>
          <w:rStyle w:val="Hipervnculo"/>
          <w:rFonts w:asciiTheme="minorHAnsi" w:hAnsiTheme="minorHAnsi" w:cs="Calibri"/>
          <w:color w:val="auto"/>
          <w:sz w:val="22"/>
          <w:szCs w:val="22"/>
          <w:u w:val="none"/>
        </w:rPr>
        <w:t xml:space="preserve">the </w:t>
      </w:r>
      <w:r w:rsidR="00647AD9" w:rsidRPr="003E4A9D">
        <w:rPr>
          <w:rStyle w:val="Hipervnculo"/>
          <w:rFonts w:asciiTheme="minorHAnsi" w:hAnsiTheme="minorHAnsi" w:cs="Calibri"/>
          <w:color w:val="auto"/>
          <w:sz w:val="22"/>
          <w:szCs w:val="22"/>
          <w:u w:val="none"/>
        </w:rPr>
        <w:t xml:space="preserve">updating </w:t>
      </w:r>
      <w:r w:rsidR="004440C2" w:rsidRPr="003E4A9D">
        <w:rPr>
          <w:rStyle w:val="Hipervnculo"/>
          <w:rFonts w:asciiTheme="minorHAnsi" w:hAnsiTheme="minorHAnsi" w:cs="Calibri"/>
          <w:color w:val="auto"/>
          <w:sz w:val="22"/>
          <w:szCs w:val="22"/>
          <w:u w:val="none"/>
        </w:rPr>
        <w:t xml:space="preserve">of </w:t>
      </w:r>
      <w:r w:rsidR="00647AD9" w:rsidRPr="003E4A9D">
        <w:rPr>
          <w:rStyle w:val="Hipervnculo"/>
          <w:rFonts w:asciiTheme="minorHAnsi" w:hAnsiTheme="minorHAnsi" w:cs="Calibri"/>
          <w:color w:val="auto"/>
          <w:sz w:val="22"/>
          <w:szCs w:val="22"/>
          <w:u w:val="none"/>
        </w:rPr>
        <w:t xml:space="preserve">the UNDP </w:t>
      </w:r>
      <w:r w:rsidRPr="003E4A9D">
        <w:rPr>
          <w:rStyle w:val="Hipervnculo"/>
          <w:rFonts w:asciiTheme="minorHAnsi" w:hAnsiTheme="minorHAnsi" w:cs="Calibri"/>
          <w:color w:val="auto"/>
          <w:sz w:val="22"/>
          <w:szCs w:val="22"/>
          <w:u w:val="none"/>
        </w:rPr>
        <w:t xml:space="preserve">gender marker </w:t>
      </w:r>
      <w:r w:rsidR="00647AD9" w:rsidRPr="003E4A9D">
        <w:rPr>
          <w:rStyle w:val="Hipervnculo"/>
          <w:rFonts w:asciiTheme="minorHAnsi" w:hAnsiTheme="minorHAnsi" w:cs="Calibri"/>
          <w:color w:val="auto"/>
          <w:sz w:val="22"/>
          <w:szCs w:val="22"/>
          <w:u w:val="none"/>
        </w:rPr>
        <w:t xml:space="preserve">on an annual basis </w:t>
      </w:r>
      <w:r w:rsidRPr="003E4A9D">
        <w:rPr>
          <w:rStyle w:val="Hipervnculo"/>
          <w:rFonts w:asciiTheme="minorHAnsi" w:hAnsiTheme="minorHAnsi" w:cs="Calibri"/>
          <w:color w:val="auto"/>
          <w:sz w:val="22"/>
          <w:szCs w:val="22"/>
          <w:u w:val="none"/>
        </w:rPr>
        <w:t xml:space="preserve">based on </w:t>
      </w:r>
      <w:r w:rsidR="004440C2" w:rsidRPr="003E4A9D">
        <w:rPr>
          <w:rStyle w:val="Hipervnculo"/>
          <w:rFonts w:asciiTheme="minorHAnsi" w:hAnsiTheme="minorHAnsi" w:cs="Calibri"/>
          <w:color w:val="auto"/>
          <w:sz w:val="22"/>
          <w:szCs w:val="22"/>
          <w:u w:val="none"/>
        </w:rPr>
        <w:t xml:space="preserve">gender mainstreaming </w:t>
      </w:r>
      <w:r w:rsidR="000A20A2" w:rsidRPr="003E4A9D">
        <w:rPr>
          <w:rStyle w:val="Hipervnculo"/>
          <w:rFonts w:asciiTheme="minorHAnsi" w:hAnsiTheme="minorHAnsi" w:cs="Calibri"/>
          <w:color w:val="auto"/>
          <w:sz w:val="22"/>
          <w:szCs w:val="22"/>
          <w:u w:val="none"/>
        </w:rPr>
        <w:t xml:space="preserve">progress reported in the </w:t>
      </w:r>
      <w:r w:rsidR="00647AD9" w:rsidRPr="003E4A9D">
        <w:rPr>
          <w:rStyle w:val="Hipervnculo"/>
          <w:rFonts w:asciiTheme="minorHAnsi" w:hAnsiTheme="minorHAnsi" w:cs="Calibri"/>
          <w:color w:val="auto"/>
          <w:sz w:val="22"/>
          <w:szCs w:val="22"/>
          <w:u w:val="none"/>
        </w:rPr>
        <w:t xml:space="preserve">GEF </w:t>
      </w:r>
      <w:r w:rsidRPr="003E4A9D">
        <w:rPr>
          <w:rStyle w:val="Hipervnculo"/>
          <w:rFonts w:asciiTheme="minorHAnsi" w:hAnsiTheme="minorHAnsi" w:cs="Calibri"/>
          <w:color w:val="auto"/>
          <w:sz w:val="22"/>
          <w:szCs w:val="22"/>
          <w:u w:val="none"/>
        </w:rPr>
        <w:t xml:space="preserve">PIR and </w:t>
      </w:r>
      <w:r w:rsidR="004440C2" w:rsidRPr="003E4A9D">
        <w:rPr>
          <w:rStyle w:val="Hipervnculo"/>
          <w:rFonts w:asciiTheme="minorHAnsi" w:hAnsiTheme="minorHAnsi" w:cs="Calibri"/>
          <w:color w:val="auto"/>
          <w:sz w:val="22"/>
          <w:szCs w:val="22"/>
          <w:u w:val="none"/>
        </w:rPr>
        <w:t xml:space="preserve">the </w:t>
      </w:r>
      <w:r w:rsidR="00647AD9" w:rsidRPr="003E4A9D">
        <w:rPr>
          <w:rStyle w:val="Hipervnculo"/>
          <w:rFonts w:asciiTheme="minorHAnsi" w:hAnsiTheme="minorHAnsi" w:cs="Calibri"/>
          <w:color w:val="auto"/>
          <w:sz w:val="22"/>
          <w:szCs w:val="22"/>
          <w:u w:val="none"/>
        </w:rPr>
        <w:t xml:space="preserve">UNDP </w:t>
      </w:r>
      <w:r w:rsidRPr="003E4A9D">
        <w:rPr>
          <w:rStyle w:val="Hipervnculo"/>
          <w:rFonts w:asciiTheme="minorHAnsi" w:hAnsiTheme="minorHAnsi" w:cs="Calibri"/>
          <w:color w:val="auto"/>
          <w:sz w:val="22"/>
          <w:szCs w:val="22"/>
          <w:u w:val="none"/>
        </w:rPr>
        <w:t xml:space="preserve">ROAR. Any quality concerns flagged </w:t>
      </w:r>
      <w:r w:rsidR="004440C2" w:rsidRPr="003E4A9D">
        <w:rPr>
          <w:rStyle w:val="Hipervnculo"/>
          <w:rFonts w:asciiTheme="minorHAnsi" w:hAnsiTheme="minorHAnsi" w:cs="Calibri"/>
          <w:color w:val="auto"/>
          <w:sz w:val="22"/>
          <w:szCs w:val="22"/>
          <w:u w:val="none"/>
        </w:rPr>
        <w:t xml:space="preserve">during these M&amp;E activities (e.g. annual GEF PIR quality assessment ratings) </w:t>
      </w:r>
      <w:r w:rsidRPr="003E4A9D">
        <w:rPr>
          <w:rStyle w:val="Hipervnculo"/>
          <w:rFonts w:asciiTheme="minorHAnsi" w:hAnsiTheme="minorHAnsi" w:cs="Calibri"/>
          <w:color w:val="auto"/>
          <w:sz w:val="22"/>
          <w:szCs w:val="22"/>
          <w:u w:val="none"/>
        </w:rPr>
        <w:t xml:space="preserve">must be addressed by </w:t>
      </w:r>
      <w:r w:rsidR="004440C2" w:rsidRPr="003E4A9D">
        <w:rPr>
          <w:rStyle w:val="Hipervnculo"/>
          <w:rFonts w:asciiTheme="minorHAnsi" w:hAnsiTheme="minorHAnsi" w:cs="Calibri"/>
          <w:color w:val="auto"/>
          <w:sz w:val="22"/>
          <w:szCs w:val="22"/>
          <w:u w:val="none"/>
        </w:rPr>
        <w:t>the UNDP Country Office and the Project Manager</w:t>
      </w:r>
      <w:r w:rsidRPr="003E4A9D">
        <w:rPr>
          <w:rStyle w:val="Hipervnculo"/>
          <w:rFonts w:asciiTheme="minorHAnsi" w:hAnsiTheme="minorHAnsi" w:cs="Calibri"/>
          <w:color w:val="auto"/>
          <w:sz w:val="22"/>
          <w:szCs w:val="22"/>
          <w:u w:val="none"/>
        </w:rPr>
        <w:t xml:space="preserve">.  </w:t>
      </w:r>
    </w:p>
    <w:p w14:paraId="422F478E" w14:textId="77777777" w:rsidR="00AF5DF8" w:rsidRPr="003E4A9D" w:rsidRDefault="00AF5DF8" w:rsidP="00F37ADB">
      <w:pPr>
        <w:spacing w:after="0"/>
        <w:jc w:val="left"/>
        <w:rPr>
          <w:rFonts w:asciiTheme="minorHAnsi" w:hAnsiTheme="minorHAnsi" w:cs="Calibri"/>
          <w:sz w:val="22"/>
          <w:szCs w:val="22"/>
        </w:rPr>
      </w:pPr>
    </w:p>
    <w:p w14:paraId="2AD8EBFA" w14:textId="77777777" w:rsidR="00AF5DF8" w:rsidRPr="003E4A9D" w:rsidRDefault="00AF5DF8"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The UNDP Country Office will retain all M&amp;E records for this project for up to seven years after project financial closure to support ex-post evaluations undertaken by the UNDP Independent Evaluation Office</w:t>
      </w:r>
      <w:r w:rsidR="004440C2" w:rsidRPr="003E4A9D">
        <w:rPr>
          <w:rFonts w:asciiTheme="minorHAnsi" w:hAnsiTheme="minorHAnsi" w:cs="Calibri"/>
          <w:sz w:val="22"/>
          <w:szCs w:val="22"/>
        </w:rPr>
        <w:t xml:space="preserve"> (IEO)</w:t>
      </w:r>
      <w:r w:rsidRPr="003E4A9D">
        <w:rPr>
          <w:rFonts w:asciiTheme="minorHAnsi" w:hAnsiTheme="minorHAnsi" w:cs="Calibri"/>
          <w:sz w:val="22"/>
          <w:szCs w:val="22"/>
        </w:rPr>
        <w:t xml:space="preserve"> and/or the GEF Independent Evaluation Office</w:t>
      </w:r>
      <w:r w:rsidR="00C24F2A" w:rsidRPr="003E4A9D">
        <w:rPr>
          <w:rFonts w:asciiTheme="minorHAnsi" w:hAnsiTheme="minorHAnsi" w:cs="Calibri"/>
          <w:sz w:val="22"/>
          <w:szCs w:val="22"/>
        </w:rPr>
        <w:t xml:space="preserve"> (IEO)</w:t>
      </w:r>
      <w:r w:rsidRPr="003E4A9D">
        <w:rPr>
          <w:rFonts w:asciiTheme="minorHAnsi" w:hAnsiTheme="minorHAnsi" w:cs="Calibri"/>
          <w:sz w:val="22"/>
          <w:szCs w:val="22"/>
        </w:rPr>
        <w:t xml:space="preserve">.  </w:t>
      </w:r>
    </w:p>
    <w:p w14:paraId="5EE1A40B" w14:textId="77777777" w:rsidR="00AF5DF8" w:rsidRPr="003E4A9D" w:rsidRDefault="00AF5DF8" w:rsidP="00F37ADB">
      <w:pPr>
        <w:spacing w:after="0"/>
        <w:jc w:val="left"/>
        <w:rPr>
          <w:rStyle w:val="Hipervnculo"/>
          <w:rFonts w:asciiTheme="minorHAnsi" w:hAnsiTheme="minorHAnsi" w:cs="Calibri"/>
          <w:color w:val="auto"/>
          <w:sz w:val="22"/>
          <w:szCs w:val="22"/>
          <w:u w:val="none"/>
        </w:rPr>
      </w:pPr>
    </w:p>
    <w:p w14:paraId="115F2C1D" w14:textId="77777777" w:rsidR="0053408E" w:rsidRPr="003E4A9D" w:rsidRDefault="00AF5DF8"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u w:val="single"/>
        </w:rPr>
        <w:t>UNDP-GEF Unit</w:t>
      </w:r>
      <w:r w:rsidRPr="003E4A9D">
        <w:rPr>
          <w:rFonts w:asciiTheme="minorHAnsi" w:hAnsiTheme="minorHAnsi" w:cs="Calibri"/>
          <w:sz w:val="22"/>
          <w:szCs w:val="22"/>
        </w:rPr>
        <w:t xml:space="preserve">:  </w:t>
      </w:r>
      <w:r w:rsidR="0053408E" w:rsidRPr="003E4A9D">
        <w:rPr>
          <w:rFonts w:asciiTheme="minorHAnsi" w:hAnsiTheme="minorHAnsi" w:cs="Calibri"/>
          <w:sz w:val="22"/>
          <w:szCs w:val="22"/>
        </w:rPr>
        <w:t xml:space="preserve">Additional M&amp;E and implementation quality assurance and troubleshooting support will be </w:t>
      </w:r>
      <w:r w:rsidR="00FC195B" w:rsidRPr="003E4A9D">
        <w:rPr>
          <w:rFonts w:asciiTheme="minorHAnsi" w:hAnsiTheme="minorHAnsi" w:cs="Calibri"/>
          <w:sz w:val="22"/>
          <w:szCs w:val="22"/>
        </w:rPr>
        <w:t>p</w:t>
      </w:r>
      <w:r w:rsidR="0053408E" w:rsidRPr="003E4A9D">
        <w:rPr>
          <w:rFonts w:asciiTheme="minorHAnsi" w:hAnsiTheme="minorHAnsi" w:cs="Calibri"/>
          <w:sz w:val="22"/>
          <w:szCs w:val="22"/>
        </w:rPr>
        <w:t xml:space="preserve">rovided by the UNDP-GEF Regional Technical Advisor and the UNDP-GEF </w:t>
      </w:r>
      <w:r w:rsidR="00043A4B" w:rsidRPr="003E4A9D">
        <w:rPr>
          <w:rFonts w:asciiTheme="minorHAnsi" w:hAnsiTheme="minorHAnsi" w:cs="Calibri"/>
          <w:sz w:val="22"/>
          <w:szCs w:val="22"/>
        </w:rPr>
        <w:t>Directorate</w:t>
      </w:r>
      <w:r w:rsidR="0053408E" w:rsidRPr="003E4A9D">
        <w:rPr>
          <w:rFonts w:asciiTheme="minorHAnsi" w:hAnsiTheme="minorHAnsi" w:cs="Calibri"/>
          <w:sz w:val="22"/>
          <w:szCs w:val="22"/>
        </w:rPr>
        <w:t xml:space="preserve"> as needed.  </w:t>
      </w:r>
    </w:p>
    <w:p w14:paraId="0B2C2084" w14:textId="77777777" w:rsidR="0053408E" w:rsidRPr="003E4A9D" w:rsidRDefault="0053408E" w:rsidP="00F37ADB">
      <w:pPr>
        <w:spacing w:after="0"/>
        <w:jc w:val="left"/>
        <w:rPr>
          <w:rFonts w:asciiTheme="minorHAnsi" w:hAnsiTheme="minorHAnsi" w:cs="Calibri"/>
          <w:sz w:val="22"/>
          <w:szCs w:val="22"/>
        </w:rPr>
      </w:pPr>
    </w:p>
    <w:p w14:paraId="36E82279" w14:textId="15DF6D57" w:rsidR="00EC00FB" w:rsidRPr="003E4A9D" w:rsidRDefault="004E7826"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u w:val="single"/>
        </w:rPr>
        <w:t>Audit</w:t>
      </w:r>
      <w:r w:rsidRPr="003E4A9D">
        <w:rPr>
          <w:rFonts w:asciiTheme="minorHAnsi" w:hAnsiTheme="minorHAnsi" w:cs="Calibri"/>
          <w:sz w:val="22"/>
          <w:szCs w:val="22"/>
        </w:rPr>
        <w:t xml:space="preserve">: </w:t>
      </w:r>
      <w:r w:rsidR="009E4524" w:rsidRPr="003E4A9D">
        <w:rPr>
          <w:rFonts w:asciiTheme="minorHAnsi" w:hAnsiTheme="minorHAnsi" w:cs="Calibri"/>
          <w:sz w:val="22"/>
          <w:szCs w:val="22"/>
        </w:rPr>
        <w:t>The project will be audited as per UNDP Financial Regulations and Rules and applicable audit policies on NIM implemented projects.</w:t>
      </w:r>
      <w:r w:rsidR="009E4524" w:rsidRPr="003E4A9D">
        <w:rPr>
          <w:rStyle w:val="Refdenotaalpie"/>
          <w:rFonts w:asciiTheme="minorHAnsi" w:hAnsiTheme="minorHAnsi"/>
          <w:sz w:val="22"/>
          <w:szCs w:val="22"/>
        </w:rPr>
        <w:footnoteReference w:id="31"/>
      </w:r>
    </w:p>
    <w:p w14:paraId="52239F9E" w14:textId="77777777" w:rsidR="00CE3462" w:rsidRPr="003E4A9D" w:rsidRDefault="00CE3462" w:rsidP="00CE3462">
      <w:pPr>
        <w:pStyle w:val="Prrafodelista"/>
        <w:rPr>
          <w:rFonts w:asciiTheme="minorHAnsi" w:hAnsiTheme="minorHAnsi" w:cs="Calibri"/>
          <w:sz w:val="22"/>
          <w:szCs w:val="22"/>
        </w:rPr>
      </w:pPr>
    </w:p>
    <w:p w14:paraId="027F507B" w14:textId="77777777" w:rsidR="00894F6C" w:rsidRPr="003E4A9D" w:rsidRDefault="00894F6C" w:rsidP="00CE3462">
      <w:pPr>
        <w:spacing w:after="0"/>
        <w:ind w:right="-5"/>
        <w:rPr>
          <w:rFonts w:asciiTheme="minorHAnsi" w:hAnsiTheme="minorHAnsi" w:cs="Calibri"/>
          <w:sz w:val="22"/>
          <w:szCs w:val="22"/>
        </w:rPr>
      </w:pPr>
    </w:p>
    <w:p w14:paraId="412E7B33" w14:textId="77777777" w:rsidR="003E4A9D" w:rsidRPr="003E4A9D" w:rsidRDefault="003E4A9D" w:rsidP="003E4A9D">
      <w:pPr>
        <w:spacing w:after="0"/>
        <w:jc w:val="left"/>
        <w:rPr>
          <w:rFonts w:asciiTheme="minorHAnsi" w:hAnsiTheme="minorHAnsi"/>
          <w:i/>
          <w:sz w:val="22"/>
          <w:szCs w:val="22"/>
        </w:rPr>
      </w:pPr>
      <w:r w:rsidRPr="003E4A9D">
        <w:rPr>
          <w:rFonts w:asciiTheme="minorHAnsi" w:hAnsiTheme="minorHAnsi" w:cs="Calibri"/>
          <w:b/>
          <w:sz w:val="22"/>
          <w:szCs w:val="22"/>
        </w:rPr>
        <w:t>Additional GEF monitoring and reporting requirements:</w:t>
      </w:r>
      <w:r w:rsidRPr="003E4A9D">
        <w:rPr>
          <w:rFonts w:asciiTheme="minorHAnsi" w:hAnsiTheme="minorHAnsi"/>
          <w:i/>
          <w:sz w:val="22"/>
          <w:szCs w:val="22"/>
          <w:highlight w:val="magenta"/>
        </w:rPr>
        <w:t xml:space="preserve"> </w:t>
      </w:r>
    </w:p>
    <w:p w14:paraId="2F392979" w14:textId="77777777" w:rsidR="003E4A9D" w:rsidRPr="003E4A9D" w:rsidRDefault="003E4A9D" w:rsidP="003E4A9D">
      <w:pPr>
        <w:spacing w:after="0"/>
        <w:jc w:val="left"/>
        <w:rPr>
          <w:rFonts w:asciiTheme="minorHAnsi" w:hAnsiTheme="minorHAnsi" w:cs="Calibri"/>
          <w:sz w:val="22"/>
          <w:szCs w:val="22"/>
          <w:u w:val="single"/>
        </w:rPr>
      </w:pPr>
    </w:p>
    <w:p w14:paraId="3EF8D302" w14:textId="77777777" w:rsidR="003E4A9D" w:rsidRPr="003E4A9D" w:rsidRDefault="003E4A9D" w:rsidP="00440926">
      <w:pPr>
        <w:numPr>
          <w:ilvl w:val="0"/>
          <w:numId w:val="76"/>
        </w:numPr>
        <w:spacing w:after="0"/>
        <w:ind w:right="-5"/>
        <w:rPr>
          <w:rFonts w:asciiTheme="minorHAnsi" w:hAnsiTheme="minorHAnsi" w:cs="Calibri"/>
          <w:sz w:val="22"/>
          <w:szCs w:val="22"/>
          <w:u w:val="single"/>
        </w:rPr>
      </w:pPr>
      <w:r w:rsidRPr="003E4A9D">
        <w:rPr>
          <w:rFonts w:asciiTheme="minorHAnsi" w:hAnsiTheme="minorHAnsi" w:cs="Calibri"/>
          <w:sz w:val="22"/>
          <w:szCs w:val="22"/>
          <w:u w:val="single"/>
        </w:rPr>
        <w:t xml:space="preserve">Inception Workshop and Report:  A project inception workshop will be held within 60 days of project CEO endorsement, with the aim to: </w:t>
      </w:r>
    </w:p>
    <w:p w14:paraId="6AC3DB93" w14:textId="77777777" w:rsidR="003E4A9D" w:rsidRPr="003E4A9D" w:rsidRDefault="003E4A9D" w:rsidP="00440926">
      <w:pPr>
        <w:pStyle w:val="Prrafodelista"/>
        <w:numPr>
          <w:ilvl w:val="0"/>
          <w:numId w:val="92"/>
        </w:numPr>
        <w:rPr>
          <w:rFonts w:asciiTheme="minorHAnsi" w:hAnsiTheme="minorHAnsi" w:cs="Calibri"/>
          <w:sz w:val="22"/>
          <w:szCs w:val="22"/>
        </w:rPr>
      </w:pPr>
      <w:r w:rsidRPr="003E4A9D">
        <w:rPr>
          <w:rFonts w:asciiTheme="minorHAnsi" w:hAnsiTheme="minorHAnsi" w:cs="Calibri"/>
          <w:sz w:val="22"/>
          <w:szCs w:val="22"/>
        </w:rPr>
        <w:lastRenderedPageBreak/>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76CB8D29" w14:textId="77777777" w:rsidR="003E4A9D" w:rsidRPr="003E4A9D" w:rsidRDefault="003E4A9D" w:rsidP="00440926">
      <w:pPr>
        <w:pStyle w:val="Prrafodelista"/>
        <w:numPr>
          <w:ilvl w:val="0"/>
          <w:numId w:val="92"/>
        </w:numPr>
        <w:rPr>
          <w:rFonts w:asciiTheme="minorHAnsi" w:hAnsiTheme="minorHAnsi" w:cs="Calibri"/>
          <w:sz w:val="22"/>
          <w:szCs w:val="22"/>
        </w:rPr>
      </w:pPr>
      <w:r w:rsidRPr="003E4A9D">
        <w:rPr>
          <w:rFonts w:asciiTheme="minorHAnsi" w:hAnsiTheme="minorHAnsi" w:cs="Calibri"/>
          <w:sz w:val="22"/>
          <w:szCs w:val="22"/>
        </w:rPr>
        <w:t xml:space="preserve">Discuss the roles and responsibilities of the project team, including reporting lines, stakeholder engagement strategies and conflict resolution mechanisms. </w:t>
      </w:r>
    </w:p>
    <w:p w14:paraId="79F35A46" w14:textId="77777777" w:rsidR="003E4A9D" w:rsidRPr="003E4A9D" w:rsidRDefault="003E4A9D" w:rsidP="00440926">
      <w:pPr>
        <w:pStyle w:val="Prrafodelista"/>
        <w:numPr>
          <w:ilvl w:val="0"/>
          <w:numId w:val="92"/>
        </w:numPr>
        <w:rPr>
          <w:rFonts w:asciiTheme="minorHAnsi" w:hAnsiTheme="minorHAnsi" w:cs="Calibri"/>
          <w:sz w:val="22"/>
          <w:szCs w:val="22"/>
        </w:rPr>
      </w:pPr>
      <w:r w:rsidRPr="003E4A9D">
        <w:rPr>
          <w:rFonts w:asciiTheme="minorHAnsi" w:hAnsiTheme="minorHAnsi" w:cs="Calibri"/>
          <w:sz w:val="22"/>
          <w:szCs w:val="22"/>
        </w:rPr>
        <w:t xml:space="preserve">Review the results framework and monitoring plan. </w:t>
      </w:r>
    </w:p>
    <w:p w14:paraId="07DB1D5A" w14:textId="77777777" w:rsidR="003E4A9D" w:rsidRPr="003E4A9D" w:rsidRDefault="003E4A9D" w:rsidP="00440926">
      <w:pPr>
        <w:pStyle w:val="Prrafodelista"/>
        <w:numPr>
          <w:ilvl w:val="0"/>
          <w:numId w:val="92"/>
        </w:numPr>
        <w:rPr>
          <w:rFonts w:asciiTheme="minorHAnsi" w:hAnsiTheme="minorHAnsi" w:cs="Calibri"/>
          <w:sz w:val="22"/>
          <w:szCs w:val="22"/>
        </w:rPr>
      </w:pPr>
      <w:r w:rsidRPr="003E4A9D">
        <w:rPr>
          <w:rFonts w:asciiTheme="minorHAnsi" w:hAnsiTheme="minorHAnsi"/>
          <w:sz w:val="22"/>
          <w:szCs w:val="22"/>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7C01CB27" w14:textId="77777777" w:rsidR="003E4A9D" w:rsidRPr="003E4A9D" w:rsidRDefault="003E4A9D" w:rsidP="00440926">
      <w:pPr>
        <w:pStyle w:val="Prrafodelista"/>
        <w:numPr>
          <w:ilvl w:val="0"/>
          <w:numId w:val="92"/>
        </w:numPr>
        <w:rPr>
          <w:rFonts w:asciiTheme="minorHAnsi" w:hAnsiTheme="minorHAnsi"/>
          <w:sz w:val="22"/>
          <w:szCs w:val="22"/>
        </w:rPr>
      </w:pPr>
      <w:r w:rsidRPr="003E4A9D">
        <w:rPr>
          <w:rFonts w:asciiTheme="minorHAnsi" w:hAnsiTheme="minorHAnsi"/>
          <w:sz w:val="22"/>
          <w:szCs w:val="22"/>
        </w:rPr>
        <w:t>Update and review responsibilities for monitoring project strategies, including the risk log; SESP report, Social and Environmental Management Framework and other safeguard requirements; project grievance mechanisms; gender strategy; knowledge management strategy, and other relevant management strategies.</w:t>
      </w:r>
    </w:p>
    <w:p w14:paraId="6BDB7F9E" w14:textId="77777777" w:rsidR="003E4A9D" w:rsidRPr="003E4A9D" w:rsidRDefault="003E4A9D" w:rsidP="00440926">
      <w:pPr>
        <w:pStyle w:val="Prrafodelista"/>
        <w:numPr>
          <w:ilvl w:val="0"/>
          <w:numId w:val="92"/>
        </w:numPr>
        <w:rPr>
          <w:rFonts w:asciiTheme="minorHAnsi" w:hAnsiTheme="minorHAnsi"/>
          <w:sz w:val="22"/>
          <w:szCs w:val="22"/>
        </w:rPr>
      </w:pPr>
      <w:r w:rsidRPr="003E4A9D">
        <w:rPr>
          <w:rFonts w:asciiTheme="minorHAnsi" w:hAnsiTheme="minorHAnsi"/>
          <w:sz w:val="22"/>
          <w:szCs w:val="22"/>
        </w:rPr>
        <w:t xml:space="preserve">Review financial reporting procedures and budget monitoring and other mandatory requirements and agree on the arrangements for the annual audit. </w:t>
      </w:r>
    </w:p>
    <w:p w14:paraId="5EBBB254" w14:textId="77777777" w:rsidR="003E4A9D" w:rsidRPr="003E4A9D" w:rsidRDefault="003E4A9D" w:rsidP="00440926">
      <w:pPr>
        <w:pStyle w:val="Prrafodelista"/>
        <w:numPr>
          <w:ilvl w:val="0"/>
          <w:numId w:val="92"/>
        </w:numPr>
        <w:rPr>
          <w:rFonts w:asciiTheme="minorHAnsi" w:hAnsiTheme="minorHAnsi"/>
          <w:sz w:val="22"/>
          <w:szCs w:val="22"/>
        </w:rPr>
      </w:pPr>
      <w:r w:rsidRPr="003E4A9D">
        <w:rPr>
          <w:rFonts w:asciiTheme="minorHAnsi" w:hAnsiTheme="minorHAnsi"/>
          <w:sz w:val="22"/>
          <w:szCs w:val="22"/>
        </w:rPr>
        <w:t xml:space="preserve">Plan and schedule Project Board meetings and finalize the first-year annual work plan.  </w:t>
      </w:r>
    </w:p>
    <w:p w14:paraId="61B529F0" w14:textId="77777777" w:rsidR="003E4A9D" w:rsidRPr="003E4A9D" w:rsidRDefault="003E4A9D" w:rsidP="00440926">
      <w:pPr>
        <w:pStyle w:val="Prrafodelista"/>
        <w:numPr>
          <w:ilvl w:val="0"/>
          <w:numId w:val="92"/>
        </w:numPr>
        <w:rPr>
          <w:rFonts w:asciiTheme="minorHAnsi" w:hAnsiTheme="minorHAnsi"/>
          <w:sz w:val="22"/>
          <w:szCs w:val="22"/>
        </w:rPr>
      </w:pPr>
      <w:r w:rsidRPr="003E4A9D">
        <w:rPr>
          <w:rFonts w:asciiTheme="minorHAnsi" w:hAnsiTheme="minorHAnsi"/>
          <w:sz w:val="22"/>
          <w:szCs w:val="22"/>
        </w:rPr>
        <w:t>Formally launch the Project.</w:t>
      </w:r>
    </w:p>
    <w:p w14:paraId="7E16CBD4" w14:textId="77777777" w:rsidR="003E4A9D" w:rsidRPr="003E4A9D" w:rsidRDefault="003E4A9D" w:rsidP="003E4A9D">
      <w:pPr>
        <w:pStyle w:val="NormalWeb"/>
        <w:spacing w:before="0" w:beforeAutospacing="0" w:after="0" w:afterAutospacing="0"/>
        <w:jc w:val="left"/>
        <w:rPr>
          <w:rFonts w:asciiTheme="minorHAnsi" w:hAnsiTheme="minorHAnsi" w:cs="Calibri"/>
          <w:sz w:val="22"/>
          <w:szCs w:val="22"/>
          <w:u w:val="single"/>
        </w:rPr>
      </w:pPr>
    </w:p>
    <w:p w14:paraId="665001A0" w14:textId="34B7E9A6"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GEF Project Implementation Report (PIR):  The annual GEF PIR covering the reporting period July (previous year) to June (current year) will be completed for each year of project implementation. Any environmental and social risks and related management plans will be monitored regularly, and progress will be reported in the PIR. The PIR submitted to the GEF will be shared with the Project Board. The quality rating of the previous year’s PIR will be used to inform the preparation of the subsequent PIR.  </w:t>
      </w:r>
    </w:p>
    <w:p w14:paraId="265B4C9D" w14:textId="77777777" w:rsidR="003E4A9D" w:rsidRPr="003E4A9D" w:rsidRDefault="003E4A9D" w:rsidP="003E4A9D">
      <w:pPr>
        <w:spacing w:after="0"/>
        <w:ind w:left="360" w:right="-5"/>
        <w:rPr>
          <w:rFonts w:asciiTheme="minorHAnsi" w:hAnsiTheme="minorHAnsi" w:cs="Calibri"/>
          <w:sz w:val="22"/>
          <w:szCs w:val="22"/>
        </w:rPr>
      </w:pPr>
    </w:p>
    <w:p w14:paraId="1796F5AF" w14:textId="77777777"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Knowledge management: The project team will ensure extraction and dissemination of lessons learned and good practices to enable adaptive management and upscaling or replication at local and global scales. Results will be disseminated to targeted audiences through relevant information sharing fora and networks. The project will contribute to scientific, policy-based and/or any other networks as appropriate (e.g. by providing content, and/or enabling participation of stakeholders/beneficiaries)</w:t>
      </w:r>
    </w:p>
    <w:p w14:paraId="155BFB77" w14:textId="77777777" w:rsidR="003E4A9D" w:rsidRPr="003E4A9D" w:rsidRDefault="003E4A9D" w:rsidP="003E4A9D">
      <w:pPr>
        <w:spacing w:after="0"/>
        <w:ind w:left="360" w:right="-5"/>
        <w:rPr>
          <w:rFonts w:asciiTheme="minorHAnsi" w:hAnsiTheme="minorHAnsi" w:cs="Calibri"/>
          <w:sz w:val="22"/>
          <w:szCs w:val="22"/>
        </w:rPr>
      </w:pPr>
    </w:p>
    <w:p w14:paraId="71B11882" w14:textId="6D97B141" w:rsidR="003E4A9D" w:rsidRPr="00EA6D28" w:rsidRDefault="003E4A9D" w:rsidP="00EA6D28">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GEF and/or LDCF Core Indicators:  </w:t>
      </w:r>
      <w:r w:rsidRPr="00EA6D28">
        <w:rPr>
          <w:rFonts w:asciiTheme="minorHAnsi" w:hAnsiTheme="minorHAnsi" w:cs="Calibri"/>
          <w:sz w:val="22"/>
          <w:szCs w:val="22"/>
        </w:rPr>
        <w:t xml:space="preserve">The GEF and/or LDCF/SCCF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consultants prior to required evaluation missions, so these can be used for subsequent groundtruthing. The methodologies to be used in data collection have been defined by the GEF and are available on the GEF </w:t>
      </w:r>
      <w:hyperlink r:id="rId30" w:history="1">
        <w:r w:rsidRPr="00EA6D28">
          <w:rPr>
            <w:rFonts w:asciiTheme="minorHAnsi" w:hAnsiTheme="minorHAnsi"/>
            <w:sz w:val="22"/>
            <w:szCs w:val="22"/>
          </w:rPr>
          <w:t>website</w:t>
        </w:r>
      </w:hyperlink>
      <w:r w:rsidRPr="00EA6D28">
        <w:rPr>
          <w:rFonts w:asciiTheme="minorHAnsi" w:hAnsiTheme="minorHAnsi" w:cs="Calibri"/>
          <w:sz w:val="22"/>
          <w:szCs w:val="22"/>
        </w:rPr>
        <w:t xml:space="preserve">. The required Protected Area Management Effectiveness Tracking Tool (METTs) have been prepared and the scores include in the GEF Core Indicators. </w:t>
      </w:r>
    </w:p>
    <w:p w14:paraId="32061E27" w14:textId="77777777" w:rsidR="003E4A9D" w:rsidRPr="003E4A9D" w:rsidRDefault="003E4A9D" w:rsidP="003E4A9D">
      <w:pPr>
        <w:spacing w:after="0"/>
        <w:ind w:left="360" w:right="-5"/>
        <w:rPr>
          <w:rFonts w:asciiTheme="minorHAnsi" w:hAnsiTheme="minorHAnsi" w:cs="Calibri"/>
          <w:sz w:val="22"/>
          <w:szCs w:val="22"/>
        </w:rPr>
      </w:pPr>
    </w:p>
    <w:p w14:paraId="5FA28B29" w14:textId="339885F5"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Independent Mid-term Review (MTR):The terms of reference, the review process and the final MTR report will follow the standard templates and guidance prepared by the UNDP IEO for GEF-financed projects available on the </w:t>
      </w:r>
      <w:hyperlink r:id="rId31" w:anchor="gef" w:history="1">
        <w:r w:rsidRPr="003E4A9D">
          <w:rPr>
            <w:rFonts w:asciiTheme="minorHAnsi" w:hAnsiTheme="minorHAnsi"/>
            <w:sz w:val="22"/>
            <w:szCs w:val="22"/>
          </w:rPr>
          <w:t>UNDP Evaluation Resource Center</w:t>
        </w:r>
      </w:hyperlink>
      <w:r w:rsidRPr="003E4A9D">
        <w:rPr>
          <w:rFonts w:asciiTheme="minorHAnsi" w:hAnsiTheme="minorHAnsi"/>
          <w:sz w:val="22"/>
          <w:szCs w:val="22"/>
        </w:rPr>
        <w:t xml:space="preserve"> (ERC).</w:t>
      </w:r>
      <w:r w:rsidRPr="003E4A9D">
        <w:rPr>
          <w:rFonts w:asciiTheme="minorHAnsi" w:hAnsiTheme="minorHAnsi" w:cs="Calibri"/>
          <w:sz w:val="22"/>
          <w:szCs w:val="22"/>
        </w:rPr>
        <w:t xml:space="preserve"> </w:t>
      </w:r>
    </w:p>
    <w:p w14:paraId="79C19D0D" w14:textId="77777777" w:rsidR="003E4A9D" w:rsidRPr="003E4A9D" w:rsidRDefault="003E4A9D" w:rsidP="003E4A9D">
      <w:pPr>
        <w:spacing w:after="0"/>
        <w:ind w:left="360" w:right="-5"/>
        <w:rPr>
          <w:rFonts w:asciiTheme="minorHAnsi" w:hAnsiTheme="minorHAnsi" w:cs="Calibri"/>
          <w:sz w:val="22"/>
          <w:szCs w:val="22"/>
        </w:rPr>
      </w:pPr>
    </w:p>
    <w:p w14:paraId="13B2F0EA" w14:textId="77777777"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The evaluation will be ‘independent, impartial and rigorous’. The consultants that will be hired by UNDP evaluation specialists to undertake the assignment will be independent from organizations that were involved in designing, executing or advising on the project to be evaluated. Equally, the </w:t>
      </w:r>
      <w:r w:rsidRPr="003E4A9D">
        <w:rPr>
          <w:rFonts w:asciiTheme="minorHAnsi" w:hAnsiTheme="minorHAnsi" w:cs="Calibri"/>
          <w:sz w:val="22"/>
          <w:szCs w:val="22"/>
        </w:rPr>
        <w:lastRenderedPageBreak/>
        <w:t xml:space="preserve">consultants should not be in a position where there may be the possibility of future contracts regarding the project under review. </w:t>
      </w:r>
    </w:p>
    <w:p w14:paraId="52D0F7C8" w14:textId="77777777" w:rsidR="003E4A9D" w:rsidRPr="003E4A9D" w:rsidRDefault="003E4A9D" w:rsidP="003E4A9D">
      <w:pPr>
        <w:spacing w:after="0"/>
        <w:ind w:left="360" w:right="-5"/>
        <w:rPr>
          <w:rFonts w:asciiTheme="minorHAnsi" w:hAnsiTheme="minorHAnsi" w:cs="Calibri"/>
          <w:sz w:val="22"/>
          <w:szCs w:val="22"/>
        </w:rPr>
      </w:pPr>
    </w:p>
    <w:p w14:paraId="35BE8508" w14:textId="77777777"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The GEF Operational Focal Point and other stakeholders will be actively involved and consulted during the evaluation process. Additional quality assurance support is available from the UNDP-GEF Directorate.</w:t>
      </w:r>
    </w:p>
    <w:p w14:paraId="6902416C" w14:textId="77777777" w:rsidR="003E4A9D" w:rsidRPr="003E4A9D" w:rsidRDefault="003E4A9D" w:rsidP="003E4A9D">
      <w:pPr>
        <w:spacing w:after="0"/>
        <w:ind w:left="360" w:right="-5"/>
        <w:rPr>
          <w:rFonts w:asciiTheme="minorHAnsi" w:hAnsiTheme="minorHAnsi" w:cs="Calibri"/>
          <w:sz w:val="22"/>
          <w:szCs w:val="22"/>
        </w:rPr>
      </w:pPr>
    </w:p>
    <w:p w14:paraId="1694AAF2" w14:textId="77777777"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The final MTR report and MTR TOR will be publicly available in English and will be posted on the UNDP ERC at the same year as the 3rd </w:t>
      </w:r>
      <w:proofErr w:type="gramStart"/>
      <w:r w:rsidRPr="003E4A9D">
        <w:rPr>
          <w:rFonts w:asciiTheme="minorHAnsi" w:hAnsiTheme="minorHAnsi" w:cs="Calibri"/>
          <w:sz w:val="22"/>
          <w:szCs w:val="22"/>
        </w:rPr>
        <w:t>PIR..</w:t>
      </w:r>
      <w:proofErr w:type="gramEnd"/>
      <w:r w:rsidRPr="003E4A9D">
        <w:rPr>
          <w:rFonts w:asciiTheme="minorHAnsi" w:hAnsiTheme="minorHAnsi" w:cs="Calibri"/>
          <w:sz w:val="22"/>
          <w:szCs w:val="22"/>
        </w:rPr>
        <w:t xml:space="preserve"> A management response to MTR recommendations will be posted in the ERC within six weeks of the MTR report’s completion.</w:t>
      </w:r>
    </w:p>
    <w:p w14:paraId="606ED02B" w14:textId="77777777" w:rsidR="003E4A9D" w:rsidRPr="003E4A9D" w:rsidRDefault="003E4A9D" w:rsidP="003E4A9D">
      <w:pPr>
        <w:spacing w:after="0"/>
        <w:ind w:left="360" w:right="-5"/>
        <w:rPr>
          <w:rFonts w:asciiTheme="minorHAnsi" w:hAnsiTheme="minorHAnsi" w:cs="Calibri"/>
          <w:sz w:val="22"/>
          <w:szCs w:val="22"/>
        </w:rPr>
      </w:pPr>
    </w:p>
    <w:p w14:paraId="04DCAF28" w14:textId="6EF224A5"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Terminal Evaluation (TE):   An independent terminal evaluation (TE) will take place upon completion of all major project outputs and activities. The terms of reference, the evaluation process and the final TE report will follow the standard templates and guidance prepared by the UNDP IEO for GEF-financed projects available on the </w:t>
      </w:r>
      <w:hyperlink r:id="rId32" w:anchor="gef" w:history="1">
        <w:r w:rsidRPr="003E4A9D">
          <w:rPr>
            <w:rFonts w:asciiTheme="minorHAnsi" w:hAnsiTheme="minorHAnsi"/>
            <w:sz w:val="22"/>
            <w:szCs w:val="22"/>
          </w:rPr>
          <w:t>UNDP Evaluation Resource Center</w:t>
        </w:r>
      </w:hyperlink>
      <w:r w:rsidRPr="003E4A9D">
        <w:rPr>
          <w:rFonts w:asciiTheme="minorHAnsi" w:hAnsiTheme="minorHAnsi"/>
          <w:sz w:val="22"/>
          <w:szCs w:val="22"/>
        </w:rPr>
        <w:t>.</w:t>
      </w:r>
      <w:r w:rsidRPr="003E4A9D">
        <w:rPr>
          <w:rFonts w:asciiTheme="minorHAnsi" w:hAnsiTheme="minorHAnsi" w:cs="Calibri"/>
          <w:sz w:val="22"/>
          <w:szCs w:val="22"/>
        </w:rPr>
        <w:t xml:space="preserve"> </w:t>
      </w:r>
    </w:p>
    <w:p w14:paraId="21383832" w14:textId="77777777" w:rsidR="003E4A9D" w:rsidRPr="003E4A9D" w:rsidRDefault="003E4A9D" w:rsidP="00EA6D28">
      <w:pPr>
        <w:spacing w:after="0"/>
        <w:ind w:left="360" w:right="-5"/>
        <w:rPr>
          <w:rFonts w:asciiTheme="minorHAnsi" w:hAnsiTheme="minorHAnsi" w:cs="Calibri"/>
          <w:sz w:val="22"/>
          <w:szCs w:val="22"/>
        </w:rPr>
      </w:pPr>
    </w:p>
    <w:p w14:paraId="04D0A584" w14:textId="77777777"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The evaluation will be ‘independent, impartial and rigorous’. The consultants that will be hired by UNDP evaluation specialists to undertake the assignment will be independent from organizations that were involved in designing, executing or advising on the project to be evaluated. Equally, the consultants should not be in a position where there may be the possibility of future contracts regarding the project being evaluated.</w:t>
      </w:r>
    </w:p>
    <w:p w14:paraId="536A7A24" w14:textId="77777777" w:rsidR="003E4A9D" w:rsidRPr="003E4A9D" w:rsidRDefault="003E4A9D" w:rsidP="00EA6D28">
      <w:pPr>
        <w:spacing w:after="0"/>
        <w:ind w:left="360" w:right="-5"/>
        <w:rPr>
          <w:rFonts w:asciiTheme="minorHAnsi" w:hAnsiTheme="minorHAnsi" w:cs="Calibri"/>
          <w:sz w:val="22"/>
          <w:szCs w:val="22"/>
        </w:rPr>
      </w:pPr>
    </w:p>
    <w:p w14:paraId="36DC91F8" w14:textId="77777777"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The GEF Operational Focal Point and other stakeholders will be actively involved and consulted during the terminal evaluation process. Additional quality assurance support is available from the UNDP-GEF Directorate. </w:t>
      </w:r>
    </w:p>
    <w:p w14:paraId="46D8973B" w14:textId="77777777" w:rsidR="003E4A9D" w:rsidRPr="003E4A9D" w:rsidRDefault="003E4A9D" w:rsidP="003E4A9D">
      <w:pPr>
        <w:spacing w:after="0"/>
        <w:ind w:left="360" w:right="-5"/>
        <w:rPr>
          <w:rFonts w:asciiTheme="minorHAnsi" w:hAnsiTheme="minorHAnsi" w:cs="Calibri"/>
          <w:sz w:val="22"/>
          <w:szCs w:val="22"/>
        </w:rPr>
      </w:pPr>
    </w:p>
    <w:p w14:paraId="7E2E9EDA" w14:textId="6D0363FA"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The final TE report and TE TOR will be publicly available in English and posted on the UNDP ERC by (add date).  A management response to the TE recommendations will be posted to the ERC within six weeks of the TE report’s completion.</w:t>
      </w:r>
    </w:p>
    <w:p w14:paraId="42521AFF" w14:textId="77777777" w:rsidR="003E4A9D" w:rsidRPr="003E4A9D" w:rsidRDefault="003E4A9D" w:rsidP="003E4A9D">
      <w:pPr>
        <w:spacing w:after="0"/>
        <w:ind w:left="360" w:right="-5"/>
        <w:rPr>
          <w:rFonts w:asciiTheme="minorHAnsi" w:hAnsiTheme="minorHAnsi" w:cs="Calibri"/>
          <w:sz w:val="22"/>
          <w:szCs w:val="22"/>
        </w:rPr>
      </w:pPr>
    </w:p>
    <w:p w14:paraId="24B4AB04" w14:textId="39541995"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Final Report: 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42117020" w14:textId="77777777" w:rsidR="003E4A9D" w:rsidRPr="003E4A9D" w:rsidRDefault="003E4A9D" w:rsidP="003E4A9D">
      <w:pPr>
        <w:spacing w:after="0"/>
        <w:ind w:left="360" w:right="-5"/>
        <w:rPr>
          <w:rFonts w:asciiTheme="minorHAnsi" w:hAnsiTheme="minorHAnsi" w:cs="Calibri"/>
          <w:sz w:val="22"/>
          <w:szCs w:val="22"/>
        </w:rPr>
      </w:pPr>
    </w:p>
    <w:p w14:paraId="320753E4" w14:textId="77777777" w:rsidR="003E4A9D" w:rsidRPr="003E4A9D" w:rsidRDefault="003E4A9D" w:rsidP="00440926">
      <w:pPr>
        <w:numPr>
          <w:ilvl w:val="0"/>
          <w:numId w:val="76"/>
        </w:numPr>
        <w:spacing w:after="0"/>
        <w:ind w:right="-5"/>
        <w:rPr>
          <w:rFonts w:asciiTheme="minorHAnsi" w:hAnsiTheme="minorHAnsi" w:cs="Calibri"/>
          <w:sz w:val="22"/>
          <w:szCs w:val="22"/>
        </w:rPr>
      </w:pPr>
      <w:r w:rsidRPr="003E4A9D">
        <w:rPr>
          <w:rFonts w:asciiTheme="minorHAnsi" w:hAnsiTheme="minorHAnsi" w:cs="Calibri"/>
          <w:sz w:val="22"/>
          <w:szCs w:val="22"/>
        </w:rPr>
        <w:t xml:space="preserve">Agreement on intellectual property rights and use of logo on the project’s deliverables and disclosure of information: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 and the GEF policy on public involvement. </w:t>
      </w:r>
    </w:p>
    <w:p w14:paraId="51265028" w14:textId="77777777" w:rsidR="003E3ABA" w:rsidRPr="003E4A9D" w:rsidRDefault="003E3ABA" w:rsidP="00A04E6F">
      <w:pPr>
        <w:spacing w:after="0"/>
        <w:jc w:val="left"/>
        <w:rPr>
          <w:rFonts w:asciiTheme="minorHAnsi" w:hAnsiTheme="minorHAnsi" w:cs="Calibri"/>
          <w:sz w:val="22"/>
          <w:szCs w:val="22"/>
        </w:rPr>
      </w:pPr>
    </w:p>
    <w:p w14:paraId="45DDEB38" w14:textId="4ACAF946" w:rsidR="003E3ABA" w:rsidRPr="00545214" w:rsidRDefault="003E3ABA" w:rsidP="003F03DF">
      <w:pPr>
        <w:pStyle w:val="Descripcin"/>
        <w:jc w:val="center"/>
        <w:rPr>
          <w:rFonts w:ascii="Calibri" w:hAnsi="Calibri" w:cs="Calibri"/>
          <w:b w:val="0"/>
          <w:sz w:val="20"/>
          <w:szCs w:val="20"/>
        </w:rPr>
      </w:pPr>
    </w:p>
    <w:p w14:paraId="1C226B4A" w14:textId="72F1633D" w:rsidR="006F300E" w:rsidRPr="00545214" w:rsidRDefault="006F300E" w:rsidP="006F300E">
      <w:pPr>
        <w:pStyle w:val="Descripcin"/>
        <w:keepNext/>
        <w:rPr>
          <w:rFonts w:ascii="Calibri" w:hAnsi="Calibri"/>
          <w:sz w:val="22"/>
          <w:szCs w:val="22"/>
        </w:rPr>
      </w:pPr>
      <w:bookmarkStart w:id="25" w:name="_Toc534565134"/>
      <w:bookmarkStart w:id="26" w:name="_Hlk3984797"/>
      <w:r w:rsidRPr="00545214">
        <w:rPr>
          <w:rFonts w:ascii="Calibri" w:hAnsi="Calibri"/>
          <w:sz w:val="22"/>
          <w:szCs w:val="22"/>
        </w:rPr>
        <w:lastRenderedPageBreak/>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10</w:t>
      </w:r>
      <w:r w:rsidRPr="00545214">
        <w:rPr>
          <w:rFonts w:ascii="Calibri" w:hAnsi="Calibri"/>
          <w:sz w:val="22"/>
          <w:szCs w:val="22"/>
        </w:rPr>
        <w:fldChar w:fldCharType="end"/>
      </w:r>
      <w:r w:rsidRPr="00545214">
        <w:rPr>
          <w:rFonts w:ascii="Calibri" w:hAnsi="Calibri"/>
          <w:sz w:val="22"/>
          <w:szCs w:val="22"/>
        </w:rPr>
        <w:t>: Mandatory GEF M&amp;E Requirements and M&amp;E Budget:</w:t>
      </w:r>
      <w:bookmarkEnd w:id="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1980"/>
        <w:gridCol w:w="1350"/>
        <w:gridCol w:w="1170"/>
        <w:gridCol w:w="1705"/>
      </w:tblGrid>
      <w:tr w:rsidR="003E3ABA" w:rsidRPr="00545214" w14:paraId="0107BF99" w14:textId="77777777" w:rsidTr="00787CD1">
        <w:trPr>
          <w:tblHeader/>
          <w:jc w:val="center"/>
        </w:trPr>
        <w:tc>
          <w:tcPr>
            <w:tcW w:w="3145" w:type="dxa"/>
            <w:vMerge w:val="restart"/>
            <w:shd w:val="clear" w:color="auto" w:fill="BFBFBF"/>
          </w:tcPr>
          <w:p w14:paraId="6D959144" w14:textId="77777777" w:rsidR="003E3ABA" w:rsidRPr="00545214" w:rsidRDefault="003E3ABA" w:rsidP="003B2A79">
            <w:pPr>
              <w:jc w:val="center"/>
              <w:rPr>
                <w:rFonts w:cs="Calibri"/>
                <w:b/>
                <w:szCs w:val="20"/>
              </w:rPr>
            </w:pPr>
            <w:r w:rsidRPr="00545214">
              <w:rPr>
                <w:rFonts w:cs="Calibri"/>
                <w:b/>
                <w:szCs w:val="20"/>
              </w:rPr>
              <w:t>GEF M&amp;E requirements</w:t>
            </w:r>
          </w:p>
          <w:p w14:paraId="1DF2DA50" w14:textId="77777777" w:rsidR="003E3ABA" w:rsidRPr="00545214" w:rsidRDefault="003E3ABA" w:rsidP="003B2A79">
            <w:pPr>
              <w:jc w:val="center"/>
              <w:rPr>
                <w:rFonts w:cs="Calibri"/>
                <w:b/>
                <w:szCs w:val="20"/>
              </w:rPr>
            </w:pPr>
          </w:p>
        </w:tc>
        <w:tc>
          <w:tcPr>
            <w:tcW w:w="1980" w:type="dxa"/>
            <w:vMerge w:val="restart"/>
            <w:shd w:val="clear" w:color="auto" w:fill="BFBFBF"/>
          </w:tcPr>
          <w:p w14:paraId="08ADE53D" w14:textId="77777777" w:rsidR="003E3ABA" w:rsidRPr="00545214" w:rsidRDefault="003E3ABA" w:rsidP="003B2A79">
            <w:pPr>
              <w:jc w:val="center"/>
              <w:rPr>
                <w:rFonts w:cs="Calibri"/>
                <w:b/>
                <w:szCs w:val="20"/>
              </w:rPr>
            </w:pPr>
            <w:r w:rsidRPr="00545214">
              <w:rPr>
                <w:rFonts w:cs="Calibri"/>
                <w:b/>
                <w:szCs w:val="20"/>
              </w:rPr>
              <w:t>Primary responsibility</w:t>
            </w:r>
          </w:p>
        </w:tc>
        <w:tc>
          <w:tcPr>
            <w:tcW w:w="2520" w:type="dxa"/>
            <w:gridSpan w:val="2"/>
            <w:shd w:val="clear" w:color="auto" w:fill="BFBFBF"/>
          </w:tcPr>
          <w:p w14:paraId="12401527" w14:textId="77777777" w:rsidR="003E3ABA" w:rsidRPr="00545214" w:rsidRDefault="003E3ABA" w:rsidP="003B2A79">
            <w:pPr>
              <w:jc w:val="center"/>
              <w:rPr>
                <w:rFonts w:cs="Calibri"/>
                <w:b/>
                <w:szCs w:val="20"/>
              </w:rPr>
            </w:pPr>
            <w:r w:rsidRPr="00545214">
              <w:rPr>
                <w:rFonts w:cs="Calibri"/>
                <w:b/>
                <w:szCs w:val="20"/>
              </w:rPr>
              <w:t>Indicative costs to be charged to the Project Budget</w:t>
            </w:r>
            <w:r w:rsidRPr="00545214">
              <w:rPr>
                <w:rStyle w:val="Refdenotaalpie"/>
                <w:rFonts w:ascii="Calibri" w:hAnsi="Calibri"/>
                <w:b/>
                <w:sz w:val="20"/>
                <w:szCs w:val="20"/>
              </w:rPr>
              <w:footnoteReference w:id="32"/>
            </w:r>
            <w:r w:rsidRPr="00545214">
              <w:rPr>
                <w:rFonts w:cs="Calibri"/>
                <w:b/>
                <w:szCs w:val="20"/>
              </w:rPr>
              <w:t xml:space="preserve">  (US$)</w:t>
            </w:r>
          </w:p>
        </w:tc>
        <w:tc>
          <w:tcPr>
            <w:tcW w:w="1705" w:type="dxa"/>
            <w:vMerge w:val="restart"/>
            <w:shd w:val="clear" w:color="auto" w:fill="BFBFBF"/>
          </w:tcPr>
          <w:p w14:paraId="3F78314A" w14:textId="77777777" w:rsidR="003E3ABA" w:rsidRPr="00545214" w:rsidRDefault="003E3ABA" w:rsidP="003B2A79">
            <w:pPr>
              <w:jc w:val="center"/>
              <w:rPr>
                <w:rFonts w:cs="Calibri"/>
                <w:b/>
                <w:szCs w:val="20"/>
              </w:rPr>
            </w:pPr>
            <w:r w:rsidRPr="00545214">
              <w:rPr>
                <w:rFonts w:cs="Calibri"/>
                <w:b/>
                <w:szCs w:val="20"/>
              </w:rPr>
              <w:t>Time frame</w:t>
            </w:r>
          </w:p>
        </w:tc>
      </w:tr>
      <w:tr w:rsidR="003E3ABA" w:rsidRPr="00545214" w14:paraId="0343EF3F" w14:textId="77777777" w:rsidTr="00787CD1">
        <w:trPr>
          <w:tblHeader/>
          <w:jc w:val="center"/>
        </w:trPr>
        <w:tc>
          <w:tcPr>
            <w:tcW w:w="3145" w:type="dxa"/>
            <w:vMerge/>
            <w:shd w:val="clear" w:color="auto" w:fill="BFBFBF"/>
          </w:tcPr>
          <w:p w14:paraId="214E10A6" w14:textId="77777777" w:rsidR="003E3ABA" w:rsidRPr="00545214" w:rsidRDefault="003E3ABA" w:rsidP="003B2A79">
            <w:pPr>
              <w:jc w:val="left"/>
              <w:rPr>
                <w:rFonts w:cs="Calibri"/>
                <w:b/>
                <w:szCs w:val="20"/>
              </w:rPr>
            </w:pPr>
          </w:p>
        </w:tc>
        <w:tc>
          <w:tcPr>
            <w:tcW w:w="1980" w:type="dxa"/>
            <w:vMerge/>
            <w:shd w:val="clear" w:color="auto" w:fill="BFBFBF"/>
          </w:tcPr>
          <w:p w14:paraId="4AE16F65" w14:textId="77777777" w:rsidR="003E3ABA" w:rsidRPr="00545214" w:rsidRDefault="003E3ABA" w:rsidP="003B2A79">
            <w:pPr>
              <w:jc w:val="left"/>
              <w:rPr>
                <w:rFonts w:cs="Calibri"/>
                <w:b/>
                <w:szCs w:val="20"/>
              </w:rPr>
            </w:pPr>
          </w:p>
        </w:tc>
        <w:tc>
          <w:tcPr>
            <w:tcW w:w="1350" w:type="dxa"/>
            <w:shd w:val="clear" w:color="auto" w:fill="BFBFBF"/>
          </w:tcPr>
          <w:p w14:paraId="457B58C9" w14:textId="77777777" w:rsidR="003E3ABA" w:rsidRPr="00545214" w:rsidRDefault="003E3ABA" w:rsidP="003B2A79">
            <w:pPr>
              <w:jc w:val="left"/>
              <w:rPr>
                <w:rFonts w:cs="Calibri"/>
                <w:b/>
                <w:szCs w:val="20"/>
              </w:rPr>
            </w:pPr>
            <w:r w:rsidRPr="00545214">
              <w:rPr>
                <w:rFonts w:cs="Calibri"/>
                <w:b/>
                <w:szCs w:val="20"/>
              </w:rPr>
              <w:t>GEF grant</w:t>
            </w:r>
          </w:p>
        </w:tc>
        <w:tc>
          <w:tcPr>
            <w:tcW w:w="1170" w:type="dxa"/>
            <w:shd w:val="clear" w:color="auto" w:fill="BFBFBF"/>
          </w:tcPr>
          <w:p w14:paraId="2809E625" w14:textId="77777777" w:rsidR="003E3ABA" w:rsidRPr="00545214" w:rsidRDefault="003E3ABA" w:rsidP="003B2A79">
            <w:pPr>
              <w:jc w:val="left"/>
              <w:rPr>
                <w:rFonts w:cs="Calibri"/>
                <w:b/>
                <w:szCs w:val="20"/>
              </w:rPr>
            </w:pPr>
            <w:r w:rsidRPr="00545214">
              <w:rPr>
                <w:rFonts w:cs="Calibri"/>
                <w:b/>
                <w:szCs w:val="20"/>
              </w:rPr>
              <w:t>Co-financing</w:t>
            </w:r>
          </w:p>
        </w:tc>
        <w:tc>
          <w:tcPr>
            <w:tcW w:w="1705" w:type="dxa"/>
            <w:vMerge/>
            <w:shd w:val="clear" w:color="auto" w:fill="BFBFBF"/>
          </w:tcPr>
          <w:p w14:paraId="1ECEEC17" w14:textId="77777777" w:rsidR="003E3ABA" w:rsidRPr="00545214" w:rsidRDefault="003E3ABA" w:rsidP="003B2A79">
            <w:pPr>
              <w:jc w:val="left"/>
              <w:rPr>
                <w:rFonts w:cs="Calibri"/>
                <w:b/>
                <w:szCs w:val="20"/>
              </w:rPr>
            </w:pPr>
          </w:p>
        </w:tc>
      </w:tr>
      <w:tr w:rsidR="003E3ABA" w:rsidRPr="00545214" w14:paraId="38A0AFF2" w14:textId="77777777" w:rsidTr="00787CD1">
        <w:trPr>
          <w:jc w:val="center"/>
        </w:trPr>
        <w:tc>
          <w:tcPr>
            <w:tcW w:w="3145" w:type="dxa"/>
          </w:tcPr>
          <w:p w14:paraId="603E02E6" w14:textId="77777777" w:rsidR="003E3ABA" w:rsidRPr="00545214" w:rsidRDefault="003E3ABA" w:rsidP="003B2A79">
            <w:pPr>
              <w:jc w:val="left"/>
              <w:rPr>
                <w:rFonts w:cs="Calibri"/>
                <w:b/>
                <w:sz w:val="18"/>
                <w:szCs w:val="18"/>
              </w:rPr>
            </w:pPr>
            <w:r w:rsidRPr="00545214">
              <w:rPr>
                <w:rFonts w:cs="Calibri"/>
                <w:b/>
                <w:sz w:val="18"/>
                <w:szCs w:val="18"/>
              </w:rPr>
              <w:t xml:space="preserve">Inception Workshop </w:t>
            </w:r>
          </w:p>
        </w:tc>
        <w:tc>
          <w:tcPr>
            <w:tcW w:w="1980" w:type="dxa"/>
          </w:tcPr>
          <w:p w14:paraId="4602288B" w14:textId="77777777" w:rsidR="003E3ABA" w:rsidRPr="00545214" w:rsidRDefault="003E3ABA" w:rsidP="003B2A79">
            <w:pPr>
              <w:jc w:val="left"/>
              <w:rPr>
                <w:rFonts w:cs="Calibri"/>
                <w:sz w:val="18"/>
                <w:szCs w:val="18"/>
              </w:rPr>
            </w:pPr>
            <w:r w:rsidRPr="00545214">
              <w:rPr>
                <w:rFonts w:cs="Calibri"/>
                <w:sz w:val="18"/>
                <w:szCs w:val="18"/>
              </w:rPr>
              <w:t xml:space="preserve">UNDP Country Office </w:t>
            </w:r>
          </w:p>
        </w:tc>
        <w:tc>
          <w:tcPr>
            <w:tcW w:w="1350" w:type="dxa"/>
          </w:tcPr>
          <w:p w14:paraId="5BDA380F" w14:textId="4BF5401C" w:rsidR="003E3ABA" w:rsidRPr="00545214" w:rsidRDefault="003E3ABA" w:rsidP="003B2A79">
            <w:pPr>
              <w:jc w:val="left"/>
              <w:rPr>
                <w:rFonts w:cs="Calibri"/>
                <w:sz w:val="18"/>
                <w:szCs w:val="18"/>
              </w:rPr>
            </w:pPr>
            <w:r w:rsidRPr="00545214">
              <w:rPr>
                <w:rFonts w:cs="Calibri"/>
                <w:sz w:val="18"/>
                <w:szCs w:val="18"/>
              </w:rPr>
              <w:t>USD 1</w:t>
            </w:r>
            <w:r w:rsidR="00C731AF" w:rsidRPr="00545214">
              <w:rPr>
                <w:rFonts w:cs="Calibri"/>
                <w:sz w:val="18"/>
                <w:szCs w:val="18"/>
              </w:rPr>
              <w:t>2</w:t>
            </w:r>
            <w:r w:rsidRPr="00545214">
              <w:rPr>
                <w:rFonts w:cs="Calibri"/>
                <w:sz w:val="18"/>
                <w:szCs w:val="18"/>
              </w:rPr>
              <w:t>,000</w:t>
            </w:r>
          </w:p>
        </w:tc>
        <w:tc>
          <w:tcPr>
            <w:tcW w:w="1170" w:type="dxa"/>
          </w:tcPr>
          <w:p w14:paraId="5DA56FF0" w14:textId="5AF6E3B8" w:rsidR="003E3ABA" w:rsidRPr="00545214" w:rsidRDefault="00D565EF" w:rsidP="003B2A79">
            <w:pPr>
              <w:jc w:val="left"/>
              <w:rPr>
                <w:rFonts w:cs="Calibri"/>
                <w:i/>
                <w:sz w:val="18"/>
                <w:szCs w:val="18"/>
              </w:rPr>
            </w:pPr>
            <w:r w:rsidRPr="00545214">
              <w:rPr>
                <w:rFonts w:cs="Calibri"/>
                <w:i/>
                <w:sz w:val="18"/>
                <w:szCs w:val="18"/>
              </w:rPr>
              <w:t>10,000</w:t>
            </w:r>
          </w:p>
        </w:tc>
        <w:tc>
          <w:tcPr>
            <w:tcW w:w="1705" w:type="dxa"/>
          </w:tcPr>
          <w:p w14:paraId="2EC437E2" w14:textId="77777777" w:rsidR="003E3ABA" w:rsidRPr="00545214" w:rsidRDefault="003E3ABA" w:rsidP="003B2A79">
            <w:pPr>
              <w:jc w:val="left"/>
              <w:rPr>
                <w:rFonts w:cs="Calibri"/>
                <w:sz w:val="18"/>
                <w:szCs w:val="18"/>
              </w:rPr>
            </w:pPr>
            <w:r w:rsidRPr="00545214">
              <w:rPr>
                <w:rFonts w:cs="Calibri"/>
                <w:sz w:val="18"/>
                <w:szCs w:val="18"/>
              </w:rPr>
              <w:t xml:space="preserve">Within two months of project document signature </w:t>
            </w:r>
          </w:p>
        </w:tc>
      </w:tr>
      <w:tr w:rsidR="003E3ABA" w:rsidRPr="00545214" w14:paraId="0CDF4B9B" w14:textId="77777777" w:rsidTr="00787CD1">
        <w:trPr>
          <w:jc w:val="center"/>
        </w:trPr>
        <w:tc>
          <w:tcPr>
            <w:tcW w:w="3145" w:type="dxa"/>
          </w:tcPr>
          <w:p w14:paraId="078A9E66" w14:textId="77777777" w:rsidR="003E3ABA" w:rsidRPr="00545214" w:rsidRDefault="003E3ABA" w:rsidP="003B2A79">
            <w:pPr>
              <w:jc w:val="left"/>
              <w:rPr>
                <w:rFonts w:cs="Calibri"/>
                <w:b/>
                <w:sz w:val="18"/>
                <w:szCs w:val="18"/>
              </w:rPr>
            </w:pPr>
            <w:r w:rsidRPr="00545214">
              <w:rPr>
                <w:rFonts w:cs="Calibri"/>
                <w:b/>
                <w:sz w:val="18"/>
                <w:szCs w:val="18"/>
              </w:rPr>
              <w:t>Inception Report</w:t>
            </w:r>
          </w:p>
        </w:tc>
        <w:tc>
          <w:tcPr>
            <w:tcW w:w="1980" w:type="dxa"/>
          </w:tcPr>
          <w:p w14:paraId="6BEB6D78" w14:textId="77777777" w:rsidR="003E3ABA" w:rsidRPr="00545214" w:rsidRDefault="003E3ABA" w:rsidP="003B2A79">
            <w:pPr>
              <w:jc w:val="left"/>
              <w:rPr>
                <w:rFonts w:cs="Calibri"/>
                <w:sz w:val="18"/>
                <w:szCs w:val="18"/>
              </w:rPr>
            </w:pPr>
            <w:r w:rsidRPr="00545214">
              <w:rPr>
                <w:rFonts w:cs="Calibri"/>
                <w:sz w:val="18"/>
                <w:szCs w:val="18"/>
              </w:rPr>
              <w:t>Project Manager</w:t>
            </w:r>
          </w:p>
        </w:tc>
        <w:tc>
          <w:tcPr>
            <w:tcW w:w="1350" w:type="dxa"/>
          </w:tcPr>
          <w:p w14:paraId="41D37A32" w14:textId="77777777" w:rsidR="003E3ABA" w:rsidRPr="00545214" w:rsidRDefault="003E3ABA" w:rsidP="003B2A79">
            <w:pPr>
              <w:jc w:val="left"/>
              <w:rPr>
                <w:rFonts w:cs="Calibri"/>
                <w:sz w:val="18"/>
                <w:szCs w:val="18"/>
              </w:rPr>
            </w:pPr>
            <w:r w:rsidRPr="00545214">
              <w:rPr>
                <w:rFonts w:cs="Calibri"/>
                <w:sz w:val="18"/>
                <w:szCs w:val="18"/>
              </w:rPr>
              <w:t>None</w:t>
            </w:r>
          </w:p>
        </w:tc>
        <w:tc>
          <w:tcPr>
            <w:tcW w:w="1170" w:type="dxa"/>
          </w:tcPr>
          <w:p w14:paraId="6903B5B1" w14:textId="77777777" w:rsidR="003E3ABA" w:rsidRPr="00545214" w:rsidRDefault="003E3ABA" w:rsidP="003B2A79">
            <w:pPr>
              <w:jc w:val="left"/>
              <w:rPr>
                <w:rFonts w:cs="Calibri"/>
                <w:sz w:val="18"/>
                <w:szCs w:val="18"/>
              </w:rPr>
            </w:pPr>
            <w:r w:rsidRPr="00545214">
              <w:rPr>
                <w:rFonts w:cs="Calibri"/>
                <w:sz w:val="18"/>
                <w:szCs w:val="18"/>
              </w:rPr>
              <w:t>None</w:t>
            </w:r>
          </w:p>
        </w:tc>
        <w:tc>
          <w:tcPr>
            <w:tcW w:w="1705" w:type="dxa"/>
          </w:tcPr>
          <w:p w14:paraId="4E5E25DC" w14:textId="77777777" w:rsidR="003E3ABA" w:rsidRPr="00545214" w:rsidRDefault="003E3ABA" w:rsidP="003B2A79">
            <w:pPr>
              <w:jc w:val="left"/>
              <w:rPr>
                <w:rFonts w:cs="Calibri"/>
                <w:sz w:val="18"/>
                <w:szCs w:val="18"/>
              </w:rPr>
            </w:pPr>
            <w:r w:rsidRPr="00545214">
              <w:rPr>
                <w:rFonts w:cs="Calibri"/>
                <w:sz w:val="18"/>
                <w:szCs w:val="18"/>
              </w:rPr>
              <w:t>Within two weeks of inception workshop</w:t>
            </w:r>
          </w:p>
        </w:tc>
      </w:tr>
      <w:tr w:rsidR="003E3ABA" w:rsidRPr="00545214" w14:paraId="0A3560B3" w14:textId="77777777" w:rsidTr="00787CD1">
        <w:trPr>
          <w:jc w:val="center"/>
        </w:trPr>
        <w:tc>
          <w:tcPr>
            <w:tcW w:w="3145" w:type="dxa"/>
          </w:tcPr>
          <w:p w14:paraId="6D643540" w14:textId="77777777" w:rsidR="003E3ABA" w:rsidRPr="00545214" w:rsidRDefault="003E3ABA" w:rsidP="003B2A79">
            <w:pPr>
              <w:jc w:val="left"/>
              <w:rPr>
                <w:rFonts w:cs="Calibri"/>
                <w:b/>
                <w:sz w:val="18"/>
                <w:szCs w:val="18"/>
              </w:rPr>
            </w:pPr>
            <w:r w:rsidRPr="00545214">
              <w:rPr>
                <w:rFonts w:cs="Calibri"/>
                <w:b/>
                <w:sz w:val="18"/>
                <w:szCs w:val="18"/>
              </w:rPr>
              <w:t>Standard UNDP monitoring and reporting requirements as outlined in the UNDP POPP</w:t>
            </w:r>
            <w:r w:rsidR="008F7176" w:rsidRPr="00545214">
              <w:rPr>
                <w:rFonts w:cs="Calibri"/>
                <w:b/>
                <w:sz w:val="18"/>
                <w:szCs w:val="18"/>
              </w:rPr>
              <w:t xml:space="preserve"> </w:t>
            </w:r>
          </w:p>
        </w:tc>
        <w:tc>
          <w:tcPr>
            <w:tcW w:w="1980" w:type="dxa"/>
          </w:tcPr>
          <w:p w14:paraId="385BBE14" w14:textId="77777777" w:rsidR="003E3ABA" w:rsidRPr="00545214" w:rsidRDefault="003E3ABA" w:rsidP="003B2A79">
            <w:pPr>
              <w:jc w:val="left"/>
              <w:rPr>
                <w:rFonts w:cs="Calibri"/>
                <w:sz w:val="18"/>
                <w:szCs w:val="18"/>
              </w:rPr>
            </w:pPr>
            <w:r w:rsidRPr="00545214">
              <w:rPr>
                <w:rFonts w:cs="Calibri"/>
                <w:sz w:val="18"/>
                <w:szCs w:val="18"/>
              </w:rPr>
              <w:t>UNDP Country Office</w:t>
            </w:r>
          </w:p>
          <w:p w14:paraId="3297D969" w14:textId="77777777" w:rsidR="003E3ABA" w:rsidRPr="00545214" w:rsidRDefault="003E3ABA" w:rsidP="003B2A79">
            <w:pPr>
              <w:jc w:val="left"/>
              <w:rPr>
                <w:rFonts w:cs="Calibri"/>
                <w:b/>
                <w:sz w:val="18"/>
                <w:szCs w:val="18"/>
              </w:rPr>
            </w:pPr>
          </w:p>
        </w:tc>
        <w:tc>
          <w:tcPr>
            <w:tcW w:w="1350" w:type="dxa"/>
          </w:tcPr>
          <w:p w14:paraId="067C6A50" w14:textId="77777777" w:rsidR="003E3ABA" w:rsidRPr="00545214" w:rsidRDefault="003E3ABA" w:rsidP="003B2A79">
            <w:pPr>
              <w:jc w:val="left"/>
              <w:rPr>
                <w:rFonts w:cs="Calibri"/>
                <w:sz w:val="18"/>
                <w:szCs w:val="18"/>
              </w:rPr>
            </w:pPr>
            <w:r w:rsidRPr="00545214">
              <w:rPr>
                <w:rFonts w:cs="Calibri"/>
                <w:sz w:val="18"/>
                <w:szCs w:val="18"/>
              </w:rPr>
              <w:t>None</w:t>
            </w:r>
          </w:p>
        </w:tc>
        <w:tc>
          <w:tcPr>
            <w:tcW w:w="1170" w:type="dxa"/>
          </w:tcPr>
          <w:p w14:paraId="6E073861" w14:textId="77777777" w:rsidR="003E3ABA" w:rsidRPr="00545214" w:rsidRDefault="003E3ABA" w:rsidP="003B2A79">
            <w:pPr>
              <w:jc w:val="left"/>
              <w:rPr>
                <w:rFonts w:cs="Calibri"/>
                <w:sz w:val="18"/>
                <w:szCs w:val="18"/>
              </w:rPr>
            </w:pPr>
            <w:r w:rsidRPr="00545214">
              <w:rPr>
                <w:rFonts w:cs="Calibri"/>
                <w:sz w:val="18"/>
                <w:szCs w:val="18"/>
              </w:rPr>
              <w:t>None</w:t>
            </w:r>
          </w:p>
        </w:tc>
        <w:tc>
          <w:tcPr>
            <w:tcW w:w="1705" w:type="dxa"/>
          </w:tcPr>
          <w:p w14:paraId="260ADFB8" w14:textId="77777777" w:rsidR="003E3ABA" w:rsidRPr="00545214" w:rsidRDefault="003E3ABA" w:rsidP="003B2A79">
            <w:pPr>
              <w:jc w:val="left"/>
              <w:rPr>
                <w:rFonts w:cs="Calibri"/>
                <w:sz w:val="18"/>
                <w:szCs w:val="18"/>
              </w:rPr>
            </w:pPr>
            <w:r w:rsidRPr="00545214">
              <w:rPr>
                <w:rFonts w:cs="Calibri"/>
                <w:sz w:val="18"/>
                <w:szCs w:val="18"/>
              </w:rPr>
              <w:t>Quarterly, annually</w:t>
            </w:r>
          </w:p>
        </w:tc>
      </w:tr>
      <w:tr w:rsidR="009D4BAA" w:rsidRPr="00545214" w14:paraId="565388E7" w14:textId="77777777" w:rsidTr="00787CD1">
        <w:trPr>
          <w:jc w:val="center"/>
        </w:trPr>
        <w:tc>
          <w:tcPr>
            <w:tcW w:w="3145" w:type="dxa"/>
          </w:tcPr>
          <w:p w14:paraId="3CCB781D" w14:textId="77777777" w:rsidR="009D4BAA" w:rsidRPr="00545214" w:rsidRDefault="009D4BAA" w:rsidP="009D4BAA">
            <w:pPr>
              <w:jc w:val="left"/>
              <w:rPr>
                <w:rFonts w:cs="Calibri"/>
                <w:b/>
                <w:sz w:val="18"/>
                <w:szCs w:val="18"/>
              </w:rPr>
            </w:pPr>
            <w:r w:rsidRPr="00545214">
              <w:rPr>
                <w:rFonts w:cs="Calibri"/>
                <w:b/>
                <w:sz w:val="18"/>
                <w:szCs w:val="18"/>
              </w:rPr>
              <w:t>Risk management</w:t>
            </w:r>
          </w:p>
        </w:tc>
        <w:tc>
          <w:tcPr>
            <w:tcW w:w="1980" w:type="dxa"/>
          </w:tcPr>
          <w:p w14:paraId="64CBB624" w14:textId="77777777" w:rsidR="009D4BAA" w:rsidRPr="00545214" w:rsidRDefault="009D4BAA" w:rsidP="009D4BAA">
            <w:pPr>
              <w:jc w:val="left"/>
              <w:rPr>
                <w:rFonts w:cs="Calibri"/>
                <w:sz w:val="18"/>
                <w:szCs w:val="18"/>
              </w:rPr>
            </w:pPr>
            <w:r w:rsidRPr="00545214">
              <w:rPr>
                <w:rFonts w:cs="Calibri"/>
                <w:sz w:val="18"/>
                <w:szCs w:val="18"/>
              </w:rPr>
              <w:t>Project Manager</w:t>
            </w:r>
          </w:p>
          <w:p w14:paraId="76177976" w14:textId="77777777" w:rsidR="009D4BAA" w:rsidRPr="00545214" w:rsidRDefault="009D4BAA" w:rsidP="009D4BAA">
            <w:pPr>
              <w:jc w:val="left"/>
              <w:rPr>
                <w:rFonts w:cs="Calibri"/>
                <w:sz w:val="18"/>
                <w:szCs w:val="18"/>
              </w:rPr>
            </w:pPr>
            <w:r w:rsidRPr="00545214">
              <w:rPr>
                <w:rFonts w:cs="Calibri"/>
                <w:sz w:val="18"/>
                <w:szCs w:val="18"/>
              </w:rPr>
              <w:t>Country Office</w:t>
            </w:r>
          </w:p>
        </w:tc>
        <w:tc>
          <w:tcPr>
            <w:tcW w:w="1350" w:type="dxa"/>
          </w:tcPr>
          <w:p w14:paraId="7D9BA3C4" w14:textId="4D0C1D97" w:rsidR="009D4BAA" w:rsidRPr="00545214" w:rsidRDefault="00D565EF" w:rsidP="009D4BAA">
            <w:pPr>
              <w:jc w:val="left"/>
              <w:rPr>
                <w:rFonts w:cs="Calibri"/>
                <w:sz w:val="18"/>
                <w:szCs w:val="18"/>
              </w:rPr>
            </w:pPr>
            <w:r w:rsidRPr="00545214">
              <w:rPr>
                <w:rFonts w:cs="Calibri"/>
                <w:sz w:val="18"/>
                <w:szCs w:val="18"/>
              </w:rPr>
              <w:t>5,000 (1,000 per year)</w:t>
            </w:r>
          </w:p>
        </w:tc>
        <w:tc>
          <w:tcPr>
            <w:tcW w:w="1170" w:type="dxa"/>
          </w:tcPr>
          <w:p w14:paraId="56E698CD" w14:textId="77777777" w:rsidR="009D4BAA" w:rsidRPr="00545214" w:rsidRDefault="009D4BAA" w:rsidP="009D4BAA">
            <w:pPr>
              <w:jc w:val="left"/>
              <w:rPr>
                <w:rFonts w:cs="Calibri"/>
                <w:sz w:val="18"/>
                <w:szCs w:val="18"/>
              </w:rPr>
            </w:pPr>
            <w:r w:rsidRPr="00545214">
              <w:rPr>
                <w:rFonts w:cs="Calibri"/>
                <w:sz w:val="18"/>
                <w:szCs w:val="18"/>
              </w:rPr>
              <w:t>None</w:t>
            </w:r>
          </w:p>
        </w:tc>
        <w:tc>
          <w:tcPr>
            <w:tcW w:w="1705" w:type="dxa"/>
          </w:tcPr>
          <w:p w14:paraId="6780E163" w14:textId="77777777" w:rsidR="009D4BAA" w:rsidRPr="00545214" w:rsidRDefault="009D4BAA" w:rsidP="009D4BAA">
            <w:pPr>
              <w:jc w:val="left"/>
              <w:rPr>
                <w:rFonts w:cs="Calibri"/>
                <w:sz w:val="18"/>
                <w:szCs w:val="18"/>
              </w:rPr>
            </w:pPr>
            <w:r w:rsidRPr="00545214">
              <w:rPr>
                <w:rFonts w:cs="Calibri"/>
                <w:sz w:val="18"/>
                <w:szCs w:val="18"/>
              </w:rPr>
              <w:t>Quarterly, annually</w:t>
            </w:r>
          </w:p>
        </w:tc>
      </w:tr>
      <w:tr w:rsidR="009D4BAA" w:rsidRPr="00545214" w14:paraId="099E4AAD" w14:textId="77777777" w:rsidTr="00787CD1">
        <w:trPr>
          <w:jc w:val="center"/>
        </w:trPr>
        <w:tc>
          <w:tcPr>
            <w:tcW w:w="3145" w:type="dxa"/>
          </w:tcPr>
          <w:p w14:paraId="5DB7DC02" w14:textId="77777777" w:rsidR="009D4BAA" w:rsidRPr="00545214" w:rsidRDefault="009D4BAA" w:rsidP="009D4BAA">
            <w:pPr>
              <w:jc w:val="left"/>
              <w:rPr>
                <w:rFonts w:cs="Calibri"/>
                <w:b/>
                <w:sz w:val="18"/>
                <w:szCs w:val="18"/>
              </w:rPr>
            </w:pPr>
            <w:r w:rsidRPr="00545214">
              <w:rPr>
                <w:rFonts w:cs="Calibri"/>
                <w:b/>
                <w:sz w:val="18"/>
                <w:szCs w:val="18"/>
              </w:rPr>
              <w:t xml:space="preserve">Monitoring of indicators in project results framework </w:t>
            </w:r>
          </w:p>
        </w:tc>
        <w:tc>
          <w:tcPr>
            <w:tcW w:w="1980" w:type="dxa"/>
          </w:tcPr>
          <w:p w14:paraId="71802D9D" w14:textId="77777777" w:rsidR="009D4BAA" w:rsidRPr="00545214" w:rsidRDefault="009D4BAA" w:rsidP="009D4BAA">
            <w:pPr>
              <w:jc w:val="left"/>
              <w:rPr>
                <w:rFonts w:cs="Calibri"/>
                <w:sz w:val="18"/>
                <w:szCs w:val="18"/>
              </w:rPr>
            </w:pPr>
            <w:r w:rsidRPr="00545214">
              <w:rPr>
                <w:rFonts w:cs="Calibri"/>
                <w:sz w:val="18"/>
                <w:szCs w:val="18"/>
              </w:rPr>
              <w:t>Project Manager</w:t>
            </w:r>
          </w:p>
          <w:p w14:paraId="5D62C7A9" w14:textId="77777777" w:rsidR="009D4BAA" w:rsidRPr="00545214" w:rsidRDefault="009D4BAA" w:rsidP="009D4BAA">
            <w:pPr>
              <w:jc w:val="left"/>
              <w:rPr>
                <w:rFonts w:cs="Calibri"/>
                <w:sz w:val="18"/>
                <w:szCs w:val="18"/>
              </w:rPr>
            </w:pPr>
          </w:p>
        </w:tc>
        <w:tc>
          <w:tcPr>
            <w:tcW w:w="1350" w:type="dxa"/>
          </w:tcPr>
          <w:p w14:paraId="31928054" w14:textId="6418A54D" w:rsidR="009D4BAA" w:rsidRPr="00545214" w:rsidRDefault="00D565EF" w:rsidP="009D4BAA">
            <w:pPr>
              <w:pStyle w:val="BodyText23"/>
              <w:widowControl/>
              <w:tabs>
                <w:tab w:val="clear" w:pos="547"/>
              </w:tabs>
              <w:spacing w:after="60"/>
              <w:rPr>
                <w:rFonts w:ascii="Calibri" w:hAnsi="Calibri" w:cs="Calibri"/>
                <w:snapToGrid/>
                <w:sz w:val="18"/>
                <w:szCs w:val="18"/>
              </w:rPr>
            </w:pPr>
            <w:r w:rsidRPr="00545214">
              <w:rPr>
                <w:rFonts w:ascii="Calibri" w:hAnsi="Calibri" w:cs="Calibri"/>
                <w:snapToGrid/>
                <w:sz w:val="18"/>
                <w:szCs w:val="18"/>
              </w:rPr>
              <w:t xml:space="preserve"> 20,000 (</w:t>
            </w:r>
            <w:r w:rsidR="009D4BAA" w:rsidRPr="00545214">
              <w:rPr>
                <w:rFonts w:ascii="Calibri" w:hAnsi="Calibri" w:cs="Calibri"/>
                <w:snapToGrid/>
                <w:sz w:val="18"/>
                <w:szCs w:val="18"/>
              </w:rPr>
              <w:t>4,000</w:t>
            </w:r>
            <w:r w:rsidRPr="00545214">
              <w:rPr>
                <w:rFonts w:ascii="Calibri" w:hAnsi="Calibri" w:cs="Calibri"/>
                <w:snapToGrid/>
                <w:sz w:val="18"/>
                <w:szCs w:val="18"/>
              </w:rPr>
              <w:t xml:space="preserve"> per year)</w:t>
            </w:r>
          </w:p>
        </w:tc>
        <w:tc>
          <w:tcPr>
            <w:tcW w:w="1170" w:type="dxa"/>
          </w:tcPr>
          <w:p w14:paraId="5C51D980" w14:textId="77777777" w:rsidR="009D4BAA" w:rsidRPr="00545214" w:rsidRDefault="009D4BAA" w:rsidP="009D4BAA">
            <w:pPr>
              <w:pStyle w:val="BodyText23"/>
              <w:widowControl/>
              <w:tabs>
                <w:tab w:val="clear" w:pos="547"/>
              </w:tabs>
              <w:spacing w:after="60"/>
              <w:rPr>
                <w:rFonts w:ascii="Calibri" w:hAnsi="Calibri" w:cs="Calibri"/>
                <w:i/>
                <w:snapToGrid/>
                <w:sz w:val="18"/>
                <w:szCs w:val="18"/>
              </w:rPr>
            </w:pPr>
          </w:p>
        </w:tc>
        <w:tc>
          <w:tcPr>
            <w:tcW w:w="1705" w:type="dxa"/>
          </w:tcPr>
          <w:p w14:paraId="4B11EC2D" w14:textId="77777777" w:rsidR="009D4BAA" w:rsidRPr="00545214" w:rsidRDefault="009D4BAA" w:rsidP="009D4BAA">
            <w:pPr>
              <w:jc w:val="left"/>
              <w:rPr>
                <w:rFonts w:cs="Calibri"/>
                <w:sz w:val="18"/>
                <w:szCs w:val="18"/>
              </w:rPr>
            </w:pPr>
            <w:r w:rsidRPr="00545214">
              <w:rPr>
                <w:rFonts w:cs="Calibri"/>
                <w:sz w:val="18"/>
                <w:szCs w:val="18"/>
              </w:rPr>
              <w:t xml:space="preserve">Annually </w:t>
            </w:r>
            <w:r w:rsidR="004A574B" w:rsidRPr="00545214">
              <w:rPr>
                <w:rFonts w:cs="Calibri"/>
                <w:sz w:val="18"/>
                <w:szCs w:val="18"/>
              </w:rPr>
              <w:t>before PIR</w:t>
            </w:r>
          </w:p>
        </w:tc>
      </w:tr>
      <w:tr w:rsidR="009D4BAA" w:rsidRPr="00545214" w14:paraId="2E54ED52" w14:textId="77777777" w:rsidTr="00787CD1">
        <w:trPr>
          <w:jc w:val="center"/>
        </w:trPr>
        <w:tc>
          <w:tcPr>
            <w:tcW w:w="3145" w:type="dxa"/>
          </w:tcPr>
          <w:p w14:paraId="18A37789" w14:textId="77777777" w:rsidR="009D4BAA" w:rsidRPr="00545214" w:rsidRDefault="009D4BAA" w:rsidP="009D4BAA">
            <w:pPr>
              <w:jc w:val="left"/>
              <w:rPr>
                <w:rFonts w:cs="Calibri"/>
                <w:b/>
                <w:sz w:val="18"/>
                <w:szCs w:val="18"/>
              </w:rPr>
            </w:pPr>
            <w:r w:rsidRPr="00545214">
              <w:rPr>
                <w:rFonts w:cs="Calibri"/>
                <w:b/>
                <w:sz w:val="18"/>
                <w:szCs w:val="18"/>
              </w:rPr>
              <w:t xml:space="preserve">GEF Project Implementation Report (PIR) </w:t>
            </w:r>
          </w:p>
        </w:tc>
        <w:tc>
          <w:tcPr>
            <w:tcW w:w="1980" w:type="dxa"/>
          </w:tcPr>
          <w:p w14:paraId="522D8E72" w14:textId="77777777" w:rsidR="009D4BAA" w:rsidRPr="00545214" w:rsidRDefault="009D4BAA" w:rsidP="009D4BAA">
            <w:pPr>
              <w:jc w:val="left"/>
              <w:rPr>
                <w:rFonts w:cs="Calibri"/>
                <w:sz w:val="18"/>
                <w:szCs w:val="18"/>
              </w:rPr>
            </w:pPr>
            <w:r w:rsidRPr="00545214">
              <w:rPr>
                <w:rFonts w:cs="Calibri"/>
                <w:sz w:val="18"/>
                <w:szCs w:val="18"/>
              </w:rPr>
              <w:t>Project Manager and UNDP Country Office and UNDP-GEF team</w:t>
            </w:r>
          </w:p>
        </w:tc>
        <w:tc>
          <w:tcPr>
            <w:tcW w:w="1350" w:type="dxa"/>
          </w:tcPr>
          <w:p w14:paraId="38BE96C9" w14:textId="77777777" w:rsidR="009D4BAA" w:rsidRPr="00545214" w:rsidRDefault="009D4BAA" w:rsidP="009D4BAA">
            <w:pPr>
              <w:pStyle w:val="BodyText23"/>
              <w:widowControl/>
              <w:tabs>
                <w:tab w:val="clear" w:pos="547"/>
              </w:tabs>
              <w:spacing w:after="60"/>
              <w:rPr>
                <w:rFonts w:ascii="Calibri" w:hAnsi="Calibri" w:cs="Calibri"/>
                <w:snapToGrid/>
                <w:sz w:val="18"/>
                <w:szCs w:val="18"/>
              </w:rPr>
            </w:pPr>
            <w:r w:rsidRPr="00545214">
              <w:rPr>
                <w:rFonts w:ascii="Calibri" w:hAnsi="Calibri" w:cs="Calibri"/>
                <w:snapToGrid/>
                <w:sz w:val="18"/>
                <w:szCs w:val="18"/>
              </w:rPr>
              <w:t>None</w:t>
            </w:r>
          </w:p>
        </w:tc>
        <w:tc>
          <w:tcPr>
            <w:tcW w:w="1170" w:type="dxa"/>
          </w:tcPr>
          <w:p w14:paraId="02AB8207" w14:textId="77777777" w:rsidR="009D4BAA" w:rsidRPr="00545214" w:rsidRDefault="009D4BAA" w:rsidP="009D4BAA">
            <w:pPr>
              <w:pStyle w:val="BodyText23"/>
              <w:widowControl/>
              <w:tabs>
                <w:tab w:val="clear" w:pos="547"/>
              </w:tabs>
              <w:spacing w:after="60"/>
              <w:rPr>
                <w:rFonts w:ascii="Calibri" w:hAnsi="Calibri" w:cs="Calibri"/>
                <w:snapToGrid/>
                <w:sz w:val="18"/>
                <w:szCs w:val="18"/>
              </w:rPr>
            </w:pPr>
            <w:r w:rsidRPr="00545214">
              <w:rPr>
                <w:rFonts w:ascii="Calibri" w:hAnsi="Calibri" w:cs="Calibri"/>
                <w:snapToGrid/>
                <w:sz w:val="18"/>
                <w:szCs w:val="18"/>
              </w:rPr>
              <w:t>None</w:t>
            </w:r>
          </w:p>
        </w:tc>
        <w:tc>
          <w:tcPr>
            <w:tcW w:w="1705" w:type="dxa"/>
          </w:tcPr>
          <w:p w14:paraId="08A7F454" w14:textId="77777777" w:rsidR="009D4BAA" w:rsidRPr="00545214" w:rsidRDefault="009D4BAA" w:rsidP="009D4BAA">
            <w:pPr>
              <w:jc w:val="left"/>
              <w:rPr>
                <w:rFonts w:cs="Calibri"/>
                <w:sz w:val="18"/>
                <w:szCs w:val="18"/>
              </w:rPr>
            </w:pPr>
            <w:r w:rsidRPr="00545214">
              <w:rPr>
                <w:rFonts w:cs="Calibri"/>
                <w:sz w:val="18"/>
                <w:szCs w:val="18"/>
              </w:rPr>
              <w:t xml:space="preserve">Annually </w:t>
            </w:r>
          </w:p>
        </w:tc>
      </w:tr>
      <w:tr w:rsidR="009D4BAA" w:rsidRPr="00545214" w14:paraId="3B55189C" w14:textId="77777777" w:rsidTr="00787CD1">
        <w:trPr>
          <w:jc w:val="center"/>
        </w:trPr>
        <w:tc>
          <w:tcPr>
            <w:tcW w:w="3145" w:type="dxa"/>
          </w:tcPr>
          <w:p w14:paraId="22356BC1" w14:textId="77777777" w:rsidR="009D4BAA" w:rsidRPr="00545214" w:rsidRDefault="009D4BAA" w:rsidP="009D4BAA">
            <w:pPr>
              <w:jc w:val="left"/>
              <w:rPr>
                <w:rFonts w:cs="Calibri"/>
                <w:b/>
                <w:sz w:val="18"/>
                <w:szCs w:val="18"/>
              </w:rPr>
            </w:pPr>
            <w:r w:rsidRPr="00545214">
              <w:rPr>
                <w:rFonts w:cs="Calibri"/>
                <w:b/>
                <w:sz w:val="18"/>
                <w:szCs w:val="18"/>
              </w:rPr>
              <w:t>Lessons learned and knowledge generation</w:t>
            </w:r>
          </w:p>
        </w:tc>
        <w:tc>
          <w:tcPr>
            <w:tcW w:w="1980" w:type="dxa"/>
          </w:tcPr>
          <w:p w14:paraId="767386AE" w14:textId="77777777" w:rsidR="009D4BAA" w:rsidRPr="00545214" w:rsidRDefault="009D4BAA" w:rsidP="009D4BAA">
            <w:pPr>
              <w:jc w:val="left"/>
              <w:rPr>
                <w:rFonts w:cs="Calibri"/>
                <w:sz w:val="18"/>
                <w:szCs w:val="18"/>
              </w:rPr>
            </w:pPr>
            <w:r w:rsidRPr="00545214">
              <w:rPr>
                <w:rFonts w:cs="Calibri"/>
                <w:sz w:val="18"/>
                <w:szCs w:val="18"/>
              </w:rPr>
              <w:t>Project Manager</w:t>
            </w:r>
          </w:p>
        </w:tc>
        <w:tc>
          <w:tcPr>
            <w:tcW w:w="1350" w:type="dxa"/>
          </w:tcPr>
          <w:p w14:paraId="4902AA8F" w14:textId="77777777" w:rsidR="009D4BAA" w:rsidRPr="00545214" w:rsidRDefault="00217DE9" w:rsidP="009D4BAA">
            <w:pPr>
              <w:jc w:val="left"/>
              <w:rPr>
                <w:rFonts w:cs="Calibri"/>
                <w:sz w:val="18"/>
                <w:szCs w:val="18"/>
              </w:rPr>
            </w:pPr>
            <w:r w:rsidRPr="00545214">
              <w:rPr>
                <w:rFonts w:cs="Calibri"/>
                <w:sz w:val="18"/>
                <w:szCs w:val="18"/>
              </w:rPr>
              <w:t>None</w:t>
            </w:r>
          </w:p>
        </w:tc>
        <w:tc>
          <w:tcPr>
            <w:tcW w:w="1170" w:type="dxa"/>
          </w:tcPr>
          <w:p w14:paraId="065618C7" w14:textId="77777777" w:rsidR="009D4BAA" w:rsidRPr="00545214" w:rsidRDefault="00217DE9" w:rsidP="009D4BAA">
            <w:pPr>
              <w:jc w:val="left"/>
              <w:rPr>
                <w:rFonts w:cs="Calibri"/>
                <w:i/>
                <w:sz w:val="18"/>
                <w:szCs w:val="18"/>
              </w:rPr>
            </w:pPr>
            <w:r w:rsidRPr="00545214">
              <w:rPr>
                <w:rFonts w:cs="Calibri"/>
                <w:i/>
                <w:sz w:val="18"/>
                <w:szCs w:val="18"/>
              </w:rPr>
              <w:t>None</w:t>
            </w:r>
          </w:p>
        </w:tc>
        <w:tc>
          <w:tcPr>
            <w:tcW w:w="1705" w:type="dxa"/>
          </w:tcPr>
          <w:p w14:paraId="30014231" w14:textId="77777777" w:rsidR="009D4BAA" w:rsidRPr="00545214" w:rsidRDefault="009D4BAA" w:rsidP="009D4BAA">
            <w:pPr>
              <w:jc w:val="left"/>
              <w:rPr>
                <w:rFonts w:cs="Calibri"/>
                <w:sz w:val="18"/>
                <w:szCs w:val="18"/>
              </w:rPr>
            </w:pPr>
            <w:r w:rsidRPr="00545214">
              <w:rPr>
                <w:rFonts w:cs="Calibri"/>
                <w:sz w:val="18"/>
                <w:szCs w:val="18"/>
              </w:rPr>
              <w:t>Annually</w:t>
            </w:r>
          </w:p>
        </w:tc>
      </w:tr>
      <w:tr w:rsidR="009D4BAA" w:rsidRPr="00545214" w14:paraId="0B1D3549" w14:textId="77777777" w:rsidTr="00787CD1">
        <w:trPr>
          <w:jc w:val="center"/>
        </w:trPr>
        <w:tc>
          <w:tcPr>
            <w:tcW w:w="3145" w:type="dxa"/>
          </w:tcPr>
          <w:p w14:paraId="4A9DE519" w14:textId="77777777" w:rsidR="009D4BAA" w:rsidRPr="00545214" w:rsidRDefault="009D4BAA" w:rsidP="009D4BAA">
            <w:pPr>
              <w:jc w:val="left"/>
              <w:rPr>
                <w:rFonts w:cs="Calibri"/>
                <w:b/>
                <w:sz w:val="18"/>
                <w:szCs w:val="18"/>
              </w:rPr>
            </w:pPr>
            <w:r w:rsidRPr="00545214">
              <w:rPr>
                <w:rFonts w:cs="Calibri"/>
                <w:b/>
                <w:sz w:val="18"/>
                <w:szCs w:val="18"/>
              </w:rPr>
              <w:t>Monitoring of environmental and social risks, and corresponding management plans as relevant</w:t>
            </w:r>
          </w:p>
        </w:tc>
        <w:tc>
          <w:tcPr>
            <w:tcW w:w="1980" w:type="dxa"/>
          </w:tcPr>
          <w:p w14:paraId="266AD46A" w14:textId="77777777" w:rsidR="009D4BAA" w:rsidRPr="00545214" w:rsidRDefault="009D4BAA" w:rsidP="009D4BAA">
            <w:pPr>
              <w:jc w:val="left"/>
              <w:rPr>
                <w:rFonts w:cs="Calibri"/>
                <w:sz w:val="18"/>
                <w:szCs w:val="18"/>
              </w:rPr>
            </w:pPr>
            <w:r w:rsidRPr="00545214">
              <w:rPr>
                <w:rFonts w:cs="Calibri"/>
                <w:sz w:val="18"/>
                <w:szCs w:val="18"/>
              </w:rPr>
              <w:t>Project Manager</w:t>
            </w:r>
          </w:p>
          <w:p w14:paraId="6B63A24C" w14:textId="77777777" w:rsidR="009D4BAA" w:rsidRPr="00545214" w:rsidRDefault="009D4BAA" w:rsidP="009D4BAA">
            <w:pPr>
              <w:jc w:val="left"/>
              <w:rPr>
                <w:rFonts w:cs="Calibri"/>
                <w:sz w:val="18"/>
                <w:szCs w:val="18"/>
              </w:rPr>
            </w:pPr>
            <w:r w:rsidRPr="00545214">
              <w:rPr>
                <w:rFonts w:cs="Calibri"/>
                <w:sz w:val="18"/>
                <w:szCs w:val="18"/>
              </w:rPr>
              <w:t>UNDP C</w:t>
            </w:r>
            <w:r w:rsidR="00514555" w:rsidRPr="00545214">
              <w:rPr>
                <w:rFonts w:cs="Calibri"/>
                <w:sz w:val="18"/>
                <w:szCs w:val="18"/>
              </w:rPr>
              <w:t>ountry Office</w:t>
            </w:r>
          </w:p>
        </w:tc>
        <w:tc>
          <w:tcPr>
            <w:tcW w:w="1350" w:type="dxa"/>
          </w:tcPr>
          <w:p w14:paraId="68563BDD" w14:textId="77777777" w:rsidR="009D4BAA" w:rsidRPr="00545214" w:rsidRDefault="00217DE9" w:rsidP="009D4BAA">
            <w:pPr>
              <w:jc w:val="left"/>
              <w:rPr>
                <w:rFonts w:cs="Calibri"/>
                <w:i/>
                <w:sz w:val="18"/>
                <w:szCs w:val="18"/>
              </w:rPr>
            </w:pPr>
            <w:r w:rsidRPr="00545214">
              <w:rPr>
                <w:rFonts w:cs="Calibri"/>
                <w:i/>
                <w:sz w:val="18"/>
                <w:szCs w:val="18"/>
              </w:rPr>
              <w:t>None</w:t>
            </w:r>
          </w:p>
        </w:tc>
        <w:tc>
          <w:tcPr>
            <w:tcW w:w="1170" w:type="dxa"/>
          </w:tcPr>
          <w:p w14:paraId="4F4369AC" w14:textId="77777777" w:rsidR="009D4BAA" w:rsidRPr="00545214" w:rsidRDefault="00217DE9" w:rsidP="009D4BAA">
            <w:pPr>
              <w:jc w:val="left"/>
              <w:rPr>
                <w:rFonts w:cs="Calibri"/>
                <w:i/>
                <w:sz w:val="18"/>
                <w:szCs w:val="18"/>
              </w:rPr>
            </w:pPr>
            <w:r w:rsidRPr="00545214">
              <w:rPr>
                <w:rFonts w:cs="Calibri"/>
                <w:i/>
                <w:sz w:val="18"/>
                <w:szCs w:val="18"/>
              </w:rPr>
              <w:t>None</w:t>
            </w:r>
          </w:p>
        </w:tc>
        <w:tc>
          <w:tcPr>
            <w:tcW w:w="1705" w:type="dxa"/>
          </w:tcPr>
          <w:p w14:paraId="6839C3E6" w14:textId="77777777" w:rsidR="009D4BAA" w:rsidRPr="00545214" w:rsidRDefault="009D4BAA" w:rsidP="009D4BAA">
            <w:pPr>
              <w:jc w:val="left"/>
              <w:rPr>
                <w:rFonts w:cs="Calibri"/>
                <w:sz w:val="18"/>
                <w:szCs w:val="18"/>
              </w:rPr>
            </w:pPr>
            <w:r w:rsidRPr="00545214">
              <w:rPr>
                <w:rFonts w:cs="Calibri"/>
                <w:sz w:val="18"/>
                <w:szCs w:val="18"/>
              </w:rPr>
              <w:t>On-going</w:t>
            </w:r>
          </w:p>
        </w:tc>
      </w:tr>
      <w:tr w:rsidR="00BD067A" w:rsidRPr="00545214" w14:paraId="1774AED6" w14:textId="77777777" w:rsidTr="00787CD1">
        <w:trPr>
          <w:jc w:val="center"/>
        </w:trPr>
        <w:tc>
          <w:tcPr>
            <w:tcW w:w="3145" w:type="dxa"/>
          </w:tcPr>
          <w:p w14:paraId="7A91E61E" w14:textId="0917FB53" w:rsidR="00BD067A" w:rsidRPr="00545214" w:rsidRDefault="00BD067A" w:rsidP="00BD067A">
            <w:pPr>
              <w:jc w:val="left"/>
              <w:rPr>
                <w:rFonts w:cs="Calibri"/>
                <w:b/>
                <w:sz w:val="18"/>
                <w:szCs w:val="18"/>
              </w:rPr>
            </w:pPr>
            <w:r w:rsidRPr="00A05068">
              <w:rPr>
                <w:rFonts w:cs="Calibri"/>
                <w:b/>
                <w:sz w:val="18"/>
                <w:szCs w:val="18"/>
              </w:rPr>
              <w:t>Monitoring of stakeholder engagement plan</w:t>
            </w:r>
          </w:p>
        </w:tc>
        <w:tc>
          <w:tcPr>
            <w:tcW w:w="1980" w:type="dxa"/>
          </w:tcPr>
          <w:p w14:paraId="4A35FA5E" w14:textId="77777777" w:rsidR="00BD067A" w:rsidRPr="00545214" w:rsidRDefault="00BD067A" w:rsidP="00BD067A">
            <w:pPr>
              <w:rPr>
                <w:rFonts w:cs="Calibri"/>
                <w:sz w:val="18"/>
                <w:szCs w:val="18"/>
              </w:rPr>
            </w:pPr>
            <w:r w:rsidRPr="00545214">
              <w:rPr>
                <w:rFonts w:cs="Calibri"/>
                <w:sz w:val="18"/>
                <w:szCs w:val="18"/>
              </w:rPr>
              <w:t>Project Manager</w:t>
            </w:r>
          </w:p>
          <w:p w14:paraId="13D2D087" w14:textId="77777777" w:rsidR="00BD067A" w:rsidRPr="00545214" w:rsidRDefault="00BD067A" w:rsidP="00BD067A">
            <w:pPr>
              <w:rPr>
                <w:rFonts w:cs="Calibri"/>
                <w:sz w:val="18"/>
                <w:szCs w:val="18"/>
              </w:rPr>
            </w:pPr>
            <w:r w:rsidRPr="00545214">
              <w:rPr>
                <w:rFonts w:cs="Calibri"/>
                <w:sz w:val="18"/>
                <w:szCs w:val="18"/>
              </w:rPr>
              <w:t>UNDP Country Office</w:t>
            </w:r>
          </w:p>
        </w:tc>
        <w:tc>
          <w:tcPr>
            <w:tcW w:w="1350" w:type="dxa"/>
          </w:tcPr>
          <w:p w14:paraId="19967F7F" w14:textId="3EE7D457" w:rsidR="00BD067A" w:rsidRPr="00545214" w:rsidRDefault="00BD067A" w:rsidP="00BD067A">
            <w:pPr>
              <w:jc w:val="left"/>
              <w:rPr>
                <w:rFonts w:cs="Calibri"/>
                <w:i/>
                <w:sz w:val="18"/>
                <w:szCs w:val="18"/>
              </w:rPr>
            </w:pPr>
            <w:r w:rsidRPr="00545214">
              <w:rPr>
                <w:rFonts w:cs="Calibri"/>
                <w:sz w:val="18"/>
                <w:szCs w:val="18"/>
              </w:rPr>
              <w:t>10,000 (2,000 per year)</w:t>
            </w:r>
          </w:p>
        </w:tc>
        <w:tc>
          <w:tcPr>
            <w:tcW w:w="1170" w:type="dxa"/>
          </w:tcPr>
          <w:p w14:paraId="3DA5E44F" w14:textId="77777777" w:rsidR="00BD067A" w:rsidRPr="00545214" w:rsidRDefault="00BD067A" w:rsidP="00BD067A">
            <w:pPr>
              <w:jc w:val="left"/>
              <w:rPr>
                <w:rFonts w:cs="Calibri"/>
                <w:i/>
                <w:sz w:val="18"/>
                <w:szCs w:val="18"/>
              </w:rPr>
            </w:pPr>
            <w:r w:rsidRPr="00545214">
              <w:rPr>
                <w:rFonts w:cs="Calibri"/>
                <w:i/>
                <w:sz w:val="18"/>
                <w:szCs w:val="18"/>
              </w:rPr>
              <w:t>None</w:t>
            </w:r>
          </w:p>
        </w:tc>
        <w:tc>
          <w:tcPr>
            <w:tcW w:w="1705" w:type="dxa"/>
          </w:tcPr>
          <w:p w14:paraId="203474E1" w14:textId="77777777" w:rsidR="00BD067A" w:rsidRPr="00545214" w:rsidRDefault="00BD067A" w:rsidP="00BD067A">
            <w:pPr>
              <w:jc w:val="left"/>
              <w:rPr>
                <w:rFonts w:cs="Calibri"/>
                <w:sz w:val="18"/>
                <w:szCs w:val="18"/>
              </w:rPr>
            </w:pPr>
            <w:r w:rsidRPr="00545214">
              <w:rPr>
                <w:rFonts w:cs="Calibri"/>
                <w:sz w:val="18"/>
                <w:szCs w:val="18"/>
              </w:rPr>
              <w:t>On-going</w:t>
            </w:r>
          </w:p>
        </w:tc>
      </w:tr>
      <w:tr w:rsidR="00BD067A" w:rsidRPr="00545214" w14:paraId="605B7DDA" w14:textId="77777777" w:rsidTr="00787CD1">
        <w:trPr>
          <w:jc w:val="center"/>
        </w:trPr>
        <w:tc>
          <w:tcPr>
            <w:tcW w:w="3145" w:type="dxa"/>
          </w:tcPr>
          <w:p w14:paraId="72640C13" w14:textId="4C6942EA" w:rsidR="00BD067A" w:rsidRPr="00545214" w:rsidRDefault="00BD067A" w:rsidP="00BD067A">
            <w:pPr>
              <w:jc w:val="left"/>
              <w:rPr>
                <w:rFonts w:cs="Calibri"/>
                <w:b/>
                <w:sz w:val="18"/>
                <w:szCs w:val="18"/>
              </w:rPr>
            </w:pPr>
            <w:r w:rsidRPr="00A05068">
              <w:rPr>
                <w:rFonts w:cs="Calibri"/>
                <w:b/>
                <w:sz w:val="18"/>
                <w:szCs w:val="18"/>
              </w:rPr>
              <w:t>Monitoring of gender action plan</w:t>
            </w:r>
          </w:p>
        </w:tc>
        <w:tc>
          <w:tcPr>
            <w:tcW w:w="1980" w:type="dxa"/>
          </w:tcPr>
          <w:p w14:paraId="033027EC" w14:textId="77777777" w:rsidR="00BD067A" w:rsidRPr="00545214" w:rsidRDefault="00BD067A" w:rsidP="00BD067A">
            <w:pPr>
              <w:rPr>
                <w:rFonts w:cs="Calibri"/>
                <w:sz w:val="18"/>
                <w:szCs w:val="18"/>
              </w:rPr>
            </w:pPr>
            <w:r w:rsidRPr="00545214">
              <w:rPr>
                <w:rFonts w:cs="Calibri"/>
                <w:sz w:val="18"/>
                <w:szCs w:val="18"/>
              </w:rPr>
              <w:t>Project Manager</w:t>
            </w:r>
          </w:p>
          <w:p w14:paraId="69783551" w14:textId="77777777" w:rsidR="00BD067A" w:rsidRPr="00545214" w:rsidRDefault="00BD067A" w:rsidP="00BD067A">
            <w:pPr>
              <w:rPr>
                <w:rFonts w:cs="Calibri"/>
                <w:sz w:val="18"/>
                <w:szCs w:val="18"/>
              </w:rPr>
            </w:pPr>
            <w:r w:rsidRPr="00545214">
              <w:rPr>
                <w:rFonts w:cs="Calibri"/>
                <w:sz w:val="18"/>
                <w:szCs w:val="18"/>
              </w:rPr>
              <w:t>UNDP Country Office</w:t>
            </w:r>
          </w:p>
          <w:p w14:paraId="43A24130" w14:textId="77777777" w:rsidR="00BD067A" w:rsidRPr="00545214" w:rsidRDefault="00BD067A" w:rsidP="00BD067A">
            <w:r w:rsidRPr="00545214">
              <w:rPr>
                <w:rFonts w:cs="Calibri"/>
                <w:sz w:val="18"/>
                <w:szCs w:val="18"/>
              </w:rPr>
              <w:t>UNDP GEF team</w:t>
            </w:r>
          </w:p>
        </w:tc>
        <w:tc>
          <w:tcPr>
            <w:tcW w:w="1350" w:type="dxa"/>
          </w:tcPr>
          <w:p w14:paraId="42ABBA56" w14:textId="3C103657" w:rsidR="00BD067A" w:rsidRPr="00545214" w:rsidRDefault="00BD067A" w:rsidP="00BD067A">
            <w:pPr>
              <w:jc w:val="left"/>
              <w:rPr>
                <w:rFonts w:cs="Calibri"/>
                <w:i/>
                <w:sz w:val="18"/>
                <w:szCs w:val="18"/>
              </w:rPr>
            </w:pPr>
            <w:r w:rsidRPr="00545214">
              <w:rPr>
                <w:rFonts w:cs="Calibri"/>
                <w:sz w:val="18"/>
                <w:szCs w:val="18"/>
              </w:rPr>
              <w:t>10,000 (2,000 per year)</w:t>
            </w:r>
          </w:p>
        </w:tc>
        <w:tc>
          <w:tcPr>
            <w:tcW w:w="1170" w:type="dxa"/>
          </w:tcPr>
          <w:p w14:paraId="51183E4C" w14:textId="77777777" w:rsidR="00BD067A" w:rsidRPr="00545214" w:rsidRDefault="00BD067A" w:rsidP="00BD067A">
            <w:pPr>
              <w:jc w:val="left"/>
              <w:rPr>
                <w:rFonts w:cs="Calibri"/>
                <w:i/>
                <w:sz w:val="18"/>
                <w:szCs w:val="18"/>
              </w:rPr>
            </w:pPr>
            <w:r w:rsidRPr="00545214">
              <w:rPr>
                <w:rFonts w:cs="Calibri"/>
                <w:i/>
                <w:sz w:val="18"/>
                <w:szCs w:val="18"/>
              </w:rPr>
              <w:t>None</w:t>
            </w:r>
          </w:p>
        </w:tc>
        <w:tc>
          <w:tcPr>
            <w:tcW w:w="1705" w:type="dxa"/>
          </w:tcPr>
          <w:p w14:paraId="2A1AC745" w14:textId="77777777" w:rsidR="00BD067A" w:rsidRPr="00545214" w:rsidRDefault="00BD067A" w:rsidP="00BD067A">
            <w:pPr>
              <w:jc w:val="left"/>
              <w:rPr>
                <w:rFonts w:cs="Calibri"/>
                <w:sz w:val="18"/>
                <w:szCs w:val="18"/>
              </w:rPr>
            </w:pPr>
            <w:r w:rsidRPr="00545214">
              <w:rPr>
                <w:rFonts w:cs="Calibri"/>
                <w:sz w:val="18"/>
                <w:szCs w:val="18"/>
              </w:rPr>
              <w:t>On-going</w:t>
            </w:r>
          </w:p>
        </w:tc>
      </w:tr>
      <w:tr w:rsidR="009D4BAA" w:rsidRPr="00545214" w14:paraId="5D36C813" w14:textId="77777777" w:rsidTr="00787CD1">
        <w:trPr>
          <w:jc w:val="center"/>
        </w:trPr>
        <w:tc>
          <w:tcPr>
            <w:tcW w:w="3145" w:type="dxa"/>
          </w:tcPr>
          <w:p w14:paraId="30F80198" w14:textId="77777777" w:rsidR="009D4BAA" w:rsidRPr="00545214" w:rsidRDefault="009D4BAA" w:rsidP="009D4BAA">
            <w:pPr>
              <w:jc w:val="left"/>
              <w:rPr>
                <w:rFonts w:cs="Calibri"/>
                <w:b/>
                <w:sz w:val="18"/>
                <w:szCs w:val="18"/>
              </w:rPr>
            </w:pPr>
            <w:r w:rsidRPr="00545214">
              <w:rPr>
                <w:rFonts w:cs="Calibri"/>
                <w:b/>
                <w:sz w:val="18"/>
                <w:szCs w:val="18"/>
              </w:rPr>
              <w:t>Addressing environmental and social grievances</w:t>
            </w:r>
          </w:p>
        </w:tc>
        <w:tc>
          <w:tcPr>
            <w:tcW w:w="1980" w:type="dxa"/>
          </w:tcPr>
          <w:p w14:paraId="3561DF30" w14:textId="77777777" w:rsidR="009D4BAA" w:rsidRPr="00545214" w:rsidRDefault="009D4BAA" w:rsidP="009D4BAA">
            <w:pPr>
              <w:jc w:val="left"/>
              <w:rPr>
                <w:rFonts w:cs="Calibri"/>
                <w:sz w:val="18"/>
                <w:szCs w:val="18"/>
              </w:rPr>
            </w:pPr>
            <w:r w:rsidRPr="00545214">
              <w:rPr>
                <w:rFonts w:cs="Calibri"/>
                <w:sz w:val="18"/>
                <w:szCs w:val="18"/>
              </w:rPr>
              <w:t>Project Manager</w:t>
            </w:r>
          </w:p>
          <w:p w14:paraId="06BC0C68" w14:textId="77777777" w:rsidR="009D4BAA" w:rsidRPr="00545214" w:rsidRDefault="009D4BAA" w:rsidP="009D4BAA">
            <w:pPr>
              <w:jc w:val="left"/>
              <w:rPr>
                <w:rFonts w:cs="Calibri"/>
                <w:sz w:val="18"/>
                <w:szCs w:val="18"/>
              </w:rPr>
            </w:pPr>
            <w:r w:rsidRPr="00545214">
              <w:rPr>
                <w:rFonts w:cs="Calibri"/>
                <w:sz w:val="18"/>
                <w:szCs w:val="18"/>
              </w:rPr>
              <w:t>UNDP Country Office</w:t>
            </w:r>
          </w:p>
          <w:p w14:paraId="7734AEB2" w14:textId="77777777" w:rsidR="009D4BAA" w:rsidRPr="00545214" w:rsidRDefault="009D4BAA" w:rsidP="009D4BAA">
            <w:pPr>
              <w:jc w:val="left"/>
              <w:rPr>
                <w:rFonts w:cs="Calibri"/>
                <w:sz w:val="18"/>
                <w:szCs w:val="18"/>
              </w:rPr>
            </w:pPr>
          </w:p>
        </w:tc>
        <w:tc>
          <w:tcPr>
            <w:tcW w:w="1350" w:type="dxa"/>
          </w:tcPr>
          <w:p w14:paraId="3B1ED65B" w14:textId="552A4F0F" w:rsidR="009D4BAA" w:rsidRPr="00545214" w:rsidRDefault="00D565EF" w:rsidP="009D4BAA">
            <w:pPr>
              <w:jc w:val="left"/>
              <w:rPr>
                <w:rFonts w:cs="Calibri"/>
                <w:i/>
                <w:sz w:val="18"/>
                <w:szCs w:val="18"/>
              </w:rPr>
            </w:pPr>
            <w:r w:rsidRPr="00545214">
              <w:rPr>
                <w:rFonts w:cs="Calibri"/>
                <w:i/>
                <w:sz w:val="18"/>
                <w:szCs w:val="18"/>
              </w:rPr>
              <w:t>2,000 (200 per meeting, two meetings per year)</w:t>
            </w:r>
          </w:p>
        </w:tc>
        <w:tc>
          <w:tcPr>
            <w:tcW w:w="1170" w:type="dxa"/>
          </w:tcPr>
          <w:p w14:paraId="291225EB" w14:textId="77777777" w:rsidR="009D4BAA" w:rsidRPr="00545214" w:rsidRDefault="00217DE9" w:rsidP="009D4BAA">
            <w:pPr>
              <w:jc w:val="left"/>
              <w:rPr>
                <w:rFonts w:cs="Calibri"/>
                <w:i/>
                <w:sz w:val="18"/>
                <w:szCs w:val="18"/>
              </w:rPr>
            </w:pPr>
            <w:r w:rsidRPr="00545214">
              <w:rPr>
                <w:rFonts w:cs="Calibri"/>
                <w:i/>
                <w:sz w:val="18"/>
                <w:szCs w:val="18"/>
              </w:rPr>
              <w:t>None</w:t>
            </w:r>
          </w:p>
        </w:tc>
        <w:tc>
          <w:tcPr>
            <w:tcW w:w="1705" w:type="dxa"/>
          </w:tcPr>
          <w:p w14:paraId="38457F70" w14:textId="77777777" w:rsidR="009D4BAA" w:rsidRPr="00545214" w:rsidRDefault="00061B53" w:rsidP="009D4BAA">
            <w:pPr>
              <w:jc w:val="left"/>
              <w:rPr>
                <w:rFonts w:cs="Calibri"/>
                <w:sz w:val="18"/>
                <w:szCs w:val="18"/>
              </w:rPr>
            </w:pPr>
            <w:r w:rsidRPr="00545214">
              <w:rPr>
                <w:rFonts w:cs="Calibri"/>
                <w:sz w:val="18"/>
                <w:szCs w:val="18"/>
              </w:rPr>
              <w:t>On-going</w:t>
            </w:r>
          </w:p>
        </w:tc>
      </w:tr>
      <w:tr w:rsidR="009D4BAA" w:rsidRPr="00545214" w14:paraId="056C6B75" w14:textId="77777777" w:rsidTr="00787CD1">
        <w:trPr>
          <w:jc w:val="center"/>
        </w:trPr>
        <w:tc>
          <w:tcPr>
            <w:tcW w:w="3145" w:type="dxa"/>
          </w:tcPr>
          <w:p w14:paraId="19A65952" w14:textId="77777777" w:rsidR="009D4BAA" w:rsidRPr="00545214" w:rsidRDefault="009D4BAA" w:rsidP="009D4BAA">
            <w:pPr>
              <w:jc w:val="left"/>
              <w:rPr>
                <w:rFonts w:cs="Calibri"/>
                <w:b/>
                <w:sz w:val="18"/>
                <w:szCs w:val="18"/>
              </w:rPr>
            </w:pPr>
            <w:r w:rsidRPr="00545214">
              <w:rPr>
                <w:rFonts w:cs="Calibri"/>
                <w:b/>
                <w:sz w:val="18"/>
                <w:szCs w:val="18"/>
              </w:rPr>
              <w:t>Project Board meetings</w:t>
            </w:r>
          </w:p>
        </w:tc>
        <w:tc>
          <w:tcPr>
            <w:tcW w:w="1980" w:type="dxa"/>
          </w:tcPr>
          <w:p w14:paraId="1DBD5F28" w14:textId="77777777" w:rsidR="009D4BAA" w:rsidRPr="00545214" w:rsidRDefault="009D4BAA" w:rsidP="009D4BAA">
            <w:pPr>
              <w:jc w:val="left"/>
              <w:rPr>
                <w:rFonts w:cs="Calibri"/>
                <w:sz w:val="18"/>
                <w:szCs w:val="18"/>
              </w:rPr>
            </w:pPr>
            <w:r w:rsidRPr="00545214">
              <w:rPr>
                <w:rFonts w:cs="Calibri"/>
                <w:sz w:val="18"/>
                <w:szCs w:val="18"/>
              </w:rPr>
              <w:t>Project Board</w:t>
            </w:r>
          </w:p>
          <w:p w14:paraId="04F83623" w14:textId="77777777" w:rsidR="009D4BAA" w:rsidRPr="00545214" w:rsidRDefault="009D4BAA" w:rsidP="009D4BAA">
            <w:pPr>
              <w:jc w:val="left"/>
              <w:rPr>
                <w:rFonts w:cs="Calibri"/>
                <w:sz w:val="18"/>
                <w:szCs w:val="18"/>
              </w:rPr>
            </w:pPr>
            <w:r w:rsidRPr="00545214">
              <w:rPr>
                <w:rFonts w:cs="Calibri"/>
                <w:sz w:val="18"/>
                <w:szCs w:val="18"/>
              </w:rPr>
              <w:t>UNDP Country Office</w:t>
            </w:r>
          </w:p>
          <w:p w14:paraId="41417D75" w14:textId="77777777" w:rsidR="009D4BAA" w:rsidRPr="00545214" w:rsidRDefault="009D4BAA" w:rsidP="009D4BAA">
            <w:pPr>
              <w:jc w:val="left"/>
              <w:rPr>
                <w:rFonts w:cs="Calibri"/>
                <w:sz w:val="18"/>
                <w:szCs w:val="18"/>
              </w:rPr>
            </w:pPr>
            <w:r w:rsidRPr="00545214">
              <w:rPr>
                <w:rFonts w:cs="Calibri"/>
                <w:sz w:val="18"/>
                <w:szCs w:val="18"/>
              </w:rPr>
              <w:t>Project Manager</w:t>
            </w:r>
          </w:p>
        </w:tc>
        <w:tc>
          <w:tcPr>
            <w:tcW w:w="1350" w:type="dxa"/>
          </w:tcPr>
          <w:p w14:paraId="0876D9CF" w14:textId="77777777" w:rsidR="009D4BAA" w:rsidRPr="00545214" w:rsidRDefault="00217DE9" w:rsidP="009D4BAA">
            <w:pPr>
              <w:jc w:val="left"/>
              <w:rPr>
                <w:rFonts w:cs="Calibri"/>
                <w:i/>
                <w:sz w:val="18"/>
                <w:szCs w:val="18"/>
              </w:rPr>
            </w:pPr>
            <w:r w:rsidRPr="00545214">
              <w:rPr>
                <w:rFonts w:cs="Calibri"/>
                <w:i/>
                <w:sz w:val="18"/>
                <w:szCs w:val="18"/>
              </w:rPr>
              <w:t>None</w:t>
            </w:r>
          </w:p>
        </w:tc>
        <w:tc>
          <w:tcPr>
            <w:tcW w:w="1170" w:type="dxa"/>
          </w:tcPr>
          <w:p w14:paraId="528E87AE" w14:textId="77777777" w:rsidR="009D4BAA" w:rsidRPr="00545214" w:rsidRDefault="00217DE9" w:rsidP="009D4BAA">
            <w:pPr>
              <w:jc w:val="left"/>
              <w:rPr>
                <w:rFonts w:cs="Calibri"/>
                <w:i/>
                <w:sz w:val="18"/>
                <w:szCs w:val="18"/>
              </w:rPr>
            </w:pPr>
            <w:r w:rsidRPr="00545214">
              <w:rPr>
                <w:rFonts w:cs="Calibri"/>
                <w:i/>
                <w:sz w:val="18"/>
                <w:szCs w:val="18"/>
              </w:rPr>
              <w:t>None</w:t>
            </w:r>
          </w:p>
        </w:tc>
        <w:tc>
          <w:tcPr>
            <w:tcW w:w="1705" w:type="dxa"/>
          </w:tcPr>
          <w:p w14:paraId="40F801DE" w14:textId="77777777" w:rsidR="009D4BAA" w:rsidRPr="00545214" w:rsidRDefault="009D4BAA" w:rsidP="009D4BAA">
            <w:pPr>
              <w:jc w:val="left"/>
              <w:rPr>
                <w:rFonts w:cs="Calibri"/>
                <w:sz w:val="18"/>
                <w:szCs w:val="18"/>
              </w:rPr>
            </w:pPr>
            <w:r w:rsidRPr="00545214">
              <w:rPr>
                <w:rFonts w:cs="Calibri"/>
                <w:sz w:val="18"/>
                <w:szCs w:val="18"/>
              </w:rPr>
              <w:t>At minimum annually</w:t>
            </w:r>
          </w:p>
        </w:tc>
      </w:tr>
      <w:tr w:rsidR="009D4BAA" w:rsidRPr="00545214" w14:paraId="38590666" w14:textId="77777777" w:rsidTr="00787CD1">
        <w:trPr>
          <w:jc w:val="center"/>
        </w:trPr>
        <w:tc>
          <w:tcPr>
            <w:tcW w:w="3145" w:type="dxa"/>
          </w:tcPr>
          <w:p w14:paraId="2B6317C2" w14:textId="77777777" w:rsidR="009D4BAA" w:rsidRPr="00545214" w:rsidRDefault="009D4BAA" w:rsidP="009D4BAA">
            <w:pPr>
              <w:jc w:val="left"/>
              <w:rPr>
                <w:rFonts w:cs="Calibri"/>
                <w:b/>
                <w:sz w:val="18"/>
                <w:szCs w:val="18"/>
              </w:rPr>
            </w:pPr>
            <w:r w:rsidRPr="00545214">
              <w:rPr>
                <w:rFonts w:cs="Calibri"/>
                <w:b/>
                <w:sz w:val="18"/>
                <w:szCs w:val="18"/>
              </w:rPr>
              <w:t>Supervision missions</w:t>
            </w:r>
          </w:p>
        </w:tc>
        <w:tc>
          <w:tcPr>
            <w:tcW w:w="1980" w:type="dxa"/>
          </w:tcPr>
          <w:p w14:paraId="1393466B" w14:textId="77777777" w:rsidR="009D4BAA" w:rsidRPr="00545214" w:rsidRDefault="009D4BAA" w:rsidP="009D4BAA">
            <w:pPr>
              <w:jc w:val="left"/>
              <w:rPr>
                <w:rFonts w:cs="Calibri"/>
                <w:b/>
                <w:sz w:val="18"/>
                <w:szCs w:val="18"/>
              </w:rPr>
            </w:pPr>
            <w:r w:rsidRPr="00545214">
              <w:rPr>
                <w:rFonts w:cs="Calibri"/>
                <w:sz w:val="18"/>
                <w:szCs w:val="18"/>
              </w:rPr>
              <w:t>UNDP Country Office</w:t>
            </w:r>
          </w:p>
        </w:tc>
        <w:tc>
          <w:tcPr>
            <w:tcW w:w="1350" w:type="dxa"/>
          </w:tcPr>
          <w:p w14:paraId="140141A7" w14:textId="77777777" w:rsidR="009D4BAA" w:rsidRPr="00545214" w:rsidRDefault="009D4BAA" w:rsidP="009D4BAA">
            <w:pPr>
              <w:pStyle w:val="BodyText23"/>
              <w:widowControl/>
              <w:tabs>
                <w:tab w:val="clear" w:pos="547"/>
              </w:tabs>
              <w:spacing w:after="60"/>
              <w:rPr>
                <w:rFonts w:ascii="Calibri" w:hAnsi="Calibri" w:cs="Calibri"/>
                <w:snapToGrid/>
                <w:sz w:val="18"/>
                <w:szCs w:val="18"/>
              </w:rPr>
            </w:pPr>
            <w:r w:rsidRPr="00545214">
              <w:rPr>
                <w:rFonts w:ascii="Calibri" w:hAnsi="Calibri" w:cs="Calibri"/>
                <w:snapToGrid/>
                <w:sz w:val="18"/>
                <w:szCs w:val="18"/>
              </w:rPr>
              <w:t>None</w:t>
            </w:r>
            <w:bookmarkStart w:id="27" w:name="_Ref434335281"/>
            <w:r w:rsidRPr="00545214">
              <w:rPr>
                <w:rStyle w:val="Refdenotaalpie"/>
                <w:rFonts w:ascii="Calibri" w:hAnsi="Calibri"/>
                <w:b/>
                <w:szCs w:val="18"/>
              </w:rPr>
              <w:footnoteReference w:id="33"/>
            </w:r>
            <w:bookmarkEnd w:id="27"/>
          </w:p>
        </w:tc>
        <w:tc>
          <w:tcPr>
            <w:tcW w:w="1170" w:type="dxa"/>
          </w:tcPr>
          <w:p w14:paraId="0F4061C9" w14:textId="77777777" w:rsidR="009D4BAA" w:rsidRPr="00545214" w:rsidRDefault="009D4BAA" w:rsidP="009D4BAA">
            <w:pPr>
              <w:pStyle w:val="BodyText23"/>
              <w:widowControl/>
              <w:tabs>
                <w:tab w:val="clear" w:pos="547"/>
              </w:tabs>
              <w:spacing w:after="60"/>
              <w:rPr>
                <w:rFonts w:ascii="Calibri" w:hAnsi="Calibri" w:cs="Calibri"/>
                <w:snapToGrid/>
                <w:sz w:val="18"/>
                <w:szCs w:val="18"/>
              </w:rPr>
            </w:pPr>
          </w:p>
        </w:tc>
        <w:tc>
          <w:tcPr>
            <w:tcW w:w="1705" w:type="dxa"/>
          </w:tcPr>
          <w:p w14:paraId="33F425C0" w14:textId="77777777" w:rsidR="009D4BAA" w:rsidRPr="00545214" w:rsidRDefault="009D4BAA" w:rsidP="009D4BAA">
            <w:pPr>
              <w:jc w:val="left"/>
              <w:rPr>
                <w:rFonts w:cs="Calibri"/>
                <w:sz w:val="18"/>
                <w:szCs w:val="18"/>
              </w:rPr>
            </w:pPr>
            <w:r w:rsidRPr="00545214">
              <w:rPr>
                <w:rFonts w:cs="Calibri"/>
                <w:sz w:val="18"/>
                <w:szCs w:val="18"/>
              </w:rPr>
              <w:t>Annually</w:t>
            </w:r>
          </w:p>
        </w:tc>
      </w:tr>
      <w:tr w:rsidR="009D4BAA" w:rsidRPr="00545214" w14:paraId="196D4223" w14:textId="77777777" w:rsidTr="00787CD1">
        <w:trPr>
          <w:jc w:val="center"/>
        </w:trPr>
        <w:tc>
          <w:tcPr>
            <w:tcW w:w="3145" w:type="dxa"/>
          </w:tcPr>
          <w:p w14:paraId="4A57541E" w14:textId="77777777" w:rsidR="009D4BAA" w:rsidRPr="00545214" w:rsidRDefault="009D4BAA" w:rsidP="009D4BAA">
            <w:pPr>
              <w:jc w:val="left"/>
              <w:rPr>
                <w:rFonts w:cs="Calibri"/>
                <w:b/>
                <w:sz w:val="18"/>
                <w:szCs w:val="18"/>
              </w:rPr>
            </w:pPr>
            <w:r w:rsidRPr="00545214">
              <w:rPr>
                <w:rFonts w:cs="Calibri"/>
                <w:b/>
                <w:sz w:val="18"/>
                <w:szCs w:val="18"/>
              </w:rPr>
              <w:t>Oversight missions</w:t>
            </w:r>
          </w:p>
        </w:tc>
        <w:tc>
          <w:tcPr>
            <w:tcW w:w="1980" w:type="dxa"/>
          </w:tcPr>
          <w:p w14:paraId="1342CD4E" w14:textId="77777777" w:rsidR="009D4BAA" w:rsidRPr="00545214" w:rsidRDefault="009D4BAA" w:rsidP="009D4BAA">
            <w:pPr>
              <w:jc w:val="left"/>
              <w:rPr>
                <w:rFonts w:cs="Calibri"/>
                <w:b/>
                <w:sz w:val="18"/>
                <w:szCs w:val="18"/>
              </w:rPr>
            </w:pPr>
            <w:r w:rsidRPr="00545214">
              <w:rPr>
                <w:rFonts w:cs="Calibri"/>
                <w:sz w:val="18"/>
                <w:szCs w:val="18"/>
              </w:rPr>
              <w:t>UNDP-GEF team</w:t>
            </w:r>
          </w:p>
        </w:tc>
        <w:tc>
          <w:tcPr>
            <w:tcW w:w="1350" w:type="dxa"/>
          </w:tcPr>
          <w:p w14:paraId="04CAEAFA" w14:textId="090EC53F" w:rsidR="009D4BAA" w:rsidRPr="00545214" w:rsidRDefault="009D4BAA" w:rsidP="009D4BAA">
            <w:pPr>
              <w:pStyle w:val="BodyText23"/>
              <w:widowControl/>
              <w:tabs>
                <w:tab w:val="clear" w:pos="547"/>
              </w:tabs>
              <w:spacing w:after="60"/>
              <w:rPr>
                <w:rFonts w:ascii="Calibri" w:hAnsi="Calibri" w:cs="Calibri"/>
                <w:snapToGrid/>
                <w:sz w:val="18"/>
                <w:szCs w:val="18"/>
              </w:rPr>
            </w:pPr>
            <w:r w:rsidRPr="00545214">
              <w:rPr>
                <w:rFonts w:ascii="Calibri" w:hAnsi="Calibri" w:cs="Calibri"/>
                <w:snapToGrid/>
                <w:sz w:val="18"/>
                <w:szCs w:val="18"/>
              </w:rPr>
              <w:t>None</w:t>
            </w:r>
            <w:r w:rsidRPr="00545214">
              <w:rPr>
                <w:rFonts w:ascii="Calibri" w:hAnsi="Calibri" w:cs="Calibri"/>
                <w:snapToGrid/>
                <w:sz w:val="18"/>
                <w:szCs w:val="18"/>
              </w:rPr>
              <w:fldChar w:fldCharType="begin"/>
            </w:r>
            <w:r w:rsidRPr="00545214">
              <w:rPr>
                <w:rFonts w:ascii="Calibri" w:hAnsi="Calibri" w:cs="Calibri"/>
                <w:snapToGrid/>
                <w:sz w:val="18"/>
                <w:szCs w:val="18"/>
              </w:rPr>
              <w:instrText xml:space="preserve"> NOTEREF _Ref434335281 \f \h </w:instrText>
            </w:r>
            <w:r w:rsidR="001B2D8B" w:rsidRPr="00545214">
              <w:rPr>
                <w:rFonts w:ascii="Calibri" w:hAnsi="Calibri" w:cs="Calibri"/>
                <w:snapToGrid/>
                <w:sz w:val="18"/>
                <w:szCs w:val="18"/>
              </w:rPr>
              <w:instrText xml:space="preserve"> \* MERGEFORMAT </w:instrText>
            </w:r>
            <w:r w:rsidRPr="00545214">
              <w:rPr>
                <w:rFonts w:ascii="Calibri" w:hAnsi="Calibri" w:cs="Calibri"/>
                <w:snapToGrid/>
                <w:sz w:val="18"/>
                <w:szCs w:val="18"/>
              </w:rPr>
            </w:r>
            <w:r w:rsidRPr="00545214">
              <w:rPr>
                <w:rFonts w:ascii="Calibri" w:hAnsi="Calibri" w:cs="Calibri"/>
                <w:snapToGrid/>
                <w:sz w:val="18"/>
                <w:szCs w:val="18"/>
              </w:rPr>
              <w:fldChar w:fldCharType="separate"/>
            </w:r>
            <w:r w:rsidR="00D46162" w:rsidRPr="00545214">
              <w:rPr>
                <w:rStyle w:val="Refdenotaalpie"/>
                <w:rFonts w:ascii="Calibri" w:hAnsi="Calibri"/>
              </w:rPr>
              <w:t>32</w:t>
            </w:r>
            <w:r w:rsidRPr="00545214">
              <w:rPr>
                <w:rFonts w:ascii="Calibri" w:hAnsi="Calibri" w:cs="Calibri"/>
                <w:snapToGrid/>
                <w:sz w:val="18"/>
                <w:szCs w:val="18"/>
              </w:rPr>
              <w:fldChar w:fldCharType="end"/>
            </w:r>
          </w:p>
        </w:tc>
        <w:tc>
          <w:tcPr>
            <w:tcW w:w="1170" w:type="dxa"/>
          </w:tcPr>
          <w:p w14:paraId="77A530CA" w14:textId="77777777" w:rsidR="009D4BAA" w:rsidRPr="00545214" w:rsidRDefault="009D4BAA" w:rsidP="009D4BAA">
            <w:pPr>
              <w:pStyle w:val="BodyText23"/>
              <w:widowControl/>
              <w:tabs>
                <w:tab w:val="clear" w:pos="547"/>
              </w:tabs>
              <w:spacing w:after="60"/>
              <w:rPr>
                <w:rFonts w:ascii="Calibri" w:hAnsi="Calibri" w:cs="Calibri"/>
                <w:snapToGrid/>
                <w:sz w:val="18"/>
                <w:szCs w:val="18"/>
              </w:rPr>
            </w:pPr>
          </w:p>
        </w:tc>
        <w:tc>
          <w:tcPr>
            <w:tcW w:w="1705" w:type="dxa"/>
          </w:tcPr>
          <w:p w14:paraId="174DA986" w14:textId="77777777" w:rsidR="009D4BAA" w:rsidRPr="00545214" w:rsidRDefault="009D4BAA" w:rsidP="009D4BAA">
            <w:pPr>
              <w:jc w:val="left"/>
              <w:rPr>
                <w:rFonts w:cs="Calibri"/>
                <w:sz w:val="18"/>
                <w:szCs w:val="18"/>
              </w:rPr>
            </w:pPr>
            <w:r w:rsidRPr="00545214">
              <w:rPr>
                <w:rFonts w:cs="Calibri"/>
                <w:sz w:val="18"/>
                <w:szCs w:val="18"/>
              </w:rPr>
              <w:t>Troubleshooting as needed</w:t>
            </w:r>
          </w:p>
        </w:tc>
      </w:tr>
      <w:tr w:rsidR="009D4BAA" w:rsidRPr="00545214" w14:paraId="50A71C66" w14:textId="77777777" w:rsidTr="00787CD1">
        <w:trPr>
          <w:jc w:val="center"/>
        </w:trPr>
        <w:tc>
          <w:tcPr>
            <w:tcW w:w="3145" w:type="dxa"/>
          </w:tcPr>
          <w:p w14:paraId="0F8F04FF" w14:textId="77777777" w:rsidR="009D4BAA" w:rsidRPr="00545214" w:rsidRDefault="009D4BAA" w:rsidP="009D4BAA">
            <w:pPr>
              <w:jc w:val="left"/>
              <w:rPr>
                <w:rFonts w:cs="Calibri"/>
                <w:b/>
                <w:sz w:val="18"/>
                <w:szCs w:val="18"/>
              </w:rPr>
            </w:pPr>
            <w:r w:rsidRPr="00545214">
              <w:rPr>
                <w:rFonts w:cs="Calibri"/>
                <w:b/>
                <w:sz w:val="18"/>
                <w:szCs w:val="18"/>
              </w:rPr>
              <w:t xml:space="preserve">GEF Secretariat learning missions/site visits </w:t>
            </w:r>
          </w:p>
        </w:tc>
        <w:tc>
          <w:tcPr>
            <w:tcW w:w="1980" w:type="dxa"/>
          </w:tcPr>
          <w:p w14:paraId="7CBF5AAA" w14:textId="77777777" w:rsidR="009D4BAA" w:rsidRPr="00545214" w:rsidRDefault="009D4BAA" w:rsidP="009D4BAA">
            <w:pPr>
              <w:jc w:val="left"/>
              <w:rPr>
                <w:rFonts w:cs="Calibri"/>
                <w:sz w:val="18"/>
                <w:szCs w:val="18"/>
              </w:rPr>
            </w:pPr>
            <w:r w:rsidRPr="00545214">
              <w:rPr>
                <w:rFonts w:cs="Calibri"/>
                <w:sz w:val="18"/>
                <w:szCs w:val="18"/>
              </w:rPr>
              <w:t>UNDP Country Office and Project Manager and UNDP-GEF team</w:t>
            </w:r>
          </w:p>
        </w:tc>
        <w:tc>
          <w:tcPr>
            <w:tcW w:w="1350" w:type="dxa"/>
          </w:tcPr>
          <w:p w14:paraId="54061628" w14:textId="77777777" w:rsidR="009D4BAA" w:rsidRPr="00545214" w:rsidRDefault="009D4BAA" w:rsidP="009D4BAA">
            <w:pPr>
              <w:pStyle w:val="BodyText23"/>
              <w:widowControl/>
              <w:tabs>
                <w:tab w:val="clear" w:pos="547"/>
              </w:tabs>
              <w:spacing w:after="60"/>
              <w:rPr>
                <w:rFonts w:ascii="Calibri" w:hAnsi="Calibri" w:cs="Calibri"/>
                <w:snapToGrid/>
                <w:sz w:val="18"/>
                <w:szCs w:val="18"/>
              </w:rPr>
            </w:pPr>
            <w:r w:rsidRPr="00545214">
              <w:rPr>
                <w:rFonts w:ascii="Calibri" w:hAnsi="Calibri" w:cs="Calibri"/>
                <w:snapToGrid/>
                <w:sz w:val="18"/>
                <w:szCs w:val="18"/>
              </w:rPr>
              <w:t>None</w:t>
            </w:r>
          </w:p>
        </w:tc>
        <w:tc>
          <w:tcPr>
            <w:tcW w:w="1170" w:type="dxa"/>
          </w:tcPr>
          <w:p w14:paraId="088CD3AD" w14:textId="77777777" w:rsidR="009D4BAA" w:rsidRPr="00545214" w:rsidRDefault="009D4BAA" w:rsidP="009D4BAA">
            <w:pPr>
              <w:pStyle w:val="BodyText23"/>
              <w:widowControl/>
              <w:tabs>
                <w:tab w:val="clear" w:pos="547"/>
              </w:tabs>
              <w:spacing w:after="60"/>
              <w:rPr>
                <w:rFonts w:ascii="Calibri" w:hAnsi="Calibri" w:cs="Calibri"/>
                <w:snapToGrid/>
                <w:sz w:val="18"/>
                <w:szCs w:val="18"/>
              </w:rPr>
            </w:pPr>
          </w:p>
        </w:tc>
        <w:tc>
          <w:tcPr>
            <w:tcW w:w="1705" w:type="dxa"/>
          </w:tcPr>
          <w:p w14:paraId="1DA150D7" w14:textId="77777777" w:rsidR="009D4BAA" w:rsidRPr="00545214" w:rsidRDefault="009D4BAA" w:rsidP="009D4BAA">
            <w:pPr>
              <w:jc w:val="left"/>
              <w:rPr>
                <w:rFonts w:cs="Calibri"/>
                <w:sz w:val="18"/>
                <w:szCs w:val="18"/>
              </w:rPr>
            </w:pPr>
            <w:r w:rsidRPr="00545214">
              <w:rPr>
                <w:rFonts w:cs="Calibri"/>
                <w:sz w:val="18"/>
                <w:szCs w:val="18"/>
              </w:rPr>
              <w:t>To be determined.</w:t>
            </w:r>
          </w:p>
        </w:tc>
      </w:tr>
      <w:tr w:rsidR="009D4BAA" w:rsidRPr="00545214" w14:paraId="3E746D73" w14:textId="77777777" w:rsidTr="00787CD1">
        <w:trPr>
          <w:jc w:val="center"/>
        </w:trPr>
        <w:tc>
          <w:tcPr>
            <w:tcW w:w="3145" w:type="dxa"/>
          </w:tcPr>
          <w:p w14:paraId="35F95C28" w14:textId="77777777" w:rsidR="009D4BAA" w:rsidRPr="00545214" w:rsidRDefault="009D4BAA" w:rsidP="009D4BAA">
            <w:pPr>
              <w:jc w:val="left"/>
              <w:rPr>
                <w:rFonts w:cs="Calibri"/>
                <w:b/>
                <w:sz w:val="18"/>
                <w:szCs w:val="18"/>
              </w:rPr>
            </w:pPr>
            <w:r w:rsidRPr="00545214">
              <w:rPr>
                <w:rFonts w:cs="Calibri"/>
                <w:b/>
                <w:sz w:val="18"/>
                <w:szCs w:val="18"/>
              </w:rPr>
              <w:lastRenderedPageBreak/>
              <w:t>Mid-term GEF Tracking Tool to be updated by</w:t>
            </w:r>
            <w:r w:rsidR="0096798B" w:rsidRPr="00545214">
              <w:rPr>
                <w:rFonts w:cs="Calibri"/>
                <w:b/>
                <w:sz w:val="18"/>
                <w:szCs w:val="18"/>
              </w:rPr>
              <w:t xml:space="preserve"> </w:t>
            </w:r>
            <w:r w:rsidR="008D52DD" w:rsidRPr="00545214">
              <w:rPr>
                <w:rFonts w:cs="Calibri"/>
                <w:b/>
                <w:i/>
                <w:sz w:val="18"/>
                <w:szCs w:val="18"/>
              </w:rPr>
              <w:t>(add name of national/</w:t>
            </w:r>
            <w:proofErr w:type="gramStart"/>
            <w:r w:rsidR="008D52DD" w:rsidRPr="00545214">
              <w:rPr>
                <w:rFonts w:cs="Calibri"/>
                <w:b/>
                <w:i/>
                <w:sz w:val="18"/>
                <w:szCs w:val="18"/>
              </w:rPr>
              <w:t>regional  institute</w:t>
            </w:r>
            <w:proofErr w:type="gramEnd"/>
            <w:r w:rsidR="008D52DD" w:rsidRPr="00545214">
              <w:rPr>
                <w:rFonts w:cs="Calibri"/>
                <w:b/>
                <w:i/>
                <w:sz w:val="18"/>
                <w:szCs w:val="18"/>
              </w:rPr>
              <w:t xml:space="preserve"> if relevant)</w:t>
            </w:r>
          </w:p>
        </w:tc>
        <w:tc>
          <w:tcPr>
            <w:tcW w:w="1980" w:type="dxa"/>
          </w:tcPr>
          <w:p w14:paraId="3A5141F9" w14:textId="77777777" w:rsidR="009D4BAA" w:rsidRPr="00545214" w:rsidRDefault="009D4BAA" w:rsidP="009D4BAA">
            <w:pPr>
              <w:jc w:val="left"/>
              <w:rPr>
                <w:rFonts w:cs="Calibri"/>
                <w:sz w:val="18"/>
                <w:szCs w:val="18"/>
              </w:rPr>
            </w:pPr>
            <w:r w:rsidRPr="00545214">
              <w:rPr>
                <w:rFonts w:cs="Calibri"/>
                <w:sz w:val="18"/>
                <w:szCs w:val="18"/>
              </w:rPr>
              <w:t>Project Manager</w:t>
            </w:r>
          </w:p>
        </w:tc>
        <w:tc>
          <w:tcPr>
            <w:tcW w:w="1350" w:type="dxa"/>
          </w:tcPr>
          <w:p w14:paraId="5A5CC652" w14:textId="3B3C28E1" w:rsidR="009D4BAA" w:rsidRPr="00545214" w:rsidRDefault="009D4BAA" w:rsidP="009D4BAA">
            <w:pPr>
              <w:jc w:val="left"/>
              <w:rPr>
                <w:rFonts w:cs="Calibri"/>
                <w:sz w:val="18"/>
                <w:szCs w:val="18"/>
              </w:rPr>
            </w:pPr>
            <w:r w:rsidRPr="00545214">
              <w:rPr>
                <w:rFonts w:cs="Calibri"/>
                <w:sz w:val="18"/>
                <w:szCs w:val="18"/>
              </w:rPr>
              <w:t>USD 1</w:t>
            </w:r>
            <w:r w:rsidR="00D565EF" w:rsidRPr="00545214">
              <w:rPr>
                <w:rFonts w:cs="Calibri"/>
                <w:sz w:val="18"/>
                <w:szCs w:val="18"/>
              </w:rPr>
              <w:t>5</w:t>
            </w:r>
            <w:r w:rsidRPr="00545214">
              <w:rPr>
                <w:rFonts w:cs="Calibri"/>
                <w:sz w:val="18"/>
                <w:szCs w:val="18"/>
              </w:rPr>
              <w:t xml:space="preserve">,000 </w:t>
            </w:r>
          </w:p>
        </w:tc>
        <w:tc>
          <w:tcPr>
            <w:tcW w:w="1170" w:type="dxa"/>
          </w:tcPr>
          <w:p w14:paraId="343121F7" w14:textId="77777777" w:rsidR="009D4BAA" w:rsidRPr="00545214" w:rsidRDefault="009D4BAA" w:rsidP="009D4BAA">
            <w:pPr>
              <w:jc w:val="left"/>
              <w:rPr>
                <w:rFonts w:cs="Calibri"/>
                <w:sz w:val="18"/>
                <w:szCs w:val="18"/>
                <w:highlight w:val="yellow"/>
              </w:rPr>
            </w:pPr>
          </w:p>
        </w:tc>
        <w:tc>
          <w:tcPr>
            <w:tcW w:w="1705" w:type="dxa"/>
          </w:tcPr>
          <w:p w14:paraId="5BF0C2F7" w14:textId="77777777" w:rsidR="009D4BAA" w:rsidRPr="00545214" w:rsidRDefault="009D4BAA" w:rsidP="009D4BAA">
            <w:pPr>
              <w:jc w:val="left"/>
              <w:rPr>
                <w:rFonts w:cs="Calibri"/>
                <w:sz w:val="18"/>
                <w:szCs w:val="18"/>
              </w:rPr>
            </w:pPr>
            <w:r w:rsidRPr="00545214">
              <w:rPr>
                <w:rFonts w:cs="Calibri"/>
                <w:sz w:val="18"/>
                <w:szCs w:val="18"/>
              </w:rPr>
              <w:t>Before mid-term review mission takes place.</w:t>
            </w:r>
          </w:p>
        </w:tc>
      </w:tr>
      <w:tr w:rsidR="009D4BAA" w:rsidRPr="00545214" w14:paraId="06DB629C" w14:textId="77777777" w:rsidTr="00787CD1">
        <w:trPr>
          <w:jc w:val="center"/>
        </w:trPr>
        <w:tc>
          <w:tcPr>
            <w:tcW w:w="3145" w:type="dxa"/>
          </w:tcPr>
          <w:p w14:paraId="1397A7F3" w14:textId="77777777" w:rsidR="009D4BAA" w:rsidRPr="00545214" w:rsidRDefault="009D4BAA" w:rsidP="009D4BAA">
            <w:pPr>
              <w:jc w:val="left"/>
              <w:rPr>
                <w:rFonts w:cs="Calibri"/>
                <w:b/>
                <w:sz w:val="18"/>
                <w:szCs w:val="18"/>
              </w:rPr>
            </w:pPr>
            <w:r w:rsidRPr="00545214">
              <w:rPr>
                <w:rFonts w:cs="Calibri"/>
                <w:b/>
                <w:sz w:val="18"/>
                <w:szCs w:val="18"/>
              </w:rPr>
              <w:t xml:space="preserve">Independent Mid-term Review (MTR) and management response </w:t>
            </w:r>
            <w:r w:rsidR="008D52DD" w:rsidRPr="00545214">
              <w:rPr>
                <w:rFonts w:cs="Calibri"/>
                <w:b/>
                <w:i/>
                <w:sz w:val="18"/>
                <w:szCs w:val="18"/>
              </w:rPr>
              <w:t>(add name of national/</w:t>
            </w:r>
            <w:proofErr w:type="gramStart"/>
            <w:r w:rsidR="008D52DD" w:rsidRPr="00545214">
              <w:rPr>
                <w:rFonts w:cs="Calibri"/>
                <w:b/>
                <w:i/>
                <w:sz w:val="18"/>
                <w:szCs w:val="18"/>
              </w:rPr>
              <w:t>regional  institute</w:t>
            </w:r>
            <w:proofErr w:type="gramEnd"/>
            <w:r w:rsidR="008D52DD" w:rsidRPr="00545214">
              <w:rPr>
                <w:rFonts w:cs="Calibri"/>
                <w:b/>
                <w:i/>
                <w:sz w:val="18"/>
                <w:szCs w:val="18"/>
              </w:rPr>
              <w:t xml:space="preserve"> if relevant)</w:t>
            </w:r>
          </w:p>
        </w:tc>
        <w:tc>
          <w:tcPr>
            <w:tcW w:w="1980" w:type="dxa"/>
          </w:tcPr>
          <w:p w14:paraId="3C12E095" w14:textId="77777777" w:rsidR="009D4BAA" w:rsidRPr="00545214" w:rsidRDefault="009D4BAA" w:rsidP="009D4BAA">
            <w:pPr>
              <w:jc w:val="left"/>
              <w:rPr>
                <w:rFonts w:cs="Calibri"/>
                <w:sz w:val="18"/>
                <w:szCs w:val="18"/>
              </w:rPr>
            </w:pPr>
            <w:r w:rsidRPr="00545214">
              <w:rPr>
                <w:rFonts w:cs="Calibri"/>
                <w:sz w:val="18"/>
                <w:szCs w:val="18"/>
              </w:rPr>
              <w:t>UNDP Country Office and Project team and UNDP-GEF team</w:t>
            </w:r>
          </w:p>
        </w:tc>
        <w:tc>
          <w:tcPr>
            <w:tcW w:w="1350" w:type="dxa"/>
          </w:tcPr>
          <w:p w14:paraId="3B3E7CA9" w14:textId="2FB7E614" w:rsidR="009D4BAA" w:rsidRPr="00545214" w:rsidRDefault="009D4BAA" w:rsidP="009D4BAA">
            <w:pPr>
              <w:jc w:val="left"/>
              <w:rPr>
                <w:rFonts w:cs="Calibri"/>
                <w:sz w:val="18"/>
                <w:szCs w:val="18"/>
              </w:rPr>
            </w:pPr>
            <w:r w:rsidRPr="00545214">
              <w:rPr>
                <w:rFonts w:cs="Calibri"/>
                <w:sz w:val="18"/>
                <w:szCs w:val="18"/>
              </w:rPr>
              <w:t xml:space="preserve">USD 20,000 </w:t>
            </w:r>
          </w:p>
        </w:tc>
        <w:tc>
          <w:tcPr>
            <w:tcW w:w="1170" w:type="dxa"/>
          </w:tcPr>
          <w:p w14:paraId="674132A3" w14:textId="77777777" w:rsidR="009D4BAA" w:rsidRPr="00545214" w:rsidRDefault="009D4BAA" w:rsidP="009D4BAA">
            <w:pPr>
              <w:jc w:val="left"/>
              <w:rPr>
                <w:rFonts w:cs="Calibri"/>
                <w:sz w:val="18"/>
                <w:szCs w:val="18"/>
                <w:highlight w:val="yellow"/>
              </w:rPr>
            </w:pPr>
          </w:p>
        </w:tc>
        <w:tc>
          <w:tcPr>
            <w:tcW w:w="1705" w:type="dxa"/>
          </w:tcPr>
          <w:p w14:paraId="4B408FD9" w14:textId="77777777" w:rsidR="009D4BAA" w:rsidRPr="00545214" w:rsidRDefault="009D4BAA" w:rsidP="009D4BAA">
            <w:pPr>
              <w:jc w:val="left"/>
              <w:rPr>
                <w:rFonts w:cs="Calibri"/>
                <w:sz w:val="18"/>
                <w:szCs w:val="18"/>
              </w:rPr>
            </w:pPr>
            <w:r w:rsidRPr="00545214">
              <w:rPr>
                <w:rFonts w:cs="Calibri"/>
                <w:sz w:val="18"/>
                <w:szCs w:val="18"/>
              </w:rPr>
              <w:t>Between 2</w:t>
            </w:r>
            <w:r w:rsidRPr="00545214">
              <w:rPr>
                <w:rFonts w:cs="Calibri"/>
                <w:sz w:val="18"/>
                <w:szCs w:val="18"/>
                <w:vertAlign w:val="superscript"/>
              </w:rPr>
              <w:t>nd</w:t>
            </w:r>
            <w:r w:rsidRPr="00545214">
              <w:rPr>
                <w:rFonts w:cs="Calibri"/>
                <w:sz w:val="18"/>
                <w:szCs w:val="18"/>
              </w:rPr>
              <w:t xml:space="preserve"> and 3</w:t>
            </w:r>
            <w:r w:rsidRPr="00545214">
              <w:rPr>
                <w:rFonts w:cs="Calibri"/>
                <w:sz w:val="18"/>
                <w:szCs w:val="18"/>
                <w:vertAlign w:val="superscript"/>
              </w:rPr>
              <w:t>rd</w:t>
            </w:r>
            <w:r w:rsidRPr="00545214">
              <w:rPr>
                <w:rFonts w:cs="Calibri"/>
                <w:sz w:val="18"/>
                <w:szCs w:val="18"/>
              </w:rPr>
              <w:t xml:space="preserve"> PIR.  </w:t>
            </w:r>
          </w:p>
        </w:tc>
      </w:tr>
      <w:tr w:rsidR="009D4BAA" w:rsidRPr="00545214" w14:paraId="304764F3" w14:textId="77777777" w:rsidTr="00787CD1">
        <w:trPr>
          <w:jc w:val="center"/>
        </w:trPr>
        <w:tc>
          <w:tcPr>
            <w:tcW w:w="3145" w:type="dxa"/>
          </w:tcPr>
          <w:p w14:paraId="2962A7EE" w14:textId="6B077748" w:rsidR="009D4BAA" w:rsidRPr="00545214" w:rsidRDefault="009D4BAA" w:rsidP="009D4BAA">
            <w:pPr>
              <w:jc w:val="left"/>
              <w:rPr>
                <w:rFonts w:cs="Calibri"/>
                <w:b/>
                <w:sz w:val="18"/>
                <w:szCs w:val="18"/>
              </w:rPr>
            </w:pPr>
            <w:r w:rsidRPr="00545214">
              <w:rPr>
                <w:rFonts w:cs="Calibri"/>
                <w:b/>
                <w:sz w:val="18"/>
                <w:szCs w:val="18"/>
              </w:rPr>
              <w:t xml:space="preserve">Terminal GEF </w:t>
            </w:r>
            <w:r w:rsidR="0096798B" w:rsidRPr="00545214">
              <w:rPr>
                <w:rFonts w:cs="Calibri"/>
                <w:b/>
                <w:sz w:val="18"/>
                <w:szCs w:val="18"/>
              </w:rPr>
              <w:t xml:space="preserve">Tracking Tool to be updated </w:t>
            </w:r>
            <w:r w:rsidR="0063008C" w:rsidRPr="00545214">
              <w:rPr>
                <w:rFonts w:cs="Calibri"/>
                <w:b/>
                <w:sz w:val="18"/>
                <w:szCs w:val="18"/>
              </w:rPr>
              <w:t>by Project Manager</w:t>
            </w:r>
          </w:p>
        </w:tc>
        <w:tc>
          <w:tcPr>
            <w:tcW w:w="1980" w:type="dxa"/>
          </w:tcPr>
          <w:p w14:paraId="48D12436" w14:textId="77777777" w:rsidR="009D4BAA" w:rsidRPr="00545214" w:rsidRDefault="009D4BAA" w:rsidP="009D4BAA">
            <w:pPr>
              <w:jc w:val="left"/>
              <w:rPr>
                <w:rFonts w:cs="Calibri"/>
                <w:sz w:val="18"/>
                <w:szCs w:val="18"/>
              </w:rPr>
            </w:pPr>
            <w:r w:rsidRPr="00545214">
              <w:rPr>
                <w:rFonts w:cs="Calibri"/>
                <w:sz w:val="18"/>
                <w:szCs w:val="18"/>
              </w:rPr>
              <w:t xml:space="preserve">Project Manager </w:t>
            </w:r>
          </w:p>
        </w:tc>
        <w:tc>
          <w:tcPr>
            <w:tcW w:w="1350" w:type="dxa"/>
          </w:tcPr>
          <w:p w14:paraId="1A6701CA" w14:textId="3CABF1ED" w:rsidR="009D4BAA" w:rsidRPr="00545214" w:rsidRDefault="009D4BAA" w:rsidP="009D4BAA">
            <w:pPr>
              <w:jc w:val="left"/>
              <w:rPr>
                <w:rFonts w:cs="Calibri"/>
                <w:sz w:val="18"/>
                <w:szCs w:val="18"/>
              </w:rPr>
            </w:pPr>
            <w:r w:rsidRPr="00545214">
              <w:rPr>
                <w:rFonts w:cs="Calibri"/>
                <w:sz w:val="18"/>
                <w:szCs w:val="18"/>
              </w:rPr>
              <w:t xml:space="preserve">USD </w:t>
            </w:r>
            <w:r w:rsidR="00D565EF" w:rsidRPr="00545214">
              <w:rPr>
                <w:rFonts w:cs="Calibri"/>
                <w:sz w:val="18"/>
                <w:szCs w:val="18"/>
              </w:rPr>
              <w:t>12,000</w:t>
            </w:r>
            <w:r w:rsidRPr="00545214">
              <w:rPr>
                <w:rFonts w:cs="Calibri"/>
                <w:sz w:val="18"/>
                <w:szCs w:val="18"/>
              </w:rPr>
              <w:t xml:space="preserve"> </w:t>
            </w:r>
          </w:p>
        </w:tc>
        <w:tc>
          <w:tcPr>
            <w:tcW w:w="1170" w:type="dxa"/>
          </w:tcPr>
          <w:p w14:paraId="7CBC5182" w14:textId="77777777" w:rsidR="009D4BAA" w:rsidRPr="00545214" w:rsidRDefault="009D4BAA" w:rsidP="009D4BAA">
            <w:pPr>
              <w:jc w:val="left"/>
              <w:rPr>
                <w:rFonts w:cs="Calibri"/>
                <w:sz w:val="18"/>
                <w:szCs w:val="18"/>
                <w:highlight w:val="yellow"/>
              </w:rPr>
            </w:pPr>
          </w:p>
        </w:tc>
        <w:tc>
          <w:tcPr>
            <w:tcW w:w="1705" w:type="dxa"/>
          </w:tcPr>
          <w:p w14:paraId="5F8FF218" w14:textId="77777777" w:rsidR="009D4BAA" w:rsidRPr="00545214" w:rsidRDefault="009D4BAA" w:rsidP="009D4BAA">
            <w:pPr>
              <w:jc w:val="left"/>
              <w:rPr>
                <w:rFonts w:cs="Calibri"/>
                <w:sz w:val="18"/>
                <w:szCs w:val="18"/>
              </w:rPr>
            </w:pPr>
            <w:r w:rsidRPr="00545214">
              <w:rPr>
                <w:rFonts w:cs="Calibri"/>
                <w:sz w:val="18"/>
                <w:szCs w:val="18"/>
              </w:rPr>
              <w:t>Before terminal evaluation mission takes place</w:t>
            </w:r>
          </w:p>
        </w:tc>
      </w:tr>
      <w:tr w:rsidR="009D4BAA" w:rsidRPr="00545214" w14:paraId="41613361" w14:textId="77777777" w:rsidTr="00787CD1">
        <w:trPr>
          <w:jc w:val="center"/>
        </w:trPr>
        <w:tc>
          <w:tcPr>
            <w:tcW w:w="3145" w:type="dxa"/>
          </w:tcPr>
          <w:p w14:paraId="3DF89D23" w14:textId="77777777" w:rsidR="009D4BAA" w:rsidRPr="00545214" w:rsidRDefault="009D4BAA" w:rsidP="009D4BAA">
            <w:pPr>
              <w:jc w:val="left"/>
              <w:rPr>
                <w:rFonts w:cs="Calibri"/>
                <w:b/>
                <w:sz w:val="18"/>
                <w:szCs w:val="18"/>
              </w:rPr>
            </w:pPr>
            <w:r w:rsidRPr="00545214">
              <w:rPr>
                <w:rFonts w:cs="Calibri"/>
                <w:b/>
                <w:sz w:val="18"/>
                <w:szCs w:val="18"/>
              </w:rPr>
              <w:t>Independent Terminal Evaluation (TE) included in UNDP evaluation plan, and management response</w:t>
            </w:r>
          </w:p>
        </w:tc>
        <w:tc>
          <w:tcPr>
            <w:tcW w:w="1980" w:type="dxa"/>
          </w:tcPr>
          <w:p w14:paraId="05B11FE9" w14:textId="77777777" w:rsidR="009D4BAA" w:rsidRPr="00545214" w:rsidRDefault="009D4BAA" w:rsidP="009D4BAA">
            <w:pPr>
              <w:jc w:val="left"/>
              <w:rPr>
                <w:rFonts w:cs="Calibri"/>
                <w:sz w:val="18"/>
                <w:szCs w:val="18"/>
              </w:rPr>
            </w:pPr>
            <w:r w:rsidRPr="00545214">
              <w:rPr>
                <w:rFonts w:cs="Calibri"/>
                <w:sz w:val="18"/>
                <w:szCs w:val="18"/>
              </w:rPr>
              <w:t>UNDP Country Office and Project team and UNDP-GEF team</w:t>
            </w:r>
          </w:p>
        </w:tc>
        <w:tc>
          <w:tcPr>
            <w:tcW w:w="1350" w:type="dxa"/>
          </w:tcPr>
          <w:p w14:paraId="7721D91A" w14:textId="7C1E29F8" w:rsidR="009D4BAA" w:rsidRPr="00545214" w:rsidRDefault="009D4BAA" w:rsidP="009D4BAA">
            <w:pPr>
              <w:jc w:val="left"/>
              <w:rPr>
                <w:rFonts w:cs="Calibri"/>
                <w:sz w:val="18"/>
                <w:szCs w:val="18"/>
              </w:rPr>
            </w:pPr>
            <w:r w:rsidRPr="00545214">
              <w:rPr>
                <w:rFonts w:cs="Calibri"/>
                <w:sz w:val="18"/>
                <w:szCs w:val="18"/>
              </w:rPr>
              <w:t xml:space="preserve">USD </w:t>
            </w:r>
            <w:r w:rsidR="00D565EF" w:rsidRPr="00545214">
              <w:rPr>
                <w:rFonts w:cs="Calibri"/>
                <w:sz w:val="18"/>
                <w:szCs w:val="18"/>
              </w:rPr>
              <w:t>20,000</w:t>
            </w:r>
          </w:p>
        </w:tc>
        <w:tc>
          <w:tcPr>
            <w:tcW w:w="1170" w:type="dxa"/>
          </w:tcPr>
          <w:p w14:paraId="6892A1C5" w14:textId="77777777" w:rsidR="009D4BAA" w:rsidRPr="00545214" w:rsidRDefault="009D4BAA" w:rsidP="009D4BAA">
            <w:pPr>
              <w:tabs>
                <w:tab w:val="center" w:pos="1216"/>
              </w:tabs>
              <w:jc w:val="left"/>
              <w:rPr>
                <w:rFonts w:cs="Calibri"/>
                <w:sz w:val="18"/>
                <w:szCs w:val="18"/>
              </w:rPr>
            </w:pPr>
          </w:p>
        </w:tc>
        <w:tc>
          <w:tcPr>
            <w:tcW w:w="1705" w:type="dxa"/>
          </w:tcPr>
          <w:p w14:paraId="5C54EEFC" w14:textId="77777777" w:rsidR="009D4BAA" w:rsidRPr="00545214" w:rsidRDefault="009D4BAA" w:rsidP="009D4BAA">
            <w:pPr>
              <w:jc w:val="left"/>
              <w:rPr>
                <w:rFonts w:cs="Calibri"/>
                <w:sz w:val="18"/>
                <w:szCs w:val="18"/>
              </w:rPr>
            </w:pPr>
            <w:r w:rsidRPr="00545214">
              <w:rPr>
                <w:rFonts w:cs="Calibri"/>
                <w:sz w:val="18"/>
                <w:szCs w:val="18"/>
              </w:rPr>
              <w:t>At least three months before operational closure</w:t>
            </w:r>
          </w:p>
        </w:tc>
      </w:tr>
      <w:tr w:rsidR="008D52DD" w:rsidRPr="00545214" w14:paraId="555C4EF0" w14:textId="77777777" w:rsidTr="00787CD1">
        <w:trPr>
          <w:cantSplit/>
          <w:trHeight w:val="710"/>
          <w:jc w:val="center"/>
        </w:trPr>
        <w:tc>
          <w:tcPr>
            <w:tcW w:w="5125" w:type="dxa"/>
            <w:gridSpan w:val="2"/>
            <w:shd w:val="clear" w:color="auto" w:fill="E6E6E6"/>
          </w:tcPr>
          <w:p w14:paraId="6B87BFB1" w14:textId="77777777" w:rsidR="008D52DD" w:rsidRPr="00545214" w:rsidRDefault="008D52DD" w:rsidP="008D52DD">
            <w:pPr>
              <w:jc w:val="left"/>
              <w:rPr>
                <w:rFonts w:cs="Calibri"/>
                <w:b/>
                <w:sz w:val="18"/>
                <w:szCs w:val="18"/>
              </w:rPr>
            </w:pPr>
            <w:r w:rsidRPr="00545214">
              <w:rPr>
                <w:rFonts w:cs="Calibri"/>
                <w:b/>
                <w:sz w:val="18"/>
                <w:szCs w:val="18"/>
              </w:rPr>
              <w:t xml:space="preserve">TOTAL indicative COST </w:t>
            </w:r>
          </w:p>
          <w:p w14:paraId="51D1C95C" w14:textId="77777777" w:rsidR="008D52DD" w:rsidRPr="00545214" w:rsidRDefault="008D52DD" w:rsidP="008D52DD">
            <w:pPr>
              <w:jc w:val="left"/>
              <w:rPr>
                <w:rFonts w:cs="Calibri"/>
                <w:sz w:val="18"/>
                <w:szCs w:val="18"/>
              </w:rPr>
            </w:pPr>
            <w:r w:rsidRPr="00545214">
              <w:rPr>
                <w:rFonts w:cs="Calibri"/>
                <w:sz w:val="18"/>
                <w:szCs w:val="18"/>
              </w:rPr>
              <w:t xml:space="preserve">Excluding project team staff time, and UNDP staff and travel expenses </w:t>
            </w:r>
          </w:p>
        </w:tc>
        <w:tc>
          <w:tcPr>
            <w:tcW w:w="1350" w:type="dxa"/>
            <w:shd w:val="clear" w:color="auto" w:fill="E6E6E6"/>
          </w:tcPr>
          <w:p w14:paraId="7826A32A" w14:textId="5E262E1E" w:rsidR="008D52DD" w:rsidRPr="00545214" w:rsidRDefault="00D565EF" w:rsidP="008D52DD">
            <w:pPr>
              <w:jc w:val="left"/>
              <w:rPr>
                <w:rFonts w:cs="Calibri"/>
                <w:b/>
                <w:sz w:val="18"/>
                <w:szCs w:val="18"/>
              </w:rPr>
            </w:pPr>
            <w:r w:rsidRPr="00545214">
              <w:rPr>
                <w:rFonts w:cs="Calibri"/>
                <w:b/>
                <w:sz w:val="18"/>
                <w:szCs w:val="18"/>
              </w:rPr>
              <w:t>USD 1</w:t>
            </w:r>
            <w:r w:rsidR="00634870">
              <w:rPr>
                <w:rFonts w:cs="Calibri"/>
                <w:b/>
                <w:sz w:val="18"/>
                <w:szCs w:val="18"/>
              </w:rPr>
              <w:t>2</w:t>
            </w:r>
            <w:r w:rsidRPr="00545214">
              <w:rPr>
                <w:rFonts w:cs="Calibri"/>
                <w:b/>
                <w:sz w:val="18"/>
                <w:szCs w:val="18"/>
              </w:rPr>
              <w:t>6,000</w:t>
            </w:r>
          </w:p>
        </w:tc>
        <w:tc>
          <w:tcPr>
            <w:tcW w:w="1170" w:type="dxa"/>
            <w:shd w:val="clear" w:color="auto" w:fill="E6E6E6"/>
          </w:tcPr>
          <w:p w14:paraId="7D4E6CCD" w14:textId="76A7D8B5" w:rsidR="008D52DD" w:rsidRPr="00545214" w:rsidRDefault="008D52DD" w:rsidP="008D52DD">
            <w:pPr>
              <w:jc w:val="left"/>
              <w:rPr>
                <w:rFonts w:cs="Calibri"/>
                <w:i/>
                <w:sz w:val="18"/>
                <w:szCs w:val="18"/>
              </w:rPr>
            </w:pPr>
          </w:p>
        </w:tc>
        <w:tc>
          <w:tcPr>
            <w:tcW w:w="1705" w:type="dxa"/>
            <w:shd w:val="clear" w:color="auto" w:fill="E6E6E6"/>
          </w:tcPr>
          <w:p w14:paraId="44B10010" w14:textId="77777777" w:rsidR="008D52DD" w:rsidRPr="00545214" w:rsidRDefault="008D52DD" w:rsidP="008D52DD">
            <w:pPr>
              <w:jc w:val="left"/>
              <w:rPr>
                <w:rFonts w:cs="Calibri"/>
                <w:sz w:val="18"/>
                <w:szCs w:val="18"/>
              </w:rPr>
            </w:pPr>
          </w:p>
        </w:tc>
      </w:tr>
      <w:bookmarkEnd w:id="26"/>
    </w:tbl>
    <w:p w14:paraId="514D20F5" w14:textId="77777777" w:rsidR="0096798B" w:rsidRPr="00545214" w:rsidRDefault="0096798B" w:rsidP="003B2A79">
      <w:pPr>
        <w:rPr>
          <w:rFonts w:cs="Arial"/>
          <w:b/>
          <w:bCs/>
          <w:szCs w:val="20"/>
        </w:rPr>
      </w:pPr>
    </w:p>
    <w:p w14:paraId="16F633B1" w14:textId="77777777" w:rsidR="009769EA" w:rsidRPr="00545214" w:rsidRDefault="0096798B" w:rsidP="003B2A79">
      <w:pPr>
        <w:rPr>
          <w:rFonts w:cs="Arial"/>
          <w:b/>
          <w:bCs/>
          <w:szCs w:val="20"/>
        </w:rPr>
      </w:pPr>
      <w:r w:rsidRPr="00545214">
        <w:rPr>
          <w:rFonts w:cs="Arial"/>
          <w:b/>
          <w:bCs/>
          <w:szCs w:val="20"/>
        </w:rPr>
        <w:br w:type="page"/>
      </w:r>
    </w:p>
    <w:p w14:paraId="7E29DB39" w14:textId="77777777" w:rsidR="003E3ABA" w:rsidRPr="00545214" w:rsidRDefault="003E3ABA" w:rsidP="00A04E6F">
      <w:pPr>
        <w:pStyle w:val="Ttulo1"/>
        <w:spacing w:before="0" w:after="0"/>
        <w:rPr>
          <w:rFonts w:ascii="Calibri" w:hAnsi="Calibri"/>
        </w:rPr>
      </w:pPr>
      <w:bookmarkStart w:id="28" w:name="_Toc534565095"/>
      <w:r w:rsidRPr="00545214">
        <w:rPr>
          <w:rFonts w:ascii="Calibri" w:hAnsi="Calibri"/>
        </w:rPr>
        <w:lastRenderedPageBreak/>
        <w:t>Governance and Management Arrangements</w:t>
      </w:r>
      <w:bookmarkEnd w:id="28"/>
      <w:r w:rsidRPr="00545214">
        <w:rPr>
          <w:rFonts w:ascii="Calibri" w:hAnsi="Calibri"/>
        </w:rPr>
        <w:t xml:space="preserve"> </w:t>
      </w:r>
    </w:p>
    <w:p w14:paraId="2A4505F2" w14:textId="77777777" w:rsidR="005277A1" w:rsidRPr="00545214" w:rsidRDefault="005277A1" w:rsidP="00F90297">
      <w:pPr>
        <w:rPr>
          <w:b/>
          <w:i/>
          <w:sz w:val="22"/>
          <w:szCs w:val="22"/>
          <w:lang w:eastAsia="zh-CN"/>
        </w:rPr>
      </w:pPr>
    </w:p>
    <w:p w14:paraId="212FEB47" w14:textId="77777777" w:rsidR="002D0B5A" w:rsidRPr="002D0B5A" w:rsidRDefault="002D0B5A" w:rsidP="002D0B5A">
      <w:pPr>
        <w:spacing w:after="0"/>
        <w:rPr>
          <w:rFonts w:asciiTheme="minorHAnsi" w:hAnsiTheme="minorHAnsi" w:cs="Arial"/>
          <w:b/>
          <w:sz w:val="22"/>
          <w:szCs w:val="22"/>
        </w:rPr>
      </w:pPr>
      <w:r w:rsidRPr="002D0B5A">
        <w:rPr>
          <w:rFonts w:asciiTheme="minorHAnsi" w:hAnsiTheme="minorHAnsi" w:cs="Arial"/>
          <w:b/>
          <w:noProof/>
          <w:sz w:val="22"/>
          <w:szCs w:val="22"/>
          <w:lang w:eastAsia="zh-CN"/>
        </w:rPr>
        <w:t xml:space="preserve">Roles and responsibilities of the project’s governance mechanism: </w:t>
      </w:r>
    </w:p>
    <w:p w14:paraId="4661C70D" w14:textId="77777777" w:rsidR="002D0B5A" w:rsidRPr="002D0B5A" w:rsidRDefault="002D0B5A" w:rsidP="002D0B5A">
      <w:pPr>
        <w:spacing w:after="0"/>
        <w:rPr>
          <w:rFonts w:asciiTheme="minorHAnsi" w:hAnsiTheme="minorHAnsi" w:cs="Arial"/>
          <w:noProof/>
          <w:sz w:val="22"/>
          <w:szCs w:val="22"/>
          <w:lang w:eastAsia="zh-CN"/>
        </w:rPr>
      </w:pPr>
    </w:p>
    <w:p w14:paraId="301E29C5" w14:textId="47CADF93"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 xml:space="preserve"> Implementing Partner: The Implementing Partner (Execurting Entity – EA) for this project is The Ministry of Planning and Development (MPD).</w:t>
      </w:r>
    </w:p>
    <w:p w14:paraId="10354190" w14:textId="77777777" w:rsidR="002D0B5A" w:rsidRPr="002D0B5A" w:rsidRDefault="002D0B5A" w:rsidP="002D0B5A">
      <w:pPr>
        <w:spacing w:after="0"/>
        <w:ind w:left="360" w:right="-5"/>
        <w:rPr>
          <w:rFonts w:asciiTheme="minorHAnsi" w:hAnsiTheme="minorHAnsi" w:cs="Calibri"/>
          <w:sz w:val="22"/>
          <w:szCs w:val="22"/>
        </w:rPr>
      </w:pPr>
    </w:p>
    <w:p w14:paraId="6620E05E"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164C52B0" w14:textId="77777777" w:rsidR="002D0B5A" w:rsidRPr="002D0B5A" w:rsidRDefault="002D0B5A" w:rsidP="002D0B5A">
      <w:pPr>
        <w:spacing w:after="0"/>
        <w:ind w:left="360" w:right="-5"/>
        <w:rPr>
          <w:rFonts w:asciiTheme="minorHAnsi" w:hAnsiTheme="minorHAnsi" w:cs="Calibri"/>
          <w:sz w:val="22"/>
          <w:szCs w:val="22"/>
        </w:rPr>
      </w:pPr>
    </w:p>
    <w:p w14:paraId="090CE9EE"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The Implementing Partner is responsible for executing this project. Specific tasks include:</w:t>
      </w:r>
    </w:p>
    <w:p w14:paraId="4F770795" w14:textId="77777777" w:rsidR="002D0B5A" w:rsidRPr="002D0B5A" w:rsidRDefault="002D0B5A" w:rsidP="00440926">
      <w:pPr>
        <w:pStyle w:val="Prrafodelista"/>
        <w:numPr>
          <w:ilvl w:val="0"/>
          <w:numId w:val="91"/>
        </w:numPr>
        <w:ind w:right="-5"/>
        <w:rPr>
          <w:rFonts w:asciiTheme="minorHAnsi" w:hAnsiTheme="minorHAnsi" w:cs="Calibri"/>
          <w:sz w:val="22"/>
          <w:szCs w:val="22"/>
        </w:rPr>
      </w:pPr>
      <w:r w:rsidRPr="002D0B5A">
        <w:rPr>
          <w:rFonts w:asciiTheme="minorHAnsi" w:hAnsiTheme="minorHAnsi" w:cs="Calibri"/>
          <w:sz w:val="22"/>
          <w:szCs w:val="22"/>
        </w:rPr>
        <w:t xml:space="preserve">Project planning, coordination, management, monitoring, evaluation and reporting.  This includes 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246ABAD8" w14:textId="77777777" w:rsidR="002D0B5A" w:rsidRPr="002D0B5A" w:rsidRDefault="002D0B5A" w:rsidP="00440926">
      <w:pPr>
        <w:numPr>
          <w:ilvl w:val="0"/>
          <w:numId w:val="91"/>
        </w:numPr>
        <w:spacing w:after="0"/>
        <w:ind w:right="-5"/>
        <w:rPr>
          <w:rFonts w:asciiTheme="minorHAnsi" w:hAnsiTheme="minorHAnsi" w:cs="Calibri"/>
          <w:sz w:val="22"/>
          <w:szCs w:val="22"/>
        </w:rPr>
      </w:pPr>
      <w:r w:rsidRPr="002D0B5A">
        <w:rPr>
          <w:rFonts w:asciiTheme="minorHAnsi" w:hAnsiTheme="minorHAnsi" w:cs="Calibri"/>
          <w:sz w:val="22"/>
          <w:szCs w:val="22"/>
        </w:rPr>
        <w:t xml:space="preserve">Risk management as outlined in this Project </w:t>
      </w:r>
      <w:proofErr w:type="gramStart"/>
      <w:r w:rsidRPr="002D0B5A">
        <w:rPr>
          <w:rFonts w:asciiTheme="minorHAnsi" w:hAnsiTheme="minorHAnsi" w:cs="Calibri"/>
          <w:sz w:val="22"/>
          <w:szCs w:val="22"/>
        </w:rPr>
        <w:t>Document;</w:t>
      </w:r>
      <w:proofErr w:type="gramEnd"/>
    </w:p>
    <w:p w14:paraId="2D8EB089" w14:textId="77777777" w:rsidR="002D0B5A" w:rsidRPr="002D0B5A" w:rsidRDefault="002D0B5A" w:rsidP="00440926">
      <w:pPr>
        <w:numPr>
          <w:ilvl w:val="0"/>
          <w:numId w:val="91"/>
        </w:numPr>
        <w:spacing w:after="0"/>
        <w:ind w:right="-5"/>
        <w:rPr>
          <w:rFonts w:asciiTheme="minorHAnsi" w:hAnsiTheme="minorHAnsi" w:cs="Calibri"/>
          <w:sz w:val="22"/>
          <w:szCs w:val="22"/>
        </w:rPr>
      </w:pPr>
      <w:r w:rsidRPr="002D0B5A">
        <w:rPr>
          <w:rFonts w:asciiTheme="minorHAnsi" w:hAnsiTheme="minorHAnsi" w:cs="Calibri"/>
          <w:sz w:val="22"/>
          <w:szCs w:val="22"/>
        </w:rPr>
        <w:t xml:space="preserve">Procurement of goods and services, including human </w:t>
      </w:r>
      <w:proofErr w:type="gramStart"/>
      <w:r w:rsidRPr="002D0B5A">
        <w:rPr>
          <w:rFonts w:asciiTheme="minorHAnsi" w:hAnsiTheme="minorHAnsi" w:cs="Calibri"/>
          <w:sz w:val="22"/>
          <w:szCs w:val="22"/>
        </w:rPr>
        <w:t>resources;</w:t>
      </w:r>
      <w:proofErr w:type="gramEnd"/>
    </w:p>
    <w:p w14:paraId="561736DC" w14:textId="77777777" w:rsidR="002D0B5A" w:rsidRPr="002D0B5A" w:rsidRDefault="002D0B5A" w:rsidP="00440926">
      <w:pPr>
        <w:numPr>
          <w:ilvl w:val="0"/>
          <w:numId w:val="91"/>
        </w:numPr>
        <w:spacing w:after="0"/>
        <w:ind w:right="-5"/>
        <w:rPr>
          <w:rFonts w:asciiTheme="minorHAnsi" w:hAnsiTheme="minorHAnsi" w:cs="Calibri"/>
          <w:sz w:val="22"/>
          <w:szCs w:val="22"/>
        </w:rPr>
      </w:pPr>
      <w:r w:rsidRPr="002D0B5A">
        <w:rPr>
          <w:rFonts w:asciiTheme="minorHAnsi" w:hAnsiTheme="minorHAnsi" w:cs="Calibri"/>
          <w:sz w:val="22"/>
          <w:szCs w:val="22"/>
        </w:rPr>
        <w:t xml:space="preserve">Financial management, including overseeing financial expenditures against project </w:t>
      </w:r>
      <w:proofErr w:type="gramStart"/>
      <w:r w:rsidRPr="002D0B5A">
        <w:rPr>
          <w:rFonts w:asciiTheme="minorHAnsi" w:hAnsiTheme="minorHAnsi" w:cs="Calibri"/>
          <w:sz w:val="22"/>
          <w:szCs w:val="22"/>
        </w:rPr>
        <w:t>budgets;</w:t>
      </w:r>
      <w:proofErr w:type="gramEnd"/>
    </w:p>
    <w:p w14:paraId="53A06D83" w14:textId="77777777" w:rsidR="002D0B5A" w:rsidRPr="002D0B5A" w:rsidRDefault="002D0B5A" w:rsidP="00440926">
      <w:pPr>
        <w:numPr>
          <w:ilvl w:val="0"/>
          <w:numId w:val="91"/>
        </w:numPr>
        <w:spacing w:after="0"/>
        <w:ind w:right="-5"/>
        <w:rPr>
          <w:rFonts w:asciiTheme="minorHAnsi" w:hAnsiTheme="minorHAnsi" w:cs="Calibri"/>
          <w:sz w:val="22"/>
          <w:szCs w:val="22"/>
        </w:rPr>
      </w:pPr>
      <w:r w:rsidRPr="002D0B5A">
        <w:rPr>
          <w:rFonts w:asciiTheme="minorHAnsi" w:hAnsiTheme="minorHAnsi" w:cs="Calibri"/>
          <w:sz w:val="22"/>
          <w:szCs w:val="22"/>
        </w:rPr>
        <w:t xml:space="preserve">Approving and signing the multiyear </w:t>
      </w:r>
      <w:proofErr w:type="gramStart"/>
      <w:r w:rsidRPr="002D0B5A">
        <w:rPr>
          <w:rFonts w:asciiTheme="minorHAnsi" w:hAnsiTheme="minorHAnsi" w:cs="Calibri"/>
          <w:sz w:val="22"/>
          <w:szCs w:val="22"/>
        </w:rPr>
        <w:t>workplan;</w:t>
      </w:r>
      <w:proofErr w:type="gramEnd"/>
    </w:p>
    <w:p w14:paraId="4C962164" w14:textId="77777777" w:rsidR="002D0B5A" w:rsidRPr="002D0B5A" w:rsidRDefault="002D0B5A" w:rsidP="00440926">
      <w:pPr>
        <w:numPr>
          <w:ilvl w:val="0"/>
          <w:numId w:val="91"/>
        </w:numPr>
        <w:spacing w:after="0"/>
        <w:ind w:right="-5"/>
        <w:rPr>
          <w:rFonts w:asciiTheme="minorHAnsi" w:hAnsiTheme="minorHAnsi" w:cs="Calibri"/>
          <w:sz w:val="22"/>
          <w:szCs w:val="22"/>
        </w:rPr>
      </w:pPr>
      <w:r w:rsidRPr="002D0B5A">
        <w:rPr>
          <w:rFonts w:asciiTheme="minorHAnsi" w:hAnsiTheme="minorHAnsi" w:cs="Calibri"/>
          <w:sz w:val="22"/>
          <w:szCs w:val="22"/>
        </w:rPr>
        <w:t>Approving and signing the combined delivery report at the end of the year; and,</w:t>
      </w:r>
    </w:p>
    <w:p w14:paraId="4FC7D622" w14:textId="048DFE3E" w:rsidR="002D0B5A" w:rsidRPr="002D0B5A" w:rsidRDefault="002D0B5A" w:rsidP="00440926">
      <w:pPr>
        <w:numPr>
          <w:ilvl w:val="0"/>
          <w:numId w:val="91"/>
        </w:numPr>
        <w:spacing w:after="0"/>
        <w:ind w:right="-5"/>
        <w:rPr>
          <w:rFonts w:asciiTheme="minorHAnsi" w:hAnsiTheme="minorHAnsi" w:cs="Calibri"/>
          <w:sz w:val="22"/>
          <w:szCs w:val="22"/>
        </w:rPr>
      </w:pPr>
      <w:r w:rsidRPr="002D0B5A">
        <w:rPr>
          <w:rFonts w:asciiTheme="minorHAnsi" w:hAnsiTheme="minorHAnsi" w:cs="Calibri"/>
          <w:sz w:val="22"/>
          <w:szCs w:val="22"/>
        </w:rPr>
        <w:t>Signing the financial report or the funding authorization and certificate of expenditures.</w:t>
      </w:r>
    </w:p>
    <w:p w14:paraId="565F4592" w14:textId="77777777" w:rsidR="002D0B5A" w:rsidRPr="002D0B5A" w:rsidRDefault="002D0B5A" w:rsidP="002D0B5A">
      <w:pPr>
        <w:spacing w:after="0"/>
        <w:ind w:left="720" w:right="-5"/>
        <w:rPr>
          <w:rFonts w:asciiTheme="minorHAnsi" w:hAnsiTheme="minorHAnsi" w:cs="Calibri"/>
          <w:sz w:val="22"/>
          <w:szCs w:val="22"/>
        </w:rPr>
      </w:pPr>
    </w:p>
    <w:p w14:paraId="1884C957" w14:textId="0FFD483B"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 xml:space="preserve">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responsible for the Project Assurance role of the Project Board/Steering Committee.  </w:t>
      </w:r>
    </w:p>
    <w:p w14:paraId="392CDDA8" w14:textId="77777777" w:rsidR="002D0B5A" w:rsidRPr="002D0B5A" w:rsidRDefault="002D0B5A" w:rsidP="002D0B5A">
      <w:pPr>
        <w:spacing w:after="0"/>
        <w:jc w:val="left"/>
        <w:rPr>
          <w:rFonts w:asciiTheme="minorHAnsi" w:hAnsiTheme="minorHAnsi"/>
          <w:i/>
          <w:sz w:val="22"/>
          <w:szCs w:val="22"/>
          <w:highlight w:val="yellow"/>
        </w:rPr>
      </w:pPr>
    </w:p>
    <w:p w14:paraId="094041B6" w14:textId="77777777" w:rsidR="002D0B5A" w:rsidRPr="002D0B5A" w:rsidRDefault="002D0B5A" w:rsidP="002D0B5A">
      <w:pPr>
        <w:spacing w:after="0"/>
        <w:jc w:val="left"/>
        <w:rPr>
          <w:rFonts w:asciiTheme="minorHAnsi" w:hAnsiTheme="minorHAnsi"/>
          <w:sz w:val="22"/>
          <w:szCs w:val="22"/>
        </w:rPr>
      </w:pPr>
    </w:p>
    <w:p w14:paraId="0125A821" w14:textId="77777777" w:rsidR="002D0B5A" w:rsidRPr="002D0B5A" w:rsidRDefault="002D0B5A" w:rsidP="002D0B5A">
      <w:pPr>
        <w:spacing w:after="0"/>
        <w:jc w:val="left"/>
        <w:rPr>
          <w:rFonts w:asciiTheme="minorHAnsi" w:hAnsiTheme="minorHAnsi" w:cs="Arial"/>
          <w:b/>
          <w:noProof/>
          <w:sz w:val="22"/>
          <w:szCs w:val="22"/>
          <w:lang w:eastAsia="zh-CN"/>
        </w:rPr>
      </w:pPr>
      <w:r w:rsidRPr="002D0B5A">
        <w:rPr>
          <w:rFonts w:asciiTheme="minorHAnsi" w:hAnsiTheme="minorHAnsi" w:cs="Arial"/>
          <w:b/>
          <w:noProof/>
          <w:sz w:val="22"/>
          <w:szCs w:val="22"/>
          <w:lang w:eastAsia="zh-CN"/>
        </w:rPr>
        <w:br w:type="page"/>
      </w:r>
    </w:p>
    <w:p w14:paraId="1CAFB8A1" w14:textId="77777777" w:rsidR="002D0B5A" w:rsidRPr="002D0B5A" w:rsidRDefault="002D0B5A" w:rsidP="002D0B5A">
      <w:pPr>
        <w:spacing w:after="0"/>
        <w:rPr>
          <w:rFonts w:asciiTheme="minorHAnsi" w:hAnsiTheme="minorHAnsi" w:cs="Arial"/>
          <w:noProof/>
          <w:sz w:val="22"/>
          <w:szCs w:val="22"/>
          <w:lang w:eastAsia="zh-CN"/>
        </w:rPr>
      </w:pPr>
      <w:r w:rsidRPr="002D0B5A">
        <w:rPr>
          <w:rFonts w:asciiTheme="minorHAnsi" w:hAnsiTheme="minorHAnsi" w:cs="Arial"/>
          <w:b/>
          <w:noProof/>
          <w:sz w:val="22"/>
          <w:szCs w:val="22"/>
          <w:lang w:eastAsia="zh-CN"/>
        </w:rPr>
        <w:lastRenderedPageBreak/>
        <w:t>Project organisation structure:</w:t>
      </w:r>
    </w:p>
    <w:p w14:paraId="1C4ACCA3" w14:textId="77777777" w:rsidR="002D0B5A" w:rsidRDefault="002D0B5A" w:rsidP="002D0B5A">
      <w:pPr>
        <w:spacing w:after="0"/>
        <w:rPr>
          <w:rFonts w:cs="Arial"/>
          <w:noProof/>
          <w:szCs w:val="20"/>
          <w:lang w:eastAsia="zh-CN"/>
        </w:rPr>
      </w:pPr>
    </w:p>
    <w:p w14:paraId="7C994784" w14:textId="77777777" w:rsidR="002D0B5A" w:rsidRPr="0003763F" w:rsidRDefault="002D0B5A" w:rsidP="002D0B5A">
      <w:pPr>
        <w:shd w:val="clear" w:color="auto" w:fill="FFFFFF"/>
        <w:spacing w:after="0"/>
        <w:jc w:val="left"/>
        <w:textAlignment w:val="top"/>
        <w:rPr>
          <w:rFonts w:cs="Arial"/>
          <w:i/>
          <w:noProof/>
          <w:szCs w:val="20"/>
          <w:lang w:eastAsia="zh-CN"/>
        </w:rPr>
      </w:pPr>
      <w:r>
        <w:rPr>
          <w:rFonts w:cs="Arial"/>
          <w:i/>
          <w:noProof/>
          <w:szCs w:val="20"/>
          <w:lang w:eastAsia="zh-CN"/>
        </w:rPr>
        <mc:AlternateContent>
          <mc:Choice Requires="wpc">
            <w:drawing>
              <wp:inline distT="0" distB="0" distL="0" distR="0" wp14:anchorId="2F5E5F79" wp14:editId="528170DC">
                <wp:extent cx="5943600" cy="3657600"/>
                <wp:effectExtent l="0" t="0" r="0" b="19050"/>
                <wp:docPr id="20"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Rectangle 342"/>
                        <wps:cNvSpPr>
                          <a:spLocks noChangeArrowheads="1"/>
                        </wps:cNvSpPr>
                        <wps:spPr bwMode="auto">
                          <a:xfrm>
                            <a:off x="2171700" y="1677000"/>
                            <a:ext cx="1371600" cy="5423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7DE5B1C9" w14:textId="77777777" w:rsidR="00CC6771" w:rsidRPr="00A27858" w:rsidRDefault="00CC6771" w:rsidP="002D0B5A">
                              <w:pPr>
                                <w:jc w:val="center"/>
                                <w:rPr>
                                  <w:szCs w:val="20"/>
                                </w:rPr>
                              </w:pPr>
                              <w:r w:rsidRPr="00A27858">
                                <w:rPr>
                                  <w:b/>
                                  <w:sz w:val="18"/>
                                  <w:szCs w:val="18"/>
                                </w:rPr>
                                <w:t>Project Manage</w:t>
                              </w:r>
                              <w:r>
                                <w:rPr>
                                  <w:b/>
                                  <w:sz w:val="18"/>
                                  <w:szCs w:val="18"/>
                                </w:rPr>
                                <w:t xml:space="preserve">r </w:t>
                              </w:r>
                              <w:r w:rsidRPr="00594726">
                                <w:rPr>
                                  <w:bCs/>
                                  <w:sz w:val="18"/>
                                  <w:szCs w:val="18"/>
                                </w:rPr>
                                <w:t>National Ozone Unit</w:t>
                              </w:r>
                              <w:r w:rsidRPr="00A27858">
                                <w:rPr>
                                  <w:b/>
                                  <w:sz w:val="18"/>
                                  <w:szCs w:val="18"/>
                                </w:rPr>
                                <w:t xml:space="preserve"> </w:t>
                              </w:r>
                              <w:r>
                                <w:rPr>
                                  <w:b/>
                                  <w:sz w:val="18"/>
                                  <w:szCs w:val="18"/>
                                </w:rPr>
                                <w:t>(NOU)</w:t>
                              </w:r>
                            </w:p>
                          </w:txbxContent>
                        </wps:txbx>
                        <wps:bodyPr rot="0" vert="horz" wrap="square" lIns="91440" tIns="45720" rIns="91440" bIns="45720" anchor="t" anchorCtr="0" upright="1">
                          <a:noAutofit/>
                        </wps:bodyPr>
                      </wps:wsp>
                      <wps:wsp>
                        <wps:cNvPr id="4"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6FE2664D" w14:textId="77777777" w:rsidR="00CC6771" w:rsidRDefault="00CC6771" w:rsidP="002D0B5A">
                              <w:pPr>
                                <w:jc w:val="center"/>
                                <w:rPr>
                                  <w:b/>
                                </w:rPr>
                              </w:pPr>
                              <w:r>
                                <w:rPr>
                                  <w:b/>
                                </w:rPr>
                                <w:t>Project Board/Steering Committee</w:t>
                              </w:r>
                            </w:p>
                          </w:txbxContent>
                        </wps:txbx>
                        <wps:bodyPr rot="0" vert="horz" wrap="square" lIns="91440" tIns="45720" rIns="91440" bIns="45720" anchor="t" anchorCtr="0" upright="1">
                          <a:noAutofit/>
                        </wps:bodyPr>
                      </wps:wsp>
                      <wps:wsp>
                        <wps:cNvPr id="5"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B7B8E22" w14:textId="77777777" w:rsidR="00CC6771" w:rsidRDefault="00CC6771" w:rsidP="002D0B5A">
                              <w:pPr>
                                <w:jc w:val="center"/>
                                <w:rPr>
                                  <w:b/>
                                  <w:bCs/>
                                  <w:sz w:val="18"/>
                                  <w:szCs w:val="18"/>
                                </w:rPr>
                              </w:pPr>
                              <w:r>
                                <w:rPr>
                                  <w:b/>
                                  <w:bCs/>
                                  <w:sz w:val="18"/>
                                  <w:szCs w:val="18"/>
                                </w:rPr>
                                <w:t xml:space="preserve">Development Partners  </w:t>
                              </w:r>
                            </w:p>
                            <w:p w14:paraId="2E08996D" w14:textId="77777777" w:rsidR="00CC6771" w:rsidRPr="001C7E82" w:rsidRDefault="00CC6771" w:rsidP="002D0B5A">
                              <w:pPr>
                                <w:jc w:val="center"/>
                                <w:rPr>
                                  <w:i/>
                                  <w:sz w:val="18"/>
                                  <w:szCs w:val="18"/>
                                </w:rPr>
                              </w:pPr>
                              <w:r>
                                <w:rPr>
                                  <w:b/>
                                  <w:bCs/>
                                  <w:i/>
                                  <w:iCs/>
                                  <w:sz w:val="18"/>
                                  <w:szCs w:val="18"/>
                                </w:rPr>
                                <w:t>Environmental Management Authority</w:t>
                              </w:r>
                            </w:p>
                          </w:txbxContent>
                        </wps:txbx>
                        <wps:bodyPr rot="0" vert="horz" wrap="square" lIns="91440" tIns="45720" rIns="91440" bIns="45720" anchor="t" anchorCtr="0" upright="1">
                          <a:noAutofit/>
                        </wps:bodyPr>
                      </wps:wsp>
                      <wps:wsp>
                        <wps:cNvPr id="6"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AF2B3BB" w14:textId="77777777" w:rsidR="00CC6771" w:rsidRDefault="00CC6771" w:rsidP="002D0B5A">
                              <w:pPr>
                                <w:spacing w:after="0"/>
                                <w:jc w:val="center"/>
                                <w:rPr>
                                  <w:b/>
                                  <w:sz w:val="18"/>
                                  <w:szCs w:val="18"/>
                                </w:rPr>
                              </w:pPr>
                              <w:r>
                                <w:rPr>
                                  <w:b/>
                                  <w:sz w:val="18"/>
                                  <w:szCs w:val="18"/>
                                </w:rPr>
                                <w:t>Project Executive</w:t>
                              </w:r>
                            </w:p>
                            <w:p w14:paraId="6BE5CB32" w14:textId="77777777" w:rsidR="00CC6771" w:rsidRDefault="00CC6771" w:rsidP="002D0B5A">
                              <w:pPr>
                                <w:jc w:val="center"/>
                                <w:rPr>
                                  <w:b/>
                                  <w:sz w:val="18"/>
                                  <w:szCs w:val="18"/>
                                </w:rPr>
                              </w:pPr>
                              <w:r>
                                <w:rPr>
                                  <w:b/>
                                  <w:bCs/>
                                  <w:i/>
                                  <w:sz w:val="18"/>
                                  <w:szCs w:val="18"/>
                                </w:rPr>
                                <w:t>MPD</w:t>
                              </w:r>
                            </w:p>
                            <w:p w14:paraId="69B13B31" w14:textId="77777777" w:rsidR="00CC6771" w:rsidRPr="00EB563F" w:rsidRDefault="00CC6771" w:rsidP="002D0B5A">
                              <w:pPr>
                                <w:jc w:val="center"/>
                                <w:rPr>
                                  <w:b/>
                                  <w:szCs w:val="20"/>
                                </w:rPr>
                              </w:pPr>
                            </w:p>
                          </w:txbxContent>
                        </wps:txbx>
                        <wps:bodyPr rot="0" vert="horz" wrap="square" lIns="91440" tIns="45720" rIns="91440" bIns="45720" anchor="t" anchorCtr="0" upright="1">
                          <a:noAutofit/>
                        </wps:bodyPr>
                      </wps:wsp>
                      <wps:wsp>
                        <wps:cNvPr id="7" name="Rectangle 346"/>
                        <wps:cNvSpPr>
                          <a:spLocks noChangeArrowheads="1"/>
                        </wps:cNvSpPr>
                        <wps:spPr bwMode="auto">
                          <a:xfrm>
                            <a:off x="36576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F38B4B8" w14:textId="77777777" w:rsidR="00CC6771" w:rsidRPr="00CA0EEF" w:rsidRDefault="00CC6771" w:rsidP="002D0B5A">
                              <w:pPr>
                                <w:jc w:val="center"/>
                                <w:rPr>
                                  <w:b/>
                                  <w:bCs/>
                                  <w:sz w:val="18"/>
                                  <w:szCs w:val="18"/>
                                </w:rPr>
                              </w:pPr>
                              <w:r>
                                <w:rPr>
                                  <w:b/>
                                  <w:bCs/>
                                  <w:sz w:val="18"/>
                                  <w:szCs w:val="18"/>
                                </w:rPr>
                                <w:t>Beneficiary Representatives</w:t>
                              </w:r>
                            </w:p>
                            <w:p w14:paraId="4D79E297" w14:textId="77777777" w:rsidR="00CC6771" w:rsidRPr="001C7E82" w:rsidRDefault="00CC6771" w:rsidP="002D0B5A">
                              <w:pPr>
                                <w:jc w:val="center"/>
                                <w:rPr>
                                  <w:i/>
                                  <w:sz w:val="18"/>
                                  <w:szCs w:val="18"/>
                                </w:rPr>
                              </w:pPr>
                              <w:r>
                                <w:rPr>
                                  <w:b/>
                                  <w:bCs/>
                                  <w:sz w:val="18"/>
                                  <w:szCs w:val="18"/>
                                </w:rPr>
                                <w:t>Ministry of Finance / Ministry of Energy / ARIA</w:t>
                              </w:r>
                            </w:p>
                            <w:p w14:paraId="57F69C56" w14:textId="77777777" w:rsidR="00CC6771" w:rsidRPr="00E05DE6" w:rsidRDefault="00CC6771" w:rsidP="002D0B5A">
                              <w:pPr>
                                <w:jc w:val="center"/>
                                <w:rPr>
                                  <w:szCs w:val="20"/>
                                </w:rPr>
                              </w:pPr>
                            </w:p>
                          </w:txbxContent>
                        </wps:txbx>
                        <wps:bodyPr rot="0" vert="horz" wrap="square" lIns="91440" tIns="45720" rIns="91440" bIns="45720" anchor="t" anchorCtr="0" upright="1">
                          <a:noAutofit/>
                        </wps:bodyPr>
                      </wps:wsp>
                      <wps:wsp>
                        <wps:cNvPr id="8" name="AutoShape 347"/>
                        <wps:cNvCnPr>
                          <a:cxnSpLocks noChangeShapeType="1"/>
                        </wps:cNvCnPr>
                        <wps:spPr bwMode="auto">
                          <a:xfrm>
                            <a:off x="2857500" y="1371600"/>
                            <a:ext cx="0" cy="305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Rectangle 348"/>
                        <wps:cNvSpPr>
                          <a:spLocks noChangeArrowheads="1"/>
                        </wps:cNvSpPr>
                        <wps:spPr bwMode="auto">
                          <a:xfrm>
                            <a:off x="228600" y="1485900"/>
                            <a:ext cx="1600200" cy="11049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AD87525" w14:textId="77777777" w:rsidR="00CC6771" w:rsidRDefault="00CC6771" w:rsidP="002D0B5A">
                              <w:pPr>
                                <w:jc w:val="center"/>
                                <w:rPr>
                                  <w:sz w:val="24"/>
                                </w:rPr>
                              </w:pPr>
                              <w:r>
                                <w:rPr>
                                  <w:b/>
                                  <w:bCs/>
                                  <w:sz w:val="18"/>
                                  <w:szCs w:val="18"/>
                                </w:rPr>
                                <w:t>Three Tier Project Assurance (country, regional and global)</w:t>
                              </w:r>
                            </w:p>
                            <w:p w14:paraId="4D12E77B" w14:textId="77777777" w:rsidR="00CC6771" w:rsidRDefault="00CC6771" w:rsidP="002D0B5A">
                              <w:pPr>
                                <w:jc w:val="center"/>
                              </w:pPr>
                              <w:r>
                                <w:rPr>
                                  <w:b/>
                                  <w:bCs/>
                                  <w:i/>
                                  <w:iCs/>
                                  <w:sz w:val="18"/>
                                  <w:szCs w:val="18"/>
                                </w:rPr>
                                <w:t>UNDP Trinidad and Tobago, Regional Technical Advisor, Principal Technical Advisor</w:t>
                              </w:r>
                            </w:p>
                          </w:txbxContent>
                        </wps:txbx>
                        <wps:bodyPr rot="0" vert="horz" wrap="square" lIns="91440" tIns="45720" rIns="91440" bIns="45720" anchor="t" anchorCtr="0" upright="1">
                          <a:noAutofit/>
                        </wps:bodyPr>
                      </wps:wsp>
                      <wps:wsp>
                        <wps:cNvPr id="10" name="Rectangle 349"/>
                        <wps:cNvSpPr>
                          <a:spLocks noChangeArrowheads="1"/>
                        </wps:cNvSpPr>
                        <wps:spPr bwMode="auto">
                          <a:xfrm>
                            <a:off x="3886200" y="1943100"/>
                            <a:ext cx="1371600" cy="5715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694727C2" w14:textId="77777777" w:rsidR="00CC6771" w:rsidRDefault="00CC6771" w:rsidP="002D0B5A">
                              <w:pPr>
                                <w:jc w:val="center"/>
                                <w:rPr>
                                  <w:b/>
                                  <w:sz w:val="18"/>
                                  <w:szCs w:val="18"/>
                                </w:rPr>
                              </w:pPr>
                              <w:r>
                                <w:rPr>
                                  <w:b/>
                                  <w:sz w:val="18"/>
                                  <w:szCs w:val="18"/>
                                </w:rPr>
                                <w:t>Project Support</w:t>
                              </w:r>
                            </w:p>
                            <w:p w14:paraId="69CD21A7" w14:textId="77777777" w:rsidR="00CC6771" w:rsidRPr="00594726" w:rsidRDefault="00CC6771" w:rsidP="002D0B5A">
                              <w:pPr>
                                <w:jc w:val="center"/>
                                <w:rPr>
                                  <w:bCs/>
                                  <w:sz w:val="18"/>
                                  <w:szCs w:val="18"/>
                                </w:rPr>
                              </w:pPr>
                              <w:r w:rsidRPr="00594726">
                                <w:rPr>
                                  <w:bCs/>
                                  <w:sz w:val="18"/>
                                  <w:szCs w:val="18"/>
                                </w:rPr>
                                <w:t>Technical Advisory Committee</w:t>
                              </w:r>
                            </w:p>
                            <w:p w14:paraId="7D90FE3F" w14:textId="77777777" w:rsidR="00CC6771" w:rsidRDefault="00CC6771" w:rsidP="002D0B5A">
                              <w:pPr>
                                <w:spacing w:before="120"/>
                                <w:jc w:val="center"/>
                                <w:rPr>
                                  <w:sz w:val="18"/>
                                  <w:szCs w:val="18"/>
                                </w:rPr>
                              </w:pPr>
                            </w:p>
                            <w:p w14:paraId="3E76BD62" w14:textId="77777777" w:rsidR="00CC6771" w:rsidRDefault="00CC6771" w:rsidP="002D0B5A">
                              <w:pPr>
                                <w:jc w:val="center"/>
                                <w:rPr>
                                  <w:b/>
                                  <w:sz w:val="18"/>
                                  <w:szCs w:val="18"/>
                                </w:rPr>
                              </w:pPr>
                            </w:p>
                            <w:p w14:paraId="6C4C343D" w14:textId="77777777" w:rsidR="00CC6771" w:rsidRDefault="00CC6771" w:rsidP="002D0B5A">
                              <w:pPr>
                                <w:spacing w:before="120"/>
                                <w:jc w:val="center"/>
                                <w:rPr>
                                  <w:sz w:val="18"/>
                                  <w:szCs w:val="18"/>
                                </w:rPr>
                              </w:pPr>
                            </w:p>
                          </w:txbxContent>
                        </wps:txbx>
                        <wps:bodyPr rot="0" vert="horz" wrap="square" lIns="91440" tIns="45720" rIns="91440" bIns="45720" anchor="t" anchorCtr="0" upright="1">
                          <a:noAutofit/>
                        </wps:bodyPr>
                      </wps:wsp>
                      <wps:wsp>
                        <wps:cNvPr id="11" name="AutoShape 350"/>
                        <wps:cNvCnPr>
                          <a:cxnSpLocks noChangeShapeType="1"/>
                        </wps:cNvCnPr>
                        <wps:spPr bwMode="auto">
                          <a:xfrm flipV="1">
                            <a:off x="3543300" y="2228800"/>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427CE79E" w14:textId="77777777" w:rsidR="00CC6771" w:rsidRPr="001D0B24" w:rsidRDefault="00CC6771" w:rsidP="002D0B5A">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3" name="Rectangle 352"/>
                        <wps:cNvSpPr>
                          <a:spLocks noChangeArrowheads="1"/>
                        </wps:cNvSpPr>
                        <wps:spPr bwMode="auto">
                          <a:xfrm>
                            <a:off x="457200" y="2743200"/>
                            <a:ext cx="1485900" cy="8293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4CCE821F" w14:textId="77777777" w:rsidR="00CC6771" w:rsidRDefault="00CC6771" w:rsidP="002D0B5A">
                              <w:pPr>
                                <w:jc w:val="center"/>
                                <w:rPr>
                                  <w:b/>
                                  <w:sz w:val="18"/>
                                  <w:szCs w:val="18"/>
                                </w:rPr>
                              </w:pPr>
                              <w:r>
                                <w:rPr>
                                  <w:b/>
                                  <w:sz w:val="18"/>
                                  <w:szCs w:val="18"/>
                                </w:rPr>
                                <w:t>TEAM A - COMPONENT 1</w:t>
                              </w:r>
                            </w:p>
                            <w:p w14:paraId="2962C46B" w14:textId="77777777" w:rsidR="00CC6771" w:rsidRPr="009A684E" w:rsidRDefault="00CC6771" w:rsidP="002D0B5A">
                              <w:pPr>
                                <w:jc w:val="center"/>
                                <w:rPr>
                                  <w:b/>
                                  <w:sz w:val="16"/>
                                  <w:szCs w:val="16"/>
                                </w:rPr>
                              </w:pPr>
                              <w:bookmarkStart w:id="29" w:name="_Hlk29838297"/>
                              <w:r w:rsidRPr="009A684E">
                                <w:rPr>
                                  <w:b/>
                                  <w:sz w:val="16"/>
                                  <w:szCs w:val="16"/>
                                </w:rPr>
                                <w:t xml:space="preserve">Enhance national policy, regulatory and institutional frameworks for sustainable end-use of RAC </w:t>
                              </w:r>
                              <w:r>
                                <w:rPr>
                                  <w:b/>
                                  <w:sz w:val="16"/>
                                  <w:szCs w:val="16"/>
                                </w:rPr>
                                <w:t>t</w:t>
                              </w:r>
                              <w:r w:rsidRPr="009A684E">
                                <w:rPr>
                                  <w:b/>
                                  <w:sz w:val="16"/>
                                  <w:szCs w:val="16"/>
                                </w:rPr>
                                <w:t>echnologies</w:t>
                              </w:r>
                            </w:p>
                            <w:bookmarkEnd w:id="29"/>
                            <w:p w14:paraId="4D15F897" w14:textId="77777777" w:rsidR="00CC6771" w:rsidRDefault="00CC6771" w:rsidP="002D0B5A">
                              <w:pPr>
                                <w:jc w:val="center"/>
                                <w:rPr>
                                  <w:sz w:val="18"/>
                                  <w:szCs w:val="18"/>
                                </w:rPr>
                              </w:pPr>
                            </w:p>
                            <w:p w14:paraId="5EEE89C7" w14:textId="77777777" w:rsidR="00CC6771" w:rsidRDefault="00CC6771" w:rsidP="002D0B5A">
                              <w:pPr>
                                <w:jc w:val="center"/>
                                <w:rPr>
                                  <w:sz w:val="18"/>
                                  <w:szCs w:val="18"/>
                                </w:rPr>
                              </w:pPr>
                            </w:p>
                            <w:p w14:paraId="002877BB" w14:textId="77777777" w:rsidR="00CC6771" w:rsidRPr="00594726" w:rsidRDefault="00CC6771" w:rsidP="002D0B5A">
                              <w:pPr>
                                <w:jc w:val="center"/>
                                <w:rPr>
                                  <w:b/>
                                  <w:sz w:val="16"/>
                                  <w:szCs w:val="16"/>
                                </w:rPr>
                              </w:pPr>
                            </w:p>
                          </w:txbxContent>
                        </wps:txbx>
                        <wps:bodyPr rot="0" vert="horz" wrap="square" lIns="91440" tIns="45720" rIns="91440" bIns="45720" anchor="t" anchorCtr="0" upright="1">
                          <a:noAutofit/>
                        </wps:bodyPr>
                      </wps:wsp>
                      <wps:wsp>
                        <wps:cNvPr id="14" name="Rectangle 353"/>
                        <wps:cNvSpPr>
                          <a:spLocks noChangeArrowheads="1"/>
                        </wps:cNvSpPr>
                        <wps:spPr bwMode="auto">
                          <a:xfrm>
                            <a:off x="3771900" y="2743200"/>
                            <a:ext cx="1485900" cy="8293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B85EBA5" w14:textId="77777777" w:rsidR="00CC6771" w:rsidRDefault="00CC6771" w:rsidP="002D0B5A">
                              <w:pPr>
                                <w:jc w:val="center"/>
                                <w:rPr>
                                  <w:b/>
                                  <w:sz w:val="18"/>
                                  <w:szCs w:val="18"/>
                                </w:rPr>
                              </w:pPr>
                              <w:r>
                                <w:rPr>
                                  <w:b/>
                                  <w:sz w:val="18"/>
                                  <w:szCs w:val="18"/>
                                </w:rPr>
                                <w:t xml:space="preserve">TEAM C – COMPONENT 3 </w:t>
                              </w:r>
                            </w:p>
                            <w:p w14:paraId="4BADE0F3" w14:textId="77777777" w:rsidR="00CC6771" w:rsidRPr="009A684E" w:rsidRDefault="00CC6771" w:rsidP="002D0B5A">
                              <w:pPr>
                                <w:jc w:val="center"/>
                                <w:rPr>
                                  <w:b/>
                                  <w:sz w:val="16"/>
                                  <w:szCs w:val="16"/>
                                </w:rPr>
                              </w:pPr>
                              <w:r w:rsidRPr="005C2DBD">
                                <w:rPr>
                                  <w:b/>
                                  <w:sz w:val="16"/>
                                  <w:szCs w:val="16"/>
                                </w:rPr>
                                <w:t>Information outreach and Monitoring &amp; Evaluation implemented</w:t>
                              </w:r>
                            </w:p>
                            <w:p w14:paraId="689BA17E" w14:textId="77777777" w:rsidR="00CC6771" w:rsidRPr="00EB563F" w:rsidRDefault="00CC6771" w:rsidP="002D0B5A">
                              <w:pPr>
                                <w:jc w:val="center"/>
                                <w:rPr>
                                  <w:szCs w:val="20"/>
                                </w:rPr>
                              </w:pPr>
                            </w:p>
                          </w:txbxContent>
                        </wps:txbx>
                        <wps:bodyPr rot="0" vert="horz" wrap="square" lIns="91440" tIns="45720" rIns="91440" bIns="45720" anchor="t" anchorCtr="0" upright="1">
                          <a:noAutofit/>
                        </wps:bodyPr>
                      </wps:wsp>
                      <wps:wsp>
                        <wps:cNvPr id="15" name="AutoShape 354"/>
                        <wps:cNvCnPr>
                          <a:cxnSpLocks noChangeShapeType="1"/>
                        </wps:cNvCnPr>
                        <wps:spPr bwMode="auto">
                          <a:xfrm rot="5400000">
                            <a:off x="1914500" y="1800200"/>
                            <a:ext cx="228600" cy="16574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6" name="AutoShape 355"/>
                        <wps:cNvCnPr>
                          <a:cxnSpLocks noChangeShapeType="1"/>
                        </wps:cNvCnPr>
                        <wps:spPr bwMode="auto">
                          <a:xfrm rot="16200000" flipH="1">
                            <a:off x="3571900" y="1800100"/>
                            <a:ext cx="228600" cy="16573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7" name="Rectangle 356"/>
                        <wps:cNvSpPr>
                          <a:spLocks noChangeArrowheads="1"/>
                        </wps:cNvSpPr>
                        <wps:spPr bwMode="auto">
                          <a:xfrm>
                            <a:off x="2057400" y="2743200"/>
                            <a:ext cx="1600200" cy="8293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58F4919" w14:textId="77777777" w:rsidR="00CC6771" w:rsidRDefault="00CC6771" w:rsidP="002D0B5A">
                              <w:pPr>
                                <w:jc w:val="center"/>
                                <w:rPr>
                                  <w:b/>
                                  <w:sz w:val="18"/>
                                  <w:szCs w:val="18"/>
                                </w:rPr>
                              </w:pPr>
                              <w:r>
                                <w:rPr>
                                  <w:b/>
                                  <w:sz w:val="18"/>
                                  <w:szCs w:val="18"/>
                                </w:rPr>
                                <w:t>TEAM B - COMPONENT 2</w:t>
                              </w:r>
                            </w:p>
                            <w:p w14:paraId="54F41441" w14:textId="77777777" w:rsidR="00CC6771" w:rsidRPr="009A684E" w:rsidRDefault="00CC6771" w:rsidP="002D0B5A">
                              <w:pPr>
                                <w:jc w:val="center"/>
                                <w:rPr>
                                  <w:b/>
                                  <w:sz w:val="16"/>
                                  <w:szCs w:val="16"/>
                                </w:rPr>
                              </w:pPr>
                              <w:r w:rsidRPr="005C2DBD">
                                <w:rPr>
                                  <w:b/>
                                  <w:sz w:val="16"/>
                                  <w:szCs w:val="16"/>
                                </w:rPr>
                                <w:t>Accelerated RAC market transformation towards less energy efficient intensive and low carbon technologies</w:t>
                              </w:r>
                            </w:p>
                            <w:p w14:paraId="32B9E917" w14:textId="77777777" w:rsidR="00CC6771" w:rsidRPr="00EB563F" w:rsidRDefault="00CC6771" w:rsidP="002D0B5A">
                              <w:pPr>
                                <w:jc w:val="center"/>
                                <w:rPr>
                                  <w:szCs w:val="20"/>
                                </w:rPr>
                              </w:pPr>
                            </w:p>
                          </w:txbxContent>
                        </wps:txbx>
                        <wps:bodyPr rot="0" vert="horz" wrap="square" lIns="91440" tIns="45720" rIns="91440" bIns="45720" anchor="t" anchorCtr="0" upright="1">
                          <a:noAutofit/>
                        </wps:bodyPr>
                      </wps:wsp>
                      <wps:wsp>
                        <wps:cNvPr id="18" name="AutoShape 357"/>
                        <wps:cNvCnPr>
                          <a:cxnSpLocks noChangeShapeType="1"/>
                        </wps:cNvCnPr>
                        <wps:spPr bwMode="auto">
                          <a:xfrm>
                            <a:off x="2857500" y="2219300"/>
                            <a:ext cx="600" cy="523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AutoShape 358"/>
                        <wps:cNvCnPr>
                          <a:cxnSpLocks noChangeShapeType="1"/>
                        </wps:cNvCnPr>
                        <wps:spPr bwMode="auto">
                          <a:xfrm rot="16200000">
                            <a:off x="18858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F5E5F79" id="Canvas 340" o:spid="_x0000_s1026" editas="canvas" style="width:468pt;height:4in;mso-position-horizontal-relative:char;mso-position-vertical-relative:line" coordsize="5943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">
                <v:shape id="_x0000_s1027" type="#_x0000_t75" style="position:absolute;width:59436;height:36576;visibility:visible;mso-wrap-style:square">
                  <v:fill o:detectmouseclick="t"/>
                  <v:path o:connecttype="none"/>
                </v:shape>
                <v:rect id="Rectangle 342" o:spid="_x0000_s1028" style="position:absolute;left:21717;top:16770;width:13716;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" fillcolor="#fc9">
                  <v:shadow on="t" opacity=".5" offset="6pt,6pt"/>
                  <v:textbox>
                    <w:txbxContent>
                      <w:p w14:paraId="7DE5B1C9" w14:textId="77777777" w:rsidR="00CC6771" w:rsidRPr="00A27858" w:rsidRDefault="00CC6771" w:rsidP="002D0B5A">
                        <w:pPr>
                          <w:jc w:val="center"/>
                          <w:rPr>
                            <w:szCs w:val="20"/>
                          </w:rPr>
                        </w:pPr>
                        <w:r w:rsidRPr="00A27858">
                          <w:rPr>
                            <w:b/>
                            <w:sz w:val="18"/>
                            <w:szCs w:val="18"/>
                          </w:rPr>
                          <w:t>Project Manage</w:t>
                        </w:r>
                        <w:r>
                          <w:rPr>
                            <w:b/>
                            <w:sz w:val="18"/>
                            <w:szCs w:val="18"/>
                          </w:rPr>
                          <w:t xml:space="preserve">r </w:t>
                        </w:r>
                        <w:r w:rsidRPr="00594726">
                          <w:rPr>
                            <w:bCs/>
                            <w:sz w:val="18"/>
                            <w:szCs w:val="18"/>
                          </w:rPr>
                          <w:t>National Ozone Unit</w:t>
                        </w:r>
                        <w:r w:rsidRPr="00A27858">
                          <w:rPr>
                            <w:b/>
                            <w:sz w:val="18"/>
                            <w:szCs w:val="18"/>
                          </w:rPr>
                          <w:t xml:space="preserve"> </w:t>
                        </w:r>
                        <w:r>
                          <w:rPr>
                            <w:b/>
                            <w:sz w:val="18"/>
                            <w:szCs w:val="18"/>
                          </w:rPr>
                          <w:t>(NOU)</w:t>
                        </w:r>
                      </w:p>
                    </w:txbxContent>
                  </v:textbox>
                </v:rect>
                <v:rect id="Rectangle 343" o:spid="_x0000_s1029"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" fillcolor="#f90">
                  <v:shadow on="t" opacity=".5" offset="6pt,6pt"/>
                  <v:textbox>
                    <w:txbxContent>
                      <w:p w14:paraId="6FE2664D" w14:textId="77777777" w:rsidR="00CC6771" w:rsidRDefault="00CC6771" w:rsidP="002D0B5A">
                        <w:pPr>
                          <w:jc w:val="center"/>
                          <w:rPr>
                            <w:b/>
                          </w:rPr>
                        </w:pPr>
                        <w:r>
                          <w:rPr>
                            <w:b/>
                          </w:rPr>
                          <w:t>Project Board/Steering Committee</w:t>
                        </w:r>
                      </w:p>
                    </w:txbxContent>
                  </v:textbox>
                </v:rect>
                <v:rect id="Rectangle 344" o:spid="_x0000_s1030"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5B7B8E22" w14:textId="77777777" w:rsidR="00CC6771" w:rsidRDefault="00CC6771" w:rsidP="002D0B5A">
                        <w:pPr>
                          <w:jc w:val="center"/>
                          <w:rPr>
                            <w:b/>
                            <w:bCs/>
                            <w:sz w:val="18"/>
                            <w:szCs w:val="18"/>
                          </w:rPr>
                        </w:pPr>
                        <w:r>
                          <w:rPr>
                            <w:b/>
                            <w:bCs/>
                            <w:sz w:val="18"/>
                            <w:szCs w:val="18"/>
                          </w:rPr>
                          <w:t xml:space="preserve">Development Partners  </w:t>
                        </w:r>
                      </w:p>
                      <w:p w14:paraId="2E08996D" w14:textId="77777777" w:rsidR="00CC6771" w:rsidRPr="001C7E82" w:rsidRDefault="00CC6771" w:rsidP="002D0B5A">
                        <w:pPr>
                          <w:jc w:val="center"/>
                          <w:rPr>
                            <w:i/>
                            <w:sz w:val="18"/>
                            <w:szCs w:val="18"/>
                          </w:rPr>
                        </w:pPr>
                        <w:r>
                          <w:rPr>
                            <w:b/>
                            <w:bCs/>
                            <w:i/>
                            <w:iCs/>
                            <w:sz w:val="18"/>
                            <w:szCs w:val="18"/>
                          </w:rPr>
                          <w:t>Environmental Management Authority</w:t>
                        </w:r>
                      </w:p>
                    </w:txbxContent>
                  </v:textbox>
                </v:rect>
                <v:rect id="Rectangle 345" o:spid="_x0000_s1031"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" fillcolor="#fc0">
                  <v:shadow on="t" opacity=".5" offset="6pt,6pt"/>
                  <v:textbox>
                    <w:txbxContent>
                      <w:p w14:paraId="1AF2B3BB" w14:textId="77777777" w:rsidR="00CC6771" w:rsidRDefault="00CC6771" w:rsidP="002D0B5A">
                        <w:pPr>
                          <w:spacing w:after="0"/>
                          <w:jc w:val="center"/>
                          <w:rPr>
                            <w:b/>
                            <w:sz w:val="18"/>
                            <w:szCs w:val="18"/>
                          </w:rPr>
                        </w:pPr>
                        <w:r>
                          <w:rPr>
                            <w:b/>
                            <w:sz w:val="18"/>
                            <w:szCs w:val="18"/>
                          </w:rPr>
                          <w:t>Project Executive</w:t>
                        </w:r>
                      </w:p>
                      <w:p w14:paraId="6BE5CB32" w14:textId="77777777" w:rsidR="00CC6771" w:rsidRDefault="00CC6771" w:rsidP="002D0B5A">
                        <w:pPr>
                          <w:jc w:val="center"/>
                          <w:rPr>
                            <w:b/>
                            <w:sz w:val="18"/>
                            <w:szCs w:val="18"/>
                          </w:rPr>
                        </w:pPr>
                        <w:r>
                          <w:rPr>
                            <w:b/>
                            <w:bCs/>
                            <w:i/>
                            <w:sz w:val="18"/>
                            <w:szCs w:val="18"/>
                          </w:rPr>
                          <w:t>MPD</w:t>
                        </w:r>
                      </w:p>
                      <w:p w14:paraId="69B13B31" w14:textId="77777777" w:rsidR="00CC6771" w:rsidRPr="00EB563F" w:rsidRDefault="00CC6771" w:rsidP="002D0B5A">
                        <w:pPr>
                          <w:jc w:val="center"/>
                          <w:rPr>
                            <w:b/>
                            <w:szCs w:val="20"/>
                          </w:rPr>
                        </w:pPr>
                      </w:p>
                    </w:txbxContent>
                  </v:textbox>
                </v:rect>
                <v:rect id="Rectangle 346" o:spid="_x0000_s1032" style="position:absolute;left:36576;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4F38B4B8" w14:textId="77777777" w:rsidR="00CC6771" w:rsidRPr="00CA0EEF" w:rsidRDefault="00CC6771" w:rsidP="002D0B5A">
                        <w:pPr>
                          <w:jc w:val="center"/>
                          <w:rPr>
                            <w:b/>
                            <w:bCs/>
                            <w:sz w:val="18"/>
                            <w:szCs w:val="18"/>
                          </w:rPr>
                        </w:pPr>
                        <w:r>
                          <w:rPr>
                            <w:b/>
                            <w:bCs/>
                            <w:sz w:val="18"/>
                            <w:szCs w:val="18"/>
                          </w:rPr>
                          <w:t>Beneficiary Representatives</w:t>
                        </w:r>
                      </w:p>
                      <w:p w14:paraId="4D79E297" w14:textId="77777777" w:rsidR="00CC6771" w:rsidRPr="001C7E82" w:rsidRDefault="00CC6771" w:rsidP="002D0B5A">
                        <w:pPr>
                          <w:jc w:val="center"/>
                          <w:rPr>
                            <w:i/>
                            <w:sz w:val="18"/>
                            <w:szCs w:val="18"/>
                          </w:rPr>
                        </w:pPr>
                        <w:r>
                          <w:rPr>
                            <w:b/>
                            <w:bCs/>
                            <w:sz w:val="18"/>
                            <w:szCs w:val="18"/>
                          </w:rPr>
                          <w:t>Ministry of Finance / Ministry of Energy / ARIA</w:t>
                        </w:r>
                      </w:p>
                      <w:p w14:paraId="57F69C56" w14:textId="77777777" w:rsidR="00CC6771" w:rsidRPr="00E05DE6" w:rsidRDefault="00CC6771" w:rsidP="002D0B5A">
                        <w:pPr>
                          <w:jc w:val="center"/>
                          <w:rPr>
                            <w:szCs w:val="20"/>
                          </w:rPr>
                        </w:pPr>
                      </w:p>
                    </w:txbxContent>
                  </v:textbox>
                </v:rect>
                <v:shapetype id="_x0000_t32" coordsize="21600,21600" o:spt="32" o:oned="t" path="m,l21600,21600e" filled="f">
                  <v:path arrowok="t" fillok="f" o:connecttype="none"/>
                  <o:lock v:ext="edit" shapetype="t"/>
                </v:shapetype>
                <v:shape id="AutoShape 347" o:spid="_x0000_s1033" type="#_x0000_t32" style="position:absolute;left:28575;top:13716;width:0;height:30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rect id="Rectangle 348" o:spid="_x0000_s1034" style="position:absolute;left:2286;top:14859;width:16002;height:11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" fillcolor="#fc0">
                  <v:shadow on="t" opacity=".5" offset="6pt,6pt"/>
                  <v:textbox>
                    <w:txbxContent>
                      <w:p w14:paraId="2AD87525" w14:textId="77777777" w:rsidR="00CC6771" w:rsidRDefault="00CC6771" w:rsidP="002D0B5A">
                        <w:pPr>
                          <w:jc w:val="center"/>
                          <w:rPr>
                            <w:sz w:val="24"/>
                          </w:rPr>
                        </w:pPr>
                        <w:r>
                          <w:rPr>
                            <w:b/>
                            <w:bCs/>
                            <w:sz w:val="18"/>
                            <w:szCs w:val="18"/>
                          </w:rPr>
                          <w:t>Three Tier Project Assurance (country, regional and global)</w:t>
                        </w:r>
                      </w:p>
                      <w:p w14:paraId="4D12E77B" w14:textId="77777777" w:rsidR="00CC6771" w:rsidRDefault="00CC6771" w:rsidP="002D0B5A">
                        <w:pPr>
                          <w:jc w:val="center"/>
                        </w:pPr>
                        <w:r>
                          <w:rPr>
                            <w:b/>
                            <w:bCs/>
                            <w:i/>
                            <w:iCs/>
                            <w:sz w:val="18"/>
                            <w:szCs w:val="18"/>
                          </w:rPr>
                          <w:t>UNDP Trinidad and Tobago, Regional Technical Advisor, Principal Technical Advisor</w:t>
                        </w:r>
                      </w:p>
                    </w:txbxContent>
                  </v:textbox>
                </v:rect>
                <v:rect id="Rectangle 349" o:spid="_x0000_s1035" style="position:absolute;left:38862;top:19431;width:13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" fillcolor="#fc9">
                  <v:shadow on="t" opacity=".5" offset="6pt,6pt"/>
                  <v:textbox>
                    <w:txbxContent>
                      <w:p w14:paraId="694727C2" w14:textId="77777777" w:rsidR="00CC6771" w:rsidRDefault="00CC6771" w:rsidP="002D0B5A">
                        <w:pPr>
                          <w:jc w:val="center"/>
                          <w:rPr>
                            <w:b/>
                            <w:sz w:val="18"/>
                            <w:szCs w:val="18"/>
                          </w:rPr>
                        </w:pPr>
                        <w:r>
                          <w:rPr>
                            <w:b/>
                            <w:sz w:val="18"/>
                            <w:szCs w:val="18"/>
                          </w:rPr>
                          <w:t>Project Support</w:t>
                        </w:r>
                      </w:p>
                      <w:p w14:paraId="69CD21A7" w14:textId="77777777" w:rsidR="00CC6771" w:rsidRPr="00594726" w:rsidRDefault="00CC6771" w:rsidP="002D0B5A">
                        <w:pPr>
                          <w:jc w:val="center"/>
                          <w:rPr>
                            <w:bCs/>
                            <w:sz w:val="18"/>
                            <w:szCs w:val="18"/>
                          </w:rPr>
                        </w:pPr>
                        <w:r w:rsidRPr="00594726">
                          <w:rPr>
                            <w:bCs/>
                            <w:sz w:val="18"/>
                            <w:szCs w:val="18"/>
                          </w:rPr>
                          <w:t>Technical Advisory Committee</w:t>
                        </w:r>
                      </w:p>
                      <w:p w14:paraId="7D90FE3F" w14:textId="77777777" w:rsidR="00CC6771" w:rsidRDefault="00CC6771" w:rsidP="002D0B5A">
                        <w:pPr>
                          <w:spacing w:before="120"/>
                          <w:jc w:val="center"/>
                          <w:rPr>
                            <w:sz w:val="18"/>
                            <w:szCs w:val="18"/>
                          </w:rPr>
                        </w:pPr>
                      </w:p>
                      <w:p w14:paraId="3E76BD62" w14:textId="77777777" w:rsidR="00CC6771" w:rsidRDefault="00CC6771" w:rsidP="002D0B5A">
                        <w:pPr>
                          <w:jc w:val="center"/>
                          <w:rPr>
                            <w:b/>
                            <w:sz w:val="18"/>
                            <w:szCs w:val="18"/>
                          </w:rPr>
                        </w:pPr>
                      </w:p>
                      <w:p w14:paraId="6C4C343D" w14:textId="77777777" w:rsidR="00CC6771" w:rsidRDefault="00CC6771" w:rsidP="002D0B5A">
                        <w:pPr>
                          <w:spacing w:before="120"/>
                          <w:jc w:val="center"/>
                          <w:rPr>
                            <w:sz w:val="18"/>
                            <w:szCs w:val="18"/>
                          </w:rPr>
                        </w:pPr>
                      </w:p>
                    </w:txbxContent>
                  </v:textbox>
                </v:rect>
                <v:shape id="AutoShape 350" o:spid="_x0000_s1036" type="#_x0000_t32" style="position:absolute;left:35433;top:22288;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"/>
                <v:roundrect id="AutoShape 351" o:spid="_x0000_s103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" fillcolor="#9cf">
                  <v:textbox>
                    <w:txbxContent>
                      <w:p w14:paraId="427CE79E" w14:textId="77777777" w:rsidR="00CC6771" w:rsidRPr="001D0B24" w:rsidRDefault="00CC6771" w:rsidP="002D0B5A">
                        <w:pPr>
                          <w:spacing w:after="0"/>
                          <w:jc w:val="center"/>
                          <w:rPr>
                            <w:b/>
                            <w:sz w:val="24"/>
                          </w:rPr>
                        </w:pPr>
                        <w:r w:rsidRPr="001D0B24">
                          <w:rPr>
                            <w:b/>
                            <w:sz w:val="24"/>
                          </w:rPr>
                          <w:t>Project Organisation Structure</w:t>
                        </w:r>
                      </w:p>
                    </w:txbxContent>
                  </v:textbox>
                </v:roundrect>
                <v:rect id="Rectangle 352" o:spid="_x0000_s1038" style="position:absolute;left:4572;top:27432;width:14859;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" fillcolor="#ff9">
                  <v:shadow on="t" opacity=".5" offset="6pt,6pt"/>
                  <v:textbox>
                    <w:txbxContent>
                      <w:p w14:paraId="4CCE821F" w14:textId="77777777" w:rsidR="00CC6771" w:rsidRDefault="00CC6771" w:rsidP="002D0B5A">
                        <w:pPr>
                          <w:jc w:val="center"/>
                          <w:rPr>
                            <w:b/>
                            <w:sz w:val="18"/>
                            <w:szCs w:val="18"/>
                          </w:rPr>
                        </w:pPr>
                        <w:r>
                          <w:rPr>
                            <w:b/>
                            <w:sz w:val="18"/>
                            <w:szCs w:val="18"/>
                          </w:rPr>
                          <w:t>TEAM A - COMPONENT 1</w:t>
                        </w:r>
                      </w:p>
                      <w:p w14:paraId="2962C46B" w14:textId="77777777" w:rsidR="00CC6771" w:rsidRPr="009A684E" w:rsidRDefault="00CC6771" w:rsidP="002D0B5A">
                        <w:pPr>
                          <w:jc w:val="center"/>
                          <w:rPr>
                            <w:b/>
                            <w:sz w:val="16"/>
                            <w:szCs w:val="16"/>
                          </w:rPr>
                        </w:pPr>
                        <w:bookmarkStart w:id="30" w:name="_Hlk29838297"/>
                        <w:r w:rsidRPr="009A684E">
                          <w:rPr>
                            <w:b/>
                            <w:sz w:val="16"/>
                            <w:szCs w:val="16"/>
                          </w:rPr>
                          <w:t xml:space="preserve">Enhance national policy, regulatory and institutional frameworks for sustainable end-use of RAC </w:t>
                        </w:r>
                        <w:r>
                          <w:rPr>
                            <w:b/>
                            <w:sz w:val="16"/>
                            <w:szCs w:val="16"/>
                          </w:rPr>
                          <w:t>t</w:t>
                        </w:r>
                        <w:r w:rsidRPr="009A684E">
                          <w:rPr>
                            <w:b/>
                            <w:sz w:val="16"/>
                            <w:szCs w:val="16"/>
                          </w:rPr>
                          <w:t>echnologies</w:t>
                        </w:r>
                      </w:p>
                      <w:bookmarkEnd w:id="30"/>
                      <w:p w14:paraId="4D15F897" w14:textId="77777777" w:rsidR="00CC6771" w:rsidRDefault="00CC6771" w:rsidP="002D0B5A">
                        <w:pPr>
                          <w:jc w:val="center"/>
                          <w:rPr>
                            <w:sz w:val="18"/>
                            <w:szCs w:val="18"/>
                          </w:rPr>
                        </w:pPr>
                      </w:p>
                      <w:p w14:paraId="5EEE89C7" w14:textId="77777777" w:rsidR="00CC6771" w:rsidRDefault="00CC6771" w:rsidP="002D0B5A">
                        <w:pPr>
                          <w:jc w:val="center"/>
                          <w:rPr>
                            <w:sz w:val="18"/>
                            <w:szCs w:val="18"/>
                          </w:rPr>
                        </w:pPr>
                      </w:p>
                      <w:p w14:paraId="002877BB" w14:textId="77777777" w:rsidR="00CC6771" w:rsidRPr="00594726" w:rsidRDefault="00CC6771" w:rsidP="002D0B5A">
                        <w:pPr>
                          <w:jc w:val="center"/>
                          <w:rPr>
                            <w:b/>
                            <w:sz w:val="16"/>
                            <w:szCs w:val="16"/>
                          </w:rPr>
                        </w:pPr>
                      </w:p>
                    </w:txbxContent>
                  </v:textbox>
                </v:rect>
                <v:rect id="Rectangle 353" o:spid="_x0000_s1039" style="position:absolute;left:37719;top:27432;width:14859;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" fillcolor="#ff9">
                  <v:shadow on="t" opacity=".5" offset="6pt,6pt"/>
                  <v:textbox>
                    <w:txbxContent>
                      <w:p w14:paraId="2B85EBA5" w14:textId="77777777" w:rsidR="00CC6771" w:rsidRDefault="00CC6771" w:rsidP="002D0B5A">
                        <w:pPr>
                          <w:jc w:val="center"/>
                          <w:rPr>
                            <w:b/>
                            <w:sz w:val="18"/>
                            <w:szCs w:val="18"/>
                          </w:rPr>
                        </w:pPr>
                        <w:r>
                          <w:rPr>
                            <w:b/>
                            <w:sz w:val="18"/>
                            <w:szCs w:val="18"/>
                          </w:rPr>
                          <w:t xml:space="preserve">TEAM C – COMPONENT 3 </w:t>
                        </w:r>
                      </w:p>
                      <w:p w14:paraId="4BADE0F3" w14:textId="77777777" w:rsidR="00CC6771" w:rsidRPr="009A684E" w:rsidRDefault="00CC6771" w:rsidP="002D0B5A">
                        <w:pPr>
                          <w:jc w:val="center"/>
                          <w:rPr>
                            <w:b/>
                            <w:sz w:val="16"/>
                            <w:szCs w:val="16"/>
                          </w:rPr>
                        </w:pPr>
                        <w:r w:rsidRPr="005C2DBD">
                          <w:rPr>
                            <w:b/>
                            <w:sz w:val="16"/>
                            <w:szCs w:val="16"/>
                          </w:rPr>
                          <w:t>Information outreach and Monitoring &amp; Evaluation implemented</w:t>
                        </w:r>
                      </w:p>
                      <w:p w14:paraId="689BA17E" w14:textId="77777777" w:rsidR="00CC6771" w:rsidRPr="00EB563F" w:rsidRDefault="00CC6771" w:rsidP="002D0B5A">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40" type="#_x0000_t34" style="position:absolute;left:19145;top:18002;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" adj="10740"/>
                <v:shape id="AutoShape 355" o:spid="_x0000_s1041" type="#_x0000_t34" style="position:absolute;left:35719;top:18000;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" adj="10740"/>
                <v:rect id="Rectangle 356" o:spid="_x0000_s1042" style="position:absolute;left:20574;top:27432;width:16002;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" fillcolor="#ff9">
                  <v:shadow on="t" opacity=".5" offset="6pt,6pt"/>
                  <v:textbox>
                    <w:txbxContent>
                      <w:p w14:paraId="358F4919" w14:textId="77777777" w:rsidR="00CC6771" w:rsidRDefault="00CC6771" w:rsidP="002D0B5A">
                        <w:pPr>
                          <w:jc w:val="center"/>
                          <w:rPr>
                            <w:b/>
                            <w:sz w:val="18"/>
                            <w:szCs w:val="18"/>
                          </w:rPr>
                        </w:pPr>
                        <w:r>
                          <w:rPr>
                            <w:b/>
                            <w:sz w:val="18"/>
                            <w:szCs w:val="18"/>
                          </w:rPr>
                          <w:t>TEAM B - COMPONENT 2</w:t>
                        </w:r>
                      </w:p>
                      <w:p w14:paraId="54F41441" w14:textId="77777777" w:rsidR="00CC6771" w:rsidRPr="009A684E" w:rsidRDefault="00CC6771" w:rsidP="002D0B5A">
                        <w:pPr>
                          <w:jc w:val="center"/>
                          <w:rPr>
                            <w:b/>
                            <w:sz w:val="16"/>
                            <w:szCs w:val="16"/>
                          </w:rPr>
                        </w:pPr>
                        <w:r w:rsidRPr="005C2DBD">
                          <w:rPr>
                            <w:b/>
                            <w:sz w:val="16"/>
                            <w:szCs w:val="16"/>
                          </w:rPr>
                          <w:t>Accelerated RAC market transformation towards less energy efficient intensive and low carbon technologies</w:t>
                        </w:r>
                      </w:p>
                      <w:p w14:paraId="32B9E917" w14:textId="77777777" w:rsidR="00CC6771" w:rsidRPr="00EB563F" w:rsidRDefault="00CC6771" w:rsidP="002D0B5A">
                        <w:pPr>
                          <w:jc w:val="center"/>
                          <w:rPr>
                            <w:szCs w:val="20"/>
                          </w:rPr>
                        </w:pPr>
                      </w:p>
                    </w:txbxContent>
                  </v:textbox>
                </v:rect>
                <v:shape id="AutoShape 357" o:spid="_x0000_s1043" type="#_x0000_t32" style="position:absolute;left:28575;top:22193;width:6;height:5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"/>
                <v:shape id="AutoShape 358" o:spid="_x0000_s1044" type="#_x0000_t34" style="position:absolute;left:18857;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"/>
                <w10:anchorlock/>
              </v:group>
            </w:pict>
          </mc:Fallback>
        </mc:AlternateContent>
      </w:r>
    </w:p>
    <w:p w14:paraId="1F59814A" w14:textId="77777777" w:rsidR="002D0B5A" w:rsidRPr="002D0B5A" w:rsidRDefault="002D0B5A" w:rsidP="002D0B5A">
      <w:pPr>
        <w:shd w:val="clear" w:color="auto" w:fill="FFFFFF"/>
        <w:spacing w:after="0"/>
        <w:jc w:val="left"/>
        <w:rPr>
          <w:rFonts w:asciiTheme="minorHAnsi" w:hAnsiTheme="minorHAnsi" w:cs="Arial"/>
          <w:noProof/>
          <w:sz w:val="22"/>
          <w:szCs w:val="22"/>
          <w:lang w:eastAsia="zh-CN"/>
        </w:rPr>
      </w:pPr>
    </w:p>
    <w:p w14:paraId="47C1A629"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u w:val="single"/>
        </w:rPr>
        <w:t>Project Board:</w:t>
      </w:r>
      <w:r w:rsidRPr="002D0B5A">
        <w:rPr>
          <w:rFonts w:asciiTheme="minorHAnsi" w:hAnsiTheme="minorHAnsi" w:cs="Calibri"/>
          <w:sz w:val="22"/>
          <w:szCs w:val="22"/>
        </w:rPr>
        <w:t xml:space="preserve">  The Project Board (also called Project Steering Committee) is responsible for taking corrective action as needed to ensure the project achieves the desired results. 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6B104829" w14:textId="77777777" w:rsidR="002D0B5A" w:rsidRPr="002D0B5A" w:rsidRDefault="002D0B5A" w:rsidP="002D0B5A">
      <w:pPr>
        <w:spacing w:after="0"/>
        <w:ind w:left="360" w:right="-5"/>
        <w:rPr>
          <w:rFonts w:asciiTheme="minorHAnsi" w:hAnsiTheme="minorHAnsi" w:cs="Calibri"/>
          <w:sz w:val="22"/>
          <w:szCs w:val="22"/>
        </w:rPr>
      </w:pPr>
    </w:p>
    <w:p w14:paraId="6AAD41DB"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The Project Board will be integrated by the Ministry of Planning and Development, the Ministry of Energy, the Ministry of Trade and Industry and the UNDP. This Committee will meet at least twice per year. As part of its role, it will approve the Annual Operating Plans and will carry out periodic monitoring of the project to evaluate its performance. It will also ensure the implementation of corrective actions that are necessary to ensure that the desired outcomes are achieved. The responsibilities of the National Steering Committee are described in Annex E.</w:t>
      </w:r>
    </w:p>
    <w:p w14:paraId="13C45D3B" w14:textId="77777777" w:rsidR="002D0B5A" w:rsidRPr="002D0B5A" w:rsidRDefault="002D0B5A" w:rsidP="002D0B5A">
      <w:pPr>
        <w:spacing w:after="0"/>
        <w:ind w:left="360" w:right="-5"/>
        <w:rPr>
          <w:rFonts w:asciiTheme="minorHAnsi" w:hAnsiTheme="minorHAnsi" w:cs="Calibri"/>
          <w:sz w:val="22"/>
          <w:szCs w:val="22"/>
        </w:rPr>
      </w:pPr>
    </w:p>
    <w:p w14:paraId="6F395EC5"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In case consensus cannot be reached within the Board, the UNDP Resident Representative (or their designate) will mediate to find consensus and, if this cannot be found, will take the final decision to ensure project implementation is not unduly delayed.</w:t>
      </w:r>
    </w:p>
    <w:p w14:paraId="06F5B091" w14:textId="77777777" w:rsidR="002D0B5A" w:rsidRPr="002D0B5A" w:rsidRDefault="002D0B5A" w:rsidP="002D0B5A">
      <w:pPr>
        <w:spacing w:after="0"/>
        <w:ind w:left="360" w:right="-5"/>
        <w:rPr>
          <w:rFonts w:asciiTheme="minorHAnsi" w:hAnsiTheme="minorHAnsi" w:cs="Calibri"/>
          <w:sz w:val="22"/>
          <w:szCs w:val="22"/>
        </w:rPr>
      </w:pPr>
    </w:p>
    <w:p w14:paraId="1A836E0A"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Specific responsibilities of the Project Board include:</w:t>
      </w:r>
    </w:p>
    <w:p w14:paraId="3F21346C"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sz w:val="22"/>
          <w:szCs w:val="22"/>
        </w:rPr>
        <w:t xml:space="preserve">Provide overall guidance and direction to the project, ensuring it remains within any specified </w:t>
      </w:r>
      <w:proofErr w:type="gramStart"/>
      <w:r w:rsidRPr="002D0B5A">
        <w:rPr>
          <w:rFonts w:asciiTheme="minorHAnsi" w:hAnsiTheme="minorHAnsi"/>
          <w:sz w:val="22"/>
          <w:szCs w:val="22"/>
        </w:rPr>
        <w:t>constraints;</w:t>
      </w:r>
      <w:proofErr w:type="gramEnd"/>
    </w:p>
    <w:p w14:paraId="77E4F550"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sz w:val="22"/>
          <w:szCs w:val="22"/>
        </w:rPr>
        <w:t xml:space="preserve">Address project issues as raised by the project </w:t>
      </w:r>
      <w:proofErr w:type="gramStart"/>
      <w:r w:rsidRPr="002D0B5A">
        <w:rPr>
          <w:rFonts w:asciiTheme="minorHAnsi" w:hAnsiTheme="minorHAnsi"/>
          <w:sz w:val="22"/>
          <w:szCs w:val="22"/>
        </w:rPr>
        <w:t>manager;</w:t>
      </w:r>
      <w:proofErr w:type="gramEnd"/>
    </w:p>
    <w:p w14:paraId="25A3F55A"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sz w:val="22"/>
          <w:szCs w:val="22"/>
        </w:rPr>
        <w:t xml:space="preserve">Provide guidance on new project risks, and agree on possible mitigation and management actions to address specific </w:t>
      </w:r>
      <w:proofErr w:type="gramStart"/>
      <w:r w:rsidRPr="002D0B5A">
        <w:rPr>
          <w:rFonts w:asciiTheme="minorHAnsi" w:hAnsiTheme="minorHAnsi"/>
          <w:sz w:val="22"/>
          <w:szCs w:val="22"/>
        </w:rPr>
        <w:t>risks;</w:t>
      </w:r>
      <w:proofErr w:type="gramEnd"/>
      <w:r w:rsidRPr="002D0B5A">
        <w:rPr>
          <w:rFonts w:asciiTheme="minorHAnsi" w:hAnsiTheme="minorHAnsi"/>
          <w:sz w:val="22"/>
          <w:szCs w:val="22"/>
        </w:rPr>
        <w:t xml:space="preserve"> </w:t>
      </w:r>
    </w:p>
    <w:p w14:paraId="1E0837C4"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sz w:val="22"/>
          <w:szCs w:val="22"/>
        </w:rPr>
        <w:lastRenderedPageBreak/>
        <w:t xml:space="preserve">Agree on project manager’s tolerances as required, within the parameters set by UNDP-GEF, and provide direction and advice for exceptional situations when the project manager’s tolerances are </w:t>
      </w:r>
      <w:proofErr w:type="gramStart"/>
      <w:r w:rsidRPr="002D0B5A">
        <w:rPr>
          <w:rFonts w:asciiTheme="minorHAnsi" w:hAnsiTheme="minorHAnsi"/>
          <w:sz w:val="22"/>
          <w:szCs w:val="22"/>
        </w:rPr>
        <w:t>exceeded;</w:t>
      </w:r>
      <w:proofErr w:type="gramEnd"/>
    </w:p>
    <w:p w14:paraId="3C502B47"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sz w:val="22"/>
          <w:szCs w:val="22"/>
        </w:rPr>
        <w:t>Advise on major and minor amendments to the project within the parameters set by UNDP-</w:t>
      </w:r>
      <w:proofErr w:type="gramStart"/>
      <w:r w:rsidRPr="002D0B5A">
        <w:rPr>
          <w:rFonts w:asciiTheme="minorHAnsi" w:hAnsiTheme="minorHAnsi"/>
          <w:sz w:val="22"/>
          <w:szCs w:val="22"/>
        </w:rPr>
        <w:t>GEF;</w:t>
      </w:r>
      <w:proofErr w:type="gramEnd"/>
    </w:p>
    <w:p w14:paraId="6A990ACC" w14:textId="77777777" w:rsidR="002D0B5A" w:rsidRPr="002D0B5A" w:rsidRDefault="002D0B5A" w:rsidP="00440926">
      <w:pPr>
        <w:pStyle w:val="CharCharChar1"/>
        <w:numPr>
          <w:ilvl w:val="0"/>
          <w:numId w:val="69"/>
        </w:numPr>
        <w:spacing w:after="0" w:line="240" w:lineRule="auto"/>
        <w:rPr>
          <w:rFonts w:asciiTheme="minorHAnsi" w:hAnsiTheme="minorHAnsi"/>
          <w:sz w:val="22"/>
          <w:szCs w:val="22"/>
          <w:lang w:val="en-GB"/>
        </w:rPr>
      </w:pPr>
      <w:r w:rsidRPr="002D0B5A">
        <w:rPr>
          <w:rFonts w:asciiTheme="minorHAnsi" w:hAnsiTheme="minorHAnsi"/>
          <w:sz w:val="22"/>
          <w:szCs w:val="22"/>
          <w:lang w:val="en-GB"/>
        </w:rPr>
        <w:t xml:space="preserve">Ensure coordination between various donor and government-funded projects and </w:t>
      </w:r>
      <w:proofErr w:type="gramStart"/>
      <w:r w:rsidRPr="002D0B5A">
        <w:rPr>
          <w:rFonts w:asciiTheme="minorHAnsi" w:hAnsiTheme="minorHAnsi"/>
          <w:sz w:val="22"/>
          <w:szCs w:val="22"/>
          <w:lang w:val="en-GB"/>
        </w:rPr>
        <w:t>programmes;</w:t>
      </w:r>
      <w:proofErr w:type="gramEnd"/>
      <w:r w:rsidRPr="002D0B5A">
        <w:rPr>
          <w:rFonts w:asciiTheme="minorHAnsi" w:hAnsiTheme="minorHAnsi"/>
          <w:sz w:val="22"/>
          <w:szCs w:val="22"/>
          <w:lang w:val="en-GB"/>
        </w:rPr>
        <w:t xml:space="preserve"> </w:t>
      </w:r>
    </w:p>
    <w:p w14:paraId="0C40234E" w14:textId="77777777" w:rsidR="002D0B5A" w:rsidRPr="002D0B5A" w:rsidRDefault="002D0B5A" w:rsidP="00440926">
      <w:pPr>
        <w:pStyle w:val="CharCharChar1"/>
        <w:numPr>
          <w:ilvl w:val="0"/>
          <w:numId w:val="69"/>
        </w:numPr>
        <w:spacing w:after="0" w:line="240" w:lineRule="auto"/>
        <w:rPr>
          <w:rFonts w:asciiTheme="minorHAnsi" w:hAnsiTheme="minorHAnsi"/>
          <w:sz w:val="22"/>
          <w:szCs w:val="22"/>
          <w:lang w:val="en-GB"/>
        </w:rPr>
      </w:pPr>
      <w:r w:rsidRPr="002D0B5A">
        <w:rPr>
          <w:rFonts w:asciiTheme="minorHAnsi" w:hAnsiTheme="minorHAnsi"/>
          <w:sz w:val="22"/>
          <w:szCs w:val="22"/>
          <w:lang w:val="en-GB"/>
        </w:rPr>
        <w:t xml:space="preserve">Ensure coordination with various government agencies and their participation in project </w:t>
      </w:r>
      <w:proofErr w:type="gramStart"/>
      <w:r w:rsidRPr="002D0B5A">
        <w:rPr>
          <w:rFonts w:asciiTheme="minorHAnsi" w:hAnsiTheme="minorHAnsi"/>
          <w:sz w:val="22"/>
          <w:szCs w:val="22"/>
          <w:lang w:val="en-GB"/>
        </w:rPr>
        <w:t>activities;</w:t>
      </w:r>
      <w:proofErr w:type="gramEnd"/>
      <w:r w:rsidRPr="002D0B5A">
        <w:rPr>
          <w:rFonts w:asciiTheme="minorHAnsi" w:hAnsiTheme="minorHAnsi"/>
          <w:sz w:val="22"/>
          <w:szCs w:val="22"/>
          <w:lang w:val="en-GB"/>
        </w:rPr>
        <w:t xml:space="preserve"> </w:t>
      </w:r>
    </w:p>
    <w:p w14:paraId="13973018" w14:textId="77777777" w:rsidR="002D0B5A" w:rsidRPr="002D0B5A" w:rsidRDefault="002D0B5A" w:rsidP="00440926">
      <w:pPr>
        <w:pStyle w:val="CharCharChar1"/>
        <w:numPr>
          <w:ilvl w:val="0"/>
          <w:numId w:val="69"/>
        </w:numPr>
        <w:spacing w:after="0" w:line="240" w:lineRule="auto"/>
        <w:rPr>
          <w:rFonts w:asciiTheme="minorHAnsi" w:hAnsiTheme="minorHAnsi"/>
          <w:sz w:val="22"/>
          <w:szCs w:val="22"/>
          <w:lang w:val="en-GB"/>
        </w:rPr>
      </w:pPr>
      <w:r w:rsidRPr="002D0B5A">
        <w:rPr>
          <w:rFonts w:asciiTheme="minorHAnsi" w:hAnsiTheme="minorHAnsi"/>
          <w:sz w:val="22"/>
          <w:szCs w:val="22"/>
          <w:lang w:val="en-GB"/>
        </w:rPr>
        <w:t xml:space="preserve">Track and monitor co-financing for this </w:t>
      </w:r>
      <w:proofErr w:type="gramStart"/>
      <w:r w:rsidRPr="002D0B5A">
        <w:rPr>
          <w:rFonts w:asciiTheme="minorHAnsi" w:hAnsiTheme="minorHAnsi"/>
          <w:sz w:val="22"/>
          <w:szCs w:val="22"/>
          <w:lang w:val="en-GB"/>
        </w:rPr>
        <w:t>project;</w:t>
      </w:r>
      <w:proofErr w:type="gramEnd"/>
      <w:r w:rsidRPr="002D0B5A">
        <w:rPr>
          <w:rFonts w:asciiTheme="minorHAnsi" w:hAnsiTheme="minorHAnsi"/>
          <w:sz w:val="22"/>
          <w:szCs w:val="22"/>
          <w:lang w:val="en-GB"/>
        </w:rPr>
        <w:t xml:space="preserve"> </w:t>
      </w:r>
    </w:p>
    <w:p w14:paraId="2A1CCA82" w14:textId="77777777" w:rsidR="002D0B5A" w:rsidRPr="002D0B5A" w:rsidRDefault="002D0B5A" w:rsidP="00440926">
      <w:pPr>
        <w:pStyle w:val="CharCharChar1"/>
        <w:numPr>
          <w:ilvl w:val="0"/>
          <w:numId w:val="69"/>
        </w:numPr>
        <w:spacing w:after="0" w:line="240" w:lineRule="auto"/>
        <w:rPr>
          <w:rFonts w:asciiTheme="minorHAnsi" w:hAnsiTheme="minorHAnsi"/>
          <w:sz w:val="22"/>
          <w:szCs w:val="22"/>
          <w:lang w:val="en-GB"/>
        </w:rPr>
      </w:pPr>
      <w:r w:rsidRPr="002D0B5A">
        <w:rPr>
          <w:rFonts w:asciiTheme="minorHAnsi" w:hAnsiTheme="minorHAnsi"/>
          <w:sz w:val="22"/>
          <w:szCs w:val="22"/>
          <w:lang w:val="en-GB"/>
        </w:rPr>
        <w:t xml:space="preserve">Review the project progress, assess performance, and appraise the Annual Work Plan for the following </w:t>
      </w:r>
      <w:proofErr w:type="gramStart"/>
      <w:r w:rsidRPr="002D0B5A">
        <w:rPr>
          <w:rFonts w:asciiTheme="minorHAnsi" w:hAnsiTheme="minorHAnsi"/>
          <w:sz w:val="22"/>
          <w:szCs w:val="22"/>
          <w:lang w:val="en-GB"/>
        </w:rPr>
        <w:t>year;</w:t>
      </w:r>
      <w:proofErr w:type="gramEnd"/>
      <w:r w:rsidRPr="002D0B5A">
        <w:rPr>
          <w:rFonts w:asciiTheme="minorHAnsi" w:hAnsiTheme="minorHAnsi"/>
          <w:sz w:val="22"/>
          <w:szCs w:val="22"/>
          <w:lang w:val="en-GB"/>
        </w:rPr>
        <w:t xml:space="preserve"> </w:t>
      </w:r>
    </w:p>
    <w:p w14:paraId="2D91A323" w14:textId="77777777" w:rsidR="002D0B5A" w:rsidRPr="002D0B5A" w:rsidRDefault="002D0B5A" w:rsidP="00440926">
      <w:pPr>
        <w:pStyle w:val="CharCharChar1"/>
        <w:numPr>
          <w:ilvl w:val="0"/>
          <w:numId w:val="69"/>
        </w:numPr>
        <w:spacing w:after="0" w:line="240" w:lineRule="auto"/>
        <w:rPr>
          <w:rFonts w:asciiTheme="minorHAnsi" w:hAnsiTheme="minorHAnsi"/>
          <w:sz w:val="22"/>
          <w:szCs w:val="22"/>
          <w:lang w:val="en-GB"/>
        </w:rPr>
      </w:pPr>
      <w:r w:rsidRPr="002D0B5A">
        <w:rPr>
          <w:rFonts w:asciiTheme="minorHAnsi" w:hAnsiTheme="minorHAnsi"/>
          <w:sz w:val="22"/>
          <w:szCs w:val="22"/>
          <w:lang w:val="en-GB"/>
        </w:rPr>
        <w:t xml:space="preserve">Appraise the annual project implementation report, including the quality assessment rating </w:t>
      </w:r>
      <w:proofErr w:type="gramStart"/>
      <w:r w:rsidRPr="002D0B5A">
        <w:rPr>
          <w:rFonts w:asciiTheme="minorHAnsi" w:hAnsiTheme="minorHAnsi"/>
          <w:sz w:val="22"/>
          <w:szCs w:val="22"/>
          <w:lang w:val="en-GB"/>
        </w:rPr>
        <w:t>report;</w:t>
      </w:r>
      <w:proofErr w:type="gramEnd"/>
      <w:r w:rsidRPr="002D0B5A">
        <w:rPr>
          <w:rFonts w:asciiTheme="minorHAnsi" w:hAnsiTheme="minorHAnsi"/>
          <w:sz w:val="22"/>
          <w:szCs w:val="22"/>
          <w:lang w:val="en-GB"/>
        </w:rPr>
        <w:t xml:space="preserve"> </w:t>
      </w:r>
    </w:p>
    <w:p w14:paraId="472C3B40" w14:textId="77777777" w:rsidR="002D0B5A" w:rsidRPr="002D0B5A" w:rsidRDefault="002D0B5A" w:rsidP="00440926">
      <w:pPr>
        <w:pStyle w:val="CharCharChar1"/>
        <w:numPr>
          <w:ilvl w:val="0"/>
          <w:numId w:val="69"/>
        </w:numPr>
        <w:spacing w:after="0" w:line="240" w:lineRule="auto"/>
        <w:rPr>
          <w:rFonts w:asciiTheme="minorHAnsi" w:hAnsiTheme="minorHAnsi"/>
          <w:sz w:val="22"/>
          <w:szCs w:val="22"/>
          <w:lang w:val="en-GB"/>
        </w:rPr>
      </w:pPr>
      <w:r w:rsidRPr="002D0B5A">
        <w:rPr>
          <w:rFonts w:asciiTheme="minorHAnsi" w:hAnsiTheme="minorHAnsi"/>
          <w:sz w:val="22"/>
          <w:szCs w:val="22"/>
          <w:lang w:val="en-GB"/>
        </w:rPr>
        <w:t xml:space="preserve">Ensure commitment of human resources to support project implementation, arbitrating any issues within the </w:t>
      </w:r>
      <w:proofErr w:type="gramStart"/>
      <w:r w:rsidRPr="002D0B5A">
        <w:rPr>
          <w:rFonts w:asciiTheme="minorHAnsi" w:hAnsiTheme="minorHAnsi"/>
          <w:sz w:val="22"/>
          <w:szCs w:val="22"/>
          <w:lang w:val="en-GB"/>
        </w:rPr>
        <w:t>project;</w:t>
      </w:r>
      <w:proofErr w:type="gramEnd"/>
      <w:r w:rsidRPr="002D0B5A">
        <w:rPr>
          <w:rFonts w:asciiTheme="minorHAnsi" w:hAnsiTheme="minorHAnsi"/>
          <w:sz w:val="22"/>
          <w:szCs w:val="22"/>
          <w:lang w:val="en-GB"/>
        </w:rPr>
        <w:t xml:space="preserve"> </w:t>
      </w:r>
    </w:p>
    <w:p w14:paraId="06E9CF4F" w14:textId="77777777" w:rsidR="002D0B5A" w:rsidRPr="002D0B5A" w:rsidRDefault="002D0B5A" w:rsidP="00440926">
      <w:pPr>
        <w:pStyle w:val="Prrafodelista"/>
        <w:numPr>
          <w:ilvl w:val="0"/>
          <w:numId w:val="6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 xml:space="preserve">Review combined delivery reports prior to certification by the implementing </w:t>
      </w:r>
      <w:proofErr w:type="gramStart"/>
      <w:r w:rsidRPr="002D0B5A">
        <w:rPr>
          <w:rFonts w:asciiTheme="minorHAnsi" w:eastAsia="Times New Roman" w:hAnsiTheme="minorHAnsi" w:cstheme="minorHAnsi"/>
          <w:color w:val="000000"/>
          <w:sz w:val="22"/>
          <w:szCs w:val="22"/>
        </w:rPr>
        <w:t>partner;</w:t>
      </w:r>
      <w:proofErr w:type="gramEnd"/>
    </w:p>
    <w:p w14:paraId="52C2C0FF"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cs="Calibri"/>
          <w:sz w:val="22"/>
          <w:szCs w:val="22"/>
        </w:rPr>
        <w:t>P</w:t>
      </w:r>
      <w:r w:rsidRPr="002D0B5A">
        <w:rPr>
          <w:rFonts w:asciiTheme="minorHAnsi" w:hAnsiTheme="minorHAnsi"/>
          <w:sz w:val="22"/>
          <w:szCs w:val="22"/>
        </w:rPr>
        <w:t xml:space="preserve">rovide direction and recommendations to ensure that the agreed deliverables are produced satisfactorily according to </w:t>
      </w:r>
      <w:proofErr w:type="gramStart"/>
      <w:r w:rsidRPr="002D0B5A">
        <w:rPr>
          <w:rFonts w:asciiTheme="minorHAnsi" w:hAnsiTheme="minorHAnsi"/>
          <w:sz w:val="22"/>
          <w:szCs w:val="22"/>
        </w:rPr>
        <w:t>plans;</w:t>
      </w:r>
      <w:proofErr w:type="gramEnd"/>
    </w:p>
    <w:p w14:paraId="1472D26D"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sz w:val="22"/>
          <w:szCs w:val="22"/>
        </w:rPr>
        <w:t xml:space="preserve">Address project-level </w:t>
      </w:r>
      <w:proofErr w:type="gramStart"/>
      <w:r w:rsidRPr="002D0B5A">
        <w:rPr>
          <w:rFonts w:asciiTheme="minorHAnsi" w:hAnsiTheme="minorHAnsi"/>
          <w:sz w:val="22"/>
          <w:szCs w:val="22"/>
        </w:rPr>
        <w:t>grievances;</w:t>
      </w:r>
      <w:proofErr w:type="gramEnd"/>
    </w:p>
    <w:p w14:paraId="13FF66A2" w14:textId="77777777" w:rsidR="002D0B5A" w:rsidRPr="002D0B5A" w:rsidRDefault="002D0B5A" w:rsidP="00440926">
      <w:pPr>
        <w:pStyle w:val="Prrafodelista"/>
        <w:numPr>
          <w:ilvl w:val="0"/>
          <w:numId w:val="69"/>
        </w:numPr>
        <w:rPr>
          <w:rFonts w:asciiTheme="minorHAnsi" w:hAnsiTheme="minorHAnsi"/>
          <w:sz w:val="22"/>
          <w:szCs w:val="22"/>
        </w:rPr>
      </w:pPr>
      <w:r w:rsidRPr="002D0B5A">
        <w:rPr>
          <w:rFonts w:asciiTheme="minorHAnsi" w:hAnsiTheme="minorHAnsi" w:cs="Calibri"/>
          <w:sz w:val="22"/>
          <w:szCs w:val="22"/>
        </w:rPr>
        <w:t xml:space="preserve">Approve the project Inception Report, Mid-term Review and Terminal Evaluation reports and corresponding management </w:t>
      </w:r>
      <w:proofErr w:type="gramStart"/>
      <w:r w:rsidRPr="002D0B5A">
        <w:rPr>
          <w:rFonts w:asciiTheme="minorHAnsi" w:hAnsiTheme="minorHAnsi" w:cs="Calibri"/>
          <w:sz w:val="22"/>
          <w:szCs w:val="22"/>
        </w:rPr>
        <w:t>responses;</w:t>
      </w:r>
      <w:proofErr w:type="gramEnd"/>
    </w:p>
    <w:p w14:paraId="48110FD2" w14:textId="77777777" w:rsidR="002D0B5A" w:rsidRPr="002D0B5A" w:rsidRDefault="002D0B5A" w:rsidP="00440926">
      <w:pPr>
        <w:numPr>
          <w:ilvl w:val="0"/>
          <w:numId w:val="69"/>
        </w:numPr>
        <w:spacing w:after="0"/>
        <w:jc w:val="left"/>
        <w:rPr>
          <w:rFonts w:asciiTheme="minorHAnsi" w:hAnsiTheme="minorHAnsi" w:cs="Calibri"/>
          <w:sz w:val="22"/>
          <w:szCs w:val="22"/>
        </w:rPr>
      </w:pPr>
      <w:r w:rsidRPr="002D0B5A">
        <w:rPr>
          <w:rFonts w:asciiTheme="minorHAnsi" w:hAnsiTheme="minorHAnsi" w:cs="Calibri"/>
          <w:sz w:val="22"/>
          <w:szCs w:val="22"/>
        </w:rPr>
        <w:t xml:space="preserve">Review the final project report package during an end-of-project review meeting to discuss lesson learned and opportunities for scaling up.    </w:t>
      </w:r>
    </w:p>
    <w:p w14:paraId="5198C341" w14:textId="77777777" w:rsidR="002D0B5A" w:rsidRPr="002D0B5A" w:rsidRDefault="002D0B5A" w:rsidP="002D0B5A">
      <w:pPr>
        <w:shd w:val="clear" w:color="auto" w:fill="FFFFFF"/>
        <w:spacing w:after="0"/>
        <w:jc w:val="left"/>
        <w:rPr>
          <w:rFonts w:asciiTheme="minorHAnsi" w:hAnsiTheme="minorHAnsi"/>
          <w:sz w:val="22"/>
          <w:szCs w:val="22"/>
        </w:rPr>
      </w:pPr>
    </w:p>
    <w:p w14:paraId="6C8777E4"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 xml:space="preserve">The composition of the Project Board must include the following roles: </w:t>
      </w:r>
    </w:p>
    <w:p w14:paraId="240F5985" w14:textId="77777777" w:rsidR="002D0B5A" w:rsidRPr="002D0B5A" w:rsidRDefault="002D0B5A" w:rsidP="002D0B5A">
      <w:pPr>
        <w:spacing w:after="0"/>
        <w:ind w:right="-5"/>
        <w:rPr>
          <w:rFonts w:asciiTheme="minorHAnsi" w:hAnsiTheme="minorHAnsi"/>
          <w:sz w:val="22"/>
          <w:szCs w:val="22"/>
        </w:rPr>
      </w:pPr>
    </w:p>
    <w:p w14:paraId="7BEA082C" w14:textId="77777777" w:rsidR="002D0B5A" w:rsidRPr="002D0B5A" w:rsidRDefault="002D0B5A" w:rsidP="00440926">
      <w:pPr>
        <w:pStyle w:val="Prrafodelista"/>
        <w:numPr>
          <w:ilvl w:val="0"/>
          <w:numId w:val="90"/>
        </w:numPr>
        <w:ind w:right="-5"/>
        <w:rPr>
          <w:rFonts w:asciiTheme="minorHAnsi" w:hAnsiTheme="minorHAnsi"/>
          <w:sz w:val="22"/>
          <w:szCs w:val="22"/>
        </w:rPr>
      </w:pPr>
      <w:r w:rsidRPr="002D0B5A">
        <w:rPr>
          <w:rFonts w:asciiTheme="minorHAnsi" w:hAnsiTheme="minorHAnsi"/>
          <w:sz w:val="22"/>
          <w:szCs w:val="22"/>
        </w:rPr>
        <w:t>Project Executive: Is an individual who represents ownership of the project and chairs the Project Board. The Executive is normally the national counterpart for nationally implemented projects. The Project Executive is:  The Ministry of Planning and Development.</w:t>
      </w:r>
    </w:p>
    <w:p w14:paraId="5C487D6A" w14:textId="77777777" w:rsidR="002D0B5A" w:rsidRPr="002D0B5A" w:rsidRDefault="002D0B5A" w:rsidP="00440926">
      <w:pPr>
        <w:pStyle w:val="Prrafodelista"/>
        <w:numPr>
          <w:ilvl w:val="0"/>
          <w:numId w:val="90"/>
        </w:numPr>
        <w:ind w:right="-5"/>
        <w:rPr>
          <w:rFonts w:asciiTheme="minorHAnsi" w:hAnsiTheme="minorHAnsi"/>
          <w:sz w:val="22"/>
          <w:szCs w:val="22"/>
        </w:rPr>
      </w:pPr>
      <w:r w:rsidRPr="002D0B5A">
        <w:rPr>
          <w:rFonts w:asciiTheme="minorHAnsi" w:hAnsiTheme="minorHAnsi"/>
          <w:sz w:val="22"/>
          <w:szCs w:val="22"/>
        </w:rPr>
        <w:t xml:space="preserve">Beneficiary Representative(s): </w:t>
      </w:r>
      <w:r w:rsidRPr="002D0B5A">
        <w:rPr>
          <w:rFonts w:asciiTheme="minorHAnsi" w:eastAsia="Times New Roman" w:hAnsiTheme="minorHAnsi" w:cstheme="minorHAnsi"/>
          <w:sz w:val="22"/>
          <w:szCs w:val="22"/>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2D0B5A">
        <w:rPr>
          <w:rFonts w:asciiTheme="minorHAnsi" w:hAnsiTheme="minorHAnsi" w:cstheme="minorHAnsi"/>
          <w:sz w:val="22"/>
          <w:szCs w:val="22"/>
        </w:rPr>
        <w:t xml:space="preserve"> </w:t>
      </w:r>
      <w:r w:rsidRPr="002D0B5A">
        <w:rPr>
          <w:rFonts w:asciiTheme="minorHAnsi" w:hAnsiTheme="minorHAnsi"/>
          <w:sz w:val="22"/>
          <w:szCs w:val="22"/>
        </w:rPr>
        <w:t xml:space="preserve">The Beneficiary representatives are the </w:t>
      </w:r>
      <w:r w:rsidRPr="002D0B5A">
        <w:rPr>
          <w:rFonts w:asciiTheme="minorHAnsi" w:hAnsiTheme="minorHAnsi" w:cs="Calibri"/>
          <w:sz w:val="22"/>
          <w:szCs w:val="22"/>
        </w:rPr>
        <w:t>Ministry of Finance, Ministry of Energy and ARIA.</w:t>
      </w:r>
    </w:p>
    <w:p w14:paraId="6400280B" w14:textId="77777777" w:rsidR="002D0B5A" w:rsidRPr="002D0B5A" w:rsidRDefault="002D0B5A" w:rsidP="002D0B5A">
      <w:pPr>
        <w:pStyle w:val="Prrafodelista"/>
        <w:rPr>
          <w:rFonts w:asciiTheme="minorHAnsi" w:hAnsiTheme="minorHAnsi"/>
          <w:i/>
          <w:sz w:val="22"/>
          <w:szCs w:val="22"/>
          <w:highlight w:val="yellow"/>
        </w:rPr>
      </w:pPr>
    </w:p>
    <w:p w14:paraId="750D1458" w14:textId="77777777" w:rsidR="002D0B5A" w:rsidRPr="002D0B5A" w:rsidRDefault="002D0B5A" w:rsidP="00440926">
      <w:pPr>
        <w:pStyle w:val="Prrafodelista"/>
        <w:numPr>
          <w:ilvl w:val="0"/>
          <w:numId w:val="90"/>
        </w:numPr>
        <w:ind w:right="-5"/>
        <w:rPr>
          <w:rFonts w:asciiTheme="minorHAnsi" w:hAnsiTheme="minorHAnsi"/>
          <w:sz w:val="22"/>
          <w:szCs w:val="22"/>
        </w:rPr>
      </w:pPr>
      <w:r w:rsidRPr="002D0B5A">
        <w:rPr>
          <w:rFonts w:asciiTheme="minorHAnsi" w:hAnsiTheme="minorHAnsi"/>
          <w:sz w:val="22"/>
          <w:szCs w:val="22"/>
        </w:rPr>
        <w:t xml:space="preserve">Development Partner: Individuals or groups representing the interests of the parties concerned that provide funding and/or technical expertise to the project. The Development Partner is the Environmental Management Authority </w:t>
      </w:r>
    </w:p>
    <w:p w14:paraId="11D278D2" w14:textId="77777777" w:rsidR="002D0B5A" w:rsidRPr="002D0B5A" w:rsidRDefault="002D0B5A" w:rsidP="002D0B5A">
      <w:pPr>
        <w:pStyle w:val="Prrafodelista"/>
        <w:ind w:right="-5"/>
        <w:rPr>
          <w:rFonts w:asciiTheme="minorHAnsi" w:hAnsiTheme="minorHAnsi"/>
          <w:sz w:val="22"/>
          <w:szCs w:val="22"/>
        </w:rPr>
      </w:pPr>
    </w:p>
    <w:p w14:paraId="5271C5B6" w14:textId="77777777" w:rsidR="002D0B5A" w:rsidRPr="002D0B5A" w:rsidRDefault="002D0B5A" w:rsidP="00440926">
      <w:pPr>
        <w:pStyle w:val="Prrafodelista"/>
        <w:numPr>
          <w:ilvl w:val="0"/>
          <w:numId w:val="90"/>
        </w:numPr>
        <w:ind w:right="-5"/>
        <w:rPr>
          <w:rFonts w:asciiTheme="minorHAnsi" w:hAnsiTheme="minorHAnsi"/>
          <w:sz w:val="22"/>
          <w:szCs w:val="22"/>
        </w:rPr>
      </w:pPr>
      <w:r w:rsidRPr="002D0B5A">
        <w:rPr>
          <w:rFonts w:asciiTheme="minorHAnsi" w:hAnsiTheme="minorHAnsi"/>
          <w:sz w:val="22"/>
          <w:szCs w:val="22"/>
        </w:rPr>
        <w:t>Project Assurance: UNDP performs the quality assurance role and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 UNDP provides a three – tier oversight services involving the UNDP Country Offices and UNDP at regional and headquarters levels. Project assurance is totally independent of the Project Management function.</w:t>
      </w:r>
    </w:p>
    <w:p w14:paraId="71BAC483" w14:textId="77777777" w:rsidR="002D0B5A" w:rsidRPr="002D0B5A" w:rsidRDefault="002D0B5A" w:rsidP="002D0B5A">
      <w:pPr>
        <w:spacing w:after="0"/>
        <w:jc w:val="left"/>
        <w:rPr>
          <w:rFonts w:asciiTheme="minorHAnsi" w:hAnsiTheme="minorHAnsi" w:cs="Arial"/>
          <w:b/>
          <w:noProof/>
          <w:sz w:val="22"/>
          <w:szCs w:val="22"/>
          <w:lang w:eastAsia="zh-CN"/>
        </w:rPr>
      </w:pPr>
    </w:p>
    <w:p w14:paraId="2511B6EC"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u w:val="single"/>
        </w:rPr>
        <w:lastRenderedPageBreak/>
        <w:t>Project Management Unit (PMU</w:t>
      </w:r>
      <w:r w:rsidRPr="002D0B5A">
        <w:rPr>
          <w:rFonts w:asciiTheme="minorHAnsi" w:hAnsiTheme="minorHAnsi" w:cs="Calibri"/>
          <w:sz w:val="22"/>
          <w:szCs w:val="22"/>
        </w:rPr>
        <w:t>): The PMU shall have two members of staff, the National Project Manager, and a Finance and Administrative Assistant.  This operational unit will be housed at the Ministry of Planning and Development and supported by technical teams indicated in the Figure 3. Members of the groups can be invited to the National Steering Committee sessions, with specific roles described in Annex E. The following stakeholders support the Technical Teams:</w:t>
      </w:r>
    </w:p>
    <w:p w14:paraId="33A353C7" w14:textId="77777777" w:rsidR="002D0B5A" w:rsidRPr="002D0B5A" w:rsidRDefault="002D0B5A" w:rsidP="002D0B5A">
      <w:pPr>
        <w:spacing w:after="0"/>
        <w:ind w:left="360" w:right="-5"/>
        <w:rPr>
          <w:rFonts w:asciiTheme="minorHAnsi" w:hAnsiTheme="minorHAnsi" w:cs="Calibri"/>
          <w:sz w:val="22"/>
          <w:szCs w:val="22"/>
        </w:rPr>
      </w:pPr>
    </w:p>
    <w:p w14:paraId="1BD1BD2E" w14:textId="77777777" w:rsidR="002D0B5A" w:rsidRPr="002D0B5A" w:rsidRDefault="002D0B5A" w:rsidP="00440926">
      <w:pPr>
        <w:numPr>
          <w:ilvl w:val="0"/>
          <w:numId w:val="31"/>
        </w:numPr>
        <w:spacing w:after="0"/>
        <w:rPr>
          <w:rFonts w:asciiTheme="minorHAnsi" w:hAnsiTheme="minorHAnsi"/>
          <w:sz w:val="22"/>
          <w:szCs w:val="22"/>
        </w:rPr>
      </w:pPr>
      <w:r w:rsidRPr="002D0B5A">
        <w:rPr>
          <w:rFonts w:asciiTheme="minorHAnsi" w:hAnsiTheme="minorHAnsi" w:cs="Arial"/>
          <w:sz w:val="22"/>
          <w:szCs w:val="22"/>
          <w:lang w:eastAsia="zh-CN"/>
        </w:rPr>
        <w:t>Trinidad and Tobago Bureau of Standards - TTBS</w:t>
      </w:r>
    </w:p>
    <w:p w14:paraId="585356EA" w14:textId="77777777" w:rsidR="002D0B5A" w:rsidRPr="002D0B5A" w:rsidRDefault="002D0B5A" w:rsidP="00440926">
      <w:pPr>
        <w:numPr>
          <w:ilvl w:val="0"/>
          <w:numId w:val="31"/>
        </w:numPr>
        <w:spacing w:after="0"/>
        <w:rPr>
          <w:rFonts w:asciiTheme="minorHAnsi" w:hAnsiTheme="minorHAnsi"/>
          <w:sz w:val="22"/>
          <w:szCs w:val="22"/>
        </w:rPr>
      </w:pPr>
      <w:r w:rsidRPr="002D0B5A">
        <w:rPr>
          <w:rFonts w:asciiTheme="minorHAnsi" w:hAnsiTheme="minorHAnsi" w:cs="Arial"/>
          <w:sz w:val="22"/>
          <w:szCs w:val="22"/>
          <w:lang w:eastAsia="zh-CN"/>
        </w:rPr>
        <w:t>Refrigerant Recovery Recycle Association - RRRA</w:t>
      </w:r>
    </w:p>
    <w:p w14:paraId="103A3A9C" w14:textId="77777777" w:rsidR="002D0B5A" w:rsidRPr="002D0B5A" w:rsidRDefault="002D0B5A" w:rsidP="00440926">
      <w:pPr>
        <w:numPr>
          <w:ilvl w:val="0"/>
          <w:numId w:val="31"/>
        </w:numPr>
        <w:spacing w:after="0"/>
        <w:rPr>
          <w:rFonts w:asciiTheme="minorHAnsi" w:hAnsiTheme="minorHAnsi"/>
          <w:sz w:val="22"/>
          <w:szCs w:val="22"/>
        </w:rPr>
      </w:pPr>
      <w:r w:rsidRPr="002D0B5A">
        <w:rPr>
          <w:rFonts w:asciiTheme="minorHAnsi" w:hAnsiTheme="minorHAnsi" w:cs="Arial"/>
          <w:sz w:val="22"/>
          <w:szCs w:val="22"/>
          <w:lang w:eastAsia="zh-CN"/>
        </w:rPr>
        <w:t>Air Conditioning and Refrigeration Industry Association - ARIA</w:t>
      </w:r>
    </w:p>
    <w:p w14:paraId="24E71FDB" w14:textId="77777777" w:rsidR="002D0B5A" w:rsidRPr="002D0B5A" w:rsidRDefault="002D0B5A" w:rsidP="00440926">
      <w:pPr>
        <w:numPr>
          <w:ilvl w:val="0"/>
          <w:numId w:val="31"/>
        </w:numPr>
        <w:spacing w:after="0"/>
        <w:rPr>
          <w:rFonts w:asciiTheme="minorHAnsi" w:hAnsiTheme="minorHAnsi"/>
          <w:sz w:val="22"/>
          <w:szCs w:val="22"/>
        </w:rPr>
      </w:pPr>
      <w:r w:rsidRPr="002D0B5A">
        <w:rPr>
          <w:rFonts w:asciiTheme="minorHAnsi" w:hAnsiTheme="minorHAnsi" w:cs="Arial"/>
          <w:sz w:val="22"/>
          <w:szCs w:val="22"/>
          <w:lang w:eastAsia="zh-CN"/>
        </w:rPr>
        <w:t>The University of Trinidad and Tobago - UTT</w:t>
      </w:r>
    </w:p>
    <w:p w14:paraId="51BDDC57" w14:textId="77777777" w:rsidR="002D0B5A" w:rsidRPr="002D0B5A" w:rsidRDefault="002D0B5A" w:rsidP="00440926">
      <w:pPr>
        <w:numPr>
          <w:ilvl w:val="0"/>
          <w:numId w:val="31"/>
        </w:numPr>
        <w:spacing w:after="0"/>
        <w:rPr>
          <w:rFonts w:asciiTheme="minorHAnsi" w:hAnsiTheme="minorHAnsi"/>
          <w:sz w:val="22"/>
          <w:szCs w:val="22"/>
        </w:rPr>
      </w:pPr>
      <w:r w:rsidRPr="002D0B5A">
        <w:rPr>
          <w:rFonts w:asciiTheme="minorHAnsi" w:hAnsiTheme="minorHAnsi"/>
          <w:sz w:val="22"/>
          <w:szCs w:val="22"/>
        </w:rPr>
        <w:t>Ministry of Public Utilities - MPU</w:t>
      </w:r>
    </w:p>
    <w:p w14:paraId="7BBACFE4" w14:textId="77777777" w:rsidR="002D0B5A" w:rsidRPr="002D0B5A" w:rsidRDefault="002D0B5A" w:rsidP="00440926">
      <w:pPr>
        <w:numPr>
          <w:ilvl w:val="0"/>
          <w:numId w:val="31"/>
        </w:numPr>
        <w:spacing w:after="0"/>
        <w:rPr>
          <w:rFonts w:asciiTheme="minorHAnsi" w:hAnsiTheme="minorHAnsi"/>
          <w:sz w:val="22"/>
          <w:szCs w:val="22"/>
        </w:rPr>
      </w:pPr>
      <w:r w:rsidRPr="002D0B5A">
        <w:rPr>
          <w:rFonts w:asciiTheme="minorHAnsi" w:hAnsiTheme="minorHAnsi" w:cs="Arial"/>
          <w:sz w:val="22"/>
          <w:szCs w:val="22"/>
          <w:lang w:eastAsia="zh-CN"/>
        </w:rPr>
        <w:t>Ministry of Energy and Energy Industries - MEEI</w:t>
      </w:r>
    </w:p>
    <w:p w14:paraId="48C6594F" w14:textId="77777777" w:rsidR="002D0B5A" w:rsidRPr="002D0B5A" w:rsidRDefault="002D0B5A" w:rsidP="002D0B5A">
      <w:pPr>
        <w:spacing w:after="0"/>
        <w:jc w:val="left"/>
        <w:rPr>
          <w:rFonts w:asciiTheme="minorHAnsi" w:hAnsiTheme="minorHAnsi" w:cs="Arial"/>
          <w:b/>
          <w:noProof/>
          <w:sz w:val="22"/>
          <w:szCs w:val="22"/>
          <w:lang w:eastAsia="zh-CN"/>
        </w:rPr>
      </w:pPr>
    </w:p>
    <w:p w14:paraId="7C5D12B9" w14:textId="77777777" w:rsidR="002D0B5A" w:rsidRPr="002D0B5A" w:rsidRDefault="002D0B5A" w:rsidP="002D0B5A">
      <w:pPr>
        <w:spacing w:after="0"/>
        <w:jc w:val="left"/>
        <w:rPr>
          <w:rFonts w:asciiTheme="minorHAnsi" w:hAnsiTheme="minorHAnsi" w:cs="Arial"/>
          <w:b/>
          <w:noProof/>
          <w:sz w:val="22"/>
          <w:szCs w:val="22"/>
          <w:lang w:eastAsia="zh-CN"/>
        </w:rPr>
      </w:pPr>
    </w:p>
    <w:p w14:paraId="19A43A0C"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u w:val="single"/>
        </w:rPr>
        <w:t>Project Manager:</w:t>
      </w:r>
      <w:r w:rsidRPr="002D0B5A">
        <w:rPr>
          <w:rFonts w:asciiTheme="minorHAnsi" w:hAnsiTheme="minorHAnsi" w:cs="Calibri"/>
          <w:sz w:val="22"/>
          <w:szCs w:val="22"/>
        </w:rPr>
        <w:t xml:space="preserve"> The Project Manager has the authority to run the project on a day-to-day basis on behalf of the Implementing Partner within the constraints laid down by the Project Board. The Implementing Partner appoints the Project Manager, who must be different from the Implementing Partner’s representative in the Project Board. </w:t>
      </w:r>
    </w:p>
    <w:p w14:paraId="4C539522" w14:textId="77777777" w:rsidR="002D0B5A" w:rsidRPr="002D0B5A" w:rsidRDefault="002D0B5A" w:rsidP="002D0B5A">
      <w:pPr>
        <w:spacing w:after="0"/>
        <w:ind w:left="360" w:right="-5"/>
        <w:rPr>
          <w:rFonts w:asciiTheme="minorHAnsi" w:hAnsiTheme="minorHAnsi" w:cs="Calibri"/>
          <w:sz w:val="22"/>
          <w:szCs w:val="22"/>
        </w:rPr>
      </w:pPr>
    </w:p>
    <w:p w14:paraId="3D8D0AB9" w14:textId="59F52A1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The Project Manager’s primary responsibility is to ensure that the project produces the results specified in the project document, to the required standard of quality and within the specified constraints of time and cost. The Project Manager will inform the Project Board and the Project Assurance roles of any delays or difficulties as they arise during implementation so that appropriate support and corrective measures can be adopted. The Project Manager will remain on contract until the Terminal Evaluation report and the corresponding management response have been finalized and the required tasks for operational closure and transfer of assets are fully completed.</w:t>
      </w:r>
    </w:p>
    <w:p w14:paraId="5312A279" w14:textId="77777777" w:rsidR="002D0B5A" w:rsidRPr="002D0B5A" w:rsidRDefault="002D0B5A" w:rsidP="002D0B5A">
      <w:pPr>
        <w:pStyle w:val="Prrafodelista"/>
        <w:rPr>
          <w:rFonts w:asciiTheme="minorHAnsi" w:hAnsiTheme="minorHAnsi" w:cs="Calibri"/>
          <w:sz w:val="22"/>
          <w:szCs w:val="22"/>
        </w:rPr>
      </w:pPr>
    </w:p>
    <w:p w14:paraId="66E13F16"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Specific responsibilities include:</w:t>
      </w:r>
    </w:p>
    <w:p w14:paraId="6A3E0DB3"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Manage the overall conduct of the project.</w:t>
      </w:r>
    </w:p>
    <w:p w14:paraId="69A07CA4"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Plan the activities of the project and monitor progress against the approved workplan.</w:t>
      </w:r>
    </w:p>
    <w:p w14:paraId="4CDAA001"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Execute activities by managing personnel, goods and services, training and low-value grants, including drafting terms of reference and work specifications, and overseeing all contractors’ work.</w:t>
      </w:r>
    </w:p>
    <w:p w14:paraId="7A392CF0"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Monitor events as determined in the project monitoring plan, and update the plan as required.</w:t>
      </w:r>
    </w:p>
    <w:p w14:paraId="7E7DE693"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Provide support for completion of assessments required by UNDP, spot checks and audits.</w:t>
      </w:r>
    </w:p>
    <w:p w14:paraId="3F038B1D"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Manage requests for the provision of UNDP financial resources through funding advances, direct payments or reimbursement using the FACE form.</w:t>
      </w:r>
    </w:p>
    <w:p w14:paraId="05FCBF2A"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Monitor financial resources and accounting to ensure the accuracy and reliability of financial reports.</w:t>
      </w:r>
    </w:p>
    <w:p w14:paraId="4C3E69C0"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 xml:space="preserve">Monitor progress, watch for plan </w:t>
      </w:r>
      <w:proofErr w:type="gramStart"/>
      <w:r w:rsidRPr="002D0B5A">
        <w:rPr>
          <w:rFonts w:asciiTheme="minorHAnsi" w:eastAsia="Times New Roman" w:hAnsiTheme="minorHAnsi" w:cstheme="minorHAnsi"/>
          <w:color w:val="000000"/>
          <w:sz w:val="22"/>
          <w:szCs w:val="22"/>
        </w:rPr>
        <w:t>deviations</w:t>
      </w:r>
      <w:proofErr w:type="gramEnd"/>
      <w:r w:rsidRPr="002D0B5A">
        <w:rPr>
          <w:rFonts w:asciiTheme="minorHAnsi" w:eastAsia="Times New Roman" w:hAnsiTheme="minorHAnsi" w:cstheme="minorHAnsi"/>
          <w:color w:val="000000"/>
          <w:sz w:val="22"/>
          <w:szCs w:val="22"/>
        </w:rPr>
        <w:t xml:space="preserve"> and make course corrections when needed within project board-agreed tolerances to achieve results.</w:t>
      </w:r>
    </w:p>
    <w:p w14:paraId="116BCD22"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 xml:space="preserve">Ensure that changes are </w:t>
      </w:r>
      <w:proofErr w:type="gramStart"/>
      <w:r w:rsidRPr="002D0B5A">
        <w:rPr>
          <w:rFonts w:asciiTheme="minorHAnsi" w:eastAsia="Times New Roman" w:hAnsiTheme="minorHAnsi" w:cstheme="minorHAnsi"/>
          <w:color w:val="000000"/>
          <w:sz w:val="22"/>
          <w:szCs w:val="22"/>
        </w:rPr>
        <w:t>controlled</w:t>
      </w:r>
      <w:proofErr w:type="gramEnd"/>
      <w:r w:rsidRPr="002D0B5A">
        <w:rPr>
          <w:rFonts w:asciiTheme="minorHAnsi" w:eastAsia="Times New Roman" w:hAnsiTheme="minorHAnsi" w:cstheme="minorHAnsi"/>
          <w:color w:val="000000"/>
          <w:sz w:val="22"/>
          <w:szCs w:val="22"/>
        </w:rPr>
        <w:t xml:space="preserve"> and problems addressed.</w:t>
      </w:r>
    </w:p>
    <w:p w14:paraId="6FA957C8"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Perform regular progress reporting to the project board as agreed with the board, including measures to address challenges and opportunities.</w:t>
      </w:r>
    </w:p>
    <w:p w14:paraId="4E9989F8"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Prepare and submit financial reports to UNDP on a quarterly basis.</w:t>
      </w:r>
    </w:p>
    <w:p w14:paraId="734EC1BD" w14:textId="77777777" w:rsidR="002D0B5A" w:rsidRPr="002D0B5A" w:rsidRDefault="002D0B5A" w:rsidP="00440926">
      <w:pPr>
        <w:pStyle w:val="Prrafodelista"/>
        <w:numPr>
          <w:ilvl w:val="0"/>
          <w:numId w:val="89"/>
        </w:numPr>
        <w:rPr>
          <w:rFonts w:asciiTheme="minorHAnsi" w:hAnsiTheme="minorHAnsi"/>
          <w:sz w:val="22"/>
          <w:szCs w:val="22"/>
        </w:rPr>
      </w:pPr>
      <w:r w:rsidRPr="002D0B5A">
        <w:rPr>
          <w:rFonts w:asciiTheme="minorHAnsi" w:hAnsiTheme="minorHAnsi"/>
          <w:sz w:val="22"/>
          <w:szCs w:val="22"/>
        </w:rPr>
        <w:lastRenderedPageBreak/>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2F6B56EA"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Capture lessons learned during project implementation.</w:t>
      </w:r>
    </w:p>
    <w:p w14:paraId="43F20E2C" w14:textId="77777777" w:rsidR="002D0B5A" w:rsidRPr="002D0B5A" w:rsidRDefault="002D0B5A" w:rsidP="00440926">
      <w:pPr>
        <w:pStyle w:val="Prrafodelista"/>
        <w:numPr>
          <w:ilvl w:val="0"/>
          <w:numId w:val="89"/>
        </w:numPr>
        <w:rPr>
          <w:rFonts w:asciiTheme="minorHAnsi" w:eastAsia="Times New Roman" w:hAnsiTheme="minorHAnsi" w:cstheme="minorHAnsi"/>
          <w:color w:val="000000"/>
          <w:sz w:val="22"/>
          <w:szCs w:val="22"/>
        </w:rPr>
      </w:pPr>
      <w:r w:rsidRPr="002D0B5A">
        <w:rPr>
          <w:rFonts w:asciiTheme="minorHAnsi" w:eastAsia="Times New Roman" w:hAnsiTheme="minorHAnsi" w:cstheme="minorHAnsi"/>
          <w:color w:val="000000"/>
          <w:sz w:val="22"/>
          <w:szCs w:val="22"/>
        </w:rPr>
        <w:t>Prepare revisions to the multi-year workplan, as needed, as well as annual and quarterly plans if required.</w:t>
      </w:r>
    </w:p>
    <w:p w14:paraId="38168C8B" w14:textId="77777777" w:rsidR="002D0B5A" w:rsidRPr="002D0B5A" w:rsidRDefault="002D0B5A" w:rsidP="00440926">
      <w:pPr>
        <w:numPr>
          <w:ilvl w:val="0"/>
          <w:numId w:val="71"/>
        </w:numPr>
        <w:spacing w:after="0"/>
        <w:jc w:val="left"/>
        <w:rPr>
          <w:rFonts w:asciiTheme="minorHAnsi" w:hAnsiTheme="minorHAnsi" w:cs="Calibri"/>
          <w:sz w:val="22"/>
          <w:szCs w:val="22"/>
        </w:rPr>
      </w:pPr>
      <w:r w:rsidRPr="002D0B5A">
        <w:rPr>
          <w:rFonts w:asciiTheme="minorHAnsi" w:hAnsiTheme="minorHAnsi" w:cs="Calibri"/>
          <w:sz w:val="22"/>
          <w:szCs w:val="22"/>
        </w:rPr>
        <w:t xml:space="preserve">Prepare the inception report no later than one month after the inception workshop. </w:t>
      </w:r>
    </w:p>
    <w:p w14:paraId="541A932D" w14:textId="77777777" w:rsidR="002D0B5A" w:rsidRPr="002D0B5A" w:rsidRDefault="002D0B5A" w:rsidP="00440926">
      <w:pPr>
        <w:numPr>
          <w:ilvl w:val="0"/>
          <w:numId w:val="71"/>
        </w:numPr>
        <w:spacing w:after="0"/>
        <w:jc w:val="left"/>
        <w:rPr>
          <w:rFonts w:asciiTheme="minorHAnsi" w:hAnsiTheme="minorHAnsi" w:cs="Calibri"/>
          <w:sz w:val="22"/>
          <w:szCs w:val="22"/>
        </w:rPr>
      </w:pPr>
      <w:r w:rsidRPr="002D0B5A">
        <w:rPr>
          <w:rFonts w:asciiTheme="minorHAnsi" w:hAnsiTheme="minorHAnsi" w:cs="Calibri"/>
          <w:sz w:val="22"/>
          <w:szCs w:val="22"/>
        </w:rPr>
        <w:t xml:space="preserve">Ensure that the indicators included in the project results framework are monitored annually in advance of the GEF PIR submission deadline so that progress can be reported in the GEF PIR. </w:t>
      </w:r>
    </w:p>
    <w:p w14:paraId="1A8D07A8" w14:textId="77777777" w:rsidR="002D0B5A" w:rsidRPr="002D0B5A" w:rsidRDefault="002D0B5A" w:rsidP="00440926">
      <w:pPr>
        <w:numPr>
          <w:ilvl w:val="0"/>
          <w:numId w:val="70"/>
        </w:numPr>
        <w:spacing w:after="0"/>
        <w:jc w:val="left"/>
        <w:rPr>
          <w:rFonts w:asciiTheme="minorHAnsi" w:hAnsiTheme="minorHAnsi"/>
          <w:sz w:val="22"/>
          <w:szCs w:val="22"/>
        </w:rPr>
      </w:pPr>
      <w:r w:rsidRPr="002D0B5A">
        <w:rPr>
          <w:rFonts w:asciiTheme="minorHAnsi" w:hAnsiTheme="minorHAnsi"/>
          <w:sz w:val="22"/>
          <w:szCs w:val="22"/>
        </w:rPr>
        <w:t xml:space="preserve">Prepare the GEF </w:t>
      </w:r>
      <w:proofErr w:type="gramStart"/>
      <w:r w:rsidRPr="002D0B5A">
        <w:rPr>
          <w:rFonts w:asciiTheme="minorHAnsi" w:hAnsiTheme="minorHAnsi"/>
          <w:sz w:val="22"/>
          <w:szCs w:val="22"/>
        </w:rPr>
        <w:t>PIR;</w:t>
      </w:r>
      <w:proofErr w:type="gramEnd"/>
    </w:p>
    <w:p w14:paraId="2F6B777F" w14:textId="77777777" w:rsidR="002D0B5A" w:rsidRPr="002D0B5A" w:rsidRDefault="002D0B5A" w:rsidP="00440926">
      <w:pPr>
        <w:pStyle w:val="Prrafodelista"/>
        <w:numPr>
          <w:ilvl w:val="0"/>
          <w:numId w:val="70"/>
        </w:numPr>
        <w:rPr>
          <w:rFonts w:asciiTheme="minorHAnsi" w:hAnsiTheme="minorHAnsi"/>
          <w:sz w:val="22"/>
          <w:szCs w:val="22"/>
        </w:rPr>
      </w:pPr>
      <w:r w:rsidRPr="002D0B5A">
        <w:rPr>
          <w:rFonts w:asciiTheme="minorHAnsi" w:hAnsiTheme="minorHAnsi"/>
          <w:sz w:val="22"/>
          <w:szCs w:val="22"/>
        </w:rPr>
        <w:t>Assess major and minor amendments to the project within the parameters set by UNDP-</w:t>
      </w:r>
      <w:proofErr w:type="gramStart"/>
      <w:r w:rsidRPr="002D0B5A">
        <w:rPr>
          <w:rFonts w:asciiTheme="minorHAnsi" w:hAnsiTheme="minorHAnsi"/>
          <w:sz w:val="22"/>
          <w:szCs w:val="22"/>
        </w:rPr>
        <w:t>GEF;</w:t>
      </w:r>
      <w:proofErr w:type="gramEnd"/>
    </w:p>
    <w:p w14:paraId="48D41735" w14:textId="77777777" w:rsidR="002D0B5A" w:rsidRPr="002D0B5A" w:rsidRDefault="002D0B5A" w:rsidP="00440926">
      <w:pPr>
        <w:numPr>
          <w:ilvl w:val="0"/>
          <w:numId w:val="70"/>
        </w:numPr>
        <w:spacing w:after="0"/>
        <w:jc w:val="left"/>
        <w:rPr>
          <w:rFonts w:asciiTheme="minorHAnsi" w:hAnsiTheme="minorHAnsi"/>
          <w:sz w:val="22"/>
          <w:szCs w:val="22"/>
        </w:rPr>
      </w:pPr>
      <w:r w:rsidRPr="002D0B5A">
        <w:rPr>
          <w:rFonts w:asciiTheme="minorHAnsi" w:hAnsiTheme="minorHAnsi"/>
          <w:sz w:val="22"/>
          <w:szCs w:val="22"/>
        </w:rPr>
        <w:t xml:space="preserve">Monitor implementation plans including the gender action plan, stakeholder engagement plan, and any environmental and social management </w:t>
      </w:r>
      <w:proofErr w:type="gramStart"/>
      <w:r w:rsidRPr="002D0B5A">
        <w:rPr>
          <w:rFonts w:asciiTheme="minorHAnsi" w:hAnsiTheme="minorHAnsi"/>
          <w:sz w:val="22"/>
          <w:szCs w:val="22"/>
        </w:rPr>
        <w:t>plans;</w:t>
      </w:r>
      <w:proofErr w:type="gramEnd"/>
    </w:p>
    <w:p w14:paraId="0B8B1E74" w14:textId="77777777" w:rsidR="002D0B5A" w:rsidRPr="002D0B5A" w:rsidRDefault="002D0B5A" w:rsidP="00440926">
      <w:pPr>
        <w:numPr>
          <w:ilvl w:val="0"/>
          <w:numId w:val="70"/>
        </w:numPr>
        <w:spacing w:after="0"/>
        <w:jc w:val="left"/>
        <w:rPr>
          <w:rFonts w:asciiTheme="minorHAnsi" w:hAnsiTheme="minorHAnsi"/>
          <w:sz w:val="22"/>
          <w:szCs w:val="22"/>
        </w:rPr>
      </w:pPr>
      <w:r w:rsidRPr="002D0B5A">
        <w:rPr>
          <w:rFonts w:asciiTheme="minorHAnsi" w:hAnsiTheme="minorHAnsi"/>
          <w:sz w:val="22"/>
          <w:szCs w:val="22"/>
        </w:rPr>
        <w:t>Monitor and track progress against the GEF Core indicators.</w:t>
      </w:r>
    </w:p>
    <w:p w14:paraId="731C0594" w14:textId="77777777" w:rsidR="002D0B5A" w:rsidRPr="002D0B5A" w:rsidRDefault="002D0B5A" w:rsidP="00440926">
      <w:pPr>
        <w:numPr>
          <w:ilvl w:val="0"/>
          <w:numId w:val="70"/>
        </w:numPr>
        <w:spacing w:after="0"/>
        <w:jc w:val="left"/>
        <w:rPr>
          <w:rFonts w:asciiTheme="minorHAnsi" w:hAnsiTheme="minorHAnsi"/>
          <w:sz w:val="22"/>
          <w:szCs w:val="22"/>
        </w:rPr>
      </w:pPr>
      <w:r w:rsidRPr="002D0B5A">
        <w:rPr>
          <w:rFonts w:asciiTheme="minorHAnsi" w:hAnsiTheme="minorHAnsi"/>
          <w:sz w:val="22"/>
          <w:szCs w:val="22"/>
        </w:rPr>
        <w:t>Support the Mid-term review and Terminal Evaluation process.</w:t>
      </w:r>
    </w:p>
    <w:p w14:paraId="150EFCDF" w14:textId="77777777" w:rsidR="002D0B5A" w:rsidRPr="002D0B5A" w:rsidRDefault="002D0B5A" w:rsidP="002D0B5A">
      <w:pPr>
        <w:spacing w:after="0"/>
        <w:jc w:val="left"/>
        <w:rPr>
          <w:rFonts w:asciiTheme="minorHAnsi" w:hAnsiTheme="minorHAnsi"/>
          <w:b/>
          <w:sz w:val="22"/>
          <w:szCs w:val="22"/>
        </w:rPr>
      </w:pPr>
    </w:p>
    <w:p w14:paraId="7B07C575" w14:textId="77777777"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rPr>
        <w:t>The National Project Manager will be supported by one full-time person providing administrative, financial and technical support. Specific responsibilities of the National Project Manager, administrative position and consultants are presented in Annex E “Terms of Reference for Key Project Stakeholders”.</w:t>
      </w:r>
    </w:p>
    <w:p w14:paraId="71BB323A" w14:textId="77777777" w:rsidR="00E32619" w:rsidRDefault="00E32619" w:rsidP="00E32619">
      <w:pPr>
        <w:pStyle w:val="Par-Num"/>
        <w:numPr>
          <w:ilvl w:val="0"/>
          <w:numId w:val="0"/>
        </w:numPr>
        <w:rPr>
          <w:rFonts w:asciiTheme="minorHAnsi" w:hAnsiTheme="minorHAnsi"/>
          <w:sz w:val="22"/>
          <w:szCs w:val="22"/>
        </w:rPr>
      </w:pPr>
    </w:p>
    <w:p w14:paraId="3582C7A4" w14:textId="77777777" w:rsidR="00E32619" w:rsidRPr="009772DB" w:rsidRDefault="00E32619" w:rsidP="00E32619">
      <w:pPr>
        <w:numPr>
          <w:ilvl w:val="0"/>
          <w:numId w:val="76"/>
        </w:numPr>
        <w:spacing w:after="0"/>
        <w:ind w:right="-5"/>
        <w:rPr>
          <w:rFonts w:asciiTheme="minorHAnsi" w:hAnsiTheme="minorHAnsi" w:cs="Calibri"/>
          <w:sz w:val="22"/>
          <w:szCs w:val="22"/>
        </w:rPr>
      </w:pPr>
      <w:r w:rsidRPr="00E32619">
        <w:rPr>
          <w:rFonts w:asciiTheme="minorHAnsi" w:hAnsiTheme="minorHAnsi" w:cs="Calibri"/>
          <w:sz w:val="22"/>
          <w:szCs w:val="22"/>
          <w:u w:val="single"/>
        </w:rPr>
        <w:t>Project Assurance</w:t>
      </w:r>
      <w:r w:rsidRPr="009772DB">
        <w:rPr>
          <w:rFonts w:asciiTheme="minorHAnsi" w:hAnsiTheme="minorHAnsi" w:cs="Calibri"/>
          <w:sz w:val="22"/>
          <w:szCs w:val="22"/>
        </w:rPr>
        <w:t>:  UNDP provides a three – tier supervision, oversight and quality assurance role – funded by the GEF agency fee – involving UNDP staff in Trinidad and Tobago and at regional and headquarters levels. Project Assurance must be very independent of the Project Management function. The UNDP Country Office specifically by the Environmental Programme Associate will provide the project assurance role. The UNDP Regional Technical Advisor as needed will provide additional quality assurance. The quality assurance role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  This project oversight and quality assurance role is covered by the GEF Agency.</w:t>
      </w:r>
    </w:p>
    <w:p w14:paraId="742F2086" w14:textId="77777777" w:rsidR="002D0B5A" w:rsidRPr="002D0B5A" w:rsidRDefault="002D0B5A" w:rsidP="002D0B5A">
      <w:pPr>
        <w:spacing w:after="0"/>
        <w:ind w:left="360" w:right="-5"/>
        <w:rPr>
          <w:rFonts w:asciiTheme="minorHAnsi" w:hAnsiTheme="minorHAnsi" w:cs="Calibri"/>
          <w:sz w:val="22"/>
          <w:szCs w:val="22"/>
        </w:rPr>
      </w:pPr>
    </w:p>
    <w:p w14:paraId="3EE2C0DB" w14:textId="08BA77E2" w:rsidR="002D0B5A" w:rsidRPr="002D0B5A" w:rsidRDefault="002D0B5A" w:rsidP="00440926">
      <w:pPr>
        <w:numPr>
          <w:ilvl w:val="0"/>
          <w:numId w:val="76"/>
        </w:numPr>
        <w:spacing w:after="0"/>
        <w:ind w:right="-5"/>
        <w:rPr>
          <w:rFonts w:asciiTheme="minorHAnsi" w:hAnsiTheme="minorHAnsi" w:cs="Calibri"/>
          <w:sz w:val="22"/>
          <w:szCs w:val="22"/>
        </w:rPr>
      </w:pPr>
      <w:r w:rsidRPr="002D0B5A">
        <w:rPr>
          <w:rFonts w:asciiTheme="minorHAnsi" w:hAnsiTheme="minorHAnsi" w:cs="Calibri"/>
          <w:sz w:val="22"/>
          <w:szCs w:val="22"/>
          <w:u w:val="single"/>
        </w:rPr>
        <w:t>Other strategic partners:</w:t>
      </w:r>
      <w:r w:rsidRPr="002D0B5A">
        <w:rPr>
          <w:rFonts w:asciiTheme="minorHAnsi" w:hAnsiTheme="minorHAnsi" w:cs="Calibri"/>
          <w:sz w:val="22"/>
          <w:szCs w:val="22"/>
        </w:rPr>
        <w:t xml:space="preserve"> Local stakeholders will be formally represented in the planning and decision-making structures of the project through a series of organizations. These public organizations will be engaged at different stages of the project execution in order to share specific experiences and to participate in the project’s activities:</w:t>
      </w:r>
    </w:p>
    <w:p w14:paraId="1C0D5A3E" w14:textId="77777777" w:rsidR="002D0B5A" w:rsidRPr="002D0B5A" w:rsidRDefault="002D0B5A" w:rsidP="002D0B5A">
      <w:pPr>
        <w:spacing w:after="0"/>
        <w:ind w:left="360" w:right="-5"/>
        <w:rPr>
          <w:rFonts w:asciiTheme="minorHAnsi" w:hAnsiTheme="minorHAnsi" w:cs="Calibri"/>
          <w:sz w:val="22"/>
          <w:szCs w:val="22"/>
        </w:rPr>
      </w:pPr>
    </w:p>
    <w:p w14:paraId="474BB758" w14:textId="77777777" w:rsidR="002D0B5A" w:rsidRPr="002D0B5A" w:rsidRDefault="002D0B5A" w:rsidP="00440926">
      <w:pPr>
        <w:pStyle w:val="Par-Num"/>
        <w:numPr>
          <w:ilvl w:val="0"/>
          <w:numId w:val="32"/>
        </w:numPr>
        <w:rPr>
          <w:rFonts w:asciiTheme="minorHAnsi" w:hAnsiTheme="minorHAnsi"/>
          <w:sz w:val="22"/>
          <w:szCs w:val="22"/>
          <w:lang w:eastAsia="zh-CN"/>
        </w:rPr>
      </w:pPr>
      <w:r w:rsidRPr="002D0B5A">
        <w:rPr>
          <w:rFonts w:asciiTheme="minorHAnsi" w:hAnsiTheme="minorHAnsi"/>
          <w:sz w:val="22"/>
          <w:szCs w:val="22"/>
        </w:rPr>
        <w:t>Customs and Excise – C&amp;E</w:t>
      </w:r>
    </w:p>
    <w:p w14:paraId="3EC57500" w14:textId="77777777" w:rsidR="002D0B5A" w:rsidRPr="002D0B5A" w:rsidRDefault="002D0B5A" w:rsidP="00440926">
      <w:pPr>
        <w:pStyle w:val="Par-Num"/>
        <w:numPr>
          <w:ilvl w:val="0"/>
          <w:numId w:val="32"/>
        </w:numPr>
        <w:rPr>
          <w:rFonts w:asciiTheme="minorHAnsi" w:hAnsiTheme="minorHAnsi"/>
          <w:sz w:val="22"/>
          <w:szCs w:val="22"/>
        </w:rPr>
      </w:pPr>
      <w:r w:rsidRPr="002D0B5A">
        <w:rPr>
          <w:rFonts w:asciiTheme="minorHAnsi" w:hAnsiTheme="minorHAnsi"/>
          <w:sz w:val="22"/>
          <w:szCs w:val="22"/>
        </w:rPr>
        <w:t>Ministry of Trade and Industry - MTI</w:t>
      </w:r>
    </w:p>
    <w:p w14:paraId="38264629" w14:textId="24C7CFD7" w:rsidR="002D0B5A" w:rsidRDefault="002D0B5A" w:rsidP="00440926">
      <w:pPr>
        <w:pStyle w:val="Par-Num"/>
        <w:numPr>
          <w:ilvl w:val="0"/>
          <w:numId w:val="32"/>
        </w:numPr>
        <w:rPr>
          <w:rFonts w:asciiTheme="minorHAnsi" w:hAnsiTheme="minorHAnsi"/>
          <w:sz w:val="22"/>
          <w:szCs w:val="22"/>
        </w:rPr>
      </w:pPr>
      <w:r w:rsidRPr="002D0B5A">
        <w:rPr>
          <w:rFonts w:asciiTheme="minorHAnsi" w:hAnsiTheme="minorHAnsi"/>
          <w:sz w:val="22"/>
          <w:szCs w:val="22"/>
        </w:rPr>
        <w:t xml:space="preserve">Environmental Management Authority </w:t>
      </w:r>
      <w:r w:rsidR="009772DB">
        <w:rPr>
          <w:rFonts w:asciiTheme="minorHAnsi" w:hAnsiTheme="minorHAnsi"/>
          <w:sz w:val="22"/>
          <w:szCs w:val="22"/>
        </w:rPr>
        <w:t>–</w:t>
      </w:r>
      <w:r w:rsidRPr="002D0B5A">
        <w:rPr>
          <w:rFonts w:asciiTheme="minorHAnsi" w:hAnsiTheme="minorHAnsi"/>
          <w:sz w:val="22"/>
          <w:szCs w:val="22"/>
        </w:rPr>
        <w:t xml:space="preserve"> EMA</w:t>
      </w:r>
    </w:p>
    <w:p w14:paraId="118636DB" w14:textId="77777777" w:rsidR="009772DB" w:rsidRPr="009772DB" w:rsidRDefault="009772DB" w:rsidP="009772DB">
      <w:pPr>
        <w:spacing w:after="0"/>
        <w:ind w:left="360" w:right="-5"/>
        <w:rPr>
          <w:rFonts w:asciiTheme="minorHAnsi" w:hAnsiTheme="minorHAnsi" w:cs="Calibri"/>
          <w:sz w:val="22"/>
          <w:szCs w:val="22"/>
        </w:rPr>
      </w:pPr>
    </w:p>
    <w:p w14:paraId="5E4C052C" w14:textId="3BF550B0" w:rsidR="009772DB" w:rsidRPr="009772DB" w:rsidRDefault="009772DB" w:rsidP="00CC6771">
      <w:pPr>
        <w:numPr>
          <w:ilvl w:val="0"/>
          <w:numId w:val="76"/>
        </w:numPr>
        <w:spacing w:after="0"/>
        <w:ind w:right="-5"/>
        <w:rPr>
          <w:rFonts w:asciiTheme="minorHAnsi" w:hAnsiTheme="minorHAnsi" w:cs="Calibri"/>
          <w:sz w:val="22"/>
          <w:szCs w:val="22"/>
        </w:rPr>
      </w:pPr>
      <w:r w:rsidRPr="00E32619">
        <w:rPr>
          <w:rFonts w:asciiTheme="minorHAnsi" w:hAnsiTheme="minorHAnsi" w:cs="Calibri"/>
          <w:sz w:val="22"/>
          <w:szCs w:val="22"/>
          <w:u w:val="single"/>
        </w:rPr>
        <w:t>Governance role for project target groups</w:t>
      </w:r>
      <w:r w:rsidRPr="009772DB">
        <w:rPr>
          <w:rFonts w:asciiTheme="minorHAnsi" w:hAnsiTheme="minorHAnsi" w:cs="Calibri"/>
          <w:sz w:val="22"/>
          <w:szCs w:val="22"/>
        </w:rPr>
        <w:t xml:space="preserve">:  The project is targeting a variety of groups, with different levels of engagement in decision-making, as presented in Section 4.1 of the Stakeholder Engagement Plan (Annex H). Stakeholders are beneficiaries and public institutions with an interest in the project or the ability to influence project outcomes, either positively or negatively and which are directly or indirectly affected by the project. Of special attention are the end-users of the District cooling pilots. </w:t>
      </w:r>
      <w:r w:rsidRPr="009772DB">
        <w:rPr>
          <w:rFonts w:asciiTheme="minorHAnsi" w:hAnsiTheme="minorHAnsi" w:cs="Calibri"/>
          <w:sz w:val="22"/>
          <w:szCs w:val="22"/>
        </w:rPr>
        <w:lastRenderedPageBreak/>
        <w:t xml:space="preserve">This group is critical for a sound approach to quality improvement and will be fully engaged through the established stakeholder linkages developed during the PPG phase.  It is expected that the PMU will set up appropriate collaboration mechanisms during implementation of project components.  </w:t>
      </w:r>
    </w:p>
    <w:p w14:paraId="26D86034" w14:textId="77777777" w:rsidR="000D2AB9" w:rsidRPr="00545214" w:rsidRDefault="000D2AB9" w:rsidP="000D2AB9">
      <w:pPr>
        <w:spacing w:after="0"/>
        <w:ind w:left="-426" w:right="-5"/>
        <w:rPr>
          <w:sz w:val="22"/>
          <w:szCs w:val="22"/>
        </w:rPr>
      </w:pPr>
    </w:p>
    <w:p w14:paraId="5F763BD8" w14:textId="066C1D34" w:rsidR="003C6A76" w:rsidRPr="00545214" w:rsidRDefault="005277A1" w:rsidP="00A04E6F">
      <w:pPr>
        <w:spacing w:after="0"/>
        <w:jc w:val="left"/>
        <w:rPr>
          <w:rFonts w:cs="Arial"/>
          <w:szCs w:val="20"/>
          <w:lang w:eastAsia="zh-CN"/>
        </w:rPr>
      </w:pPr>
      <w:r w:rsidRPr="00545214">
        <w:rPr>
          <w:szCs w:val="20"/>
        </w:rPr>
        <w:t xml:space="preserve"> </w:t>
      </w:r>
    </w:p>
    <w:p w14:paraId="55E2BCBC" w14:textId="77777777" w:rsidR="003E3ABA" w:rsidRPr="00545214" w:rsidRDefault="003E3ABA" w:rsidP="00A84502">
      <w:pPr>
        <w:pStyle w:val="Ttulo1"/>
        <w:rPr>
          <w:rFonts w:ascii="Calibri" w:hAnsi="Calibri"/>
        </w:rPr>
      </w:pPr>
      <w:bookmarkStart w:id="31" w:name="_Toc534565096"/>
      <w:r w:rsidRPr="00545214">
        <w:rPr>
          <w:rFonts w:ascii="Calibri" w:hAnsi="Calibri"/>
        </w:rPr>
        <w:t>Financial Planning and Management</w:t>
      </w:r>
      <w:bookmarkEnd w:id="31"/>
      <w:r w:rsidRPr="00545214">
        <w:rPr>
          <w:rFonts w:ascii="Calibri" w:hAnsi="Calibri"/>
        </w:rPr>
        <w:t xml:space="preserve"> </w:t>
      </w:r>
    </w:p>
    <w:p w14:paraId="2BEA89A2" w14:textId="77777777" w:rsidR="006674A2" w:rsidRPr="00545214" w:rsidRDefault="006674A2" w:rsidP="000D2AB9">
      <w:pPr>
        <w:autoSpaceDE w:val="0"/>
        <w:autoSpaceDN w:val="0"/>
        <w:adjustRightInd w:val="0"/>
        <w:spacing w:after="0"/>
        <w:jc w:val="left"/>
        <w:rPr>
          <w:b/>
          <w:i/>
          <w:color w:val="000000"/>
          <w:szCs w:val="20"/>
        </w:rPr>
      </w:pPr>
    </w:p>
    <w:p w14:paraId="409AA03B" w14:textId="4E6B7A4C" w:rsidR="006B11EB" w:rsidRPr="00545214" w:rsidRDefault="006B11EB" w:rsidP="00440926">
      <w:pPr>
        <w:numPr>
          <w:ilvl w:val="0"/>
          <w:numId w:val="76"/>
        </w:numPr>
        <w:spacing w:after="0"/>
        <w:ind w:left="90" w:right="-5"/>
        <w:rPr>
          <w:color w:val="000000"/>
          <w:sz w:val="22"/>
          <w:szCs w:val="20"/>
        </w:rPr>
      </w:pPr>
      <w:r w:rsidRPr="00545214">
        <w:rPr>
          <w:color w:val="000000"/>
          <w:sz w:val="22"/>
          <w:szCs w:val="20"/>
        </w:rPr>
        <w:t>The total cost of the project is USD 26,278,644.  This is financed through a GEF grant of USD5,15</w:t>
      </w:r>
      <w:r w:rsidR="00EA2770" w:rsidRPr="00545214">
        <w:rPr>
          <w:color w:val="000000"/>
          <w:sz w:val="22"/>
          <w:szCs w:val="20"/>
        </w:rPr>
        <w:t>2</w:t>
      </w:r>
      <w:r w:rsidRPr="00545214">
        <w:rPr>
          <w:color w:val="000000"/>
          <w:sz w:val="22"/>
          <w:szCs w:val="20"/>
        </w:rPr>
        <w:t>,392, and USD 21,126,252 in parallel co-financing.  UNDP, as the GEF Implementing Agency, will be responsible for the execution of the GEF resources and any cash co-financing transferred to UNDP bank account only.  </w:t>
      </w:r>
    </w:p>
    <w:p w14:paraId="50C32A99" w14:textId="77777777" w:rsidR="003F1173" w:rsidRPr="00545214" w:rsidRDefault="003F1173" w:rsidP="000D2AB9">
      <w:pPr>
        <w:autoSpaceDE w:val="0"/>
        <w:autoSpaceDN w:val="0"/>
        <w:adjustRightInd w:val="0"/>
        <w:spacing w:after="0"/>
        <w:jc w:val="left"/>
        <w:rPr>
          <w:color w:val="000000"/>
          <w:sz w:val="22"/>
          <w:szCs w:val="20"/>
          <w:u w:val="single"/>
        </w:rPr>
      </w:pPr>
    </w:p>
    <w:p w14:paraId="6A460646" w14:textId="3B2DDDA7" w:rsidR="002B01AA" w:rsidRPr="00545214" w:rsidRDefault="002B01AA" w:rsidP="00440926">
      <w:pPr>
        <w:numPr>
          <w:ilvl w:val="0"/>
          <w:numId w:val="76"/>
        </w:numPr>
        <w:spacing w:after="0"/>
        <w:ind w:left="90" w:right="-5"/>
        <w:rPr>
          <w:color w:val="000000"/>
          <w:sz w:val="22"/>
          <w:szCs w:val="20"/>
        </w:rPr>
      </w:pPr>
      <w:r w:rsidRPr="00545214">
        <w:rPr>
          <w:color w:val="000000"/>
          <w:sz w:val="22"/>
          <w:szCs w:val="20"/>
          <w:u w:val="single"/>
        </w:rPr>
        <w:t>Parallel Co-financing</w:t>
      </w:r>
      <w:r w:rsidRPr="00545214">
        <w:rPr>
          <w:color w:val="000000"/>
          <w:sz w:val="22"/>
          <w:szCs w:val="20"/>
        </w:rPr>
        <w:t xml:space="preserve">:  The actual realization of project co-financing will be monitored during the </w:t>
      </w:r>
      <w:r w:rsidRPr="00545214">
        <w:rPr>
          <w:i/>
          <w:color w:val="000000"/>
          <w:sz w:val="22"/>
          <w:szCs w:val="20"/>
        </w:rPr>
        <w:t>Mid-term Review</w:t>
      </w:r>
      <w:r w:rsidRPr="00545214">
        <w:rPr>
          <w:color w:val="000000"/>
          <w:sz w:val="22"/>
          <w:szCs w:val="20"/>
        </w:rPr>
        <w:t xml:space="preserve"> and </w:t>
      </w:r>
      <w:r w:rsidRPr="00545214">
        <w:rPr>
          <w:i/>
          <w:color w:val="000000"/>
          <w:sz w:val="22"/>
          <w:szCs w:val="20"/>
        </w:rPr>
        <w:t>Terminal Evaluation</w:t>
      </w:r>
      <w:r w:rsidRPr="00545214">
        <w:rPr>
          <w:color w:val="000000"/>
          <w:sz w:val="22"/>
          <w:szCs w:val="20"/>
        </w:rPr>
        <w:t xml:space="preserve"> process and will be reported to the GEF. The co-financing indicated as </w:t>
      </w:r>
      <w:r w:rsidRPr="00545214">
        <w:rPr>
          <w:i/>
          <w:color w:val="000000"/>
          <w:sz w:val="22"/>
          <w:szCs w:val="20"/>
        </w:rPr>
        <w:t>Grants</w:t>
      </w:r>
      <w:r w:rsidRPr="00545214">
        <w:rPr>
          <w:color w:val="000000"/>
          <w:sz w:val="22"/>
          <w:szCs w:val="20"/>
        </w:rPr>
        <w:t>, includes the contribution of the following national entities: MPD, TTBS, Airports Authority, UTT, national private banks, ARIA, RRRA and multilaterals UNDP and the M</w:t>
      </w:r>
      <w:r w:rsidR="00A044AB" w:rsidRPr="00545214">
        <w:rPr>
          <w:color w:val="000000"/>
          <w:sz w:val="22"/>
          <w:szCs w:val="20"/>
        </w:rPr>
        <w:t>L</w:t>
      </w:r>
      <w:r w:rsidRPr="00545214">
        <w:rPr>
          <w:color w:val="000000"/>
          <w:sz w:val="22"/>
          <w:szCs w:val="20"/>
        </w:rPr>
        <w:t xml:space="preserve">F of </w:t>
      </w:r>
      <w:r w:rsidR="00A044AB" w:rsidRPr="00545214">
        <w:rPr>
          <w:color w:val="000000"/>
          <w:sz w:val="22"/>
          <w:szCs w:val="20"/>
        </w:rPr>
        <w:t>the Montreal</w:t>
      </w:r>
      <w:r w:rsidRPr="00545214">
        <w:rPr>
          <w:color w:val="000000"/>
          <w:sz w:val="22"/>
          <w:szCs w:val="20"/>
        </w:rPr>
        <w:t xml:space="preserve"> Protocol to implement the proposed activities in accordance with AWP such as the installation of RAC technologies in the pilot interventions, salaries, and other miscellaneous operational costs spent during the execution of the project. </w:t>
      </w:r>
      <w:r w:rsidRPr="00545214">
        <w:rPr>
          <w:i/>
          <w:color w:val="000000"/>
          <w:sz w:val="22"/>
          <w:szCs w:val="20"/>
        </w:rPr>
        <w:t>In-kind</w:t>
      </w:r>
      <w:r w:rsidRPr="00545214">
        <w:rPr>
          <w:color w:val="000000"/>
          <w:sz w:val="22"/>
          <w:szCs w:val="20"/>
        </w:rPr>
        <w:t xml:space="preserve"> contribution, on the other hand, is the estimated value of using existing office space, previously purchased furniture, official vehicles, and other existing equipment for the execution of the planned activities, which will be made available by those public institutions and UNDP to the project.</w:t>
      </w:r>
    </w:p>
    <w:p w14:paraId="1B6B8B57" w14:textId="77777777" w:rsidR="002B01AA" w:rsidRPr="00545214" w:rsidRDefault="002B01AA" w:rsidP="002B01AA">
      <w:pPr>
        <w:pStyle w:val="Prrafodelista"/>
        <w:rPr>
          <w:rFonts w:ascii="Calibri" w:hAnsi="Calibri"/>
          <w:color w:val="000000"/>
          <w:sz w:val="22"/>
          <w:szCs w:val="20"/>
        </w:rPr>
      </w:pPr>
    </w:p>
    <w:p w14:paraId="07CD4F44" w14:textId="6ACCBF49" w:rsidR="002B01AA" w:rsidRPr="00545214" w:rsidRDefault="002B01AA" w:rsidP="00C16CAF">
      <w:pPr>
        <w:spacing w:after="0"/>
        <w:ind w:right="-540" w:firstLine="360"/>
        <w:rPr>
          <w:color w:val="000000"/>
          <w:sz w:val="22"/>
          <w:szCs w:val="20"/>
        </w:rPr>
      </w:pPr>
      <w:r w:rsidRPr="00545214">
        <w:rPr>
          <w:color w:val="000000"/>
          <w:sz w:val="22"/>
          <w:szCs w:val="20"/>
        </w:rPr>
        <w:t xml:space="preserve">The planned co-financing will be used as indicated in Table </w:t>
      </w:r>
      <w:r w:rsidR="00B06AF6" w:rsidRPr="00545214">
        <w:rPr>
          <w:color w:val="000000"/>
          <w:sz w:val="22"/>
          <w:szCs w:val="20"/>
        </w:rPr>
        <w:t>11</w:t>
      </w:r>
      <w:r w:rsidRPr="00545214">
        <w:rPr>
          <w:color w:val="000000"/>
          <w:sz w:val="22"/>
          <w:szCs w:val="20"/>
        </w:rPr>
        <w:t>:</w:t>
      </w:r>
    </w:p>
    <w:p w14:paraId="7E691E5E" w14:textId="5E5CC114" w:rsidR="00E6532C" w:rsidRPr="00545214" w:rsidRDefault="00E6532C" w:rsidP="00E6532C">
      <w:pPr>
        <w:autoSpaceDE w:val="0"/>
        <w:autoSpaceDN w:val="0"/>
        <w:adjustRightInd w:val="0"/>
        <w:spacing w:after="0"/>
        <w:jc w:val="center"/>
        <w:rPr>
          <w:color w:val="000000"/>
          <w:sz w:val="22"/>
          <w:szCs w:val="20"/>
        </w:rPr>
      </w:pPr>
    </w:p>
    <w:p w14:paraId="17502220" w14:textId="0EF039DB" w:rsidR="00F506CB" w:rsidRPr="00545214" w:rsidRDefault="00F506CB" w:rsidP="00F506CB">
      <w:pPr>
        <w:pStyle w:val="Descripcin"/>
        <w:keepNext/>
        <w:rPr>
          <w:rFonts w:ascii="Calibri" w:hAnsi="Calibri"/>
          <w:sz w:val="22"/>
          <w:szCs w:val="22"/>
        </w:rPr>
      </w:pPr>
      <w:bookmarkStart w:id="32" w:name="_Toc534565135"/>
      <w:r w:rsidRPr="00545214">
        <w:rPr>
          <w:rFonts w:ascii="Calibri" w:hAnsi="Calibri"/>
          <w:sz w:val="22"/>
          <w:szCs w:val="22"/>
        </w:rPr>
        <w:t xml:space="preserve">Table </w:t>
      </w:r>
      <w:r w:rsidRPr="00545214">
        <w:rPr>
          <w:rFonts w:ascii="Calibri" w:hAnsi="Calibri"/>
          <w:sz w:val="22"/>
          <w:szCs w:val="22"/>
        </w:rPr>
        <w:fldChar w:fldCharType="begin"/>
      </w:r>
      <w:r w:rsidRPr="00545214">
        <w:rPr>
          <w:rFonts w:ascii="Calibri" w:hAnsi="Calibri"/>
          <w:sz w:val="22"/>
          <w:szCs w:val="22"/>
        </w:rPr>
        <w:instrText xml:space="preserve"> SEQ Table \* ARABIC </w:instrText>
      </w:r>
      <w:r w:rsidRPr="00545214">
        <w:rPr>
          <w:rFonts w:ascii="Calibri" w:hAnsi="Calibri"/>
          <w:sz w:val="22"/>
          <w:szCs w:val="22"/>
        </w:rPr>
        <w:fldChar w:fldCharType="separate"/>
      </w:r>
      <w:r w:rsidR="00D46162" w:rsidRPr="00545214">
        <w:rPr>
          <w:rFonts w:ascii="Calibri" w:hAnsi="Calibri"/>
          <w:noProof/>
          <w:sz w:val="22"/>
          <w:szCs w:val="22"/>
        </w:rPr>
        <w:t>11</w:t>
      </w:r>
      <w:r w:rsidRPr="00545214">
        <w:rPr>
          <w:rFonts w:ascii="Calibri" w:hAnsi="Calibri"/>
          <w:sz w:val="22"/>
          <w:szCs w:val="22"/>
        </w:rPr>
        <w:fldChar w:fldCharType="end"/>
      </w:r>
      <w:r w:rsidRPr="00545214">
        <w:rPr>
          <w:rFonts w:ascii="Calibri" w:hAnsi="Calibri"/>
          <w:sz w:val="22"/>
          <w:szCs w:val="22"/>
        </w:rPr>
        <w:t>: Co-Financing Planning</w:t>
      </w:r>
      <w:bookmarkEnd w:id="32"/>
    </w:p>
    <w:p w14:paraId="30E85250" w14:textId="5BAA930A" w:rsidR="00340810" w:rsidRPr="00545214" w:rsidRDefault="00340810" w:rsidP="00340810"/>
    <w:tbl>
      <w:tblPr>
        <w:tblW w:w="8880" w:type="dxa"/>
        <w:tblLook w:val="04A0" w:firstRow="1" w:lastRow="0" w:firstColumn="1" w:lastColumn="0" w:noHBand="0" w:noVBand="1"/>
      </w:tblPr>
      <w:tblGrid>
        <w:gridCol w:w="1480"/>
        <w:gridCol w:w="1480"/>
        <w:gridCol w:w="1480"/>
        <w:gridCol w:w="1480"/>
        <w:gridCol w:w="1480"/>
        <w:gridCol w:w="1480"/>
      </w:tblGrid>
      <w:tr w:rsidR="00340810" w:rsidRPr="00545214" w14:paraId="1A2F47EE" w14:textId="77777777" w:rsidTr="00340810">
        <w:trPr>
          <w:trHeight w:val="315"/>
        </w:trPr>
        <w:tc>
          <w:tcPr>
            <w:tcW w:w="14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900BBF4" w14:textId="77777777" w:rsidR="00340810" w:rsidRPr="00545214" w:rsidRDefault="00340810" w:rsidP="00340810">
            <w:pPr>
              <w:spacing w:after="0"/>
              <w:rPr>
                <w:rFonts w:eastAsia="Times New Roman"/>
                <w:szCs w:val="20"/>
                <w:lang w:val="en-US"/>
              </w:rPr>
            </w:pPr>
            <w:r w:rsidRPr="00545214">
              <w:rPr>
                <w:rFonts w:eastAsia="Times New Roman" w:cs="Calibri"/>
                <w:szCs w:val="20"/>
              </w:rPr>
              <w:t>Government (MPD)</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C376F5C" w14:textId="77777777" w:rsidR="00340810" w:rsidRPr="00545214" w:rsidRDefault="00340810" w:rsidP="00340810">
            <w:pPr>
              <w:spacing w:after="0"/>
              <w:rPr>
                <w:rFonts w:eastAsia="Times New Roman"/>
                <w:szCs w:val="20"/>
                <w:lang w:val="en-US"/>
              </w:rPr>
            </w:pPr>
            <w:r w:rsidRPr="00545214">
              <w:rPr>
                <w:rFonts w:eastAsia="Times New Roman" w:cs="Calibri"/>
                <w:szCs w:val="20"/>
              </w:rPr>
              <w:t>In-kind</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5B7EFAA"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406,064</w:t>
            </w:r>
          </w:p>
        </w:tc>
        <w:tc>
          <w:tcPr>
            <w:tcW w:w="1480" w:type="dxa"/>
            <w:tcBorders>
              <w:top w:val="nil"/>
              <w:left w:val="nil"/>
              <w:bottom w:val="nil"/>
              <w:right w:val="single" w:sz="8" w:space="0" w:color="auto"/>
            </w:tcBorders>
            <w:shd w:val="clear" w:color="auto" w:fill="auto"/>
            <w:vAlign w:val="center"/>
            <w:hideMark/>
          </w:tcPr>
          <w:p w14:paraId="5C724564" w14:textId="77777777" w:rsidR="00340810" w:rsidRPr="00545214" w:rsidRDefault="00340810" w:rsidP="00340810">
            <w:pPr>
              <w:spacing w:after="0"/>
              <w:rPr>
                <w:rFonts w:eastAsia="Times New Roman"/>
                <w:b/>
                <w:bCs/>
                <w:szCs w:val="20"/>
                <w:lang w:val="en-US"/>
              </w:rPr>
            </w:pPr>
            <w:r w:rsidRPr="00545214">
              <w:rPr>
                <w:rFonts w:eastAsia="Times New Roman" w:cs="Calibri"/>
                <w:b/>
                <w:bCs/>
                <w:szCs w:val="20"/>
              </w:rPr>
              <w:t>Outputs:</w:t>
            </w:r>
            <w:r w:rsidRPr="00545214">
              <w:rPr>
                <w:rFonts w:eastAsia="Times New Roman" w:cs="Calibri"/>
                <w:szCs w:val="20"/>
              </w:rPr>
              <w:t xml:space="preserve"> all</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6DCF81A"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Low since the resources belong to the national budget</w:t>
            </w:r>
          </w:p>
        </w:tc>
        <w:tc>
          <w:tcPr>
            <w:tcW w:w="14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626D112"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PMU and UNDP CO will monitor co-financing</w:t>
            </w:r>
          </w:p>
        </w:tc>
      </w:tr>
      <w:tr w:rsidR="00340810" w:rsidRPr="00545214" w14:paraId="5B65FFEE" w14:textId="77777777" w:rsidTr="00340810">
        <w:trPr>
          <w:trHeight w:val="525"/>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22E72544" w14:textId="77777777" w:rsidR="00340810" w:rsidRPr="00545214" w:rsidRDefault="00340810" w:rsidP="00340810">
            <w:pPr>
              <w:spacing w:after="0"/>
              <w:jc w:val="left"/>
              <w:rPr>
                <w:rFonts w:eastAsia="Times New Roman"/>
                <w:szCs w:val="20"/>
                <w:lang w:val="en-US"/>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188D7733" w14:textId="77777777" w:rsidR="00340810" w:rsidRPr="00545214" w:rsidRDefault="00340810" w:rsidP="00340810">
            <w:pPr>
              <w:spacing w:after="0"/>
              <w:jc w:val="left"/>
              <w:rPr>
                <w:rFonts w:eastAsia="Times New Roman"/>
                <w:szCs w:val="20"/>
                <w:lang w:val="en-US"/>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06229CAC"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nil"/>
              <w:right w:val="single" w:sz="8" w:space="0" w:color="auto"/>
            </w:tcBorders>
            <w:shd w:val="clear" w:color="auto" w:fill="auto"/>
            <w:vAlign w:val="center"/>
            <w:hideMark/>
          </w:tcPr>
          <w:p w14:paraId="78E12E59"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Grants:</w:t>
            </w:r>
            <w:r w:rsidRPr="00545214">
              <w:rPr>
                <w:rFonts w:eastAsia="Times New Roman" w:cs="Calibri"/>
                <w:color w:val="000000"/>
                <w:szCs w:val="20"/>
              </w:rPr>
              <w:t xml:space="preserve"> staff working hours.</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71BC118D" w14:textId="77777777" w:rsidR="00340810" w:rsidRPr="00545214" w:rsidRDefault="00340810" w:rsidP="00340810">
            <w:pPr>
              <w:spacing w:after="0"/>
              <w:jc w:val="left"/>
              <w:rPr>
                <w:rFonts w:eastAsia="Times New Roman"/>
                <w:szCs w:val="20"/>
                <w:lang w:val="en-US"/>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56FA4CED" w14:textId="77777777" w:rsidR="00340810" w:rsidRPr="00545214" w:rsidRDefault="00340810" w:rsidP="00340810">
            <w:pPr>
              <w:spacing w:after="0"/>
              <w:jc w:val="left"/>
              <w:rPr>
                <w:rFonts w:eastAsia="Times New Roman"/>
                <w:szCs w:val="20"/>
                <w:lang w:val="en-US"/>
              </w:rPr>
            </w:pPr>
          </w:p>
        </w:tc>
      </w:tr>
      <w:tr w:rsidR="00340810" w:rsidRPr="00545214" w14:paraId="73669BBE" w14:textId="77777777" w:rsidTr="00340810">
        <w:trPr>
          <w:trHeight w:val="450"/>
        </w:trPr>
        <w:tc>
          <w:tcPr>
            <w:tcW w:w="1480" w:type="dxa"/>
            <w:vMerge/>
            <w:tcBorders>
              <w:top w:val="single" w:sz="8" w:space="0" w:color="auto"/>
              <w:left w:val="single" w:sz="8" w:space="0" w:color="auto"/>
              <w:bottom w:val="single" w:sz="8" w:space="0" w:color="000000"/>
              <w:right w:val="single" w:sz="8" w:space="0" w:color="auto"/>
            </w:tcBorders>
            <w:vAlign w:val="center"/>
            <w:hideMark/>
          </w:tcPr>
          <w:p w14:paraId="73183383" w14:textId="77777777" w:rsidR="00340810" w:rsidRPr="00545214" w:rsidRDefault="00340810" w:rsidP="00340810">
            <w:pPr>
              <w:spacing w:after="0"/>
              <w:jc w:val="left"/>
              <w:rPr>
                <w:rFonts w:eastAsia="Times New Roman"/>
                <w:szCs w:val="20"/>
                <w:lang w:val="en-US"/>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027D1192" w14:textId="77777777" w:rsidR="00340810" w:rsidRPr="00545214" w:rsidRDefault="00340810" w:rsidP="00340810">
            <w:pPr>
              <w:spacing w:after="0"/>
              <w:jc w:val="left"/>
              <w:rPr>
                <w:rFonts w:eastAsia="Times New Roman"/>
                <w:szCs w:val="20"/>
                <w:lang w:val="en-US"/>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1317AD96"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single" w:sz="8" w:space="0" w:color="auto"/>
              <w:right w:val="single" w:sz="8" w:space="0" w:color="auto"/>
            </w:tcBorders>
            <w:shd w:val="clear" w:color="auto" w:fill="auto"/>
            <w:vAlign w:val="center"/>
            <w:hideMark/>
          </w:tcPr>
          <w:p w14:paraId="0E6B1908" w14:textId="77777777" w:rsidR="00340810" w:rsidRPr="00545214" w:rsidRDefault="00340810" w:rsidP="00340810">
            <w:pPr>
              <w:spacing w:after="0"/>
              <w:jc w:val="left"/>
              <w:rPr>
                <w:rFonts w:eastAsia="Times New Roman"/>
                <w:b/>
                <w:bCs/>
                <w:color w:val="000000"/>
                <w:szCs w:val="20"/>
                <w:lang w:val="en-US"/>
              </w:rPr>
            </w:pPr>
            <w:r w:rsidRPr="00545214">
              <w:rPr>
                <w:rFonts w:eastAsia="Times New Roman" w:cs="Calibri"/>
                <w:b/>
                <w:bCs/>
                <w:color w:val="000000"/>
                <w:szCs w:val="20"/>
              </w:rPr>
              <w:t>In-kind:</w:t>
            </w:r>
            <w:r w:rsidRPr="00545214">
              <w:rPr>
                <w:rFonts w:eastAsia="Times New Roman" w:cs="Calibri"/>
                <w:color w:val="000000"/>
                <w:szCs w:val="20"/>
              </w:rPr>
              <w:t xml:space="preserve"> office and meeting space.</w:t>
            </w: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3DAC019A" w14:textId="77777777" w:rsidR="00340810" w:rsidRPr="00545214" w:rsidRDefault="00340810" w:rsidP="00340810">
            <w:pPr>
              <w:spacing w:after="0"/>
              <w:jc w:val="left"/>
              <w:rPr>
                <w:rFonts w:eastAsia="Times New Roman"/>
                <w:szCs w:val="20"/>
                <w:lang w:val="en-US"/>
              </w:rPr>
            </w:pPr>
          </w:p>
        </w:tc>
        <w:tc>
          <w:tcPr>
            <w:tcW w:w="1480" w:type="dxa"/>
            <w:vMerge/>
            <w:tcBorders>
              <w:top w:val="single" w:sz="8" w:space="0" w:color="auto"/>
              <w:left w:val="single" w:sz="8" w:space="0" w:color="auto"/>
              <w:bottom w:val="single" w:sz="8" w:space="0" w:color="000000"/>
              <w:right w:val="single" w:sz="8" w:space="0" w:color="auto"/>
            </w:tcBorders>
            <w:vAlign w:val="center"/>
            <w:hideMark/>
          </w:tcPr>
          <w:p w14:paraId="0AC6458B" w14:textId="77777777" w:rsidR="00340810" w:rsidRPr="00545214" w:rsidRDefault="00340810" w:rsidP="00340810">
            <w:pPr>
              <w:spacing w:after="0"/>
              <w:jc w:val="left"/>
              <w:rPr>
                <w:rFonts w:eastAsia="Times New Roman"/>
                <w:szCs w:val="20"/>
                <w:lang w:val="en-US"/>
              </w:rPr>
            </w:pPr>
          </w:p>
        </w:tc>
      </w:tr>
      <w:tr w:rsidR="00340810" w:rsidRPr="00545214" w14:paraId="68031BA7" w14:textId="77777777" w:rsidTr="00340810">
        <w:trPr>
          <w:trHeight w:val="525"/>
        </w:trPr>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4271B558" w14:textId="77777777" w:rsidR="00340810" w:rsidRPr="00545214" w:rsidRDefault="00340810" w:rsidP="00340810">
            <w:pPr>
              <w:spacing w:after="0"/>
              <w:rPr>
                <w:rFonts w:eastAsia="Times New Roman"/>
                <w:szCs w:val="20"/>
                <w:lang w:val="en-US"/>
              </w:rPr>
            </w:pPr>
            <w:r w:rsidRPr="00545214">
              <w:rPr>
                <w:rFonts w:eastAsia="Times New Roman" w:cs="Calibri"/>
                <w:szCs w:val="20"/>
              </w:rPr>
              <w:t>Government (TTBS)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F46CB69" w14:textId="77777777" w:rsidR="00340810" w:rsidRPr="00545214" w:rsidRDefault="00340810" w:rsidP="00340810">
            <w:pPr>
              <w:spacing w:after="0"/>
              <w:rPr>
                <w:rFonts w:eastAsia="Times New Roman"/>
                <w:szCs w:val="20"/>
                <w:lang w:val="en-US"/>
              </w:rPr>
            </w:pPr>
            <w:r w:rsidRPr="00545214">
              <w:rPr>
                <w:rFonts w:eastAsia="Times New Roman" w:cs="Calibri"/>
                <w:szCs w:val="20"/>
              </w:rPr>
              <w:t>In-kind</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9F637D5"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839,458</w:t>
            </w:r>
          </w:p>
        </w:tc>
        <w:tc>
          <w:tcPr>
            <w:tcW w:w="1480" w:type="dxa"/>
            <w:tcBorders>
              <w:top w:val="nil"/>
              <w:left w:val="nil"/>
              <w:bottom w:val="nil"/>
              <w:right w:val="single" w:sz="8" w:space="0" w:color="auto"/>
            </w:tcBorders>
            <w:shd w:val="clear" w:color="auto" w:fill="auto"/>
            <w:vAlign w:val="center"/>
            <w:hideMark/>
          </w:tcPr>
          <w:p w14:paraId="75C8EB86"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Output:</w:t>
            </w:r>
            <w:r w:rsidRPr="00545214">
              <w:rPr>
                <w:rFonts w:eastAsia="Times New Roman" w:cs="Calibri"/>
                <w:color w:val="000000"/>
                <w:szCs w:val="20"/>
              </w:rPr>
              <w:t xml:space="preserve"> 1.1.3</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38006B57"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Low since the resources belong to the national budget</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0322C598"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PMU and UNDP CO will monitor co-financing</w:t>
            </w:r>
          </w:p>
        </w:tc>
      </w:tr>
      <w:tr w:rsidR="00340810" w:rsidRPr="00545214" w14:paraId="62BF97CB" w14:textId="77777777" w:rsidTr="00340810">
        <w:trPr>
          <w:trHeight w:val="630"/>
        </w:trPr>
        <w:tc>
          <w:tcPr>
            <w:tcW w:w="1480" w:type="dxa"/>
            <w:vMerge/>
            <w:tcBorders>
              <w:top w:val="nil"/>
              <w:left w:val="single" w:sz="8" w:space="0" w:color="auto"/>
              <w:bottom w:val="single" w:sz="8" w:space="0" w:color="000000"/>
              <w:right w:val="single" w:sz="8" w:space="0" w:color="auto"/>
            </w:tcBorders>
            <w:vAlign w:val="center"/>
            <w:hideMark/>
          </w:tcPr>
          <w:p w14:paraId="5A48C1CA"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343F5759"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7D06B98F"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nil"/>
              <w:right w:val="single" w:sz="8" w:space="0" w:color="auto"/>
            </w:tcBorders>
            <w:shd w:val="clear" w:color="auto" w:fill="auto"/>
            <w:vAlign w:val="center"/>
            <w:hideMark/>
          </w:tcPr>
          <w:p w14:paraId="0609A70D"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Grants:</w:t>
            </w:r>
            <w:r w:rsidRPr="00545214">
              <w:rPr>
                <w:rFonts w:eastAsia="Times New Roman" w:cs="Calibri"/>
                <w:color w:val="000000"/>
                <w:szCs w:val="20"/>
              </w:rPr>
              <w:t xml:space="preserve"> staff working hours.</w:t>
            </w:r>
          </w:p>
        </w:tc>
        <w:tc>
          <w:tcPr>
            <w:tcW w:w="1480" w:type="dxa"/>
            <w:vMerge/>
            <w:tcBorders>
              <w:top w:val="nil"/>
              <w:left w:val="single" w:sz="8" w:space="0" w:color="auto"/>
              <w:bottom w:val="single" w:sz="8" w:space="0" w:color="000000"/>
              <w:right w:val="single" w:sz="8" w:space="0" w:color="auto"/>
            </w:tcBorders>
            <w:vAlign w:val="center"/>
            <w:hideMark/>
          </w:tcPr>
          <w:p w14:paraId="3B5A5A31"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1442D3AF" w14:textId="77777777" w:rsidR="00340810" w:rsidRPr="00545214" w:rsidRDefault="00340810" w:rsidP="00340810">
            <w:pPr>
              <w:spacing w:after="0"/>
              <w:jc w:val="left"/>
              <w:rPr>
                <w:rFonts w:eastAsia="Times New Roman"/>
                <w:szCs w:val="20"/>
                <w:lang w:val="en-US"/>
              </w:rPr>
            </w:pPr>
          </w:p>
        </w:tc>
      </w:tr>
      <w:tr w:rsidR="00340810" w:rsidRPr="00545214" w14:paraId="5D87F2FF" w14:textId="77777777" w:rsidTr="00340810">
        <w:trPr>
          <w:trHeight w:val="675"/>
        </w:trPr>
        <w:tc>
          <w:tcPr>
            <w:tcW w:w="1480" w:type="dxa"/>
            <w:vMerge/>
            <w:tcBorders>
              <w:top w:val="nil"/>
              <w:left w:val="single" w:sz="8" w:space="0" w:color="auto"/>
              <w:bottom w:val="single" w:sz="8" w:space="0" w:color="000000"/>
              <w:right w:val="single" w:sz="8" w:space="0" w:color="auto"/>
            </w:tcBorders>
            <w:vAlign w:val="center"/>
            <w:hideMark/>
          </w:tcPr>
          <w:p w14:paraId="6B2F41ED"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0F01129E"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3733F211"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single" w:sz="8" w:space="0" w:color="auto"/>
              <w:right w:val="single" w:sz="8" w:space="0" w:color="auto"/>
            </w:tcBorders>
            <w:shd w:val="clear" w:color="auto" w:fill="auto"/>
            <w:vAlign w:val="center"/>
            <w:hideMark/>
          </w:tcPr>
          <w:p w14:paraId="5EDA58A1"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In-kind:</w:t>
            </w:r>
            <w:r w:rsidRPr="00545214">
              <w:rPr>
                <w:rFonts w:eastAsia="Times New Roman" w:cs="Calibri"/>
                <w:color w:val="000000"/>
                <w:szCs w:val="20"/>
              </w:rPr>
              <w:t xml:space="preserve"> office and meeting space.</w:t>
            </w:r>
          </w:p>
        </w:tc>
        <w:tc>
          <w:tcPr>
            <w:tcW w:w="1480" w:type="dxa"/>
            <w:vMerge/>
            <w:tcBorders>
              <w:top w:val="nil"/>
              <w:left w:val="single" w:sz="8" w:space="0" w:color="auto"/>
              <w:bottom w:val="single" w:sz="8" w:space="0" w:color="000000"/>
              <w:right w:val="single" w:sz="8" w:space="0" w:color="auto"/>
            </w:tcBorders>
            <w:vAlign w:val="center"/>
            <w:hideMark/>
          </w:tcPr>
          <w:p w14:paraId="79870C40"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4CEDE571" w14:textId="77777777" w:rsidR="00340810" w:rsidRPr="00545214" w:rsidRDefault="00340810" w:rsidP="00340810">
            <w:pPr>
              <w:spacing w:after="0"/>
              <w:jc w:val="left"/>
              <w:rPr>
                <w:rFonts w:eastAsia="Times New Roman"/>
                <w:szCs w:val="20"/>
                <w:lang w:val="en-US"/>
              </w:rPr>
            </w:pPr>
          </w:p>
        </w:tc>
      </w:tr>
      <w:tr w:rsidR="00340810" w:rsidRPr="00545214" w14:paraId="7892E42E" w14:textId="77777777" w:rsidTr="00340810">
        <w:trPr>
          <w:trHeight w:val="525"/>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4381FD66" w14:textId="77777777" w:rsidR="00340810" w:rsidRPr="00545214" w:rsidRDefault="00340810" w:rsidP="00340810">
            <w:pPr>
              <w:spacing w:after="0"/>
              <w:rPr>
                <w:rFonts w:eastAsia="Times New Roman"/>
                <w:szCs w:val="20"/>
                <w:lang w:val="en-US"/>
              </w:rPr>
            </w:pPr>
            <w:r w:rsidRPr="00545214">
              <w:rPr>
                <w:rFonts w:eastAsia="Times New Roman" w:cs="Calibri"/>
                <w:szCs w:val="20"/>
              </w:rPr>
              <w:t>Government (MLF)</w:t>
            </w:r>
          </w:p>
        </w:tc>
        <w:tc>
          <w:tcPr>
            <w:tcW w:w="1480" w:type="dxa"/>
            <w:tcBorders>
              <w:top w:val="nil"/>
              <w:left w:val="nil"/>
              <w:bottom w:val="single" w:sz="8" w:space="0" w:color="auto"/>
              <w:right w:val="single" w:sz="8" w:space="0" w:color="auto"/>
            </w:tcBorders>
            <w:shd w:val="clear" w:color="auto" w:fill="auto"/>
            <w:vAlign w:val="center"/>
            <w:hideMark/>
          </w:tcPr>
          <w:p w14:paraId="6CE306F2" w14:textId="77777777" w:rsidR="00340810" w:rsidRPr="00545214" w:rsidRDefault="00340810" w:rsidP="00340810">
            <w:pPr>
              <w:spacing w:after="0"/>
              <w:rPr>
                <w:rFonts w:eastAsia="Times New Roman"/>
                <w:szCs w:val="20"/>
                <w:lang w:val="en-US"/>
              </w:rPr>
            </w:pPr>
            <w:r w:rsidRPr="00545214">
              <w:rPr>
                <w:rFonts w:eastAsia="Times New Roman" w:cs="Calibri"/>
                <w:szCs w:val="20"/>
              </w:rPr>
              <w:t>Grants</w:t>
            </w:r>
          </w:p>
        </w:tc>
        <w:tc>
          <w:tcPr>
            <w:tcW w:w="1480" w:type="dxa"/>
            <w:tcBorders>
              <w:top w:val="nil"/>
              <w:left w:val="nil"/>
              <w:bottom w:val="single" w:sz="8" w:space="0" w:color="auto"/>
              <w:right w:val="single" w:sz="8" w:space="0" w:color="auto"/>
            </w:tcBorders>
            <w:shd w:val="clear" w:color="auto" w:fill="auto"/>
            <w:vAlign w:val="center"/>
            <w:hideMark/>
          </w:tcPr>
          <w:p w14:paraId="5C8E6A66"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2,258,433</w:t>
            </w:r>
          </w:p>
        </w:tc>
        <w:tc>
          <w:tcPr>
            <w:tcW w:w="1480" w:type="dxa"/>
            <w:tcBorders>
              <w:top w:val="nil"/>
              <w:left w:val="nil"/>
              <w:bottom w:val="single" w:sz="8" w:space="0" w:color="auto"/>
              <w:right w:val="single" w:sz="8" w:space="0" w:color="auto"/>
            </w:tcBorders>
            <w:shd w:val="clear" w:color="auto" w:fill="auto"/>
            <w:vAlign w:val="center"/>
            <w:hideMark/>
          </w:tcPr>
          <w:p w14:paraId="5E94A7E4" w14:textId="77777777" w:rsidR="00340810" w:rsidRPr="00545214" w:rsidRDefault="00340810" w:rsidP="00340810">
            <w:pPr>
              <w:spacing w:after="0"/>
              <w:rPr>
                <w:rFonts w:eastAsia="Times New Roman"/>
                <w:b/>
                <w:bCs/>
                <w:szCs w:val="20"/>
                <w:lang w:val="en-US"/>
              </w:rPr>
            </w:pPr>
            <w:r w:rsidRPr="00545214">
              <w:rPr>
                <w:rFonts w:eastAsia="Times New Roman" w:cs="Calibri"/>
                <w:b/>
                <w:bCs/>
                <w:szCs w:val="20"/>
              </w:rPr>
              <w:t>Outputs:</w:t>
            </w:r>
            <w:r w:rsidRPr="00545214">
              <w:rPr>
                <w:rFonts w:eastAsia="Times New Roman" w:cs="Calibri"/>
                <w:szCs w:val="20"/>
              </w:rPr>
              <w:t xml:space="preserve"> all</w:t>
            </w:r>
          </w:p>
        </w:tc>
        <w:tc>
          <w:tcPr>
            <w:tcW w:w="1480" w:type="dxa"/>
            <w:tcBorders>
              <w:top w:val="nil"/>
              <w:left w:val="nil"/>
              <w:bottom w:val="single" w:sz="8" w:space="0" w:color="auto"/>
              <w:right w:val="single" w:sz="8" w:space="0" w:color="auto"/>
            </w:tcBorders>
            <w:shd w:val="clear" w:color="auto" w:fill="auto"/>
            <w:vAlign w:val="center"/>
            <w:hideMark/>
          </w:tcPr>
          <w:p w14:paraId="07F9B1B2"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w:t>
            </w:r>
          </w:p>
        </w:tc>
        <w:tc>
          <w:tcPr>
            <w:tcW w:w="1480" w:type="dxa"/>
            <w:tcBorders>
              <w:top w:val="nil"/>
              <w:left w:val="nil"/>
              <w:bottom w:val="single" w:sz="8" w:space="0" w:color="auto"/>
              <w:right w:val="single" w:sz="8" w:space="0" w:color="auto"/>
            </w:tcBorders>
            <w:shd w:val="clear" w:color="auto" w:fill="auto"/>
            <w:vAlign w:val="center"/>
            <w:hideMark/>
          </w:tcPr>
          <w:p w14:paraId="1122A14E"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w:t>
            </w:r>
          </w:p>
        </w:tc>
      </w:tr>
      <w:tr w:rsidR="00340810" w:rsidRPr="00545214" w14:paraId="438476EA" w14:textId="77777777" w:rsidTr="00340810">
        <w:trPr>
          <w:trHeight w:val="495"/>
        </w:trPr>
        <w:tc>
          <w:tcPr>
            <w:tcW w:w="1480" w:type="dxa"/>
            <w:tcBorders>
              <w:top w:val="nil"/>
              <w:left w:val="single" w:sz="8" w:space="0" w:color="auto"/>
              <w:bottom w:val="nil"/>
              <w:right w:val="single" w:sz="8" w:space="0" w:color="auto"/>
            </w:tcBorders>
            <w:shd w:val="clear" w:color="auto" w:fill="auto"/>
            <w:vAlign w:val="center"/>
            <w:hideMark/>
          </w:tcPr>
          <w:p w14:paraId="3648B76A" w14:textId="77777777" w:rsidR="00340810" w:rsidRPr="00545214" w:rsidRDefault="00340810" w:rsidP="00340810">
            <w:pPr>
              <w:spacing w:after="0"/>
              <w:rPr>
                <w:rFonts w:eastAsia="Times New Roman"/>
                <w:szCs w:val="20"/>
                <w:lang w:val="en-US"/>
              </w:rPr>
            </w:pPr>
            <w:r w:rsidRPr="00545214">
              <w:rPr>
                <w:rFonts w:eastAsia="Times New Roman" w:cs="Calibri"/>
                <w:szCs w:val="20"/>
              </w:rPr>
              <w:t>Private Companies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EB13D58" w14:textId="77777777" w:rsidR="00340810" w:rsidRPr="00545214" w:rsidRDefault="00340810" w:rsidP="00340810">
            <w:pPr>
              <w:spacing w:after="0"/>
              <w:rPr>
                <w:rFonts w:eastAsia="Times New Roman"/>
                <w:szCs w:val="20"/>
                <w:lang w:val="en-US"/>
              </w:rPr>
            </w:pPr>
            <w:r w:rsidRPr="00545214">
              <w:rPr>
                <w:rFonts w:eastAsia="Times New Roman" w:cs="Calibri"/>
                <w:szCs w:val="20"/>
              </w:rPr>
              <w:t>Cash</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08B18A9"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1,500,000</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433DCE02"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Outputs 2.2.1 and 2.2.2</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3514E890"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Unable to finance Project Pilots.  </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E2A9AE0"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Loan provided by CABEF or appropriate financial body</w:t>
            </w:r>
          </w:p>
        </w:tc>
      </w:tr>
      <w:tr w:rsidR="00340810" w:rsidRPr="00545214" w14:paraId="32864D21" w14:textId="77777777" w:rsidTr="00340810">
        <w:trPr>
          <w:trHeight w:val="495"/>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4BD2CC71" w14:textId="77777777" w:rsidR="00340810" w:rsidRPr="00545214" w:rsidRDefault="00340810" w:rsidP="00340810">
            <w:pPr>
              <w:spacing w:after="0"/>
              <w:rPr>
                <w:rFonts w:eastAsia="Times New Roman"/>
                <w:szCs w:val="20"/>
                <w:lang w:val="en-US"/>
              </w:rPr>
            </w:pPr>
            <w:r w:rsidRPr="00545214">
              <w:rPr>
                <w:rFonts w:eastAsia="Times New Roman" w:cs="Calibri"/>
                <w:szCs w:val="20"/>
              </w:rPr>
              <w:t xml:space="preserve">(Edan K Properties, </w:t>
            </w:r>
            <w:r w:rsidRPr="00545214">
              <w:rPr>
                <w:rFonts w:eastAsia="Times New Roman" w:cs="Calibri"/>
                <w:szCs w:val="20"/>
              </w:rPr>
              <w:lastRenderedPageBreak/>
              <w:t>Trinity Power Limited)</w:t>
            </w:r>
          </w:p>
        </w:tc>
        <w:tc>
          <w:tcPr>
            <w:tcW w:w="1480" w:type="dxa"/>
            <w:vMerge/>
            <w:tcBorders>
              <w:top w:val="nil"/>
              <w:left w:val="single" w:sz="8" w:space="0" w:color="auto"/>
              <w:bottom w:val="single" w:sz="8" w:space="0" w:color="000000"/>
              <w:right w:val="single" w:sz="8" w:space="0" w:color="auto"/>
            </w:tcBorders>
            <w:vAlign w:val="center"/>
            <w:hideMark/>
          </w:tcPr>
          <w:p w14:paraId="70F9F84B"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40B74F01"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535EB9A5" w14:textId="77777777" w:rsidR="00340810" w:rsidRPr="00545214" w:rsidRDefault="00340810" w:rsidP="00340810">
            <w:pPr>
              <w:spacing w:after="0"/>
              <w:jc w:val="left"/>
              <w:rPr>
                <w:rFonts w:eastAsia="Times New Roman"/>
                <w:b/>
                <w:bCs/>
                <w:color w:val="000000"/>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7404D870"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78F0374C" w14:textId="77777777" w:rsidR="00340810" w:rsidRPr="00545214" w:rsidRDefault="00340810" w:rsidP="00340810">
            <w:pPr>
              <w:spacing w:after="0"/>
              <w:jc w:val="left"/>
              <w:rPr>
                <w:rFonts w:eastAsia="Times New Roman"/>
                <w:szCs w:val="20"/>
                <w:lang w:val="en-US"/>
              </w:rPr>
            </w:pPr>
          </w:p>
        </w:tc>
      </w:tr>
      <w:tr w:rsidR="00340810" w:rsidRPr="00545214" w14:paraId="76D97AC4" w14:textId="77777777" w:rsidTr="00340810">
        <w:trPr>
          <w:trHeight w:val="495"/>
        </w:trPr>
        <w:tc>
          <w:tcPr>
            <w:tcW w:w="1480" w:type="dxa"/>
            <w:tcBorders>
              <w:top w:val="nil"/>
              <w:left w:val="single" w:sz="8" w:space="0" w:color="auto"/>
              <w:bottom w:val="nil"/>
              <w:right w:val="single" w:sz="8" w:space="0" w:color="auto"/>
            </w:tcBorders>
            <w:shd w:val="clear" w:color="auto" w:fill="auto"/>
            <w:vAlign w:val="center"/>
            <w:hideMark/>
          </w:tcPr>
          <w:p w14:paraId="6549C1D4" w14:textId="77777777" w:rsidR="00340810" w:rsidRPr="00545214" w:rsidRDefault="00340810" w:rsidP="00340810">
            <w:pPr>
              <w:spacing w:after="0"/>
              <w:rPr>
                <w:rFonts w:eastAsia="Times New Roman"/>
                <w:szCs w:val="20"/>
                <w:lang w:val="en-US"/>
              </w:rPr>
            </w:pPr>
            <w:r w:rsidRPr="00545214">
              <w:rPr>
                <w:rFonts w:eastAsia="Times New Roman" w:cs="Calibri"/>
                <w:szCs w:val="20"/>
              </w:rPr>
              <w:t>Private Companies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99DCFDC" w14:textId="77777777" w:rsidR="00340810" w:rsidRPr="00545214" w:rsidRDefault="00340810" w:rsidP="00340810">
            <w:pPr>
              <w:spacing w:after="0"/>
              <w:rPr>
                <w:rFonts w:eastAsia="Times New Roman"/>
                <w:szCs w:val="20"/>
                <w:lang w:val="en-US"/>
              </w:rPr>
            </w:pPr>
            <w:r w:rsidRPr="00545214">
              <w:rPr>
                <w:rFonts w:eastAsia="Times New Roman" w:cs="Calibri"/>
                <w:szCs w:val="20"/>
              </w:rPr>
              <w:t>Cash</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63C0FB4"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15,000,000</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9332BA2"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Outputs 2.2.1 and 2.2.2</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B1DA504"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Low since they have capacity </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B506904"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PMU and UNDP CO will monitor co-financing.  </w:t>
            </w:r>
          </w:p>
        </w:tc>
      </w:tr>
      <w:tr w:rsidR="00340810" w:rsidRPr="00545214" w14:paraId="6228ACDB" w14:textId="77777777" w:rsidTr="00340810">
        <w:trPr>
          <w:trHeight w:val="480"/>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1047B9E0" w14:textId="77777777" w:rsidR="00340810" w:rsidRPr="00545214" w:rsidRDefault="00340810" w:rsidP="00340810">
            <w:pPr>
              <w:spacing w:after="0"/>
              <w:rPr>
                <w:rFonts w:eastAsia="Times New Roman"/>
                <w:szCs w:val="20"/>
                <w:lang w:val="en-US"/>
              </w:rPr>
            </w:pPr>
            <w:r w:rsidRPr="00545214">
              <w:rPr>
                <w:rFonts w:eastAsia="Times New Roman" w:cs="Calibri"/>
                <w:szCs w:val="20"/>
              </w:rPr>
              <w:t>Caribbean Basin Sustainable Energy fund (CABEF)</w:t>
            </w:r>
          </w:p>
        </w:tc>
        <w:tc>
          <w:tcPr>
            <w:tcW w:w="1480" w:type="dxa"/>
            <w:vMerge/>
            <w:tcBorders>
              <w:top w:val="nil"/>
              <w:left w:val="single" w:sz="8" w:space="0" w:color="auto"/>
              <w:bottom w:val="single" w:sz="8" w:space="0" w:color="000000"/>
              <w:right w:val="single" w:sz="8" w:space="0" w:color="auto"/>
            </w:tcBorders>
            <w:vAlign w:val="center"/>
            <w:hideMark/>
          </w:tcPr>
          <w:p w14:paraId="2AB285D7"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1DC55D2D"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3794598B" w14:textId="77777777" w:rsidR="00340810" w:rsidRPr="00545214" w:rsidRDefault="00340810" w:rsidP="00340810">
            <w:pPr>
              <w:spacing w:after="0"/>
              <w:jc w:val="left"/>
              <w:rPr>
                <w:rFonts w:eastAsia="Times New Roman"/>
                <w:b/>
                <w:bCs/>
                <w:color w:val="000000"/>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513C0D4D"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07D71AB8" w14:textId="77777777" w:rsidR="00340810" w:rsidRPr="00545214" w:rsidRDefault="00340810" w:rsidP="00340810">
            <w:pPr>
              <w:spacing w:after="0"/>
              <w:jc w:val="left"/>
              <w:rPr>
                <w:rFonts w:eastAsia="Times New Roman"/>
                <w:szCs w:val="20"/>
                <w:lang w:val="en-US"/>
              </w:rPr>
            </w:pPr>
          </w:p>
        </w:tc>
      </w:tr>
      <w:tr w:rsidR="00340810" w:rsidRPr="00545214" w14:paraId="66CA40E5" w14:textId="77777777" w:rsidTr="00340810">
        <w:trPr>
          <w:trHeight w:val="495"/>
        </w:trPr>
        <w:tc>
          <w:tcPr>
            <w:tcW w:w="1480" w:type="dxa"/>
            <w:tcBorders>
              <w:top w:val="nil"/>
              <w:left w:val="single" w:sz="8" w:space="0" w:color="auto"/>
              <w:bottom w:val="nil"/>
              <w:right w:val="single" w:sz="8" w:space="0" w:color="auto"/>
            </w:tcBorders>
            <w:shd w:val="clear" w:color="auto" w:fill="auto"/>
            <w:vAlign w:val="center"/>
            <w:hideMark/>
          </w:tcPr>
          <w:p w14:paraId="4D7C273F" w14:textId="77777777" w:rsidR="00340810" w:rsidRPr="00545214" w:rsidRDefault="00340810" w:rsidP="00340810">
            <w:pPr>
              <w:spacing w:after="0"/>
              <w:rPr>
                <w:rFonts w:eastAsia="Times New Roman"/>
                <w:szCs w:val="20"/>
                <w:lang w:val="en-US"/>
              </w:rPr>
            </w:pPr>
            <w:r w:rsidRPr="00545214">
              <w:rPr>
                <w:rFonts w:eastAsia="Times New Roman" w:cs="Calibri"/>
                <w:szCs w:val="20"/>
              </w:rPr>
              <w:t>Private Companies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2EFA85FD" w14:textId="77777777" w:rsidR="00340810" w:rsidRPr="00545214" w:rsidRDefault="00340810" w:rsidP="00340810">
            <w:pPr>
              <w:spacing w:after="0"/>
              <w:rPr>
                <w:rFonts w:eastAsia="Times New Roman"/>
                <w:szCs w:val="20"/>
                <w:lang w:val="en-US"/>
              </w:rPr>
            </w:pPr>
            <w:r w:rsidRPr="00545214">
              <w:rPr>
                <w:rFonts w:eastAsia="Times New Roman" w:cs="Calibri"/>
                <w:szCs w:val="20"/>
              </w:rPr>
              <w:t>In-kind</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BF2F62D"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100,000</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2DB1031"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Outputs: all</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908D43B"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Low since they have capacity </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62C2D09F"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PMU and UNDP CO will monitor co-financing.  </w:t>
            </w:r>
          </w:p>
        </w:tc>
      </w:tr>
      <w:tr w:rsidR="00340810" w:rsidRPr="00545214" w14:paraId="15DF30E6" w14:textId="77777777" w:rsidTr="00340810">
        <w:trPr>
          <w:trHeight w:val="555"/>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782888EC" w14:textId="77777777" w:rsidR="00340810" w:rsidRPr="00545214" w:rsidRDefault="00340810" w:rsidP="00340810">
            <w:pPr>
              <w:spacing w:after="0"/>
              <w:rPr>
                <w:rFonts w:eastAsia="Times New Roman"/>
                <w:szCs w:val="20"/>
                <w:lang w:val="en-US"/>
              </w:rPr>
            </w:pPr>
            <w:r w:rsidRPr="00545214">
              <w:rPr>
                <w:rFonts w:eastAsia="Times New Roman" w:cs="Calibri"/>
                <w:szCs w:val="20"/>
              </w:rPr>
              <w:t>Energy Dynamics Limited (EDL)</w:t>
            </w:r>
          </w:p>
        </w:tc>
        <w:tc>
          <w:tcPr>
            <w:tcW w:w="1480" w:type="dxa"/>
            <w:vMerge/>
            <w:tcBorders>
              <w:top w:val="nil"/>
              <w:left w:val="single" w:sz="8" w:space="0" w:color="auto"/>
              <w:bottom w:val="single" w:sz="8" w:space="0" w:color="000000"/>
              <w:right w:val="single" w:sz="8" w:space="0" w:color="auto"/>
            </w:tcBorders>
            <w:vAlign w:val="center"/>
            <w:hideMark/>
          </w:tcPr>
          <w:p w14:paraId="4619CFFA"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674C889A"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7E217387" w14:textId="77777777" w:rsidR="00340810" w:rsidRPr="00545214" w:rsidRDefault="00340810" w:rsidP="00340810">
            <w:pPr>
              <w:spacing w:after="0"/>
              <w:jc w:val="left"/>
              <w:rPr>
                <w:rFonts w:eastAsia="Times New Roman"/>
                <w:b/>
                <w:bCs/>
                <w:color w:val="000000"/>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6459FE59"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6B7F835B" w14:textId="77777777" w:rsidR="00340810" w:rsidRPr="00545214" w:rsidRDefault="00340810" w:rsidP="00340810">
            <w:pPr>
              <w:spacing w:after="0"/>
              <w:jc w:val="left"/>
              <w:rPr>
                <w:rFonts w:eastAsia="Times New Roman"/>
                <w:szCs w:val="20"/>
                <w:lang w:val="en-US"/>
              </w:rPr>
            </w:pPr>
          </w:p>
        </w:tc>
      </w:tr>
      <w:tr w:rsidR="00340810" w:rsidRPr="00545214" w14:paraId="343CB2D3" w14:textId="77777777" w:rsidTr="00340810">
        <w:trPr>
          <w:trHeight w:val="555"/>
        </w:trPr>
        <w:tc>
          <w:tcPr>
            <w:tcW w:w="1480" w:type="dxa"/>
            <w:tcBorders>
              <w:top w:val="nil"/>
              <w:left w:val="single" w:sz="8" w:space="0" w:color="auto"/>
              <w:bottom w:val="nil"/>
              <w:right w:val="single" w:sz="8" w:space="0" w:color="auto"/>
            </w:tcBorders>
            <w:shd w:val="clear" w:color="auto" w:fill="auto"/>
            <w:vAlign w:val="center"/>
            <w:hideMark/>
          </w:tcPr>
          <w:p w14:paraId="2E639E54" w14:textId="77777777" w:rsidR="00340810" w:rsidRPr="00545214" w:rsidRDefault="00340810" w:rsidP="00340810">
            <w:pPr>
              <w:spacing w:after="0"/>
              <w:rPr>
                <w:rFonts w:eastAsia="Times New Roman"/>
                <w:szCs w:val="20"/>
                <w:lang w:val="en-US"/>
              </w:rPr>
            </w:pPr>
            <w:r w:rsidRPr="00545214">
              <w:rPr>
                <w:rFonts w:eastAsia="Times New Roman" w:cs="Calibri"/>
                <w:szCs w:val="20"/>
              </w:rPr>
              <w:t>Private Companies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3EBDCDE3" w14:textId="77777777" w:rsidR="00340810" w:rsidRPr="00545214" w:rsidRDefault="00340810" w:rsidP="00340810">
            <w:pPr>
              <w:spacing w:after="0"/>
              <w:rPr>
                <w:rFonts w:eastAsia="Times New Roman"/>
                <w:szCs w:val="20"/>
                <w:lang w:val="en-US"/>
              </w:rPr>
            </w:pPr>
            <w:r w:rsidRPr="00545214">
              <w:rPr>
                <w:rFonts w:eastAsia="Times New Roman" w:cs="Calibri"/>
                <w:szCs w:val="20"/>
              </w:rPr>
              <w:t>In-kind</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2906159"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150,000</w:t>
            </w:r>
          </w:p>
        </w:tc>
        <w:tc>
          <w:tcPr>
            <w:tcW w:w="1480" w:type="dxa"/>
            <w:tcBorders>
              <w:top w:val="nil"/>
              <w:left w:val="nil"/>
              <w:bottom w:val="nil"/>
              <w:right w:val="single" w:sz="8" w:space="0" w:color="auto"/>
            </w:tcBorders>
            <w:shd w:val="clear" w:color="auto" w:fill="auto"/>
            <w:vAlign w:val="center"/>
            <w:hideMark/>
          </w:tcPr>
          <w:p w14:paraId="47F34BAE"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Outputs:</w:t>
            </w:r>
            <w:r w:rsidRPr="00545214">
              <w:rPr>
                <w:rFonts w:eastAsia="Times New Roman" w:cs="Calibri"/>
                <w:color w:val="000000"/>
                <w:szCs w:val="20"/>
              </w:rPr>
              <w:t xml:space="preserve"> 1.1.6, 1.2.1 and 2.1.2</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BAB1C77"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Low since they have the existing capacity</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4E6FDB4B"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PMU and UNDP CO will monitor co-financing.  </w:t>
            </w:r>
          </w:p>
        </w:tc>
      </w:tr>
      <w:tr w:rsidR="00340810" w:rsidRPr="00545214" w14:paraId="43936C23" w14:textId="77777777" w:rsidTr="00340810">
        <w:trPr>
          <w:trHeight w:val="555"/>
        </w:trPr>
        <w:tc>
          <w:tcPr>
            <w:tcW w:w="1480" w:type="dxa"/>
            <w:tcBorders>
              <w:top w:val="nil"/>
              <w:left w:val="single" w:sz="8" w:space="0" w:color="auto"/>
              <w:bottom w:val="nil"/>
              <w:right w:val="single" w:sz="8" w:space="0" w:color="auto"/>
            </w:tcBorders>
            <w:shd w:val="clear" w:color="auto" w:fill="auto"/>
            <w:vAlign w:val="center"/>
            <w:hideMark/>
          </w:tcPr>
          <w:p w14:paraId="17A515AE" w14:textId="77777777" w:rsidR="00340810" w:rsidRPr="00545214" w:rsidRDefault="00340810" w:rsidP="00340810">
            <w:pPr>
              <w:spacing w:after="0"/>
              <w:rPr>
                <w:rFonts w:eastAsia="Times New Roman"/>
                <w:szCs w:val="20"/>
                <w:lang w:val="en-US"/>
              </w:rPr>
            </w:pPr>
            <w:r w:rsidRPr="00545214">
              <w:rPr>
                <w:rFonts w:eastAsia="Times New Roman" w:cs="Calibri"/>
                <w:szCs w:val="20"/>
              </w:rPr>
              <w:t>School of Refrigeration and Air-conditioning (SORAC)</w:t>
            </w:r>
          </w:p>
        </w:tc>
        <w:tc>
          <w:tcPr>
            <w:tcW w:w="1480" w:type="dxa"/>
            <w:vMerge/>
            <w:tcBorders>
              <w:top w:val="nil"/>
              <w:left w:val="single" w:sz="8" w:space="0" w:color="auto"/>
              <w:bottom w:val="single" w:sz="8" w:space="0" w:color="000000"/>
              <w:right w:val="single" w:sz="8" w:space="0" w:color="auto"/>
            </w:tcBorders>
            <w:vAlign w:val="center"/>
            <w:hideMark/>
          </w:tcPr>
          <w:p w14:paraId="333D8390"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59ECEC80"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nil"/>
              <w:right w:val="single" w:sz="8" w:space="0" w:color="auto"/>
            </w:tcBorders>
            <w:shd w:val="clear" w:color="auto" w:fill="auto"/>
            <w:vAlign w:val="center"/>
            <w:hideMark/>
          </w:tcPr>
          <w:p w14:paraId="7139C563" w14:textId="77777777" w:rsidR="00340810" w:rsidRPr="00545214" w:rsidRDefault="00340810" w:rsidP="00340810">
            <w:pPr>
              <w:spacing w:after="0"/>
              <w:rPr>
                <w:rFonts w:eastAsia="Times New Roman"/>
                <w:color w:val="000000"/>
                <w:szCs w:val="20"/>
                <w:lang w:val="en-US"/>
              </w:rPr>
            </w:pPr>
            <w:r w:rsidRPr="00545214">
              <w:rPr>
                <w:rFonts w:eastAsia="Times New Roman" w:cs="Calibri"/>
                <w:color w:val="000000"/>
                <w:szCs w:val="20"/>
              </w:rPr>
              <w:t xml:space="preserve"> </w:t>
            </w:r>
          </w:p>
        </w:tc>
        <w:tc>
          <w:tcPr>
            <w:tcW w:w="1480" w:type="dxa"/>
            <w:vMerge/>
            <w:tcBorders>
              <w:top w:val="nil"/>
              <w:left w:val="single" w:sz="8" w:space="0" w:color="auto"/>
              <w:bottom w:val="single" w:sz="8" w:space="0" w:color="000000"/>
              <w:right w:val="single" w:sz="8" w:space="0" w:color="auto"/>
            </w:tcBorders>
            <w:vAlign w:val="center"/>
            <w:hideMark/>
          </w:tcPr>
          <w:p w14:paraId="50564D77"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19E6BAA8" w14:textId="77777777" w:rsidR="00340810" w:rsidRPr="00545214" w:rsidRDefault="00340810" w:rsidP="00340810">
            <w:pPr>
              <w:spacing w:after="0"/>
              <w:jc w:val="left"/>
              <w:rPr>
                <w:rFonts w:eastAsia="Times New Roman"/>
                <w:szCs w:val="20"/>
                <w:lang w:val="en-US"/>
              </w:rPr>
            </w:pPr>
          </w:p>
        </w:tc>
      </w:tr>
      <w:tr w:rsidR="00340810" w:rsidRPr="00545214" w14:paraId="0C2A459C" w14:textId="77777777" w:rsidTr="00340810">
        <w:trPr>
          <w:trHeight w:val="555"/>
        </w:trPr>
        <w:tc>
          <w:tcPr>
            <w:tcW w:w="1480" w:type="dxa"/>
            <w:tcBorders>
              <w:top w:val="nil"/>
              <w:left w:val="single" w:sz="8" w:space="0" w:color="auto"/>
              <w:bottom w:val="single" w:sz="8" w:space="0" w:color="auto"/>
              <w:right w:val="single" w:sz="8" w:space="0" w:color="auto"/>
            </w:tcBorders>
            <w:shd w:val="clear" w:color="auto" w:fill="auto"/>
            <w:hideMark/>
          </w:tcPr>
          <w:p w14:paraId="09A861E5" w14:textId="77777777" w:rsidR="00340810" w:rsidRPr="00545214" w:rsidRDefault="00340810" w:rsidP="00340810">
            <w:pPr>
              <w:spacing w:after="0"/>
              <w:jc w:val="left"/>
              <w:rPr>
                <w:rFonts w:eastAsia="Times New Roman"/>
                <w:color w:val="000000"/>
                <w:sz w:val="22"/>
                <w:szCs w:val="22"/>
                <w:lang w:val="en-US"/>
              </w:rPr>
            </w:pPr>
            <w:r w:rsidRPr="00545214">
              <w:rPr>
                <w:rFonts w:eastAsia="Times New Roman"/>
                <w:color w:val="000000"/>
                <w:sz w:val="22"/>
                <w:szCs w:val="22"/>
                <w:lang w:val="en-US"/>
              </w:rPr>
              <w:t> </w:t>
            </w:r>
          </w:p>
        </w:tc>
        <w:tc>
          <w:tcPr>
            <w:tcW w:w="1480" w:type="dxa"/>
            <w:vMerge/>
            <w:tcBorders>
              <w:top w:val="nil"/>
              <w:left w:val="single" w:sz="8" w:space="0" w:color="auto"/>
              <w:bottom w:val="single" w:sz="8" w:space="0" w:color="000000"/>
              <w:right w:val="single" w:sz="8" w:space="0" w:color="auto"/>
            </w:tcBorders>
            <w:vAlign w:val="center"/>
            <w:hideMark/>
          </w:tcPr>
          <w:p w14:paraId="1BC0463E"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3A5366E8"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single" w:sz="8" w:space="0" w:color="auto"/>
              <w:right w:val="single" w:sz="8" w:space="0" w:color="auto"/>
            </w:tcBorders>
            <w:shd w:val="clear" w:color="auto" w:fill="auto"/>
            <w:vAlign w:val="center"/>
            <w:hideMark/>
          </w:tcPr>
          <w:p w14:paraId="2C9F9678"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In-kind:</w:t>
            </w:r>
            <w:r w:rsidRPr="00545214">
              <w:rPr>
                <w:rFonts w:eastAsia="Times New Roman" w:cs="Calibri"/>
                <w:color w:val="000000"/>
                <w:szCs w:val="20"/>
              </w:rPr>
              <w:t xml:space="preserve"> training facilities and meeting rooms.</w:t>
            </w:r>
          </w:p>
        </w:tc>
        <w:tc>
          <w:tcPr>
            <w:tcW w:w="1480" w:type="dxa"/>
            <w:vMerge/>
            <w:tcBorders>
              <w:top w:val="nil"/>
              <w:left w:val="single" w:sz="8" w:space="0" w:color="auto"/>
              <w:bottom w:val="single" w:sz="8" w:space="0" w:color="000000"/>
              <w:right w:val="single" w:sz="8" w:space="0" w:color="auto"/>
            </w:tcBorders>
            <w:vAlign w:val="center"/>
            <w:hideMark/>
          </w:tcPr>
          <w:p w14:paraId="015C3850"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49E909D0" w14:textId="77777777" w:rsidR="00340810" w:rsidRPr="00545214" w:rsidRDefault="00340810" w:rsidP="00340810">
            <w:pPr>
              <w:spacing w:after="0"/>
              <w:jc w:val="left"/>
              <w:rPr>
                <w:rFonts w:eastAsia="Times New Roman"/>
                <w:szCs w:val="20"/>
                <w:lang w:val="en-US"/>
              </w:rPr>
            </w:pPr>
          </w:p>
        </w:tc>
      </w:tr>
      <w:tr w:rsidR="00340810" w:rsidRPr="00545214" w14:paraId="6459AD68" w14:textId="77777777" w:rsidTr="00340810">
        <w:trPr>
          <w:trHeight w:val="555"/>
        </w:trPr>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4CBD36D5" w14:textId="77777777" w:rsidR="00340810" w:rsidRPr="00545214" w:rsidRDefault="00340810" w:rsidP="00340810">
            <w:pPr>
              <w:spacing w:after="0"/>
              <w:rPr>
                <w:rFonts w:eastAsia="Times New Roman"/>
                <w:szCs w:val="20"/>
                <w:lang w:val="en-US"/>
              </w:rPr>
            </w:pPr>
            <w:r w:rsidRPr="00545214">
              <w:rPr>
                <w:rFonts w:eastAsia="Times New Roman" w:cs="Calibri"/>
                <w:szCs w:val="20"/>
              </w:rPr>
              <w:t>CSO (ARIA)</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1ED55F5" w14:textId="77777777" w:rsidR="00340810" w:rsidRPr="00545214" w:rsidRDefault="00340810" w:rsidP="00340810">
            <w:pPr>
              <w:spacing w:after="0"/>
              <w:rPr>
                <w:rFonts w:eastAsia="Times New Roman"/>
                <w:szCs w:val="20"/>
                <w:lang w:val="en-US"/>
              </w:rPr>
            </w:pPr>
            <w:r w:rsidRPr="00545214">
              <w:rPr>
                <w:rFonts w:eastAsia="Times New Roman" w:cs="Calibri"/>
                <w:szCs w:val="20"/>
              </w:rPr>
              <w:t>In-kind</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590763E8"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420,000</w:t>
            </w:r>
          </w:p>
        </w:tc>
        <w:tc>
          <w:tcPr>
            <w:tcW w:w="1480" w:type="dxa"/>
            <w:tcBorders>
              <w:top w:val="nil"/>
              <w:left w:val="nil"/>
              <w:bottom w:val="nil"/>
              <w:right w:val="single" w:sz="8" w:space="0" w:color="auto"/>
            </w:tcBorders>
            <w:shd w:val="clear" w:color="auto" w:fill="auto"/>
            <w:vAlign w:val="center"/>
            <w:hideMark/>
          </w:tcPr>
          <w:p w14:paraId="0B909533"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 xml:space="preserve">Outputs: </w:t>
            </w:r>
            <w:r w:rsidRPr="00545214">
              <w:rPr>
                <w:rFonts w:eastAsia="Times New Roman" w:cs="Calibri"/>
                <w:color w:val="000000"/>
                <w:szCs w:val="20"/>
              </w:rPr>
              <w:t>1.1.6, 1.2.1 and 2.1.2</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44B877CE"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Low since they have the existing capacity</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3D8EF1A"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PMU and UNDP CO will monitor co-financing.  </w:t>
            </w:r>
          </w:p>
        </w:tc>
      </w:tr>
      <w:tr w:rsidR="00340810" w:rsidRPr="00545214" w14:paraId="2E2CFAB7" w14:textId="77777777" w:rsidTr="00340810">
        <w:trPr>
          <w:trHeight w:val="555"/>
        </w:trPr>
        <w:tc>
          <w:tcPr>
            <w:tcW w:w="1480" w:type="dxa"/>
            <w:vMerge/>
            <w:tcBorders>
              <w:top w:val="nil"/>
              <w:left w:val="single" w:sz="8" w:space="0" w:color="auto"/>
              <w:bottom w:val="single" w:sz="8" w:space="0" w:color="000000"/>
              <w:right w:val="single" w:sz="8" w:space="0" w:color="auto"/>
            </w:tcBorders>
            <w:vAlign w:val="center"/>
            <w:hideMark/>
          </w:tcPr>
          <w:p w14:paraId="5F5E5D73"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4233E97B"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5C90F251"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nil"/>
              <w:right w:val="single" w:sz="8" w:space="0" w:color="auto"/>
            </w:tcBorders>
            <w:shd w:val="clear" w:color="auto" w:fill="auto"/>
            <w:vAlign w:val="center"/>
            <w:hideMark/>
          </w:tcPr>
          <w:p w14:paraId="3FACF713"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Grants:</w:t>
            </w:r>
            <w:r w:rsidRPr="00545214">
              <w:rPr>
                <w:rFonts w:eastAsia="Times New Roman" w:cs="Calibri"/>
                <w:color w:val="000000"/>
                <w:szCs w:val="20"/>
              </w:rPr>
              <w:t xml:space="preserve"> staff working hours.</w:t>
            </w:r>
          </w:p>
        </w:tc>
        <w:tc>
          <w:tcPr>
            <w:tcW w:w="1480" w:type="dxa"/>
            <w:vMerge/>
            <w:tcBorders>
              <w:top w:val="nil"/>
              <w:left w:val="single" w:sz="8" w:space="0" w:color="auto"/>
              <w:bottom w:val="single" w:sz="8" w:space="0" w:color="000000"/>
              <w:right w:val="single" w:sz="8" w:space="0" w:color="auto"/>
            </w:tcBorders>
            <w:vAlign w:val="center"/>
            <w:hideMark/>
          </w:tcPr>
          <w:p w14:paraId="698F7216"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3F189C32" w14:textId="77777777" w:rsidR="00340810" w:rsidRPr="00545214" w:rsidRDefault="00340810" w:rsidP="00340810">
            <w:pPr>
              <w:spacing w:after="0"/>
              <w:jc w:val="left"/>
              <w:rPr>
                <w:rFonts w:eastAsia="Times New Roman"/>
                <w:szCs w:val="20"/>
                <w:lang w:val="en-US"/>
              </w:rPr>
            </w:pPr>
          </w:p>
        </w:tc>
      </w:tr>
      <w:tr w:rsidR="00340810" w:rsidRPr="00545214" w14:paraId="55C60E06" w14:textId="77777777" w:rsidTr="00340810">
        <w:trPr>
          <w:trHeight w:val="555"/>
        </w:trPr>
        <w:tc>
          <w:tcPr>
            <w:tcW w:w="1480" w:type="dxa"/>
            <w:vMerge/>
            <w:tcBorders>
              <w:top w:val="nil"/>
              <w:left w:val="single" w:sz="8" w:space="0" w:color="auto"/>
              <w:bottom w:val="single" w:sz="8" w:space="0" w:color="000000"/>
              <w:right w:val="single" w:sz="8" w:space="0" w:color="auto"/>
            </w:tcBorders>
            <w:vAlign w:val="center"/>
            <w:hideMark/>
          </w:tcPr>
          <w:p w14:paraId="0E9AFC13"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6AC52437"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280B3E7A"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single" w:sz="8" w:space="0" w:color="auto"/>
              <w:right w:val="single" w:sz="8" w:space="0" w:color="auto"/>
            </w:tcBorders>
            <w:shd w:val="clear" w:color="auto" w:fill="auto"/>
            <w:vAlign w:val="center"/>
            <w:hideMark/>
          </w:tcPr>
          <w:p w14:paraId="5268A8C2"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In-kind:</w:t>
            </w:r>
            <w:r w:rsidRPr="00545214">
              <w:rPr>
                <w:rFonts w:eastAsia="Times New Roman" w:cs="Calibri"/>
                <w:color w:val="000000"/>
                <w:szCs w:val="20"/>
              </w:rPr>
              <w:t xml:space="preserve"> training facilities.</w:t>
            </w:r>
          </w:p>
        </w:tc>
        <w:tc>
          <w:tcPr>
            <w:tcW w:w="1480" w:type="dxa"/>
            <w:vMerge/>
            <w:tcBorders>
              <w:top w:val="nil"/>
              <w:left w:val="single" w:sz="8" w:space="0" w:color="auto"/>
              <w:bottom w:val="single" w:sz="8" w:space="0" w:color="000000"/>
              <w:right w:val="single" w:sz="8" w:space="0" w:color="auto"/>
            </w:tcBorders>
            <w:vAlign w:val="center"/>
            <w:hideMark/>
          </w:tcPr>
          <w:p w14:paraId="141EFD89"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03F12932" w14:textId="77777777" w:rsidR="00340810" w:rsidRPr="00545214" w:rsidRDefault="00340810" w:rsidP="00340810">
            <w:pPr>
              <w:spacing w:after="0"/>
              <w:jc w:val="left"/>
              <w:rPr>
                <w:rFonts w:eastAsia="Times New Roman"/>
                <w:szCs w:val="20"/>
                <w:lang w:val="en-US"/>
              </w:rPr>
            </w:pPr>
          </w:p>
        </w:tc>
      </w:tr>
      <w:tr w:rsidR="00340810" w:rsidRPr="00545214" w14:paraId="656E46E7" w14:textId="77777777" w:rsidTr="00340810">
        <w:trPr>
          <w:trHeight w:val="555"/>
        </w:trPr>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2A14D220" w14:textId="77777777" w:rsidR="00340810" w:rsidRPr="00545214" w:rsidRDefault="00340810" w:rsidP="00340810">
            <w:pPr>
              <w:spacing w:after="0"/>
              <w:rPr>
                <w:rFonts w:eastAsia="Times New Roman"/>
                <w:szCs w:val="20"/>
                <w:lang w:val="en-US"/>
              </w:rPr>
            </w:pPr>
            <w:r w:rsidRPr="00545214">
              <w:rPr>
                <w:rFonts w:eastAsia="Times New Roman" w:cs="Calibri"/>
                <w:szCs w:val="20"/>
              </w:rPr>
              <w:t>CSO (RRRA)</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BCDD636" w14:textId="77777777" w:rsidR="00340810" w:rsidRPr="00545214" w:rsidRDefault="00340810" w:rsidP="00340810">
            <w:pPr>
              <w:spacing w:after="0"/>
              <w:rPr>
                <w:rFonts w:eastAsia="Times New Roman"/>
                <w:szCs w:val="20"/>
                <w:lang w:val="en-US"/>
              </w:rPr>
            </w:pPr>
            <w:r w:rsidRPr="00545214">
              <w:rPr>
                <w:rFonts w:eastAsia="Times New Roman" w:cs="Calibri"/>
                <w:szCs w:val="20"/>
              </w:rPr>
              <w:t>In-kind</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229FC57D"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352,297</w:t>
            </w:r>
          </w:p>
        </w:tc>
        <w:tc>
          <w:tcPr>
            <w:tcW w:w="1480" w:type="dxa"/>
            <w:tcBorders>
              <w:top w:val="nil"/>
              <w:left w:val="nil"/>
              <w:bottom w:val="nil"/>
              <w:right w:val="single" w:sz="8" w:space="0" w:color="auto"/>
            </w:tcBorders>
            <w:shd w:val="clear" w:color="auto" w:fill="auto"/>
            <w:vAlign w:val="center"/>
            <w:hideMark/>
          </w:tcPr>
          <w:p w14:paraId="6668073A"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Outputs:</w:t>
            </w:r>
            <w:r w:rsidRPr="00545214">
              <w:rPr>
                <w:rFonts w:eastAsia="Times New Roman" w:cs="Calibri"/>
                <w:color w:val="000000"/>
                <w:szCs w:val="20"/>
              </w:rPr>
              <w:t xml:space="preserve"> 2.2.3 and 2.2.4</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3FEA2C77"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Low since they have the existing capacity </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5B89664"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xml:space="preserve">PMU and UNDP CO will monitor co-financing.  </w:t>
            </w:r>
          </w:p>
        </w:tc>
      </w:tr>
      <w:tr w:rsidR="00340810" w:rsidRPr="00545214" w14:paraId="4A9FCA8B" w14:textId="77777777" w:rsidTr="00340810">
        <w:trPr>
          <w:trHeight w:val="555"/>
        </w:trPr>
        <w:tc>
          <w:tcPr>
            <w:tcW w:w="1480" w:type="dxa"/>
            <w:vMerge/>
            <w:tcBorders>
              <w:top w:val="nil"/>
              <w:left w:val="single" w:sz="8" w:space="0" w:color="auto"/>
              <w:bottom w:val="single" w:sz="8" w:space="0" w:color="000000"/>
              <w:right w:val="single" w:sz="8" w:space="0" w:color="auto"/>
            </w:tcBorders>
            <w:vAlign w:val="center"/>
            <w:hideMark/>
          </w:tcPr>
          <w:p w14:paraId="52A2FE2F"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51FE2AFD"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1EC4048D"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nil"/>
              <w:right w:val="single" w:sz="8" w:space="0" w:color="auto"/>
            </w:tcBorders>
            <w:shd w:val="clear" w:color="auto" w:fill="auto"/>
            <w:vAlign w:val="center"/>
            <w:hideMark/>
          </w:tcPr>
          <w:p w14:paraId="60EF6A7D"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Grants:</w:t>
            </w:r>
            <w:r w:rsidRPr="00545214">
              <w:rPr>
                <w:rFonts w:eastAsia="Times New Roman" w:cs="Calibri"/>
                <w:color w:val="000000"/>
                <w:szCs w:val="20"/>
              </w:rPr>
              <w:t xml:space="preserve"> staff working hours.</w:t>
            </w:r>
          </w:p>
        </w:tc>
        <w:tc>
          <w:tcPr>
            <w:tcW w:w="1480" w:type="dxa"/>
            <w:vMerge/>
            <w:tcBorders>
              <w:top w:val="nil"/>
              <w:left w:val="single" w:sz="8" w:space="0" w:color="auto"/>
              <w:bottom w:val="single" w:sz="8" w:space="0" w:color="000000"/>
              <w:right w:val="single" w:sz="8" w:space="0" w:color="auto"/>
            </w:tcBorders>
            <w:vAlign w:val="center"/>
            <w:hideMark/>
          </w:tcPr>
          <w:p w14:paraId="5BD5325F"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1CFA551C" w14:textId="77777777" w:rsidR="00340810" w:rsidRPr="00545214" w:rsidRDefault="00340810" w:rsidP="00340810">
            <w:pPr>
              <w:spacing w:after="0"/>
              <w:jc w:val="left"/>
              <w:rPr>
                <w:rFonts w:eastAsia="Times New Roman"/>
                <w:szCs w:val="20"/>
                <w:lang w:val="en-US"/>
              </w:rPr>
            </w:pPr>
          </w:p>
        </w:tc>
      </w:tr>
      <w:tr w:rsidR="00340810" w:rsidRPr="00545214" w14:paraId="7628AA64" w14:textId="77777777" w:rsidTr="00340810">
        <w:trPr>
          <w:trHeight w:val="555"/>
        </w:trPr>
        <w:tc>
          <w:tcPr>
            <w:tcW w:w="1480" w:type="dxa"/>
            <w:vMerge/>
            <w:tcBorders>
              <w:top w:val="nil"/>
              <w:left w:val="single" w:sz="8" w:space="0" w:color="auto"/>
              <w:bottom w:val="single" w:sz="8" w:space="0" w:color="000000"/>
              <w:right w:val="single" w:sz="8" w:space="0" w:color="auto"/>
            </w:tcBorders>
            <w:vAlign w:val="center"/>
            <w:hideMark/>
          </w:tcPr>
          <w:p w14:paraId="6F2A1940"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3D179586"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4CD01776"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single" w:sz="8" w:space="0" w:color="auto"/>
              <w:right w:val="single" w:sz="8" w:space="0" w:color="auto"/>
            </w:tcBorders>
            <w:shd w:val="clear" w:color="auto" w:fill="auto"/>
            <w:vAlign w:val="center"/>
            <w:hideMark/>
          </w:tcPr>
          <w:p w14:paraId="6620E547"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In-kind:</w:t>
            </w:r>
            <w:r w:rsidRPr="00545214">
              <w:rPr>
                <w:rFonts w:eastAsia="Times New Roman" w:cs="Calibri"/>
                <w:color w:val="000000"/>
                <w:szCs w:val="20"/>
              </w:rPr>
              <w:t xml:space="preserve"> training facilities.</w:t>
            </w:r>
          </w:p>
        </w:tc>
        <w:tc>
          <w:tcPr>
            <w:tcW w:w="1480" w:type="dxa"/>
            <w:vMerge/>
            <w:tcBorders>
              <w:top w:val="nil"/>
              <w:left w:val="single" w:sz="8" w:space="0" w:color="auto"/>
              <w:bottom w:val="single" w:sz="8" w:space="0" w:color="000000"/>
              <w:right w:val="single" w:sz="8" w:space="0" w:color="auto"/>
            </w:tcBorders>
            <w:vAlign w:val="center"/>
            <w:hideMark/>
          </w:tcPr>
          <w:p w14:paraId="1708C5B6"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4695A6B1" w14:textId="77777777" w:rsidR="00340810" w:rsidRPr="00545214" w:rsidRDefault="00340810" w:rsidP="00340810">
            <w:pPr>
              <w:spacing w:after="0"/>
              <w:jc w:val="left"/>
              <w:rPr>
                <w:rFonts w:eastAsia="Times New Roman"/>
                <w:szCs w:val="20"/>
                <w:lang w:val="en-US"/>
              </w:rPr>
            </w:pPr>
          </w:p>
        </w:tc>
      </w:tr>
      <w:tr w:rsidR="00340810" w:rsidRPr="00545214" w14:paraId="343A3618" w14:textId="77777777" w:rsidTr="00340810">
        <w:trPr>
          <w:trHeight w:val="555"/>
        </w:trPr>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111DB338" w14:textId="77777777" w:rsidR="00340810" w:rsidRPr="00545214" w:rsidRDefault="00340810" w:rsidP="00340810">
            <w:pPr>
              <w:spacing w:after="0"/>
              <w:rPr>
                <w:rFonts w:eastAsia="Times New Roman"/>
                <w:szCs w:val="20"/>
                <w:lang w:val="en-US"/>
              </w:rPr>
            </w:pPr>
            <w:r w:rsidRPr="00545214">
              <w:rPr>
                <w:rFonts w:eastAsia="Times New Roman" w:cs="Calibri"/>
                <w:szCs w:val="20"/>
              </w:rPr>
              <w:t>UNDP</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3B712C9B" w14:textId="77777777" w:rsidR="00340810" w:rsidRPr="00545214" w:rsidRDefault="00340810" w:rsidP="00340810">
            <w:pPr>
              <w:spacing w:after="0"/>
              <w:rPr>
                <w:rFonts w:eastAsia="Times New Roman"/>
                <w:szCs w:val="20"/>
                <w:lang w:val="en-US"/>
              </w:rPr>
            </w:pPr>
            <w:r w:rsidRPr="00545214">
              <w:rPr>
                <w:rFonts w:eastAsia="Times New Roman" w:cs="Calibri"/>
                <w:szCs w:val="20"/>
              </w:rPr>
              <w:t>In-kind</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FC91829" w14:textId="77777777" w:rsidR="00340810" w:rsidRPr="00545214" w:rsidRDefault="00340810" w:rsidP="00340810">
            <w:pPr>
              <w:spacing w:after="0"/>
              <w:jc w:val="center"/>
              <w:rPr>
                <w:rFonts w:eastAsia="Times New Roman"/>
                <w:szCs w:val="20"/>
                <w:lang w:val="en-US"/>
              </w:rPr>
            </w:pPr>
            <w:r w:rsidRPr="00545214">
              <w:rPr>
                <w:rFonts w:eastAsia="Times New Roman" w:cs="Calibri"/>
                <w:szCs w:val="20"/>
              </w:rPr>
              <w:t>100,000</w:t>
            </w:r>
          </w:p>
        </w:tc>
        <w:tc>
          <w:tcPr>
            <w:tcW w:w="1480" w:type="dxa"/>
            <w:tcBorders>
              <w:top w:val="nil"/>
              <w:left w:val="nil"/>
              <w:bottom w:val="nil"/>
              <w:right w:val="single" w:sz="8" w:space="0" w:color="auto"/>
            </w:tcBorders>
            <w:shd w:val="clear" w:color="auto" w:fill="auto"/>
            <w:vAlign w:val="center"/>
            <w:hideMark/>
          </w:tcPr>
          <w:p w14:paraId="60B0E5A3"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Grants:</w:t>
            </w:r>
            <w:r w:rsidRPr="00545214">
              <w:rPr>
                <w:rFonts w:eastAsia="Times New Roman" w:cs="Calibri"/>
                <w:color w:val="000000"/>
                <w:szCs w:val="20"/>
              </w:rPr>
              <w:t xml:space="preserve"> staff working hours.</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7D668B15"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w:t>
            </w:r>
          </w:p>
        </w:tc>
        <w:tc>
          <w:tcPr>
            <w:tcW w:w="1480" w:type="dxa"/>
            <w:vMerge w:val="restart"/>
            <w:tcBorders>
              <w:top w:val="nil"/>
              <w:left w:val="single" w:sz="8" w:space="0" w:color="auto"/>
              <w:bottom w:val="single" w:sz="8" w:space="0" w:color="000000"/>
              <w:right w:val="single" w:sz="8" w:space="0" w:color="auto"/>
            </w:tcBorders>
            <w:shd w:val="clear" w:color="auto" w:fill="auto"/>
            <w:vAlign w:val="center"/>
            <w:hideMark/>
          </w:tcPr>
          <w:p w14:paraId="61F2A1E8" w14:textId="77777777" w:rsidR="00340810" w:rsidRPr="00545214" w:rsidRDefault="00340810" w:rsidP="00340810">
            <w:pPr>
              <w:spacing w:after="0"/>
              <w:jc w:val="left"/>
              <w:rPr>
                <w:rFonts w:eastAsia="Times New Roman"/>
                <w:szCs w:val="20"/>
                <w:lang w:val="en-US"/>
              </w:rPr>
            </w:pPr>
            <w:r w:rsidRPr="00545214">
              <w:rPr>
                <w:rFonts w:eastAsia="Times New Roman" w:cs="Calibri"/>
                <w:szCs w:val="20"/>
              </w:rPr>
              <w:t> </w:t>
            </w:r>
          </w:p>
        </w:tc>
      </w:tr>
      <w:tr w:rsidR="00340810" w:rsidRPr="00545214" w14:paraId="259E2445" w14:textId="77777777" w:rsidTr="00340810">
        <w:trPr>
          <w:trHeight w:val="555"/>
        </w:trPr>
        <w:tc>
          <w:tcPr>
            <w:tcW w:w="1480" w:type="dxa"/>
            <w:vMerge/>
            <w:tcBorders>
              <w:top w:val="nil"/>
              <w:left w:val="single" w:sz="8" w:space="0" w:color="auto"/>
              <w:bottom w:val="single" w:sz="8" w:space="0" w:color="000000"/>
              <w:right w:val="single" w:sz="8" w:space="0" w:color="auto"/>
            </w:tcBorders>
            <w:vAlign w:val="center"/>
            <w:hideMark/>
          </w:tcPr>
          <w:p w14:paraId="383A1761"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279FA3DB"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325DC434" w14:textId="77777777" w:rsidR="00340810" w:rsidRPr="00545214" w:rsidRDefault="00340810" w:rsidP="00340810">
            <w:pPr>
              <w:spacing w:after="0"/>
              <w:jc w:val="left"/>
              <w:rPr>
                <w:rFonts w:eastAsia="Times New Roman"/>
                <w:szCs w:val="20"/>
                <w:lang w:val="en-US"/>
              </w:rPr>
            </w:pPr>
          </w:p>
        </w:tc>
        <w:tc>
          <w:tcPr>
            <w:tcW w:w="1480" w:type="dxa"/>
            <w:tcBorders>
              <w:top w:val="nil"/>
              <w:left w:val="nil"/>
              <w:bottom w:val="single" w:sz="8" w:space="0" w:color="auto"/>
              <w:right w:val="single" w:sz="8" w:space="0" w:color="auto"/>
            </w:tcBorders>
            <w:shd w:val="clear" w:color="auto" w:fill="auto"/>
            <w:vAlign w:val="center"/>
            <w:hideMark/>
          </w:tcPr>
          <w:p w14:paraId="523CC8D8" w14:textId="77777777" w:rsidR="00340810" w:rsidRPr="00545214" w:rsidRDefault="00340810" w:rsidP="00340810">
            <w:pPr>
              <w:spacing w:after="0"/>
              <w:rPr>
                <w:rFonts w:eastAsia="Times New Roman"/>
                <w:b/>
                <w:bCs/>
                <w:color w:val="000000"/>
                <w:szCs w:val="20"/>
                <w:lang w:val="en-US"/>
              </w:rPr>
            </w:pPr>
            <w:r w:rsidRPr="00545214">
              <w:rPr>
                <w:rFonts w:eastAsia="Times New Roman" w:cs="Calibri"/>
                <w:b/>
                <w:bCs/>
                <w:color w:val="000000"/>
                <w:szCs w:val="20"/>
              </w:rPr>
              <w:t>In-kind:</w:t>
            </w:r>
            <w:r w:rsidRPr="00545214">
              <w:rPr>
                <w:rFonts w:eastAsia="Times New Roman" w:cs="Calibri"/>
                <w:color w:val="000000"/>
                <w:szCs w:val="20"/>
              </w:rPr>
              <w:t xml:space="preserve"> office and meeting space.</w:t>
            </w:r>
          </w:p>
        </w:tc>
        <w:tc>
          <w:tcPr>
            <w:tcW w:w="1480" w:type="dxa"/>
            <w:vMerge/>
            <w:tcBorders>
              <w:top w:val="nil"/>
              <w:left w:val="single" w:sz="8" w:space="0" w:color="auto"/>
              <w:bottom w:val="single" w:sz="8" w:space="0" w:color="000000"/>
              <w:right w:val="single" w:sz="8" w:space="0" w:color="auto"/>
            </w:tcBorders>
            <w:vAlign w:val="center"/>
            <w:hideMark/>
          </w:tcPr>
          <w:p w14:paraId="00F1EB07" w14:textId="77777777" w:rsidR="00340810" w:rsidRPr="00545214" w:rsidRDefault="00340810" w:rsidP="00340810">
            <w:pPr>
              <w:spacing w:after="0"/>
              <w:jc w:val="left"/>
              <w:rPr>
                <w:rFonts w:eastAsia="Times New Roman"/>
                <w:szCs w:val="20"/>
                <w:lang w:val="en-US"/>
              </w:rPr>
            </w:pPr>
          </w:p>
        </w:tc>
        <w:tc>
          <w:tcPr>
            <w:tcW w:w="1480" w:type="dxa"/>
            <w:vMerge/>
            <w:tcBorders>
              <w:top w:val="nil"/>
              <w:left w:val="single" w:sz="8" w:space="0" w:color="auto"/>
              <w:bottom w:val="single" w:sz="8" w:space="0" w:color="000000"/>
              <w:right w:val="single" w:sz="8" w:space="0" w:color="auto"/>
            </w:tcBorders>
            <w:vAlign w:val="center"/>
            <w:hideMark/>
          </w:tcPr>
          <w:p w14:paraId="5BD215E0" w14:textId="77777777" w:rsidR="00340810" w:rsidRPr="00545214" w:rsidRDefault="00340810" w:rsidP="00340810">
            <w:pPr>
              <w:spacing w:after="0"/>
              <w:jc w:val="left"/>
              <w:rPr>
                <w:rFonts w:eastAsia="Times New Roman"/>
                <w:szCs w:val="20"/>
                <w:lang w:val="en-US"/>
              </w:rPr>
            </w:pPr>
          </w:p>
        </w:tc>
      </w:tr>
    </w:tbl>
    <w:p w14:paraId="39D7C784" w14:textId="77777777" w:rsidR="00340810" w:rsidRPr="00545214" w:rsidRDefault="00340810" w:rsidP="00340810">
      <w:pPr>
        <w:rPr>
          <w:lang w:val="en-US"/>
        </w:rPr>
      </w:pPr>
    </w:p>
    <w:p w14:paraId="201E8AD7" w14:textId="77777777" w:rsidR="003E3ABA" w:rsidRPr="00545214" w:rsidRDefault="003E3ABA" w:rsidP="00A04E6F">
      <w:pPr>
        <w:autoSpaceDE w:val="0"/>
        <w:autoSpaceDN w:val="0"/>
        <w:adjustRightInd w:val="0"/>
        <w:spacing w:after="0"/>
        <w:jc w:val="left"/>
        <w:rPr>
          <w:color w:val="000000"/>
          <w:szCs w:val="20"/>
        </w:rPr>
      </w:pPr>
    </w:p>
    <w:p w14:paraId="4EC10C88" w14:textId="77777777" w:rsidR="005E4C83" w:rsidRPr="00545214" w:rsidRDefault="003E3ABA" w:rsidP="00440926">
      <w:pPr>
        <w:numPr>
          <w:ilvl w:val="0"/>
          <w:numId w:val="76"/>
        </w:numPr>
        <w:spacing w:after="0"/>
        <w:ind w:left="90" w:right="-5"/>
        <w:rPr>
          <w:sz w:val="22"/>
          <w:szCs w:val="22"/>
        </w:rPr>
      </w:pPr>
      <w:r w:rsidRPr="00545214">
        <w:rPr>
          <w:sz w:val="22"/>
          <w:szCs w:val="22"/>
          <w:u w:val="single"/>
        </w:rPr>
        <w:t>Budget Revision and Tolerance</w:t>
      </w:r>
      <w:r w:rsidR="00AF4698" w:rsidRPr="00545214">
        <w:rPr>
          <w:sz w:val="22"/>
          <w:szCs w:val="22"/>
        </w:rPr>
        <w:t xml:space="preserve">:  As per </w:t>
      </w:r>
      <w:r w:rsidRPr="00545214">
        <w:rPr>
          <w:sz w:val="22"/>
          <w:szCs w:val="22"/>
        </w:rPr>
        <w:t xml:space="preserve">UNDP requirements outlined in the UNDP POPP, the project board </w:t>
      </w:r>
      <w:r w:rsidR="005E4C83" w:rsidRPr="00545214">
        <w:rPr>
          <w:sz w:val="22"/>
          <w:szCs w:val="22"/>
        </w:rPr>
        <w:t>will</w:t>
      </w:r>
      <w:r w:rsidRPr="00545214">
        <w:rPr>
          <w:sz w:val="22"/>
          <w:szCs w:val="22"/>
        </w:rPr>
        <w:t xml:space="preserve"> agree on a budget tolerance level for each plan under the overall annual work plan allowing the </w:t>
      </w:r>
      <w:r w:rsidRPr="00545214">
        <w:rPr>
          <w:sz w:val="22"/>
          <w:szCs w:val="22"/>
        </w:rPr>
        <w:lastRenderedPageBreak/>
        <w:t xml:space="preserve">project </w:t>
      </w:r>
      <w:r w:rsidR="005E4C83" w:rsidRPr="00545214">
        <w:rPr>
          <w:sz w:val="22"/>
          <w:szCs w:val="22"/>
        </w:rPr>
        <w:t>m</w:t>
      </w:r>
      <w:r w:rsidRPr="00545214">
        <w:rPr>
          <w:sz w:val="22"/>
          <w:szCs w:val="22"/>
        </w:rPr>
        <w:t>anager to expend up to the tolerance level beyond the approved project budget amount for the year without requiri</w:t>
      </w:r>
      <w:r w:rsidR="005E4C83" w:rsidRPr="00545214">
        <w:rPr>
          <w:sz w:val="22"/>
          <w:szCs w:val="22"/>
        </w:rPr>
        <w:t>ng a revision from the Project B</w:t>
      </w:r>
      <w:r w:rsidRPr="00545214">
        <w:rPr>
          <w:sz w:val="22"/>
          <w:szCs w:val="22"/>
        </w:rPr>
        <w:t xml:space="preserve">oard. Should the following deviations occur, the Project Manager and UNDP Country Office will seek the approval of the UNDP-GEF team </w:t>
      </w:r>
      <w:r w:rsidR="009D75BD" w:rsidRPr="00545214">
        <w:rPr>
          <w:sz w:val="22"/>
          <w:szCs w:val="22"/>
        </w:rPr>
        <w:t>to ensure accurate reporting to the</w:t>
      </w:r>
      <w:r w:rsidRPr="00545214">
        <w:rPr>
          <w:sz w:val="22"/>
          <w:szCs w:val="22"/>
        </w:rPr>
        <w:t xml:space="preserve"> GEF: </w:t>
      </w:r>
      <w:r w:rsidR="005E4C83" w:rsidRPr="00545214">
        <w:rPr>
          <w:sz w:val="22"/>
          <w:szCs w:val="22"/>
        </w:rPr>
        <w:t>a) B</w:t>
      </w:r>
      <w:r w:rsidRPr="00545214">
        <w:rPr>
          <w:sz w:val="22"/>
          <w:szCs w:val="22"/>
        </w:rPr>
        <w:t xml:space="preserve">udget re-allocations among components in the project with amounts involving 10% of the total project grant or more; </w:t>
      </w:r>
      <w:r w:rsidR="005E4C83" w:rsidRPr="00545214">
        <w:rPr>
          <w:sz w:val="22"/>
          <w:szCs w:val="22"/>
        </w:rPr>
        <w:t>b) I</w:t>
      </w:r>
      <w:r w:rsidRPr="00545214">
        <w:rPr>
          <w:sz w:val="22"/>
          <w:szCs w:val="22"/>
        </w:rPr>
        <w:t>ntroduction of new budget items/or components that exceed 5% of original GEF allocation.</w:t>
      </w:r>
      <w:r w:rsidR="00740F26" w:rsidRPr="00545214">
        <w:rPr>
          <w:sz w:val="22"/>
          <w:szCs w:val="22"/>
        </w:rPr>
        <w:t xml:space="preserve"> </w:t>
      </w:r>
    </w:p>
    <w:p w14:paraId="5F0AA09C" w14:textId="77777777" w:rsidR="00AF4698" w:rsidRPr="00545214" w:rsidRDefault="00AF4698" w:rsidP="00A04E6F">
      <w:pPr>
        <w:pStyle w:val="Prrafodelista"/>
        <w:ind w:left="0"/>
        <w:rPr>
          <w:rFonts w:ascii="Calibri" w:hAnsi="Calibri"/>
          <w:sz w:val="22"/>
          <w:szCs w:val="22"/>
        </w:rPr>
      </w:pPr>
    </w:p>
    <w:p w14:paraId="35C06D65" w14:textId="77777777" w:rsidR="00A02284" w:rsidRPr="00545214" w:rsidRDefault="00740F26" w:rsidP="00440926">
      <w:pPr>
        <w:numPr>
          <w:ilvl w:val="0"/>
          <w:numId w:val="76"/>
        </w:numPr>
        <w:spacing w:after="0"/>
        <w:ind w:left="0" w:right="-5"/>
        <w:rPr>
          <w:sz w:val="22"/>
          <w:szCs w:val="22"/>
          <w:u w:val="single"/>
        </w:rPr>
      </w:pPr>
      <w:r w:rsidRPr="00545214">
        <w:rPr>
          <w:sz w:val="22"/>
          <w:szCs w:val="22"/>
        </w:rPr>
        <w:t>Any over expenditure incurred beyond the available GEF grant amount will be absorbed by non-GEF resources (e.g. UNDP TRAC or cash co-financing).</w:t>
      </w:r>
      <w:r w:rsidR="00A02284" w:rsidRPr="00545214">
        <w:rPr>
          <w:sz w:val="22"/>
          <w:szCs w:val="22"/>
          <w:u w:val="single"/>
        </w:rPr>
        <w:t xml:space="preserve"> </w:t>
      </w:r>
    </w:p>
    <w:p w14:paraId="323184AC" w14:textId="77777777" w:rsidR="00A02284" w:rsidRPr="00545214" w:rsidRDefault="00A02284" w:rsidP="00A02284">
      <w:pPr>
        <w:spacing w:after="0"/>
        <w:jc w:val="left"/>
        <w:rPr>
          <w:sz w:val="22"/>
          <w:szCs w:val="22"/>
          <w:u w:val="single"/>
        </w:rPr>
      </w:pPr>
    </w:p>
    <w:p w14:paraId="30BB912D" w14:textId="77777777" w:rsidR="00A02284" w:rsidRPr="00545214" w:rsidRDefault="00A02284" w:rsidP="00440926">
      <w:pPr>
        <w:numPr>
          <w:ilvl w:val="0"/>
          <w:numId w:val="76"/>
        </w:numPr>
        <w:tabs>
          <w:tab w:val="left" w:pos="270"/>
        </w:tabs>
        <w:spacing w:after="0"/>
        <w:ind w:left="0" w:right="-5"/>
        <w:rPr>
          <w:sz w:val="22"/>
          <w:szCs w:val="22"/>
        </w:rPr>
      </w:pPr>
      <w:r w:rsidRPr="00545214">
        <w:rPr>
          <w:sz w:val="22"/>
          <w:szCs w:val="22"/>
          <w:u w:val="single"/>
        </w:rPr>
        <w:t xml:space="preserve">Refund to </w:t>
      </w:r>
      <w:r w:rsidR="00494749" w:rsidRPr="00545214">
        <w:rPr>
          <w:sz w:val="22"/>
          <w:szCs w:val="22"/>
          <w:u w:val="single"/>
        </w:rPr>
        <w:t>GEF</w:t>
      </w:r>
      <w:r w:rsidRPr="00545214">
        <w:rPr>
          <w:sz w:val="22"/>
          <w:szCs w:val="22"/>
          <w:u w:val="single"/>
        </w:rPr>
        <w:t>:</w:t>
      </w:r>
      <w:r w:rsidRPr="00545214">
        <w:rPr>
          <w:sz w:val="22"/>
          <w:szCs w:val="22"/>
        </w:rPr>
        <w:t xml:space="preserve">  Should a refund of unspent funds to the GEF be necessary, this will be managed directly by the UNDP-GEF Unit in New York. </w:t>
      </w:r>
    </w:p>
    <w:p w14:paraId="26BD4B42" w14:textId="77777777" w:rsidR="00393350" w:rsidRPr="00545214" w:rsidRDefault="00393350" w:rsidP="00357851">
      <w:pPr>
        <w:pStyle w:val="Prrafodelista"/>
        <w:ind w:left="0"/>
        <w:rPr>
          <w:rFonts w:ascii="Calibri" w:hAnsi="Calibri"/>
          <w:sz w:val="22"/>
          <w:szCs w:val="22"/>
          <w:u w:val="single"/>
        </w:rPr>
      </w:pPr>
    </w:p>
    <w:p w14:paraId="46FCE9A2" w14:textId="77777777" w:rsidR="00494749" w:rsidRPr="00545214" w:rsidRDefault="00494749" w:rsidP="00440926">
      <w:pPr>
        <w:numPr>
          <w:ilvl w:val="0"/>
          <w:numId w:val="76"/>
        </w:numPr>
        <w:spacing w:after="0"/>
        <w:ind w:left="0" w:right="-5"/>
        <w:rPr>
          <w:sz w:val="22"/>
          <w:szCs w:val="22"/>
        </w:rPr>
      </w:pPr>
      <w:r w:rsidRPr="00545214">
        <w:rPr>
          <w:sz w:val="22"/>
          <w:szCs w:val="22"/>
          <w:u w:val="single"/>
        </w:rPr>
        <w:t>Project Closure</w:t>
      </w:r>
      <w:r w:rsidRPr="00545214">
        <w:rPr>
          <w:sz w:val="22"/>
          <w:szCs w:val="22"/>
        </w:rPr>
        <w:t>:  Project closure will be conducted as per UNDP requirements outlined in the UNDP POPP.</w:t>
      </w:r>
      <w:r w:rsidRPr="00545214">
        <w:rPr>
          <w:rStyle w:val="Refdenotaalpie"/>
          <w:rFonts w:ascii="Calibri" w:hAnsi="Calibri"/>
          <w:sz w:val="22"/>
          <w:szCs w:val="22"/>
        </w:rPr>
        <w:footnoteReference w:id="34"/>
      </w:r>
      <w:r w:rsidRPr="00545214">
        <w:rPr>
          <w:sz w:val="22"/>
          <w:szCs w:val="22"/>
        </w:rPr>
        <w:t xml:space="preserve"> On an exceptional basis only, a no-cost extension beyond the initial duration of the project will be sought from in-country UNDP colleagues and then the UNDP-GEF Executive Coordinator. </w:t>
      </w:r>
    </w:p>
    <w:p w14:paraId="6F9BD0B4" w14:textId="77777777" w:rsidR="00494749" w:rsidRPr="00545214" w:rsidRDefault="00494749" w:rsidP="00357851">
      <w:pPr>
        <w:spacing w:after="0"/>
        <w:jc w:val="left"/>
        <w:rPr>
          <w:sz w:val="22"/>
          <w:szCs w:val="22"/>
          <w:u w:val="single"/>
        </w:rPr>
      </w:pPr>
    </w:p>
    <w:p w14:paraId="47A275F6" w14:textId="77777777" w:rsidR="003E3ABA" w:rsidRPr="00545214" w:rsidRDefault="003E3ABA" w:rsidP="00440926">
      <w:pPr>
        <w:numPr>
          <w:ilvl w:val="0"/>
          <w:numId w:val="76"/>
        </w:numPr>
        <w:spacing w:after="0"/>
        <w:ind w:left="0" w:right="-5"/>
        <w:rPr>
          <w:sz w:val="22"/>
          <w:szCs w:val="22"/>
        </w:rPr>
      </w:pPr>
      <w:r w:rsidRPr="00545214">
        <w:rPr>
          <w:sz w:val="22"/>
          <w:szCs w:val="22"/>
          <w:u w:val="single"/>
        </w:rPr>
        <w:t>Operational completion</w:t>
      </w:r>
      <w:r w:rsidRPr="00545214">
        <w:rPr>
          <w:sz w:val="22"/>
          <w:szCs w:val="22"/>
        </w:rPr>
        <w:t>: The project will be operationally completed when the last UNDP-financed inputs have been provided and the related activities have been completed</w:t>
      </w:r>
      <w:r w:rsidR="00AF4698" w:rsidRPr="00545214">
        <w:rPr>
          <w:sz w:val="22"/>
          <w:szCs w:val="22"/>
        </w:rPr>
        <w:t xml:space="preserve">. </w:t>
      </w:r>
      <w:r w:rsidR="00393350" w:rsidRPr="00545214">
        <w:rPr>
          <w:sz w:val="22"/>
          <w:szCs w:val="22"/>
        </w:rPr>
        <w:t xml:space="preserve">This </w:t>
      </w:r>
      <w:r w:rsidRPr="00545214">
        <w:rPr>
          <w:sz w:val="22"/>
          <w:szCs w:val="22"/>
        </w:rPr>
        <w:t>includ</w:t>
      </w:r>
      <w:r w:rsidR="00393350" w:rsidRPr="00545214">
        <w:rPr>
          <w:sz w:val="22"/>
          <w:szCs w:val="22"/>
        </w:rPr>
        <w:t>es</w:t>
      </w:r>
      <w:r w:rsidRPr="00545214">
        <w:rPr>
          <w:sz w:val="22"/>
          <w:szCs w:val="22"/>
        </w:rPr>
        <w:t xml:space="preserve"> the final clearance of the Terminal Evaluation Report </w:t>
      </w:r>
      <w:r w:rsidR="00393350" w:rsidRPr="00545214">
        <w:rPr>
          <w:sz w:val="22"/>
          <w:szCs w:val="22"/>
        </w:rPr>
        <w:t>(</w:t>
      </w:r>
      <w:r w:rsidR="005E4C83" w:rsidRPr="00545214">
        <w:rPr>
          <w:sz w:val="22"/>
          <w:szCs w:val="22"/>
        </w:rPr>
        <w:t xml:space="preserve">that will be available </w:t>
      </w:r>
      <w:r w:rsidR="00393350" w:rsidRPr="00545214">
        <w:rPr>
          <w:sz w:val="22"/>
          <w:szCs w:val="22"/>
        </w:rPr>
        <w:t xml:space="preserve">in </w:t>
      </w:r>
      <w:r w:rsidRPr="00545214">
        <w:rPr>
          <w:sz w:val="22"/>
          <w:szCs w:val="22"/>
        </w:rPr>
        <w:t>English</w:t>
      </w:r>
      <w:r w:rsidR="00393350" w:rsidRPr="00545214">
        <w:rPr>
          <w:sz w:val="22"/>
          <w:szCs w:val="22"/>
        </w:rPr>
        <w:t xml:space="preserve">) and </w:t>
      </w:r>
      <w:r w:rsidR="005E4C83" w:rsidRPr="00545214">
        <w:rPr>
          <w:sz w:val="22"/>
          <w:szCs w:val="22"/>
        </w:rPr>
        <w:t xml:space="preserve">the corresponding management response, and </w:t>
      </w:r>
      <w:r w:rsidR="00393350" w:rsidRPr="00545214">
        <w:rPr>
          <w:sz w:val="22"/>
          <w:szCs w:val="22"/>
        </w:rPr>
        <w:t xml:space="preserve">the end-of-project </w:t>
      </w:r>
      <w:r w:rsidR="005E4C83" w:rsidRPr="00545214">
        <w:rPr>
          <w:sz w:val="22"/>
          <w:szCs w:val="22"/>
        </w:rPr>
        <w:t xml:space="preserve">review </w:t>
      </w:r>
      <w:r w:rsidR="00393350" w:rsidRPr="00545214">
        <w:rPr>
          <w:sz w:val="22"/>
          <w:szCs w:val="22"/>
        </w:rPr>
        <w:t>Project Board m</w:t>
      </w:r>
      <w:r w:rsidRPr="00545214">
        <w:rPr>
          <w:sz w:val="22"/>
          <w:szCs w:val="22"/>
        </w:rPr>
        <w:t xml:space="preserve">eeting. The Implementing Partner through a Project Board decision will notify </w:t>
      </w:r>
      <w:r w:rsidR="005E4C83" w:rsidRPr="00545214">
        <w:rPr>
          <w:sz w:val="22"/>
          <w:szCs w:val="22"/>
        </w:rPr>
        <w:t xml:space="preserve">the UNDP Country Office when </w:t>
      </w:r>
      <w:r w:rsidRPr="00545214">
        <w:rPr>
          <w:sz w:val="22"/>
          <w:szCs w:val="22"/>
        </w:rPr>
        <w:t xml:space="preserve">operational closure has been completed. </w:t>
      </w:r>
      <w:r w:rsidR="009E3075" w:rsidRPr="00545214">
        <w:rPr>
          <w:sz w:val="22"/>
          <w:szCs w:val="22"/>
        </w:rPr>
        <w:t>At this time, t</w:t>
      </w:r>
      <w:r w:rsidRPr="00545214">
        <w:rPr>
          <w:sz w:val="22"/>
          <w:szCs w:val="22"/>
        </w:rPr>
        <w:t xml:space="preserve">he relevant parties </w:t>
      </w:r>
      <w:r w:rsidR="005E4C83" w:rsidRPr="00545214">
        <w:rPr>
          <w:sz w:val="22"/>
          <w:szCs w:val="22"/>
        </w:rPr>
        <w:t>will</w:t>
      </w:r>
      <w:r w:rsidR="00740F26" w:rsidRPr="00545214">
        <w:rPr>
          <w:sz w:val="22"/>
          <w:szCs w:val="22"/>
        </w:rPr>
        <w:t xml:space="preserve"> have already agreed and confirmed in writing o</w:t>
      </w:r>
      <w:r w:rsidRPr="00545214">
        <w:rPr>
          <w:sz w:val="22"/>
          <w:szCs w:val="22"/>
        </w:rPr>
        <w:t xml:space="preserve">n the </w:t>
      </w:r>
      <w:r w:rsidR="00740F26" w:rsidRPr="00545214">
        <w:rPr>
          <w:sz w:val="22"/>
          <w:szCs w:val="22"/>
        </w:rPr>
        <w:t xml:space="preserve">arrangements for the </w:t>
      </w:r>
      <w:r w:rsidRPr="00545214">
        <w:rPr>
          <w:sz w:val="22"/>
          <w:szCs w:val="22"/>
        </w:rPr>
        <w:t xml:space="preserve">disposal of any equipment that is still the property of UNDP. </w:t>
      </w:r>
    </w:p>
    <w:p w14:paraId="3E943FD9" w14:textId="77777777" w:rsidR="00393350" w:rsidRPr="00545214" w:rsidRDefault="00393350" w:rsidP="00357851">
      <w:pPr>
        <w:spacing w:after="0"/>
        <w:jc w:val="left"/>
        <w:rPr>
          <w:sz w:val="22"/>
          <w:szCs w:val="22"/>
          <w:u w:val="single"/>
        </w:rPr>
      </w:pPr>
    </w:p>
    <w:p w14:paraId="58624DBC" w14:textId="77777777" w:rsidR="00494749" w:rsidRPr="00545214" w:rsidRDefault="00494749" w:rsidP="00440926">
      <w:pPr>
        <w:numPr>
          <w:ilvl w:val="0"/>
          <w:numId w:val="76"/>
        </w:numPr>
        <w:spacing w:after="0"/>
        <w:ind w:left="0" w:right="-5"/>
        <w:rPr>
          <w:sz w:val="22"/>
          <w:szCs w:val="22"/>
        </w:rPr>
      </w:pPr>
      <w:r w:rsidRPr="00545214">
        <w:rPr>
          <w:sz w:val="22"/>
          <w:szCs w:val="22"/>
          <w:u w:val="single"/>
        </w:rPr>
        <w:t>Transfer or disposal of assets</w:t>
      </w:r>
      <w:r w:rsidRPr="00545214">
        <w:rPr>
          <w:sz w:val="22"/>
          <w:szCs w:val="22"/>
        </w:rPr>
        <w:t>: In consultation with the NIM Implementing Partner and other parties of the project, UNDP programme manager (UNDP Resident Representative)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545214">
        <w:rPr>
          <w:rStyle w:val="Refdenotaalpie"/>
          <w:rFonts w:ascii="Calibri" w:hAnsi="Calibri"/>
          <w:sz w:val="22"/>
          <w:szCs w:val="22"/>
        </w:rPr>
        <w:footnoteReference w:id="35"/>
      </w:r>
      <w:r w:rsidRPr="00545214">
        <w:rPr>
          <w:sz w:val="22"/>
          <w:szCs w:val="22"/>
        </w:rPr>
        <w:t xml:space="preserve">. </w:t>
      </w:r>
    </w:p>
    <w:p w14:paraId="4E4D0056" w14:textId="77777777" w:rsidR="00494749" w:rsidRPr="00545214" w:rsidRDefault="00494749" w:rsidP="00357851">
      <w:pPr>
        <w:spacing w:after="0"/>
        <w:jc w:val="left"/>
        <w:rPr>
          <w:sz w:val="22"/>
          <w:szCs w:val="22"/>
          <w:u w:val="single"/>
        </w:rPr>
      </w:pPr>
    </w:p>
    <w:p w14:paraId="7B12B150" w14:textId="77777777" w:rsidR="003E3ABA" w:rsidRPr="00545214" w:rsidRDefault="003E3ABA" w:rsidP="00440926">
      <w:pPr>
        <w:numPr>
          <w:ilvl w:val="0"/>
          <w:numId w:val="76"/>
        </w:numPr>
        <w:spacing w:after="0"/>
        <w:ind w:left="0" w:right="-5"/>
        <w:rPr>
          <w:sz w:val="22"/>
          <w:szCs w:val="22"/>
        </w:rPr>
      </w:pPr>
      <w:r w:rsidRPr="00545214">
        <w:rPr>
          <w:sz w:val="22"/>
          <w:szCs w:val="22"/>
          <w:u w:val="single"/>
        </w:rPr>
        <w:t>Financial completion</w:t>
      </w:r>
      <w:r w:rsidRPr="00545214">
        <w:rPr>
          <w:sz w:val="22"/>
          <w:szCs w:val="22"/>
        </w:rPr>
        <w:t>:  The project will be financially closed when the following conditions have been met:</w:t>
      </w:r>
      <w:r w:rsidR="003F1173" w:rsidRPr="00545214">
        <w:rPr>
          <w:sz w:val="22"/>
          <w:szCs w:val="22"/>
        </w:rPr>
        <w:t xml:space="preserve"> </w:t>
      </w:r>
      <w:r w:rsidRPr="00545214">
        <w:rPr>
          <w:sz w:val="22"/>
          <w:szCs w:val="22"/>
        </w:rPr>
        <w:t xml:space="preserve">a) </w:t>
      </w:r>
      <w:r w:rsidR="005E4C83" w:rsidRPr="00545214">
        <w:rPr>
          <w:sz w:val="22"/>
          <w:szCs w:val="22"/>
        </w:rPr>
        <w:t>T</w:t>
      </w:r>
      <w:r w:rsidRPr="00545214">
        <w:rPr>
          <w:sz w:val="22"/>
          <w:szCs w:val="22"/>
        </w:rPr>
        <w:t xml:space="preserve">he project is operationally completed or has been cancelled; b) </w:t>
      </w:r>
      <w:r w:rsidR="005E4C83" w:rsidRPr="00545214">
        <w:rPr>
          <w:sz w:val="22"/>
          <w:szCs w:val="22"/>
        </w:rPr>
        <w:t>T</w:t>
      </w:r>
      <w:r w:rsidRPr="00545214">
        <w:rPr>
          <w:sz w:val="22"/>
          <w:szCs w:val="22"/>
        </w:rPr>
        <w:t xml:space="preserve">he </w:t>
      </w:r>
      <w:r w:rsidR="005E4C83" w:rsidRPr="00545214">
        <w:rPr>
          <w:sz w:val="22"/>
          <w:szCs w:val="22"/>
        </w:rPr>
        <w:t>Implementing P</w:t>
      </w:r>
      <w:r w:rsidRPr="00545214">
        <w:rPr>
          <w:sz w:val="22"/>
          <w:szCs w:val="22"/>
        </w:rPr>
        <w:t>artner has reported all financial transactions to UNDP; c) UNDP has closed the accounts for the project;</w:t>
      </w:r>
      <w:r w:rsidR="003F1173" w:rsidRPr="00545214">
        <w:rPr>
          <w:sz w:val="22"/>
          <w:szCs w:val="22"/>
        </w:rPr>
        <w:t xml:space="preserve"> </w:t>
      </w:r>
      <w:r w:rsidRPr="00545214">
        <w:rPr>
          <w:sz w:val="22"/>
          <w:szCs w:val="22"/>
        </w:rPr>
        <w:t xml:space="preserve">d) UNDP and the </w:t>
      </w:r>
      <w:r w:rsidR="003F1173" w:rsidRPr="00545214">
        <w:rPr>
          <w:sz w:val="22"/>
          <w:szCs w:val="22"/>
        </w:rPr>
        <w:t>Implementing P</w:t>
      </w:r>
      <w:r w:rsidRPr="00545214">
        <w:rPr>
          <w:sz w:val="22"/>
          <w:szCs w:val="22"/>
        </w:rPr>
        <w:t xml:space="preserve">artner have certified a final Combined Delivery Report (which serves as final budget revision). </w:t>
      </w:r>
    </w:p>
    <w:p w14:paraId="1729549C" w14:textId="77777777" w:rsidR="00A02284" w:rsidRPr="00545214" w:rsidRDefault="00A02284" w:rsidP="00357851">
      <w:pPr>
        <w:spacing w:after="0"/>
        <w:jc w:val="left"/>
        <w:rPr>
          <w:sz w:val="22"/>
          <w:szCs w:val="22"/>
        </w:rPr>
      </w:pPr>
    </w:p>
    <w:p w14:paraId="22C9DDE7" w14:textId="51D1DAD0" w:rsidR="007700B5" w:rsidRPr="00545214" w:rsidRDefault="003E3ABA" w:rsidP="00440926">
      <w:pPr>
        <w:numPr>
          <w:ilvl w:val="0"/>
          <w:numId w:val="76"/>
        </w:numPr>
        <w:spacing w:after="0"/>
        <w:ind w:left="0" w:right="-5"/>
        <w:rPr>
          <w:sz w:val="22"/>
          <w:szCs w:val="22"/>
        </w:rPr>
        <w:sectPr w:rsidR="007700B5" w:rsidRPr="00545214" w:rsidSect="006353F2">
          <w:headerReference w:type="default" r:id="rId33"/>
          <w:footerReference w:type="default" r:id="rId34"/>
          <w:pgSz w:w="12240" w:h="15840" w:code="1"/>
          <w:pgMar w:top="1440" w:right="1440" w:bottom="1440" w:left="1440" w:header="720" w:footer="432" w:gutter="0"/>
          <w:cols w:space="708"/>
          <w:titlePg/>
          <w:docGrid w:linePitch="360"/>
        </w:sectPr>
      </w:pPr>
      <w:r w:rsidRPr="00545214">
        <w:rPr>
          <w:sz w:val="22"/>
          <w:szCs w:val="22"/>
        </w:rPr>
        <w:lastRenderedPageBreak/>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545214">
        <w:rPr>
          <w:sz w:val="22"/>
          <w:szCs w:val="22"/>
        </w:rPr>
        <w:t xml:space="preserve">UNDP </w:t>
      </w:r>
      <w:r w:rsidRPr="00545214">
        <w:rPr>
          <w:sz w:val="22"/>
          <w:szCs w:val="22"/>
        </w:rPr>
        <w:t>Country Office.</w:t>
      </w:r>
      <w:bookmarkStart w:id="33" w:name="_Toc487556784"/>
    </w:p>
    <w:p w14:paraId="3552A183" w14:textId="41586484" w:rsidR="007700B5" w:rsidRPr="00545214" w:rsidRDefault="007700B5" w:rsidP="007700B5">
      <w:pPr>
        <w:pStyle w:val="Ttulo1"/>
        <w:spacing w:before="0" w:after="60"/>
        <w:rPr>
          <w:rFonts w:ascii="Calibri" w:hAnsi="Calibri"/>
          <w:szCs w:val="28"/>
        </w:rPr>
      </w:pPr>
      <w:bookmarkStart w:id="34" w:name="_Toc534565097"/>
      <w:r w:rsidRPr="00545214">
        <w:rPr>
          <w:rFonts w:ascii="Calibri" w:hAnsi="Calibri"/>
          <w:szCs w:val="28"/>
        </w:rPr>
        <w:lastRenderedPageBreak/>
        <w:t>Total Budget and Work Plan</w:t>
      </w:r>
      <w:bookmarkEnd w:id="33"/>
      <w:bookmarkEnd w:id="34"/>
    </w:p>
    <w:p w14:paraId="7A0B3D1B" w14:textId="23523BE5" w:rsidR="00AC66B7" w:rsidRPr="00545214" w:rsidRDefault="00AC66B7" w:rsidP="00AC66B7"/>
    <w:p w14:paraId="23B1EC84" w14:textId="77777777" w:rsidR="00AC66B7" w:rsidRPr="00545214" w:rsidRDefault="00AC66B7" w:rsidP="00AC66B7"/>
    <w:tbl>
      <w:tblPr>
        <w:tblW w:w="14885" w:type="dxa"/>
        <w:tblInd w:w="-1003" w:type="dxa"/>
        <w:tblCellMar>
          <w:left w:w="70" w:type="dxa"/>
          <w:right w:w="70" w:type="dxa"/>
        </w:tblCellMar>
        <w:tblLook w:val="04A0" w:firstRow="1" w:lastRow="0" w:firstColumn="1" w:lastColumn="0" w:noHBand="0" w:noVBand="1"/>
      </w:tblPr>
      <w:tblGrid>
        <w:gridCol w:w="2825"/>
        <w:gridCol w:w="3172"/>
        <w:gridCol w:w="2711"/>
        <w:gridCol w:w="6177"/>
      </w:tblGrid>
      <w:tr w:rsidR="000706EF" w:rsidRPr="00545214" w14:paraId="3D747290" w14:textId="77777777" w:rsidTr="00AC66B7">
        <w:trPr>
          <w:trHeight w:val="252"/>
        </w:trPr>
        <w:tc>
          <w:tcPr>
            <w:tcW w:w="14885"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7800456E" w14:textId="5E52A35E" w:rsidR="000706EF" w:rsidRPr="00545214" w:rsidRDefault="000706EF" w:rsidP="00A551F0">
            <w:pPr>
              <w:spacing w:after="0" w:line="0" w:lineRule="atLeast"/>
              <w:jc w:val="left"/>
              <w:rPr>
                <w:b/>
                <w:sz w:val="18"/>
                <w:szCs w:val="18"/>
              </w:rPr>
            </w:pPr>
            <w:r w:rsidRPr="00545214">
              <w:rPr>
                <w:b/>
                <w:sz w:val="18"/>
                <w:szCs w:val="18"/>
              </w:rPr>
              <w:t>TOTAL BUDGET AND WORK PLAN</w:t>
            </w:r>
          </w:p>
        </w:tc>
      </w:tr>
      <w:tr w:rsidR="000706EF" w:rsidRPr="00545214" w14:paraId="10AAB51B" w14:textId="77777777" w:rsidTr="00AC66B7">
        <w:trPr>
          <w:trHeight w:val="507"/>
        </w:trPr>
        <w:tc>
          <w:tcPr>
            <w:tcW w:w="2825" w:type="dxa"/>
            <w:tcBorders>
              <w:top w:val="nil"/>
              <w:left w:val="single" w:sz="8" w:space="0" w:color="auto"/>
              <w:bottom w:val="single" w:sz="8" w:space="0" w:color="auto"/>
              <w:right w:val="single" w:sz="8" w:space="0" w:color="auto"/>
            </w:tcBorders>
            <w:shd w:val="clear" w:color="auto" w:fill="auto"/>
            <w:noWrap/>
            <w:vAlign w:val="center"/>
            <w:hideMark/>
          </w:tcPr>
          <w:p w14:paraId="375BE3D7" w14:textId="1B0E8AE1" w:rsidR="000706EF" w:rsidRPr="00545214" w:rsidRDefault="000706EF" w:rsidP="00A551F0">
            <w:pPr>
              <w:spacing w:after="0" w:line="0" w:lineRule="atLeast"/>
              <w:jc w:val="left"/>
              <w:rPr>
                <w:b/>
                <w:sz w:val="18"/>
                <w:szCs w:val="18"/>
              </w:rPr>
            </w:pPr>
            <w:bookmarkStart w:id="35" w:name="RANGE!A3"/>
            <w:proofErr w:type="gramStart"/>
            <w:r w:rsidRPr="00545214">
              <w:rPr>
                <w:b/>
                <w:sz w:val="18"/>
                <w:szCs w:val="18"/>
              </w:rPr>
              <w:t>Atlas</w:t>
            </w:r>
            <w:r w:rsidR="00A551F0" w:rsidRPr="00545214">
              <w:rPr>
                <w:b/>
                <w:sz w:val="18"/>
                <w:szCs w:val="18"/>
              </w:rPr>
              <w:t xml:space="preserve"> </w:t>
            </w:r>
            <w:r w:rsidRPr="00545214">
              <w:rPr>
                <w:b/>
                <w:sz w:val="18"/>
                <w:szCs w:val="18"/>
              </w:rPr>
              <w:t xml:space="preserve"> Proposal</w:t>
            </w:r>
            <w:proofErr w:type="gramEnd"/>
            <w:r w:rsidRPr="00545214">
              <w:rPr>
                <w:b/>
                <w:sz w:val="18"/>
                <w:szCs w:val="18"/>
              </w:rPr>
              <w:t xml:space="preserve"> or Award ID:</w:t>
            </w:r>
            <w:bookmarkEnd w:id="35"/>
          </w:p>
        </w:tc>
        <w:tc>
          <w:tcPr>
            <w:tcW w:w="3172" w:type="dxa"/>
            <w:tcBorders>
              <w:top w:val="nil"/>
              <w:left w:val="nil"/>
              <w:bottom w:val="single" w:sz="8" w:space="0" w:color="auto"/>
              <w:right w:val="single" w:sz="8" w:space="0" w:color="000000"/>
            </w:tcBorders>
            <w:shd w:val="clear" w:color="auto" w:fill="auto"/>
            <w:noWrap/>
            <w:vAlign w:val="center"/>
            <w:hideMark/>
          </w:tcPr>
          <w:p w14:paraId="79973CDD" w14:textId="77777777" w:rsidR="00AC66B7" w:rsidRPr="00545214" w:rsidRDefault="00AC66B7" w:rsidP="00AC66B7">
            <w:pPr>
              <w:rPr>
                <w:b/>
                <w:sz w:val="18"/>
                <w:szCs w:val="18"/>
              </w:rPr>
            </w:pPr>
            <w:r w:rsidRPr="00545214">
              <w:rPr>
                <w:b/>
                <w:i/>
                <w:sz w:val="18"/>
                <w:szCs w:val="18"/>
              </w:rPr>
              <w:t>00117647</w:t>
            </w:r>
          </w:p>
          <w:p w14:paraId="5B408DAA" w14:textId="0FFD0AE2" w:rsidR="000706EF" w:rsidRPr="00545214" w:rsidRDefault="000706EF" w:rsidP="00AC66B7">
            <w:pPr>
              <w:rPr>
                <w:b/>
                <w:sz w:val="18"/>
                <w:szCs w:val="18"/>
              </w:rPr>
            </w:pPr>
          </w:p>
        </w:tc>
        <w:tc>
          <w:tcPr>
            <w:tcW w:w="2711" w:type="dxa"/>
            <w:tcBorders>
              <w:top w:val="nil"/>
              <w:left w:val="nil"/>
              <w:bottom w:val="single" w:sz="8" w:space="0" w:color="auto"/>
              <w:right w:val="single" w:sz="8" w:space="0" w:color="000000"/>
            </w:tcBorders>
            <w:shd w:val="clear" w:color="auto" w:fill="auto"/>
            <w:vAlign w:val="center"/>
            <w:hideMark/>
          </w:tcPr>
          <w:p w14:paraId="56879570" w14:textId="77777777" w:rsidR="000706EF" w:rsidRPr="00545214" w:rsidRDefault="000706EF" w:rsidP="00A551F0">
            <w:pPr>
              <w:spacing w:after="0" w:line="0" w:lineRule="atLeast"/>
              <w:jc w:val="left"/>
              <w:rPr>
                <w:b/>
                <w:sz w:val="18"/>
                <w:szCs w:val="18"/>
              </w:rPr>
            </w:pPr>
            <w:r w:rsidRPr="00545214">
              <w:rPr>
                <w:b/>
                <w:sz w:val="18"/>
                <w:szCs w:val="18"/>
              </w:rPr>
              <w:t>Atlas Primary Output Project ID:</w:t>
            </w:r>
          </w:p>
        </w:tc>
        <w:tc>
          <w:tcPr>
            <w:tcW w:w="6177" w:type="dxa"/>
            <w:tcBorders>
              <w:top w:val="nil"/>
              <w:left w:val="nil"/>
              <w:bottom w:val="single" w:sz="8" w:space="0" w:color="auto"/>
              <w:right w:val="single" w:sz="8" w:space="0" w:color="000000"/>
            </w:tcBorders>
            <w:shd w:val="clear" w:color="auto" w:fill="auto"/>
            <w:vAlign w:val="center"/>
            <w:hideMark/>
          </w:tcPr>
          <w:p w14:paraId="4C2821E0" w14:textId="4EC7C075" w:rsidR="00AC66B7" w:rsidRPr="00545214" w:rsidRDefault="00AC66B7" w:rsidP="00AC66B7">
            <w:pPr>
              <w:rPr>
                <w:b/>
                <w:sz w:val="18"/>
                <w:szCs w:val="18"/>
              </w:rPr>
            </w:pPr>
            <w:r w:rsidRPr="00545214">
              <w:rPr>
                <w:b/>
                <w:i/>
                <w:sz w:val="18"/>
                <w:szCs w:val="18"/>
              </w:rPr>
              <w:t>00114399</w:t>
            </w:r>
          </w:p>
          <w:p w14:paraId="2A7CCBFF" w14:textId="77777777" w:rsidR="000706EF" w:rsidRPr="00545214" w:rsidRDefault="000706EF" w:rsidP="00A551F0">
            <w:pPr>
              <w:spacing w:after="0" w:line="0" w:lineRule="atLeast"/>
              <w:jc w:val="left"/>
              <w:rPr>
                <w:b/>
                <w:sz w:val="18"/>
                <w:szCs w:val="18"/>
              </w:rPr>
            </w:pPr>
          </w:p>
        </w:tc>
      </w:tr>
      <w:tr w:rsidR="000706EF" w:rsidRPr="00545214" w14:paraId="4C3A51AF" w14:textId="77777777" w:rsidTr="00AC66B7">
        <w:trPr>
          <w:trHeight w:val="300"/>
        </w:trPr>
        <w:tc>
          <w:tcPr>
            <w:tcW w:w="2825" w:type="dxa"/>
            <w:tcBorders>
              <w:top w:val="nil"/>
              <w:left w:val="single" w:sz="8" w:space="0" w:color="auto"/>
              <w:bottom w:val="single" w:sz="8" w:space="0" w:color="auto"/>
              <w:right w:val="single" w:sz="8" w:space="0" w:color="auto"/>
            </w:tcBorders>
            <w:shd w:val="clear" w:color="auto" w:fill="auto"/>
            <w:noWrap/>
            <w:vAlign w:val="center"/>
            <w:hideMark/>
          </w:tcPr>
          <w:p w14:paraId="7FF27A83" w14:textId="77777777" w:rsidR="000706EF" w:rsidRPr="00545214" w:rsidRDefault="000706EF" w:rsidP="00A551F0">
            <w:pPr>
              <w:spacing w:after="0" w:line="0" w:lineRule="atLeast"/>
              <w:jc w:val="left"/>
              <w:rPr>
                <w:b/>
                <w:sz w:val="18"/>
                <w:szCs w:val="18"/>
              </w:rPr>
            </w:pPr>
            <w:r w:rsidRPr="00545214">
              <w:rPr>
                <w:b/>
                <w:sz w:val="18"/>
                <w:szCs w:val="18"/>
              </w:rPr>
              <w:t>Atlas Proposal or Award Title:</w:t>
            </w:r>
          </w:p>
        </w:tc>
        <w:tc>
          <w:tcPr>
            <w:tcW w:w="120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1452EC27" w14:textId="4B31BDF2" w:rsidR="000706EF" w:rsidRPr="00545214" w:rsidRDefault="00E62C23" w:rsidP="00A551F0">
            <w:pPr>
              <w:spacing w:after="0" w:line="0" w:lineRule="atLeast"/>
              <w:jc w:val="left"/>
              <w:rPr>
                <w:b/>
                <w:sz w:val="18"/>
                <w:szCs w:val="18"/>
              </w:rPr>
            </w:pPr>
            <w:r w:rsidRPr="00E62C23">
              <w:rPr>
                <w:b/>
                <w:color w:val="000000"/>
                <w:sz w:val="18"/>
                <w:szCs w:val="18"/>
              </w:rPr>
              <w:t>Energy efficiency through RAC technologies</w:t>
            </w:r>
          </w:p>
        </w:tc>
      </w:tr>
      <w:tr w:rsidR="000706EF" w:rsidRPr="00545214" w14:paraId="5E3A8511" w14:textId="77777777" w:rsidTr="00AC66B7">
        <w:trPr>
          <w:trHeight w:val="300"/>
        </w:trPr>
        <w:tc>
          <w:tcPr>
            <w:tcW w:w="2825" w:type="dxa"/>
            <w:tcBorders>
              <w:top w:val="nil"/>
              <w:left w:val="single" w:sz="8" w:space="0" w:color="auto"/>
              <w:bottom w:val="single" w:sz="8" w:space="0" w:color="auto"/>
              <w:right w:val="single" w:sz="8" w:space="0" w:color="auto"/>
            </w:tcBorders>
            <w:shd w:val="clear" w:color="auto" w:fill="auto"/>
            <w:noWrap/>
            <w:vAlign w:val="center"/>
            <w:hideMark/>
          </w:tcPr>
          <w:p w14:paraId="745C8548" w14:textId="77777777" w:rsidR="000706EF" w:rsidRPr="00545214" w:rsidRDefault="000706EF" w:rsidP="00A551F0">
            <w:pPr>
              <w:spacing w:after="0" w:line="0" w:lineRule="atLeast"/>
              <w:jc w:val="left"/>
              <w:rPr>
                <w:b/>
                <w:sz w:val="18"/>
                <w:szCs w:val="18"/>
              </w:rPr>
            </w:pPr>
            <w:r w:rsidRPr="00545214">
              <w:rPr>
                <w:b/>
                <w:sz w:val="18"/>
                <w:szCs w:val="18"/>
              </w:rPr>
              <w:t>Atlas Business Unit</w:t>
            </w:r>
          </w:p>
        </w:tc>
        <w:tc>
          <w:tcPr>
            <w:tcW w:w="120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1C720BC7" w14:textId="76093A78" w:rsidR="000706EF" w:rsidRPr="00545214" w:rsidRDefault="00AC66B7" w:rsidP="00A551F0">
            <w:pPr>
              <w:spacing w:after="0" w:line="0" w:lineRule="atLeast"/>
              <w:jc w:val="left"/>
              <w:rPr>
                <w:b/>
                <w:sz w:val="18"/>
                <w:szCs w:val="18"/>
              </w:rPr>
            </w:pPr>
            <w:r w:rsidRPr="00545214">
              <w:rPr>
                <w:b/>
                <w:sz w:val="18"/>
                <w:szCs w:val="18"/>
              </w:rPr>
              <w:t>TTO10</w:t>
            </w:r>
          </w:p>
        </w:tc>
      </w:tr>
      <w:tr w:rsidR="000706EF" w:rsidRPr="00545214" w14:paraId="1C9BFC43" w14:textId="77777777" w:rsidTr="00AC66B7">
        <w:trPr>
          <w:trHeight w:val="300"/>
        </w:trPr>
        <w:tc>
          <w:tcPr>
            <w:tcW w:w="2825" w:type="dxa"/>
            <w:tcBorders>
              <w:top w:val="nil"/>
              <w:left w:val="single" w:sz="8" w:space="0" w:color="auto"/>
              <w:bottom w:val="single" w:sz="8" w:space="0" w:color="auto"/>
              <w:right w:val="single" w:sz="8" w:space="0" w:color="auto"/>
            </w:tcBorders>
            <w:shd w:val="clear" w:color="auto" w:fill="auto"/>
            <w:noWrap/>
            <w:vAlign w:val="center"/>
            <w:hideMark/>
          </w:tcPr>
          <w:p w14:paraId="060FCABA" w14:textId="77777777" w:rsidR="000706EF" w:rsidRPr="00545214" w:rsidRDefault="000706EF" w:rsidP="00A551F0">
            <w:pPr>
              <w:spacing w:after="0" w:line="0" w:lineRule="atLeast"/>
              <w:jc w:val="left"/>
              <w:rPr>
                <w:b/>
                <w:sz w:val="18"/>
                <w:szCs w:val="18"/>
              </w:rPr>
            </w:pPr>
            <w:r w:rsidRPr="00545214">
              <w:rPr>
                <w:b/>
                <w:sz w:val="18"/>
                <w:szCs w:val="18"/>
              </w:rPr>
              <w:t>Atlas Primary Output Project Title</w:t>
            </w:r>
          </w:p>
        </w:tc>
        <w:tc>
          <w:tcPr>
            <w:tcW w:w="120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26E0E41D" w14:textId="4BC6D992" w:rsidR="000706EF" w:rsidRPr="00545214" w:rsidRDefault="00D15D7E" w:rsidP="00A551F0">
            <w:pPr>
              <w:spacing w:after="0" w:line="0" w:lineRule="atLeast"/>
              <w:jc w:val="left"/>
              <w:rPr>
                <w:b/>
                <w:sz w:val="18"/>
                <w:szCs w:val="18"/>
              </w:rPr>
            </w:pPr>
            <w:r w:rsidRPr="00D15D7E">
              <w:rPr>
                <w:b/>
                <w:color w:val="000000"/>
                <w:sz w:val="18"/>
                <w:szCs w:val="18"/>
              </w:rPr>
              <w:t>GEF6- RAC Energy Efficiency</w:t>
            </w:r>
          </w:p>
        </w:tc>
      </w:tr>
      <w:tr w:rsidR="000706EF" w:rsidRPr="00545214" w14:paraId="4E16101A" w14:textId="77777777" w:rsidTr="00AC66B7">
        <w:trPr>
          <w:trHeight w:val="300"/>
        </w:trPr>
        <w:tc>
          <w:tcPr>
            <w:tcW w:w="2825" w:type="dxa"/>
            <w:tcBorders>
              <w:top w:val="nil"/>
              <w:left w:val="single" w:sz="8" w:space="0" w:color="auto"/>
              <w:bottom w:val="single" w:sz="8" w:space="0" w:color="auto"/>
              <w:right w:val="single" w:sz="8" w:space="0" w:color="auto"/>
            </w:tcBorders>
            <w:shd w:val="clear" w:color="auto" w:fill="auto"/>
            <w:noWrap/>
            <w:vAlign w:val="center"/>
            <w:hideMark/>
          </w:tcPr>
          <w:p w14:paraId="27295402" w14:textId="06850799" w:rsidR="000706EF" w:rsidRPr="00545214" w:rsidRDefault="000706EF" w:rsidP="00A551F0">
            <w:pPr>
              <w:spacing w:after="0" w:line="0" w:lineRule="atLeast"/>
              <w:jc w:val="left"/>
              <w:rPr>
                <w:b/>
                <w:sz w:val="18"/>
                <w:szCs w:val="18"/>
              </w:rPr>
            </w:pPr>
            <w:r w:rsidRPr="00545214">
              <w:rPr>
                <w:b/>
                <w:sz w:val="18"/>
                <w:szCs w:val="18"/>
              </w:rPr>
              <w:t>UNDP-GEF PIMS No.</w:t>
            </w:r>
          </w:p>
        </w:tc>
        <w:tc>
          <w:tcPr>
            <w:tcW w:w="120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7889702" w14:textId="4D5ED730" w:rsidR="000706EF" w:rsidRPr="00545214" w:rsidRDefault="00AC66B7" w:rsidP="00A551F0">
            <w:pPr>
              <w:spacing w:after="0" w:line="0" w:lineRule="atLeast"/>
              <w:jc w:val="left"/>
              <w:rPr>
                <w:b/>
                <w:sz w:val="18"/>
                <w:szCs w:val="18"/>
              </w:rPr>
            </w:pPr>
            <w:r w:rsidRPr="00545214">
              <w:rPr>
                <w:b/>
                <w:sz w:val="18"/>
                <w:szCs w:val="18"/>
              </w:rPr>
              <w:t>5957</w:t>
            </w:r>
          </w:p>
        </w:tc>
      </w:tr>
      <w:tr w:rsidR="000706EF" w:rsidRPr="00545214" w14:paraId="1272BCAA" w14:textId="77777777" w:rsidTr="00AC66B7">
        <w:trPr>
          <w:trHeight w:val="513"/>
        </w:trPr>
        <w:tc>
          <w:tcPr>
            <w:tcW w:w="2825" w:type="dxa"/>
            <w:tcBorders>
              <w:top w:val="nil"/>
              <w:left w:val="single" w:sz="8" w:space="0" w:color="auto"/>
              <w:bottom w:val="single" w:sz="8" w:space="0" w:color="auto"/>
              <w:right w:val="single" w:sz="8" w:space="0" w:color="auto"/>
            </w:tcBorders>
            <w:shd w:val="clear" w:color="auto" w:fill="auto"/>
            <w:vAlign w:val="center"/>
            <w:hideMark/>
          </w:tcPr>
          <w:p w14:paraId="3F749055" w14:textId="38813ABF" w:rsidR="000706EF" w:rsidRPr="006045AF" w:rsidRDefault="000706EF" w:rsidP="00A551F0">
            <w:pPr>
              <w:spacing w:after="0" w:line="0" w:lineRule="atLeast"/>
              <w:jc w:val="left"/>
              <w:rPr>
                <w:b/>
                <w:sz w:val="18"/>
                <w:szCs w:val="18"/>
                <w:highlight w:val="yellow"/>
              </w:rPr>
            </w:pPr>
            <w:r w:rsidRPr="00D15D7E">
              <w:rPr>
                <w:b/>
                <w:sz w:val="18"/>
                <w:szCs w:val="18"/>
              </w:rPr>
              <w:t>Implementing Partner</w:t>
            </w:r>
          </w:p>
        </w:tc>
        <w:tc>
          <w:tcPr>
            <w:tcW w:w="1206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5D1F361" w14:textId="7BB7D006" w:rsidR="000706EF" w:rsidRPr="006045AF" w:rsidRDefault="009E0C0D" w:rsidP="00A551F0">
            <w:pPr>
              <w:spacing w:after="0" w:line="0" w:lineRule="atLeast"/>
              <w:jc w:val="left"/>
              <w:rPr>
                <w:b/>
                <w:sz w:val="18"/>
                <w:szCs w:val="18"/>
                <w:highlight w:val="yellow"/>
              </w:rPr>
            </w:pPr>
            <w:r w:rsidRPr="00D15D7E">
              <w:rPr>
                <w:b/>
                <w:color w:val="000000"/>
                <w:sz w:val="18"/>
                <w:szCs w:val="18"/>
              </w:rPr>
              <w:t>Ministry of Planning and Development (MPD)</w:t>
            </w:r>
          </w:p>
        </w:tc>
      </w:tr>
    </w:tbl>
    <w:p w14:paraId="447DE0E5" w14:textId="70F64469" w:rsidR="00DF1755" w:rsidRPr="00545214" w:rsidRDefault="00DF1755" w:rsidP="00A551F0">
      <w:pPr>
        <w:spacing w:after="0" w:line="0" w:lineRule="atLeast"/>
        <w:jc w:val="left"/>
        <w:rPr>
          <w:sz w:val="18"/>
          <w:szCs w:val="18"/>
        </w:rPr>
      </w:pPr>
    </w:p>
    <w:p w14:paraId="32AB7512" w14:textId="77777777" w:rsidR="00DF1755" w:rsidRPr="00545214" w:rsidRDefault="00DF1755" w:rsidP="007700B5">
      <w:pPr>
        <w:rPr>
          <w:rFonts w:cs="Arial"/>
          <w:i/>
          <w:szCs w:val="20"/>
          <w:lang w:eastAsia="zh-CN"/>
        </w:rPr>
      </w:pPr>
    </w:p>
    <w:tbl>
      <w:tblPr>
        <w:tblW w:w="14885" w:type="dxa"/>
        <w:tblInd w:w="-998" w:type="dxa"/>
        <w:tblLook w:val="04A0" w:firstRow="1" w:lastRow="0" w:firstColumn="1" w:lastColumn="0" w:noHBand="0" w:noVBand="1"/>
      </w:tblPr>
      <w:tblGrid>
        <w:gridCol w:w="2065"/>
        <w:gridCol w:w="1514"/>
        <w:gridCol w:w="1012"/>
        <w:gridCol w:w="592"/>
        <w:gridCol w:w="580"/>
        <w:gridCol w:w="816"/>
        <w:gridCol w:w="1575"/>
        <w:gridCol w:w="689"/>
        <w:gridCol w:w="837"/>
        <w:gridCol w:w="857"/>
        <w:gridCol w:w="926"/>
        <w:gridCol w:w="926"/>
        <w:gridCol w:w="926"/>
        <w:gridCol w:w="1574"/>
      </w:tblGrid>
      <w:tr w:rsidR="00616891" w:rsidRPr="00513040" w14:paraId="0A4986DB" w14:textId="77777777" w:rsidTr="00513040">
        <w:trPr>
          <w:trHeight w:val="279"/>
        </w:trPr>
        <w:tc>
          <w:tcPr>
            <w:tcW w:w="206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48C626"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Component</w:t>
            </w:r>
          </w:p>
        </w:tc>
        <w:tc>
          <w:tcPr>
            <w:tcW w:w="15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E67812"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GEF Component/Atlas Activity</w:t>
            </w:r>
          </w:p>
        </w:tc>
        <w:tc>
          <w:tcPr>
            <w:tcW w:w="1011" w:type="dxa"/>
            <w:tcBorders>
              <w:top w:val="single" w:sz="4" w:space="0" w:color="auto"/>
              <w:left w:val="nil"/>
              <w:bottom w:val="single" w:sz="4" w:space="0" w:color="auto"/>
              <w:right w:val="single" w:sz="4" w:space="0" w:color="auto"/>
            </w:tcBorders>
            <w:shd w:val="clear" w:color="auto" w:fill="auto"/>
            <w:vAlign w:val="center"/>
            <w:hideMark/>
          </w:tcPr>
          <w:p w14:paraId="08992355"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Responsible Partner </w:t>
            </w:r>
          </w:p>
        </w:tc>
        <w:tc>
          <w:tcPr>
            <w:tcW w:w="5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ED30B8"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Fund ID</w:t>
            </w:r>
          </w:p>
        </w:tc>
        <w:tc>
          <w:tcPr>
            <w:tcW w:w="57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72EF91"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Donor Name</w:t>
            </w:r>
          </w:p>
        </w:tc>
        <w:tc>
          <w:tcPr>
            <w:tcW w:w="8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5D56BA"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Atlas Budgetary Account Code</w:t>
            </w:r>
          </w:p>
        </w:tc>
        <w:tc>
          <w:tcPr>
            <w:tcW w:w="15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D52198"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ATLAS Budget Description</w:t>
            </w:r>
          </w:p>
        </w:tc>
        <w:tc>
          <w:tcPr>
            <w:tcW w:w="6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76A028"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Amount Year 1 (USD)</w:t>
            </w:r>
          </w:p>
        </w:tc>
        <w:tc>
          <w:tcPr>
            <w:tcW w:w="8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EAF37F"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Amount Year 2 (USD)</w:t>
            </w:r>
          </w:p>
        </w:tc>
        <w:tc>
          <w:tcPr>
            <w:tcW w:w="8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8C4E97"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Amount Year 3 (USD)</w:t>
            </w:r>
          </w:p>
        </w:tc>
        <w:tc>
          <w:tcPr>
            <w:tcW w:w="9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AFCFA5"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Amount Year 4 (USD)</w:t>
            </w:r>
          </w:p>
        </w:tc>
        <w:tc>
          <w:tcPr>
            <w:tcW w:w="9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BDD025"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Amount Year </w:t>
            </w:r>
            <w:proofErr w:type="gramStart"/>
            <w:r w:rsidRPr="00513040">
              <w:rPr>
                <w:rFonts w:eastAsia="Times New Roman" w:cs="Calibri"/>
                <w:b/>
                <w:bCs/>
                <w:color w:val="000000"/>
                <w:sz w:val="14"/>
                <w:szCs w:val="14"/>
                <w:lang w:val="en-US"/>
              </w:rPr>
              <w:t>5  (</w:t>
            </w:r>
            <w:proofErr w:type="gramEnd"/>
            <w:r w:rsidRPr="00513040">
              <w:rPr>
                <w:rFonts w:eastAsia="Times New Roman" w:cs="Calibri"/>
                <w:b/>
                <w:bCs/>
                <w:color w:val="000000"/>
                <w:sz w:val="14"/>
                <w:szCs w:val="14"/>
                <w:lang w:val="en-US"/>
              </w:rPr>
              <w:t>USD)</w:t>
            </w:r>
          </w:p>
        </w:tc>
        <w:tc>
          <w:tcPr>
            <w:tcW w:w="9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E70829"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Total (USD)</w:t>
            </w:r>
          </w:p>
        </w:tc>
        <w:tc>
          <w:tcPr>
            <w:tcW w:w="15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30FC3C"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See Budget Note:</w:t>
            </w:r>
          </w:p>
        </w:tc>
      </w:tr>
      <w:tr w:rsidR="00616891" w:rsidRPr="00513040" w14:paraId="49041EC1" w14:textId="77777777" w:rsidTr="00513040">
        <w:trPr>
          <w:trHeight w:val="279"/>
        </w:trPr>
        <w:tc>
          <w:tcPr>
            <w:tcW w:w="2065" w:type="dxa"/>
            <w:vMerge/>
            <w:tcBorders>
              <w:top w:val="single" w:sz="4" w:space="0" w:color="auto"/>
              <w:left w:val="single" w:sz="4" w:space="0" w:color="auto"/>
              <w:bottom w:val="single" w:sz="4" w:space="0" w:color="auto"/>
              <w:right w:val="single" w:sz="4" w:space="0" w:color="auto"/>
            </w:tcBorders>
            <w:vAlign w:val="center"/>
            <w:hideMark/>
          </w:tcPr>
          <w:p w14:paraId="41C7392E"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single" w:sz="4" w:space="0" w:color="auto"/>
              <w:left w:val="single" w:sz="4" w:space="0" w:color="auto"/>
              <w:bottom w:val="single" w:sz="4" w:space="0" w:color="auto"/>
              <w:right w:val="single" w:sz="4" w:space="0" w:color="auto"/>
            </w:tcBorders>
            <w:vAlign w:val="center"/>
            <w:hideMark/>
          </w:tcPr>
          <w:p w14:paraId="12E96757" w14:textId="77777777" w:rsidR="009E2432" w:rsidRPr="00513040" w:rsidRDefault="009E2432" w:rsidP="009E2432">
            <w:pPr>
              <w:spacing w:after="0"/>
              <w:jc w:val="left"/>
              <w:rPr>
                <w:rFonts w:eastAsia="Times New Roman" w:cs="Calibri"/>
                <w:color w:val="000000"/>
                <w:sz w:val="14"/>
                <w:szCs w:val="14"/>
                <w:lang w:val="en-US"/>
              </w:rPr>
            </w:pPr>
          </w:p>
        </w:tc>
        <w:tc>
          <w:tcPr>
            <w:tcW w:w="1011" w:type="dxa"/>
            <w:tcBorders>
              <w:top w:val="nil"/>
              <w:left w:val="nil"/>
              <w:bottom w:val="single" w:sz="4" w:space="0" w:color="auto"/>
              <w:right w:val="single" w:sz="4" w:space="0" w:color="auto"/>
            </w:tcBorders>
            <w:shd w:val="clear" w:color="auto" w:fill="auto"/>
            <w:vAlign w:val="center"/>
            <w:hideMark/>
          </w:tcPr>
          <w:p w14:paraId="1F2E2EFA"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(Atlas Implementing Agent)</w:t>
            </w:r>
          </w:p>
        </w:tc>
        <w:tc>
          <w:tcPr>
            <w:tcW w:w="592" w:type="dxa"/>
            <w:vMerge/>
            <w:tcBorders>
              <w:top w:val="single" w:sz="4" w:space="0" w:color="auto"/>
              <w:left w:val="single" w:sz="4" w:space="0" w:color="auto"/>
              <w:bottom w:val="single" w:sz="4" w:space="0" w:color="auto"/>
              <w:right w:val="single" w:sz="4" w:space="0" w:color="auto"/>
            </w:tcBorders>
            <w:vAlign w:val="center"/>
            <w:hideMark/>
          </w:tcPr>
          <w:p w14:paraId="49CCF367"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single" w:sz="4" w:space="0" w:color="auto"/>
              <w:left w:val="single" w:sz="4" w:space="0" w:color="auto"/>
              <w:bottom w:val="single" w:sz="4" w:space="0" w:color="auto"/>
              <w:right w:val="single" w:sz="4" w:space="0" w:color="auto"/>
            </w:tcBorders>
            <w:vAlign w:val="center"/>
            <w:hideMark/>
          </w:tcPr>
          <w:p w14:paraId="56A2944D" w14:textId="77777777" w:rsidR="009E2432" w:rsidRPr="00513040" w:rsidRDefault="009E2432" w:rsidP="009E2432">
            <w:pPr>
              <w:spacing w:after="0"/>
              <w:jc w:val="left"/>
              <w:rPr>
                <w:rFonts w:eastAsia="Times New Roman" w:cs="Calibri"/>
                <w:color w:val="000000"/>
                <w:sz w:val="14"/>
                <w:szCs w:val="14"/>
                <w:lang w:val="en-US"/>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14:paraId="36203EAA" w14:textId="77777777" w:rsidR="009E2432" w:rsidRPr="00513040" w:rsidRDefault="009E2432" w:rsidP="009E2432">
            <w:pPr>
              <w:spacing w:after="0"/>
              <w:jc w:val="left"/>
              <w:rPr>
                <w:rFonts w:eastAsia="Times New Roman" w:cs="Calibri"/>
                <w:color w:val="000000"/>
                <w:sz w:val="14"/>
                <w:szCs w:val="14"/>
                <w:lang w:val="en-US"/>
              </w:rPr>
            </w:pPr>
          </w:p>
        </w:tc>
        <w:tc>
          <w:tcPr>
            <w:tcW w:w="1575" w:type="dxa"/>
            <w:vMerge/>
            <w:tcBorders>
              <w:top w:val="single" w:sz="4" w:space="0" w:color="auto"/>
              <w:left w:val="single" w:sz="4" w:space="0" w:color="auto"/>
              <w:bottom w:val="single" w:sz="4" w:space="0" w:color="auto"/>
              <w:right w:val="single" w:sz="4" w:space="0" w:color="auto"/>
            </w:tcBorders>
            <w:vAlign w:val="center"/>
            <w:hideMark/>
          </w:tcPr>
          <w:p w14:paraId="0E10E0CB" w14:textId="77777777" w:rsidR="009E2432" w:rsidRPr="00513040" w:rsidRDefault="009E2432" w:rsidP="009E2432">
            <w:pPr>
              <w:spacing w:after="0"/>
              <w:jc w:val="left"/>
              <w:rPr>
                <w:rFonts w:eastAsia="Times New Roman" w:cs="Calibri"/>
                <w:color w:val="000000"/>
                <w:sz w:val="14"/>
                <w:szCs w:val="14"/>
                <w:lang w:val="en-US"/>
              </w:rPr>
            </w:pPr>
          </w:p>
        </w:tc>
        <w:tc>
          <w:tcPr>
            <w:tcW w:w="688" w:type="dxa"/>
            <w:vMerge/>
            <w:tcBorders>
              <w:top w:val="single" w:sz="4" w:space="0" w:color="auto"/>
              <w:left w:val="single" w:sz="4" w:space="0" w:color="auto"/>
              <w:bottom w:val="single" w:sz="4" w:space="0" w:color="auto"/>
              <w:right w:val="single" w:sz="4" w:space="0" w:color="auto"/>
            </w:tcBorders>
            <w:vAlign w:val="center"/>
            <w:hideMark/>
          </w:tcPr>
          <w:p w14:paraId="388C87D7" w14:textId="77777777" w:rsidR="009E2432" w:rsidRPr="00513040" w:rsidRDefault="009E2432" w:rsidP="009E2432">
            <w:pPr>
              <w:spacing w:after="0"/>
              <w:jc w:val="left"/>
              <w:rPr>
                <w:rFonts w:eastAsia="Times New Roman" w:cs="Calibri"/>
                <w:color w:val="000000"/>
                <w:sz w:val="14"/>
                <w:szCs w:val="14"/>
                <w:lang w:val="en-US"/>
              </w:rPr>
            </w:pPr>
          </w:p>
        </w:tc>
        <w:tc>
          <w:tcPr>
            <w:tcW w:w="837" w:type="dxa"/>
            <w:vMerge/>
            <w:tcBorders>
              <w:top w:val="single" w:sz="4" w:space="0" w:color="auto"/>
              <w:left w:val="single" w:sz="4" w:space="0" w:color="auto"/>
              <w:bottom w:val="single" w:sz="4" w:space="0" w:color="auto"/>
              <w:right w:val="single" w:sz="4" w:space="0" w:color="auto"/>
            </w:tcBorders>
            <w:vAlign w:val="center"/>
            <w:hideMark/>
          </w:tcPr>
          <w:p w14:paraId="02441083" w14:textId="77777777" w:rsidR="009E2432" w:rsidRPr="00513040" w:rsidRDefault="009E2432" w:rsidP="009E2432">
            <w:pPr>
              <w:spacing w:after="0"/>
              <w:jc w:val="left"/>
              <w:rPr>
                <w:rFonts w:eastAsia="Times New Roman" w:cs="Calibri"/>
                <w:color w:val="000000"/>
                <w:sz w:val="14"/>
                <w:szCs w:val="14"/>
                <w:lang w:val="en-US"/>
              </w:rPr>
            </w:pPr>
          </w:p>
        </w:tc>
        <w:tc>
          <w:tcPr>
            <w:tcW w:w="857" w:type="dxa"/>
            <w:vMerge/>
            <w:tcBorders>
              <w:top w:val="single" w:sz="4" w:space="0" w:color="auto"/>
              <w:left w:val="single" w:sz="4" w:space="0" w:color="auto"/>
              <w:bottom w:val="single" w:sz="4" w:space="0" w:color="auto"/>
              <w:right w:val="single" w:sz="4" w:space="0" w:color="auto"/>
            </w:tcBorders>
            <w:vAlign w:val="center"/>
            <w:hideMark/>
          </w:tcPr>
          <w:p w14:paraId="083A170F" w14:textId="77777777" w:rsidR="009E2432" w:rsidRPr="00513040" w:rsidRDefault="009E2432" w:rsidP="009E2432">
            <w:pPr>
              <w:spacing w:after="0"/>
              <w:jc w:val="left"/>
              <w:rPr>
                <w:rFonts w:eastAsia="Times New Roman" w:cs="Calibri"/>
                <w:color w:val="000000"/>
                <w:sz w:val="14"/>
                <w:szCs w:val="14"/>
                <w:lang w:val="en-US"/>
              </w:rPr>
            </w:pPr>
          </w:p>
        </w:tc>
        <w:tc>
          <w:tcPr>
            <w:tcW w:w="926" w:type="dxa"/>
            <w:vMerge/>
            <w:tcBorders>
              <w:top w:val="single" w:sz="4" w:space="0" w:color="auto"/>
              <w:left w:val="single" w:sz="4" w:space="0" w:color="auto"/>
              <w:bottom w:val="single" w:sz="4" w:space="0" w:color="auto"/>
              <w:right w:val="single" w:sz="4" w:space="0" w:color="auto"/>
            </w:tcBorders>
            <w:vAlign w:val="center"/>
            <w:hideMark/>
          </w:tcPr>
          <w:p w14:paraId="37934709" w14:textId="77777777" w:rsidR="009E2432" w:rsidRPr="00513040" w:rsidRDefault="009E2432" w:rsidP="009E2432">
            <w:pPr>
              <w:spacing w:after="0"/>
              <w:jc w:val="left"/>
              <w:rPr>
                <w:rFonts w:eastAsia="Times New Roman" w:cs="Calibri"/>
                <w:color w:val="000000"/>
                <w:sz w:val="14"/>
                <w:szCs w:val="14"/>
                <w:lang w:val="en-US"/>
              </w:rPr>
            </w:pPr>
          </w:p>
        </w:tc>
        <w:tc>
          <w:tcPr>
            <w:tcW w:w="926" w:type="dxa"/>
            <w:vMerge/>
            <w:tcBorders>
              <w:top w:val="single" w:sz="4" w:space="0" w:color="auto"/>
              <w:left w:val="single" w:sz="4" w:space="0" w:color="auto"/>
              <w:bottom w:val="single" w:sz="4" w:space="0" w:color="auto"/>
              <w:right w:val="single" w:sz="4" w:space="0" w:color="auto"/>
            </w:tcBorders>
            <w:vAlign w:val="center"/>
            <w:hideMark/>
          </w:tcPr>
          <w:p w14:paraId="2818F1AA" w14:textId="77777777" w:rsidR="009E2432" w:rsidRPr="00513040" w:rsidRDefault="009E2432" w:rsidP="009E2432">
            <w:pPr>
              <w:spacing w:after="0"/>
              <w:jc w:val="left"/>
              <w:rPr>
                <w:rFonts w:eastAsia="Times New Roman" w:cs="Calibri"/>
                <w:color w:val="000000"/>
                <w:sz w:val="14"/>
                <w:szCs w:val="14"/>
                <w:lang w:val="en-US"/>
              </w:rPr>
            </w:pPr>
          </w:p>
        </w:tc>
        <w:tc>
          <w:tcPr>
            <w:tcW w:w="926" w:type="dxa"/>
            <w:vMerge/>
            <w:tcBorders>
              <w:top w:val="single" w:sz="4" w:space="0" w:color="auto"/>
              <w:left w:val="single" w:sz="4" w:space="0" w:color="auto"/>
              <w:bottom w:val="single" w:sz="4" w:space="0" w:color="auto"/>
              <w:right w:val="single" w:sz="4" w:space="0" w:color="auto"/>
            </w:tcBorders>
            <w:vAlign w:val="center"/>
            <w:hideMark/>
          </w:tcPr>
          <w:p w14:paraId="5FFBC34C" w14:textId="77777777" w:rsidR="009E2432" w:rsidRPr="00513040" w:rsidRDefault="009E2432" w:rsidP="009E2432">
            <w:pPr>
              <w:spacing w:after="0"/>
              <w:jc w:val="left"/>
              <w:rPr>
                <w:rFonts w:eastAsia="Times New Roman" w:cs="Calibri"/>
                <w:color w:val="000000"/>
                <w:sz w:val="14"/>
                <w:szCs w:val="14"/>
                <w:lang w:val="en-US"/>
              </w:rPr>
            </w:pPr>
          </w:p>
        </w:tc>
        <w:tc>
          <w:tcPr>
            <w:tcW w:w="1574" w:type="dxa"/>
            <w:vMerge/>
            <w:tcBorders>
              <w:top w:val="single" w:sz="4" w:space="0" w:color="auto"/>
              <w:left w:val="single" w:sz="4" w:space="0" w:color="auto"/>
              <w:bottom w:val="single" w:sz="4" w:space="0" w:color="auto"/>
              <w:right w:val="single" w:sz="4" w:space="0" w:color="auto"/>
            </w:tcBorders>
            <w:vAlign w:val="center"/>
            <w:hideMark/>
          </w:tcPr>
          <w:p w14:paraId="588031D2" w14:textId="77777777" w:rsidR="009E2432" w:rsidRPr="00513040" w:rsidRDefault="009E2432" w:rsidP="009E2432">
            <w:pPr>
              <w:spacing w:after="0"/>
              <w:jc w:val="left"/>
              <w:rPr>
                <w:rFonts w:eastAsia="Times New Roman" w:cs="Calibri"/>
                <w:b/>
                <w:bCs/>
                <w:color w:val="000000"/>
                <w:sz w:val="14"/>
                <w:szCs w:val="14"/>
                <w:lang w:val="en-US"/>
              </w:rPr>
            </w:pPr>
          </w:p>
        </w:tc>
      </w:tr>
      <w:tr w:rsidR="00616891" w:rsidRPr="00513040" w14:paraId="3216EA69" w14:textId="77777777" w:rsidTr="00513040">
        <w:trPr>
          <w:trHeight w:val="279"/>
        </w:trPr>
        <w:tc>
          <w:tcPr>
            <w:tcW w:w="2065" w:type="dxa"/>
            <w:vMerge w:val="restart"/>
            <w:tcBorders>
              <w:top w:val="nil"/>
              <w:left w:val="single" w:sz="4" w:space="0" w:color="auto"/>
              <w:bottom w:val="single" w:sz="4" w:space="0" w:color="auto"/>
              <w:right w:val="single" w:sz="4" w:space="0" w:color="auto"/>
            </w:tcBorders>
            <w:shd w:val="clear" w:color="auto" w:fill="auto"/>
            <w:vAlign w:val="bottom"/>
            <w:hideMark/>
          </w:tcPr>
          <w:p w14:paraId="3E1CA74F"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I. Enhance national policy, regulatory and institutional frameworks for sustainable end-use of RAC technologies.</w:t>
            </w:r>
          </w:p>
        </w:tc>
        <w:tc>
          <w:tcPr>
            <w:tcW w:w="1514" w:type="dxa"/>
            <w:vMerge w:val="restart"/>
            <w:tcBorders>
              <w:top w:val="nil"/>
              <w:left w:val="single" w:sz="4" w:space="0" w:color="auto"/>
              <w:bottom w:val="single" w:sz="4" w:space="0" w:color="auto"/>
              <w:right w:val="single" w:sz="4" w:space="0" w:color="auto"/>
            </w:tcBorders>
            <w:shd w:val="clear" w:color="auto" w:fill="auto"/>
            <w:vAlign w:val="center"/>
            <w:hideMark/>
          </w:tcPr>
          <w:p w14:paraId="6C4B4954"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Component 1: The national policy, regulatory and institutional frameworks for Energy Efficiency (EE) gains for RAC technologies have been strengthened.</w:t>
            </w:r>
          </w:p>
        </w:tc>
        <w:tc>
          <w:tcPr>
            <w:tcW w:w="101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490E3C"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UNDP</w:t>
            </w:r>
          </w:p>
        </w:tc>
        <w:tc>
          <w:tcPr>
            <w:tcW w:w="59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B3CADE"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62000</w:t>
            </w:r>
          </w:p>
        </w:tc>
        <w:tc>
          <w:tcPr>
            <w:tcW w:w="5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C7A93E5" w14:textId="66E4B9E0" w:rsidR="009E2432" w:rsidRPr="00513040" w:rsidRDefault="00E7655D"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GEF</w:t>
            </w:r>
          </w:p>
        </w:tc>
        <w:tc>
          <w:tcPr>
            <w:tcW w:w="815" w:type="dxa"/>
            <w:tcBorders>
              <w:top w:val="nil"/>
              <w:left w:val="nil"/>
              <w:bottom w:val="single" w:sz="4" w:space="0" w:color="auto"/>
              <w:right w:val="single" w:sz="4" w:space="0" w:color="auto"/>
            </w:tcBorders>
            <w:shd w:val="clear" w:color="auto" w:fill="auto"/>
            <w:noWrap/>
            <w:vAlign w:val="center"/>
            <w:hideMark/>
          </w:tcPr>
          <w:p w14:paraId="25888B97"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71400</w:t>
            </w:r>
          </w:p>
        </w:tc>
        <w:tc>
          <w:tcPr>
            <w:tcW w:w="1575" w:type="dxa"/>
            <w:tcBorders>
              <w:top w:val="nil"/>
              <w:left w:val="nil"/>
              <w:bottom w:val="single" w:sz="4" w:space="0" w:color="auto"/>
              <w:right w:val="single" w:sz="4" w:space="0" w:color="auto"/>
            </w:tcBorders>
            <w:shd w:val="clear" w:color="auto" w:fill="auto"/>
            <w:noWrap/>
            <w:vAlign w:val="center"/>
            <w:hideMark/>
          </w:tcPr>
          <w:p w14:paraId="025FD9B4"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individuals</w:t>
            </w:r>
          </w:p>
        </w:tc>
        <w:tc>
          <w:tcPr>
            <w:tcW w:w="688" w:type="dxa"/>
            <w:tcBorders>
              <w:top w:val="nil"/>
              <w:left w:val="nil"/>
              <w:bottom w:val="single" w:sz="4" w:space="0" w:color="auto"/>
              <w:right w:val="single" w:sz="4" w:space="0" w:color="auto"/>
            </w:tcBorders>
            <w:shd w:val="clear" w:color="auto" w:fill="auto"/>
            <w:noWrap/>
            <w:vAlign w:val="bottom"/>
            <w:hideMark/>
          </w:tcPr>
          <w:p w14:paraId="322F8A8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837" w:type="dxa"/>
            <w:tcBorders>
              <w:top w:val="nil"/>
              <w:left w:val="nil"/>
              <w:bottom w:val="single" w:sz="4" w:space="0" w:color="auto"/>
              <w:right w:val="single" w:sz="4" w:space="0" w:color="auto"/>
            </w:tcBorders>
            <w:shd w:val="clear" w:color="auto" w:fill="auto"/>
            <w:noWrap/>
            <w:vAlign w:val="bottom"/>
            <w:hideMark/>
          </w:tcPr>
          <w:p w14:paraId="64E3645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35,000 </w:t>
            </w:r>
          </w:p>
        </w:tc>
        <w:tc>
          <w:tcPr>
            <w:tcW w:w="857" w:type="dxa"/>
            <w:tcBorders>
              <w:top w:val="nil"/>
              <w:left w:val="nil"/>
              <w:bottom w:val="single" w:sz="4" w:space="0" w:color="auto"/>
              <w:right w:val="single" w:sz="4" w:space="0" w:color="auto"/>
            </w:tcBorders>
            <w:shd w:val="clear" w:color="auto" w:fill="auto"/>
            <w:noWrap/>
            <w:vAlign w:val="bottom"/>
            <w:hideMark/>
          </w:tcPr>
          <w:p w14:paraId="028C7C8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35,000 </w:t>
            </w:r>
          </w:p>
        </w:tc>
        <w:tc>
          <w:tcPr>
            <w:tcW w:w="926" w:type="dxa"/>
            <w:tcBorders>
              <w:top w:val="nil"/>
              <w:left w:val="nil"/>
              <w:bottom w:val="single" w:sz="4" w:space="0" w:color="auto"/>
              <w:right w:val="single" w:sz="4" w:space="0" w:color="auto"/>
            </w:tcBorders>
            <w:shd w:val="clear" w:color="auto" w:fill="auto"/>
            <w:noWrap/>
            <w:vAlign w:val="bottom"/>
            <w:hideMark/>
          </w:tcPr>
          <w:p w14:paraId="629104C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35,000 </w:t>
            </w:r>
          </w:p>
        </w:tc>
        <w:tc>
          <w:tcPr>
            <w:tcW w:w="926" w:type="dxa"/>
            <w:tcBorders>
              <w:top w:val="nil"/>
              <w:left w:val="nil"/>
              <w:bottom w:val="single" w:sz="4" w:space="0" w:color="auto"/>
              <w:right w:val="single" w:sz="4" w:space="0" w:color="auto"/>
            </w:tcBorders>
            <w:shd w:val="clear" w:color="auto" w:fill="auto"/>
            <w:noWrap/>
            <w:vAlign w:val="bottom"/>
            <w:hideMark/>
          </w:tcPr>
          <w:p w14:paraId="70703A2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35,000 </w:t>
            </w:r>
          </w:p>
        </w:tc>
        <w:tc>
          <w:tcPr>
            <w:tcW w:w="926" w:type="dxa"/>
            <w:tcBorders>
              <w:top w:val="nil"/>
              <w:left w:val="nil"/>
              <w:bottom w:val="single" w:sz="4" w:space="0" w:color="auto"/>
              <w:right w:val="single" w:sz="4" w:space="0" w:color="auto"/>
            </w:tcBorders>
            <w:shd w:val="clear" w:color="auto" w:fill="auto"/>
            <w:noWrap/>
            <w:vAlign w:val="bottom"/>
            <w:hideMark/>
          </w:tcPr>
          <w:p w14:paraId="1C74CDE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150,000 </w:t>
            </w:r>
          </w:p>
        </w:tc>
        <w:tc>
          <w:tcPr>
            <w:tcW w:w="1574" w:type="dxa"/>
            <w:tcBorders>
              <w:top w:val="nil"/>
              <w:left w:val="nil"/>
              <w:bottom w:val="single" w:sz="4" w:space="0" w:color="auto"/>
              <w:right w:val="single" w:sz="4" w:space="0" w:color="auto"/>
            </w:tcBorders>
            <w:shd w:val="clear" w:color="auto" w:fill="auto"/>
            <w:noWrap/>
            <w:vAlign w:val="bottom"/>
            <w:hideMark/>
          </w:tcPr>
          <w:p w14:paraId="480CE76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a</w:t>
            </w:r>
          </w:p>
        </w:tc>
      </w:tr>
      <w:tr w:rsidR="00616891" w:rsidRPr="00513040" w14:paraId="0869774D"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342B7F42"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03BDDAE6"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25836DD1"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3E18B09C"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543C27AA"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22CA7A2E"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71300</w:t>
            </w:r>
          </w:p>
        </w:tc>
        <w:tc>
          <w:tcPr>
            <w:tcW w:w="1575" w:type="dxa"/>
            <w:tcBorders>
              <w:top w:val="nil"/>
              <w:left w:val="nil"/>
              <w:bottom w:val="single" w:sz="4" w:space="0" w:color="auto"/>
              <w:right w:val="single" w:sz="4" w:space="0" w:color="auto"/>
            </w:tcBorders>
            <w:shd w:val="clear" w:color="auto" w:fill="auto"/>
            <w:noWrap/>
            <w:vAlign w:val="center"/>
            <w:hideMark/>
          </w:tcPr>
          <w:p w14:paraId="4CBDECE2"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Local Consultants</w:t>
            </w:r>
          </w:p>
        </w:tc>
        <w:tc>
          <w:tcPr>
            <w:tcW w:w="688" w:type="dxa"/>
            <w:tcBorders>
              <w:top w:val="nil"/>
              <w:left w:val="nil"/>
              <w:bottom w:val="single" w:sz="4" w:space="0" w:color="auto"/>
              <w:right w:val="single" w:sz="4" w:space="0" w:color="auto"/>
            </w:tcBorders>
            <w:shd w:val="clear" w:color="auto" w:fill="auto"/>
            <w:noWrap/>
            <w:vAlign w:val="bottom"/>
            <w:hideMark/>
          </w:tcPr>
          <w:p w14:paraId="2D35807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788DC09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857" w:type="dxa"/>
            <w:tcBorders>
              <w:top w:val="nil"/>
              <w:left w:val="nil"/>
              <w:bottom w:val="single" w:sz="4" w:space="0" w:color="auto"/>
              <w:right w:val="single" w:sz="4" w:space="0" w:color="auto"/>
            </w:tcBorders>
            <w:shd w:val="clear" w:color="auto" w:fill="auto"/>
            <w:noWrap/>
            <w:vAlign w:val="bottom"/>
            <w:hideMark/>
          </w:tcPr>
          <w:p w14:paraId="712395D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926" w:type="dxa"/>
            <w:tcBorders>
              <w:top w:val="nil"/>
              <w:left w:val="nil"/>
              <w:bottom w:val="single" w:sz="4" w:space="0" w:color="auto"/>
              <w:right w:val="single" w:sz="4" w:space="0" w:color="auto"/>
            </w:tcBorders>
            <w:shd w:val="clear" w:color="auto" w:fill="auto"/>
            <w:noWrap/>
            <w:vAlign w:val="bottom"/>
            <w:hideMark/>
          </w:tcPr>
          <w:p w14:paraId="7D38192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926" w:type="dxa"/>
            <w:tcBorders>
              <w:top w:val="nil"/>
              <w:left w:val="nil"/>
              <w:bottom w:val="single" w:sz="4" w:space="0" w:color="auto"/>
              <w:right w:val="single" w:sz="4" w:space="0" w:color="auto"/>
            </w:tcBorders>
            <w:shd w:val="clear" w:color="auto" w:fill="auto"/>
            <w:noWrap/>
            <w:vAlign w:val="bottom"/>
            <w:hideMark/>
          </w:tcPr>
          <w:p w14:paraId="6C2A6C2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926" w:type="dxa"/>
            <w:tcBorders>
              <w:top w:val="nil"/>
              <w:left w:val="nil"/>
              <w:bottom w:val="single" w:sz="4" w:space="0" w:color="auto"/>
              <w:right w:val="single" w:sz="4" w:space="0" w:color="auto"/>
            </w:tcBorders>
            <w:shd w:val="clear" w:color="auto" w:fill="auto"/>
            <w:noWrap/>
            <w:vAlign w:val="bottom"/>
            <w:hideMark/>
          </w:tcPr>
          <w:p w14:paraId="3283CC7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100,000 </w:t>
            </w:r>
          </w:p>
        </w:tc>
        <w:tc>
          <w:tcPr>
            <w:tcW w:w="1574" w:type="dxa"/>
            <w:tcBorders>
              <w:top w:val="nil"/>
              <w:left w:val="nil"/>
              <w:bottom w:val="single" w:sz="4" w:space="0" w:color="auto"/>
              <w:right w:val="single" w:sz="4" w:space="0" w:color="auto"/>
            </w:tcBorders>
            <w:shd w:val="clear" w:color="auto" w:fill="auto"/>
            <w:noWrap/>
            <w:vAlign w:val="bottom"/>
            <w:hideMark/>
          </w:tcPr>
          <w:p w14:paraId="0546CE6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b</w:t>
            </w:r>
          </w:p>
        </w:tc>
      </w:tr>
      <w:tr w:rsidR="00616891" w:rsidRPr="00513040" w14:paraId="35769E90"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511280B1"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4DDFD739"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1F508624"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6F36E426"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27DB742D"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2904AB41"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71600</w:t>
            </w:r>
          </w:p>
        </w:tc>
        <w:tc>
          <w:tcPr>
            <w:tcW w:w="1575" w:type="dxa"/>
            <w:tcBorders>
              <w:top w:val="nil"/>
              <w:left w:val="nil"/>
              <w:bottom w:val="single" w:sz="4" w:space="0" w:color="auto"/>
              <w:right w:val="single" w:sz="4" w:space="0" w:color="auto"/>
            </w:tcBorders>
            <w:shd w:val="clear" w:color="auto" w:fill="auto"/>
            <w:noWrap/>
            <w:vAlign w:val="center"/>
            <w:hideMark/>
          </w:tcPr>
          <w:p w14:paraId="332AAC57"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Travel</w:t>
            </w:r>
          </w:p>
        </w:tc>
        <w:tc>
          <w:tcPr>
            <w:tcW w:w="688" w:type="dxa"/>
            <w:tcBorders>
              <w:top w:val="nil"/>
              <w:left w:val="nil"/>
              <w:bottom w:val="single" w:sz="4" w:space="0" w:color="auto"/>
              <w:right w:val="single" w:sz="4" w:space="0" w:color="auto"/>
            </w:tcBorders>
            <w:shd w:val="clear" w:color="auto" w:fill="auto"/>
            <w:noWrap/>
            <w:vAlign w:val="bottom"/>
            <w:hideMark/>
          </w:tcPr>
          <w:p w14:paraId="0722434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837" w:type="dxa"/>
            <w:tcBorders>
              <w:top w:val="nil"/>
              <w:left w:val="nil"/>
              <w:bottom w:val="single" w:sz="4" w:space="0" w:color="auto"/>
              <w:right w:val="single" w:sz="4" w:space="0" w:color="auto"/>
            </w:tcBorders>
            <w:shd w:val="clear" w:color="auto" w:fill="auto"/>
            <w:noWrap/>
            <w:vAlign w:val="bottom"/>
            <w:hideMark/>
          </w:tcPr>
          <w:p w14:paraId="487B9AB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857" w:type="dxa"/>
            <w:tcBorders>
              <w:top w:val="nil"/>
              <w:left w:val="nil"/>
              <w:bottom w:val="single" w:sz="4" w:space="0" w:color="auto"/>
              <w:right w:val="single" w:sz="4" w:space="0" w:color="auto"/>
            </w:tcBorders>
            <w:shd w:val="clear" w:color="auto" w:fill="auto"/>
            <w:noWrap/>
            <w:vAlign w:val="bottom"/>
            <w:hideMark/>
          </w:tcPr>
          <w:p w14:paraId="48EB207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7F4A5C9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62CEC60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318FC4C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45,000 </w:t>
            </w:r>
          </w:p>
        </w:tc>
        <w:tc>
          <w:tcPr>
            <w:tcW w:w="1574" w:type="dxa"/>
            <w:tcBorders>
              <w:top w:val="nil"/>
              <w:left w:val="nil"/>
              <w:bottom w:val="single" w:sz="4" w:space="0" w:color="auto"/>
              <w:right w:val="single" w:sz="4" w:space="0" w:color="auto"/>
            </w:tcBorders>
            <w:shd w:val="clear" w:color="auto" w:fill="auto"/>
            <w:noWrap/>
            <w:vAlign w:val="bottom"/>
            <w:hideMark/>
          </w:tcPr>
          <w:p w14:paraId="737DA02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c</w:t>
            </w:r>
          </w:p>
        </w:tc>
      </w:tr>
      <w:tr w:rsidR="00616891" w:rsidRPr="00513040" w14:paraId="5995E268"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22ADC76A"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7FC803D2"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37479915"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50C895F7"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3A2E0EAE"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13F5FCE9"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72100</w:t>
            </w:r>
          </w:p>
        </w:tc>
        <w:tc>
          <w:tcPr>
            <w:tcW w:w="1575" w:type="dxa"/>
            <w:tcBorders>
              <w:top w:val="nil"/>
              <w:left w:val="nil"/>
              <w:bottom w:val="single" w:sz="4" w:space="0" w:color="auto"/>
              <w:right w:val="single" w:sz="4" w:space="0" w:color="auto"/>
            </w:tcBorders>
            <w:shd w:val="clear" w:color="auto" w:fill="auto"/>
            <w:noWrap/>
            <w:vAlign w:val="center"/>
            <w:hideMark/>
          </w:tcPr>
          <w:p w14:paraId="5EF425FF"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companies</w:t>
            </w:r>
          </w:p>
        </w:tc>
        <w:tc>
          <w:tcPr>
            <w:tcW w:w="688" w:type="dxa"/>
            <w:tcBorders>
              <w:top w:val="nil"/>
              <w:left w:val="nil"/>
              <w:bottom w:val="single" w:sz="4" w:space="0" w:color="auto"/>
              <w:right w:val="single" w:sz="4" w:space="0" w:color="auto"/>
            </w:tcBorders>
            <w:shd w:val="clear" w:color="auto" w:fill="auto"/>
            <w:noWrap/>
            <w:vAlign w:val="bottom"/>
            <w:hideMark/>
          </w:tcPr>
          <w:p w14:paraId="5762A00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7DA2C23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87,500 </w:t>
            </w:r>
          </w:p>
        </w:tc>
        <w:tc>
          <w:tcPr>
            <w:tcW w:w="857" w:type="dxa"/>
            <w:tcBorders>
              <w:top w:val="nil"/>
              <w:left w:val="nil"/>
              <w:bottom w:val="single" w:sz="4" w:space="0" w:color="auto"/>
              <w:right w:val="single" w:sz="4" w:space="0" w:color="auto"/>
            </w:tcBorders>
            <w:shd w:val="clear" w:color="auto" w:fill="auto"/>
            <w:noWrap/>
            <w:vAlign w:val="bottom"/>
            <w:hideMark/>
          </w:tcPr>
          <w:p w14:paraId="68020B0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87,500 </w:t>
            </w:r>
          </w:p>
        </w:tc>
        <w:tc>
          <w:tcPr>
            <w:tcW w:w="926" w:type="dxa"/>
            <w:tcBorders>
              <w:top w:val="nil"/>
              <w:left w:val="nil"/>
              <w:bottom w:val="single" w:sz="4" w:space="0" w:color="auto"/>
              <w:right w:val="single" w:sz="4" w:space="0" w:color="auto"/>
            </w:tcBorders>
            <w:shd w:val="clear" w:color="auto" w:fill="auto"/>
            <w:noWrap/>
            <w:vAlign w:val="bottom"/>
            <w:hideMark/>
          </w:tcPr>
          <w:p w14:paraId="316EE5C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114,000 </w:t>
            </w:r>
          </w:p>
        </w:tc>
        <w:tc>
          <w:tcPr>
            <w:tcW w:w="926" w:type="dxa"/>
            <w:tcBorders>
              <w:top w:val="nil"/>
              <w:left w:val="nil"/>
              <w:bottom w:val="single" w:sz="4" w:space="0" w:color="auto"/>
              <w:right w:val="single" w:sz="4" w:space="0" w:color="auto"/>
            </w:tcBorders>
            <w:shd w:val="clear" w:color="auto" w:fill="auto"/>
            <w:noWrap/>
            <w:vAlign w:val="bottom"/>
            <w:hideMark/>
          </w:tcPr>
          <w:p w14:paraId="067237B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926" w:type="dxa"/>
            <w:tcBorders>
              <w:top w:val="nil"/>
              <w:left w:val="nil"/>
              <w:bottom w:val="single" w:sz="4" w:space="0" w:color="auto"/>
              <w:right w:val="single" w:sz="4" w:space="0" w:color="auto"/>
            </w:tcBorders>
            <w:shd w:val="clear" w:color="auto" w:fill="auto"/>
            <w:noWrap/>
            <w:vAlign w:val="bottom"/>
            <w:hideMark/>
          </w:tcPr>
          <w:p w14:paraId="66D076A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326,500 </w:t>
            </w:r>
          </w:p>
        </w:tc>
        <w:tc>
          <w:tcPr>
            <w:tcW w:w="1574" w:type="dxa"/>
            <w:tcBorders>
              <w:top w:val="nil"/>
              <w:left w:val="nil"/>
              <w:bottom w:val="single" w:sz="4" w:space="0" w:color="auto"/>
              <w:right w:val="single" w:sz="4" w:space="0" w:color="auto"/>
            </w:tcBorders>
            <w:shd w:val="clear" w:color="auto" w:fill="auto"/>
            <w:noWrap/>
            <w:vAlign w:val="bottom"/>
            <w:hideMark/>
          </w:tcPr>
          <w:p w14:paraId="66655C6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d</w:t>
            </w:r>
          </w:p>
        </w:tc>
      </w:tr>
      <w:tr w:rsidR="00616891" w:rsidRPr="00513040" w14:paraId="0DFD1B9C"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661BA292"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4D389F5E"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1046BB4F"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048C773B"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1BC6C862"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3402290D"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74200</w:t>
            </w:r>
          </w:p>
        </w:tc>
        <w:tc>
          <w:tcPr>
            <w:tcW w:w="1575" w:type="dxa"/>
            <w:tcBorders>
              <w:top w:val="nil"/>
              <w:left w:val="nil"/>
              <w:bottom w:val="single" w:sz="4" w:space="0" w:color="auto"/>
              <w:right w:val="single" w:sz="4" w:space="0" w:color="auto"/>
            </w:tcBorders>
            <w:shd w:val="clear" w:color="auto" w:fill="auto"/>
            <w:noWrap/>
            <w:vAlign w:val="center"/>
            <w:hideMark/>
          </w:tcPr>
          <w:p w14:paraId="51ED9C35"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Audio Visual &amp; Print Prod Costs</w:t>
            </w:r>
          </w:p>
        </w:tc>
        <w:tc>
          <w:tcPr>
            <w:tcW w:w="688" w:type="dxa"/>
            <w:tcBorders>
              <w:top w:val="nil"/>
              <w:left w:val="nil"/>
              <w:bottom w:val="single" w:sz="4" w:space="0" w:color="auto"/>
              <w:right w:val="single" w:sz="4" w:space="0" w:color="auto"/>
            </w:tcBorders>
            <w:shd w:val="clear" w:color="auto" w:fill="auto"/>
            <w:noWrap/>
            <w:vAlign w:val="bottom"/>
            <w:hideMark/>
          </w:tcPr>
          <w:p w14:paraId="238E77D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3,500 </w:t>
            </w:r>
          </w:p>
        </w:tc>
        <w:tc>
          <w:tcPr>
            <w:tcW w:w="837" w:type="dxa"/>
            <w:tcBorders>
              <w:top w:val="nil"/>
              <w:left w:val="nil"/>
              <w:bottom w:val="single" w:sz="4" w:space="0" w:color="auto"/>
              <w:right w:val="single" w:sz="4" w:space="0" w:color="auto"/>
            </w:tcBorders>
            <w:shd w:val="clear" w:color="auto" w:fill="auto"/>
            <w:noWrap/>
            <w:vAlign w:val="bottom"/>
            <w:hideMark/>
          </w:tcPr>
          <w:p w14:paraId="2B98641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857" w:type="dxa"/>
            <w:tcBorders>
              <w:top w:val="nil"/>
              <w:left w:val="nil"/>
              <w:bottom w:val="single" w:sz="4" w:space="0" w:color="auto"/>
              <w:right w:val="single" w:sz="4" w:space="0" w:color="auto"/>
            </w:tcBorders>
            <w:shd w:val="clear" w:color="auto" w:fill="auto"/>
            <w:noWrap/>
            <w:vAlign w:val="bottom"/>
            <w:hideMark/>
          </w:tcPr>
          <w:p w14:paraId="1044E9A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3EC3711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6AD69AF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4604734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43,500 </w:t>
            </w:r>
          </w:p>
        </w:tc>
        <w:tc>
          <w:tcPr>
            <w:tcW w:w="1574" w:type="dxa"/>
            <w:tcBorders>
              <w:top w:val="nil"/>
              <w:left w:val="nil"/>
              <w:bottom w:val="single" w:sz="4" w:space="0" w:color="auto"/>
              <w:right w:val="single" w:sz="4" w:space="0" w:color="auto"/>
            </w:tcBorders>
            <w:shd w:val="clear" w:color="auto" w:fill="auto"/>
            <w:noWrap/>
            <w:vAlign w:val="bottom"/>
            <w:hideMark/>
          </w:tcPr>
          <w:p w14:paraId="33C7AB23"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e</w:t>
            </w:r>
          </w:p>
        </w:tc>
      </w:tr>
      <w:tr w:rsidR="00616891" w:rsidRPr="00513040" w14:paraId="1FEF8056"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4218E47F"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5002B826"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135F65BF"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4DCEFEFE"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19192F5E"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763ADB7F"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75700</w:t>
            </w:r>
          </w:p>
        </w:tc>
        <w:tc>
          <w:tcPr>
            <w:tcW w:w="1575" w:type="dxa"/>
            <w:tcBorders>
              <w:top w:val="nil"/>
              <w:left w:val="nil"/>
              <w:bottom w:val="single" w:sz="4" w:space="0" w:color="auto"/>
              <w:right w:val="single" w:sz="4" w:space="0" w:color="auto"/>
            </w:tcBorders>
            <w:shd w:val="clear" w:color="auto" w:fill="auto"/>
            <w:noWrap/>
            <w:vAlign w:val="center"/>
            <w:hideMark/>
          </w:tcPr>
          <w:p w14:paraId="4B0399BD"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Training, workshop, and conferences</w:t>
            </w:r>
          </w:p>
        </w:tc>
        <w:tc>
          <w:tcPr>
            <w:tcW w:w="688" w:type="dxa"/>
            <w:tcBorders>
              <w:top w:val="nil"/>
              <w:left w:val="nil"/>
              <w:bottom w:val="single" w:sz="4" w:space="0" w:color="auto"/>
              <w:right w:val="single" w:sz="4" w:space="0" w:color="auto"/>
            </w:tcBorders>
            <w:shd w:val="clear" w:color="auto" w:fill="auto"/>
            <w:noWrap/>
            <w:vAlign w:val="bottom"/>
            <w:hideMark/>
          </w:tcPr>
          <w:p w14:paraId="642DB23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837" w:type="dxa"/>
            <w:tcBorders>
              <w:top w:val="nil"/>
              <w:left w:val="nil"/>
              <w:bottom w:val="single" w:sz="4" w:space="0" w:color="auto"/>
              <w:right w:val="single" w:sz="4" w:space="0" w:color="auto"/>
            </w:tcBorders>
            <w:shd w:val="clear" w:color="auto" w:fill="auto"/>
            <w:noWrap/>
            <w:vAlign w:val="bottom"/>
            <w:hideMark/>
          </w:tcPr>
          <w:p w14:paraId="481AB78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857" w:type="dxa"/>
            <w:tcBorders>
              <w:top w:val="nil"/>
              <w:left w:val="nil"/>
              <w:bottom w:val="single" w:sz="4" w:space="0" w:color="auto"/>
              <w:right w:val="single" w:sz="4" w:space="0" w:color="auto"/>
            </w:tcBorders>
            <w:shd w:val="clear" w:color="auto" w:fill="auto"/>
            <w:noWrap/>
            <w:vAlign w:val="bottom"/>
            <w:hideMark/>
          </w:tcPr>
          <w:p w14:paraId="440098A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65EE19B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7A5E28E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0954C79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45,000 </w:t>
            </w:r>
          </w:p>
        </w:tc>
        <w:tc>
          <w:tcPr>
            <w:tcW w:w="1574" w:type="dxa"/>
            <w:tcBorders>
              <w:top w:val="nil"/>
              <w:left w:val="nil"/>
              <w:bottom w:val="single" w:sz="4" w:space="0" w:color="auto"/>
              <w:right w:val="single" w:sz="4" w:space="0" w:color="auto"/>
            </w:tcBorders>
            <w:shd w:val="clear" w:color="auto" w:fill="auto"/>
            <w:noWrap/>
            <w:vAlign w:val="bottom"/>
            <w:hideMark/>
          </w:tcPr>
          <w:p w14:paraId="1479CE6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f</w:t>
            </w:r>
          </w:p>
        </w:tc>
      </w:tr>
      <w:tr w:rsidR="00513040" w:rsidRPr="00513040" w14:paraId="18EE2EBB"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421B2AF3"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274B7F99"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166AE9D3"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1E9903F1"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6F39088B" w14:textId="77777777" w:rsidR="009E2432" w:rsidRPr="00513040" w:rsidRDefault="009E2432" w:rsidP="009E2432">
            <w:pPr>
              <w:spacing w:after="0"/>
              <w:jc w:val="left"/>
              <w:rPr>
                <w:rFonts w:eastAsia="Times New Roman" w:cs="Calibri"/>
                <w:color w:val="000000"/>
                <w:sz w:val="14"/>
                <w:szCs w:val="14"/>
                <w:lang w:val="en-US"/>
              </w:rPr>
            </w:pPr>
          </w:p>
        </w:tc>
        <w:tc>
          <w:tcPr>
            <w:tcW w:w="239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A09AE16"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Subtotal</w:t>
            </w:r>
          </w:p>
        </w:tc>
        <w:tc>
          <w:tcPr>
            <w:tcW w:w="688" w:type="dxa"/>
            <w:tcBorders>
              <w:top w:val="nil"/>
              <w:left w:val="nil"/>
              <w:bottom w:val="single" w:sz="4" w:space="0" w:color="auto"/>
              <w:right w:val="single" w:sz="4" w:space="0" w:color="auto"/>
            </w:tcBorders>
            <w:shd w:val="clear" w:color="auto" w:fill="auto"/>
            <w:noWrap/>
            <w:vAlign w:val="bottom"/>
            <w:hideMark/>
          </w:tcPr>
          <w:p w14:paraId="606869EB"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23,500 </w:t>
            </w:r>
          </w:p>
        </w:tc>
        <w:tc>
          <w:tcPr>
            <w:tcW w:w="837" w:type="dxa"/>
            <w:tcBorders>
              <w:top w:val="nil"/>
              <w:left w:val="nil"/>
              <w:bottom w:val="single" w:sz="4" w:space="0" w:color="auto"/>
              <w:right w:val="single" w:sz="4" w:space="0" w:color="auto"/>
            </w:tcBorders>
            <w:shd w:val="clear" w:color="auto" w:fill="auto"/>
            <w:noWrap/>
            <w:vAlign w:val="bottom"/>
            <w:hideMark/>
          </w:tcPr>
          <w:p w14:paraId="20B433D1"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177,500 </w:t>
            </w:r>
          </w:p>
        </w:tc>
        <w:tc>
          <w:tcPr>
            <w:tcW w:w="857" w:type="dxa"/>
            <w:tcBorders>
              <w:top w:val="nil"/>
              <w:left w:val="nil"/>
              <w:bottom w:val="single" w:sz="4" w:space="0" w:color="auto"/>
              <w:right w:val="single" w:sz="4" w:space="0" w:color="auto"/>
            </w:tcBorders>
            <w:shd w:val="clear" w:color="auto" w:fill="auto"/>
            <w:noWrap/>
            <w:vAlign w:val="bottom"/>
            <w:hideMark/>
          </w:tcPr>
          <w:p w14:paraId="3C348B6E"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177,500 </w:t>
            </w:r>
          </w:p>
        </w:tc>
        <w:tc>
          <w:tcPr>
            <w:tcW w:w="926" w:type="dxa"/>
            <w:tcBorders>
              <w:top w:val="nil"/>
              <w:left w:val="nil"/>
              <w:bottom w:val="single" w:sz="4" w:space="0" w:color="auto"/>
              <w:right w:val="single" w:sz="4" w:space="0" w:color="auto"/>
            </w:tcBorders>
            <w:shd w:val="clear" w:color="auto" w:fill="auto"/>
            <w:noWrap/>
            <w:vAlign w:val="bottom"/>
            <w:hideMark/>
          </w:tcPr>
          <w:p w14:paraId="46D5BEC5"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204,000 </w:t>
            </w:r>
          </w:p>
        </w:tc>
        <w:tc>
          <w:tcPr>
            <w:tcW w:w="926" w:type="dxa"/>
            <w:tcBorders>
              <w:top w:val="nil"/>
              <w:left w:val="nil"/>
              <w:bottom w:val="single" w:sz="4" w:space="0" w:color="auto"/>
              <w:right w:val="single" w:sz="4" w:space="0" w:color="auto"/>
            </w:tcBorders>
            <w:shd w:val="clear" w:color="auto" w:fill="auto"/>
            <w:noWrap/>
            <w:vAlign w:val="bottom"/>
            <w:hideMark/>
          </w:tcPr>
          <w:p w14:paraId="1104742B"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127,500 </w:t>
            </w:r>
          </w:p>
        </w:tc>
        <w:tc>
          <w:tcPr>
            <w:tcW w:w="926" w:type="dxa"/>
            <w:tcBorders>
              <w:top w:val="nil"/>
              <w:left w:val="nil"/>
              <w:bottom w:val="single" w:sz="4" w:space="0" w:color="auto"/>
              <w:right w:val="single" w:sz="4" w:space="0" w:color="auto"/>
            </w:tcBorders>
            <w:shd w:val="clear" w:color="auto" w:fill="auto"/>
            <w:noWrap/>
            <w:vAlign w:val="bottom"/>
            <w:hideMark/>
          </w:tcPr>
          <w:p w14:paraId="72E95EF9"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710,000 </w:t>
            </w:r>
          </w:p>
        </w:tc>
        <w:tc>
          <w:tcPr>
            <w:tcW w:w="1574" w:type="dxa"/>
            <w:tcBorders>
              <w:top w:val="nil"/>
              <w:left w:val="nil"/>
              <w:bottom w:val="single" w:sz="4" w:space="0" w:color="auto"/>
              <w:right w:val="single" w:sz="4" w:space="0" w:color="auto"/>
            </w:tcBorders>
            <w:shd w:val="clear" w:color="auto" w:fill="auto"/>
            <w:noWrap/>
            <w:vAlign w:val="bottom"/>
            <w:hideMark/>
          </w:tcPr>
          <w:p w14:paraId="7DED6FF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w:t>
            </w:r>
          </w:p>
        </w:tc>
      </w:tr>
      <w:tr w:rsidR="00616891" w:rsidRPr="00513040" w14:paraId="0CB7CC9C" w14:textId="77777777" w:rsidTr="00513040">
        <w:trPr>
          <w:trHeight w:val="279"/>
        </w:trPr>
        <w:tc>
          <w:tcPr>
            <w:tcW w:w="2065" w:type="dxa"/>
            <w:vMerge w:val="restart"/>
            <w:tcBorders>
              <w:top w:val="nil"/>
              <w:left w:val="single" w:sz="4" w:space="0" w:color="auto"/>
              <w:bottom w:val="single" w:sz="4" w:space="0" w:color="auto"/>
              <w:right w:val="single" w:sz="4" w:space="0" w:color="auto"/>
            </w:tcBorders>
            <w:shd w:val="clear" w:color="auto" w:fill="auto"/>
            <w:vAlign w:val="center"/>
            <w:hideMark/>
          </w:tcPr>
          <w:p w14:paraId="04836C1E"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 xml:space="preserve"> II. Accelerate RAC market transformation towards less energy intensive and low-GWP technologies.  </w:t>
            </w:r>
          </w:p>
        </w:tc>
        <w:tc>
          <w:tcPr>
            <w:tcW w:w="1514" w:type="dxa"/>
            <w:vMerge w:val="restart"/>
            <w:tcBorders>
              <w:top w:val="nil"/>
              <w:left w:val="single" w:sz="4" w:space="0" w:color="auto"/>
              <w:bottom w:val="single" w:sz="4" w:space="0" w:color="auto"/>
              <w:right w:val="single" w:sz="4" w:space="0" w:color="auto"/>
            </w:tcBorders>
            <w:shd w:val="clear" w:color="auto" w:fill="auto"/>
            <w:vAlign w:val="center"/>
            <w:hideMark/>
          </w:tcPr>
          <w:p w14:paraId="40D76682"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Component 2.1: Investment path along the RAC market chain enhanced.</w:t>
            </w:r>
          </w:p>
        </w:tc>
        <w:tc>
          <w:tcPr>
            <w:tcW w:w="101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2845821"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UNDP</w:t>
            </w:r>
          </w:p>
        </w:tc>
        <w:tc>
          <w:tcPr>
            <w:tcW w:w="59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A35A7BB"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62000</w:t>
            </w:r>
          </w:p>
        </w:tc>
        <w:tc>
          <w:tcPr>
            <w:tcW w:w="579"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7707E30" w14:textId="6B10CDC7" w:rsidR="009E2432" w:rsidRPr="00513040" w:rsidRDefault="00E7655D"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GEF</w:t>
            </w:r>
          </w:p>
        </w:tc>
        <w:tc>
          <w:tcPr>
            <w:tcW w:w="815" w:type="dxa"/>
            <w:tcBorders>
              <w:top w:val="nil"/>
              <w:left w:val="nil"/>
              <w:bottom w:val="single" w:sz="4" w:space="0" w:color="auto"/>
              <w:right w:val="single" w:sz="4" w:space="0" w:color="auto"/>
            </w:tcBorders>
            <w:shd w:val="clear" w:color="auto" w:fill="auto"/>
            <w:noWrap/>
            <w:vAlign w:val="center"/>
            <w:hideMark/>
          </w:tcPr>
          <w:p w14:paraId="01A5B555"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71200</w:t>
            </w:r>
          </w:p>
        </w:tc>
        <w:tc>
          <w:tcPr>
            <w:tcW w:w="1575" w:type="dxa"/>
            <w:tcBorders>
              <w:top w:val="nil"/>
              <w:left w:val="nil"/>
              <w:bottom w:val="single" w:sz="4" w:space="0" w:color="auto"/>
              <w:right w:val="single" w:sz="4" w:space="0" w:color="auto"/>
            </w:tcBorders>
            <w:shd w:val="clear" w:color="auto" w:fill="auto"/>
            <w:noWrap/>
            <w:vAlign w:val="center"/>
            <w:hideMark/>
          </w:tcPr>
          <w:p w14:paraId="4D2A32B4"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International consultants</w:t>
            </w:r>
          </w:p>
        </w:tc>
        <w:tc>
          <w:tcPr>
            <w:tcW w:w="688" w:type="dxa"/>
            <w:tcBorders>
              <w:top w:val="nil"/>
              <w:left w:val="nil"/>
              <w:bottom w:val="single" w:sz="4" w:space="0" w:color="auto"/>
              <w:right w:val="single" w:sz="4" w:space="0" w:color="auto"/>
            </w:tcBorders>
            <w:shd w:val="clear" w:color="auto" w:fill="auto"/>
            <w:noWrap/>
            <w:vAlign w:val="bottom"/>
            <w:hideMark/>
          </w:tcPr>
          <w:p w14:paraId="66E7FF6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6D3DF9D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857" w:type="dxa"/>
            <w:tcBorders>
              <w:top w:val="nil"/>
              <w:left w:val="nil"/>
              <w:bottom w:val="single" w:sz="4" w:space="0" w:color="auto"/>
              <w:right w:val="single" w:sz="4" w:space="0" w:color="auto"/>
            </w:tcBorders>
            <w:shd w:val="clear" w:color="auto" w:fill="auto"/>
            <w:noWrap/>
            <w:vAlign w:val="bottom"/>
            <w:hideMark/>
          </w:tcPr>
          <w:p w14:paraId="7DA5BA3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926" w:type="dxa"/>
            <w:tcBorders>
              <w:top w:val="nil"/>
              <w:left w:val="nil"/>
              <w:bottom w:val="single" w:sz="4" w:space="0" w:color="auto"/>
              <w:right w:val="single" w:sz="4" w:space="0" w:color="auto"/>
            </w:tcBorders>
            <w:shd w:val="clear" w:color="auto" w:fill="auto"/>
            <w:noWrap/>
            <w:vAlign w:val="bottom"/>
            <w:hideMark/>
          </w:tcPr>
          <w:p w14:paraId="59E6A4F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926" w:type="dxa"/>
            <w:tcBorders>
              <w:top w:val="nil"/>
              <w:left w:val="nil"/>
              <w:bottom w:val="single" w:sz="4" w:space="0" w:color="auto"/>
              <w:right w:val="single" w:sz="4" w:space="0" w:color="auto"/>
            </w:tcBorders>
            <w:shd w:val="clear" w:color="auto" w:fill="auto"/>
            <w:noWrap/>
            <w:vAlign w:val="bottom"/>
            <w:hideMark/>
          </w:tcPr>
          <w:p w14:paraId="0053FD8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25,000 </w:t>
            </w:r>
          </w:p>
        </w:tc>
        <w:tc>
          <w:tcPr>
            <w:tcW w:w="926" w:type="dxa"/>
            <w:tcBorders>
              <w:top w:val="nil"/>
              <w:left w:val="nil"/>
              <w:bottom w:val="single" w:sz="4" w:space="0" w:color="auto"/>
              <w:right w:val="single" w:sz="4" w:space="0" w:color="auto"/>
            </w:tcBorders>
            <w:shd w:val="clear" w:color="auto" w:fill="auto"/>
            <w:noWrap/>
            <w:vAlign w:val="bottom"/>
            <w:hideMark/>
          </w:tcPr>
          <w:p w14:paraId="31324E2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100,000 </w:t>
            </w:r>
          </w:p>
        </w:tc>
        <w:tc>
          <w:tcPr>
            <w:tcW w:w="1574" w:type="dxa"/>
            <w:tcBorders>
              <w:top w:val="nil"/>
              <w:left w:val="nil"/>
              <w:bottom w:val="single" w:sz="4" w:space="0" w:color="auto"/>
              <w:right w:val="single" w:sz="4" w:space="0" w:color="auto"/>
            </w:tcBorders>
            <w:shd w:val="clear" w:color="auto" w:fill="auto"/>
            <w:noWrap/>
            <w:vAlign w:val="bottom"/>
            <w:hideMark/>
          </w:tcPr>
          <w:p w14:paraId="71EC2E4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g</w:t>
            </w:r>
          </w:p>
        </w:tc>
      </w:tr>
      <w:tr w:rsidR="00616891" w:rsidRPr="00513040" w14:paraId="2759D3FE"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0231315A"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343EF169"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6DC006F6"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7AD7F696"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4A1BD5FF"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28ED7B11"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71300</w:t>
            </w:r>
          </w:p>
        </w:tc>
        <w:tc>
          <w:tcPr>
            <w:tcW w:w="1575" w:type="dxa"/>
            <w:tcBorders>
              <w:top w:val="nil"/>
              <w:left w:val="nil"/>
              <w:bottom w:val="single" w:sz="4" w:space="0" w:color="auto"/>
              <w:right w:val="single" w:sz="4" w:space="0" w:color="auto"/>
            </w:tcBorders>
            <w:shd w:val="clear" w:color="auto" w:fill="auto"/>
            <w:noWrap/>
            <w:vAlign w:val="center"/>
            <w:hideMark/>
          </w:tcPr>
          <w:p w14:paraId="39971670"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Local Consultants</w:t>
            </w:r>
          </w:p>
        </w:tc>
        <w:tc>
          <w:tcPr>
            <w:tcW w:w="688" w:type="dxa"/>
            <w:tcBorders>
              <w:top w:val="nil"/>
              <w:left w:val="nil"/>
              <w:bottom w:val="single" w:sz="4" w:space="0" w:color="auto"/>
              <w:right w:val="single" w:sz="4" w:space="0" w:color="auto"/>
            </w:tcBorders>
            <w:shd w:val="clear" w:color="auto" w:fill="auto"/>
            <w:noWrap/>
            <w:vAlign w:val="bottom"/>
            <w:hideMark/>
          </w:tcPr>
          <w:p w14:paraId="7444A9A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092DDCF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857" w:type="dxa"/>
            <w:tcBorders>
              <w:top w:val="nil"/>
              <w:left w:val="nil"/>
              <w:bottom w:val="single" w:sz="4" w:space="0" w:color="auto"/>
              <w:right w:val="single" w:sz="4" w:space="0" w:color="auto"/>
            </w:tcBorders>
            <w:shd w:val="clear" w:color="auto" w:fill="auto"/>
            <w:noWrap/>
            <w:vAlign w:val="bottom"/>
            <w:hideMark/>
          </w:tcPr>
          <w:p w14:paraId="3F81B88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926" w:type="dxa"/>
            <w:tcBorders>
              <w:top w:val="nil"/>
              <w:left w:val="nil"/>
              <w:bottom w:val="single" w:sz="4" w:space="0" w:color="auto"/>
              <w:right w:val="single" w:sz="4" w:space="0" w:color="auto"/>
            </w:tcBorders>
            <w:shd w:val="clear" w:color="auto" w:fill="auto"/>
            <w:noWrap/>
            <w:vAlign w:val="bottom"/>
            <w:hideMark/>
          </w:tcPr>
          <w:p w14:paraId="6E910EF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926" w:type="dxa"/>
            <w:tcBorders>
              <w:top w:val="nil"/>
              <w:left w:val="nil"/>
              <w:bottom w:val="single" w:sz="4" w:space="0" w:color="auto"/>
              <w:right w:val="single" w:sz="4" w:space="0" w:color="auto"/>
            </w:tcBorders>
            <w:shd w:val="clear" w:color="auto" w:fill="auto"/>
            <w:noWrap/>
            <w:vAlign w:val="bottom"/>
            <w:hideMark/>
          </w:tcPr>
          <w:p w14:paraId="4DF850E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926" w:type="dxa"/>
            <w:tcBorders>
              <w:top w:val="nil"/>
              <w:left w:val="nil"/>
              <w:bottom w:val="single" w:sz="4" w:space="0" w:color="auto"/>
              <w:right w:val="single" w:sz="4" w:space="0" w:color="auto"/>
            </w:tcBorders>
            <w:shd w:val="clear" w:color="auto" w:fill="auto"/>
            <w:noWrap/>
            <w:vAlign w:val="bottom"/>
            <w:hideMark/>
          </w:tcPr>
          <w:p w14:paraId="4A4598A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150,000 </w:t>
            </w:r>
          </w:p>
        </w:tc>
        <w:tc>
          <w:tcPr>
            <w:tcW w:w="1574" w:type="dxa"/>
            <w:tcBorders>
              <w:top w:val="nil"/>
              <w:left w:val="nil"/>
              <w:bottom w:val="single" w:sz="4" w:space="0" w:color="auto"/>
              <w:right w:val="single" w:sz="4" w:space="0" w:color="auto"/>
            </w:tcBorders>
            <w:shd w:val="clear" w:color="auto" w:fill="auto"/>
            <w:noWrap/>
            <w:vAlign w:val="bottom"/>
            <w:hideMark/>
          </w:tcPr>
          <w:p w14:paraId="6AFDD82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h</w:t>
            </w:r>
          </w:p>
        </w:tc>
      </w:tr>
      <w:tr w:rsidR="00616891" w:rsidRPr="00513040" w14:paraId="3FA66EB5"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3C2674F1"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2A6107D6"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67765EC0"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431DECED"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6E171FA1"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08255409"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71600</w:t>
            </w:r>
          </w:p>
        </w:tc>
        <w:tc>
          <w:tcPr>
            <w:tcW w:w="1575" w:type="dxa"/>
            <w:tcBorders>
              <w:top w:val="nil"/>
              <w:left w:val="nil"/>
              <w:bottom w:val="single" w:sz="4" w:space="0" w:color="auto"/>
              <w:right w:val="single" w:sz="4" w:space="0" w:color="auto"/>
            </w:tcBorders>
            <w:shd w:val="clear" w:color="auto" w:fill="auto"/>
            <w:noWrap/>
            <w:vAlign w:val="center"/>
            <w:hideMark/>
          </w:tcPr>
          <w:p w14:paraId="1B158A27"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Travel</w:t>
            </w:r>
          </w:p>
        </w:tc>
        <w:tc>
          <w:tcPr>
            <w:tcW w:w="688" w:type="dxa"/>
            <w:tcBorders>
              <w:top w:val="nil"/>
              <w:left w:val="nil"/>
              <w:bottom w:val="single" w:sz="4" w:space="0" w:color="auto"/>
              <w:right w:val="single" w:sz="4" w:space="0" w:color="auto"/>
            </w:tcBorders>
            <w:shd w:val="clear" w:color="auto" w:fill="auto"/>
            <w:noWrap/>
            <w:vAlign w:val="bottom"/>
            <w:hideMark/>
          </w:tcPr>
          <w:p w14:paraId="2461CC7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837" w:type="dxa"/>
            <w:tcBorders>
              <w:top w:val="nil"/>
              <w:left w:val="nil"/>
              <w:bottom w:val="single" w:sz="4" w:space="0" w:color="auto"/>
              <w:right w:val="single" w:sz="4" w:space="0" w:color="auto"/>
            </w:tcBorders>
            <w:shd w:val="clear" w:color="auto" w:fill="auto"/>
            <w:noWrap/>
            <w:vAlign w:val="bottom"/>
            <w:hideMark/>
          </w:tcPr>
          <w:p w14:paraId="56ECCF7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40,000 </w:t>
            </w:r>
          </w:p>
        </w:tc>
        <w:tc>
          <w:tcPr>
            <w:tcW w:w="857" w:type="dxa"/>
            <w:tcBorders>
              <w:top w:val="nil"/>
              <w:left w:val="nil"/>
              <w:bottom w:val="single" w:sz="4" w:space="0" w:color="auto"/>
              <w:right w:val="single" w:sz="4" w:space="0" w:color="auto"/>
            </w:tcBorders>
            <w:shd w:val="clear" w:color="auto" w:fill="auto"/>
            <w:noWrap/>
            <w:vAlign w:val="bottom"/>
            <w:hideMark/>
          </w:tcPr>
          <w:p w14:paraId="55DFB57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40,000 </w:t>
            </w:r>
          </w:p>
        </w:tc>
        <w:tc>
          <w:tcPr>
            <w:tcW w:w="926" w:type="dxa"/>
            <w:tcBorders>
              <w:top w:val="nil"/>
              <w:left w:val="nil"/>
              <w:bottom w:val="single" w:sz="4" w:space="0" w:color="auto"/>
              <w:right w:val="single" w:sz="4" w:space="0" w:color="auto"/>
            </w:tcBorders>
            <w:shd w:val="clear" w:color="auto" w:fill="auto"/>
            <w:noWrap/>
            <w:vAlign w:val="bottom"/>
            <w:hideMark/>
          </w:tcPr>
          <w:p w14:paraId="02424B2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40,000 </w:t>
            </w:r>
          </w:p>
        </w:tc>
        <w:tc>
          <w:tcPr>
            <w:tcW w:w="926" w:type="dxa"/>
            <w:tcBorders>
              <w:top w:val="nil"/>
              <w:left w:val="nil"/>
              <w:bottom w:val="single" w:sz="4" w:space="0" w:color="auto"/>
              <w:right w:val="single" w:sz="4" w:space="0" w:color="auto"/>
            </w:tcBorders>
            <w:shd w:val="clear" w:color="auto" w:fill="auto"/>
            <w:noWrap/>
            <w:vAlign w:val="bottom"/>
            <w:hideMark/>
          </w:tcPr>
          <w:p w14:paraId="444A3A1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40,000 </w:t>
            </w:r>
          </w:p>
        </w:tc>
        <w:tc>
          <w:tcPr>
            <w:tcW w:w="926" w:type="dxa"/>
            <w:tcBorders>
              <w:top w:val="nil"/>
              <w:left w:val="nil"/>
              <w:bottom w:val="single" w:sz="4" w:space="0" w:color="auto"/>
              <w:right w:val="single" w:sz="4" w:space="0" w:color="auto"/>
            </w:tcBorders>
            <w:shd w:val="clear" w:color="auto" w:fill="auto"/>
            <w:noWrap/>
            <w:vAlign w:val="bottom"/>
            <w:hideMark/>
          </w:tcPr>
          <w:p w14:paraId="6EA24D4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180,000 </w:t>
            </w:r>
          </w:p>
        </w:tc>
        <w:tc>
          <w:tcPr>
            <w:tcW w:w="1574" w:type="dxa"/>
            <w:tcBorders>
              <w:top w:val="nil"/>
              <w:left w:val="nil"/>
              <w:bottom w:val="single" w:sz="4" w:space="0" w:color="auto"/>
              <w:right w:val="single" w:sz="4" w:space="0" w:color="auto"/>
            </w:tcBorders>
            <w:shd w:val="clear" w:color="auto" w:fill="auto"/>
            <w:noWrap/>
            <w:vAlign w:val="bottom"/>
            <w:hideMark/>
          </w:tcPr>
          <w:p w14:paraId="637CA3D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i</w:t>
            </w:r>
          </w:p>
        </w:tc>
      </w:tr>
      <w:tr w:rsidR="00616891" w:rsidRPr="00513040" w14:paraId="463587AC"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6EF1FC67"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546CF5C6"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731D9E98"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525A1C1D"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65F557C7"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103565EE"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72100</w:t>
            </w:r>
          </w:p>
        </w:tc>
        <w:tc>
          <w:tcPr>
            <w:tcW w:w="1575" w:type="dxa"/>
            <w:tcBorders>
              <w:top w:val="nil"/>
              <w:left w:val="nil"/>
              <w:bottom w:val="single" w:sz="4" w:space="0" w:color="auto"/>
              <w:right w:val="single" w:sz="4" w:space="0" w:color="auto"/>
            </w:tcBorders>
            <w:shd w:val="clear" w:color="auto" w:fill="auto"/>
            <w:noWrap/>
            <w:vAlign w:val="center"/>
            <w:hideMark/>
          </w:tcPr>
          <w:p w14:paraId="6B941FDE"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companies</w:t>
            </w:r>
          </w:p>
        </w:tc>
        <w:tc>
          <w:tcPr>
            <w:tcW w:w="688" w:type="dxa"/>
            <w:tcBorders>
              <w:top w:val="nil"/>
              <w:left w:val="nil"/>
              <w:bottom w:val="single" w:sz="4" w:space="0" w:color="auto"/>
              <w:right w:val="single" w:sz="4" w:space="0" w:color="auto"/>
            </w:tcBorders>
            <w:shd w:val="clear" w:color="auto" w:fill="auto"/>
            <w:noWrap/>
            <w:vAlign w:val="bottom"/>
            <w:hideMark/>
          </w:tcPr>
          <w:p w14:paraId="2C9781A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4B54F29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75,000 </w:t>
            </w:r>
          </w:p>
        </w:tc>
        <w:tc>
          <w:tcPr>
            <w:tcW w:w="857" w:type="dxa"/>
            <w:tcBorders>
              <w:top w:val="nil"/>
              <w:left w:val="nil"/>
              <w:bottom w:val="single" w:sz="4" w:space="0" w:color="auto"/>
              <w:right w:val="single" w:sz="4" w:space="0" w:color="auto"/>
            </w:tcBorders>
            <w:shd w:val="clear" w:color="auto" w:fill="auto"/>
            <w:noWrap/>
            <w:vAlign w:val="bottom"/>
            <w:hideMark/>
          </w:tcPr>
          <w:p w14:paraId="14EBD41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3635320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31CD1A0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246D209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75,000 </w:t>
            </w:r>
          </w:p>
        </w:tc>
        <w:tc>
          <w:tcPr>
            <w:tcW w:w="1574" w:type="dxa"/>
            <w:tcBorders>
              <w:top w:val="nil"/>
              <w:left w:val="nil"/>
              <w:bottom w:val="single" w:sz="4" w:space="0" w:color="auto"/>
              <w:right w:val="single" w:sz="4" w:space="0" w:color="auto"/>
            </w:tcBorders>
            <w:shd w:val="clear" w:color="auto" w:fill="auto"/>
            <w:noWrap/>
            <w:vAlign w:val="bottom"/>
            <w:hideMark/>
          </w:tcPr>
          <w:p w14:paraId="09881FB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j</w:t>
            </w:r>
          </w:p>
        </w:tc>
      </w:tr>
      <w:tr w:rsidR="00616891" w:rsidRPr="00513040" w14:paraId="06775EFA"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0EA2A34F"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105FCEAA"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468815BE"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6DB6E686"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1CB68DFB"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22718DDC"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72100</w:t>
            </w:r>
          </w:p>
        </w:tc>
        <w:tc>
          <w:tcPr>
            <w:tcW w:w="1575" w:type="dxa"/>
            <w:tcBorders>
              <w:top w:val="nil"/>
              <w:left w:val="nil"/>
              <w:bottom w:val="single" w:sz="4" w:space="0" w:color="auto"/>
              <w:right w:val="single" w:sz="4" w:space="0" w:color="auto"/>
            </w:tcBorders>
            <w:shd w:val="clear" w:color="auto" w:fill="auto"/>
            <w:noWrap/>
            <w:vAlign w:val="center"/>
            <w:hideMark/>
          </w:tcPr>
          <w:p w14:paraId="795BE2D2"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companies</w:t>
            </w:r>
          </w:p>
        </w:tc>
        <w:tc>
          <w:tcPr>
            <w:tcW w:w="688" w:type="dxa"/>
            <w:tcBorders>
              <w:top w:val="nil"/>
              <w:left w:val="nil"/>
              <w:bottom w:val="single" w:sz="4" w:space="0" w:color="auto"/>
              <w:right w:val="single" w:sz="4" w:space="0" w:color="auto"/>
            </w:tcBorders>
            <w:shd w:val="clear" w:color="auto" w:fill="auto"/>
            <w:noWrap/>
            <w:vAlign w:val="bottom"/>
            <w:hideMark/>
          </w:tcPr>
          <w:p w14:paraId="5519917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50ED7F5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857" w:type="dxa"/>
            <w:tcBorders>
              <w:top w:val="nil"/>
              <w:left w:val="nil"/>
              <w:bottom w:val="single" w:sz="4" w:space="0" w:color="auto"/>
              <w:right w:val="single" w:sz="4" w:space="0" w:color="auto"/>
            </w:tcBorders>
            <w:shd w:val="clear" w:color="auto" w:fill="auto"/>
            <w:noWrap/>
            <w:vAlign w:val="bottom"/>
            <w:hideMark/>
          </w:tcPr>
          <w:p w14:paraId="423AAD3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926" w:type="dxa"/>
            <w:tcBorders>
              <w:top w:val="nil"/>
              <w:left w:val="nil"/>
              <w:bottom w:val="single" w:sz="4" w:space="0" w:color="auto"/>
              <w:right w:val="single" w:sz="4" w:space="0" w:color="auto"/>
            </w:tcBorders>
            <w:shd w:val="clear" w:color="auto" w:fill="auto"/>
            <w:noWrap/>
            <w:vAlign w:val="bottom"/>
            <w:hideMark/>
          </w:tcPr>
          <w:p w14:paraId="60138F1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926" w:type="dxa"/>
            <w:tcBorders>
              <w:top w:val="nil"/>
              <w:left w:val="nil"/>
              <w:bottom w:val="single" w:sz="4" w:space="0" w:color="auto"/>
              <w:right w:val="single" w:sz="4" w:space="0" w:color="auto"/>
            </w:tcBorders>
            <w:shd w:val="clear" w:color="auto" w:fill="auto"/>
            <w:noWrap/>
            <w:vAlign w:val="bottom"/>
            <w:hideMark/>
          </w:tcPr>
          <w:p w14:paraId="6966229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 </w:t>
            </w:r>
          </w:p>
        </w:tc>
        <w:tc>
          <w:tcPr>
            <w:tcW w:w="926" w:type="dxa"/>
            <w:tcBorders>
              <w:top w:val="nil"/>
              <w:left w:val="nil"/>
              <w:bottom w:val="single" w:sz="4" w:space="0" w:color="auto"/>
              <w:right w:val="single" w:sz="4" w:space="0" w:color="auto"/>
            </w:tcBorders>
            <w:shd w:val="clear" w:color="auto" w:fill="auto"/>
            <w:noWrap/>
            <w:vAlign w:val="bottom"/>
            <w:hideMark/>
          </w:tcPr>
          <w:p w14:paraId="0E4A4A5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150,000 </w:t>
            </w:r>
          </w:p>
        </w:tc>
        <w:tc>
          <w:tcPr>
            <w:tcW w:w="1574" w:type="dxa"/>
            <w:tcBorders>
              <w:top w:val="nil"/>
              <w:left w:val="nil"/>
              <w:bottom w:val="single" w:sz="4" w:space="0" w:color="auto"/>
              <w:right w:val="single" w:sz="4" w:space="0" w:color="auto"/>
            </w:tcBorders>
            <w:shd w:val="clear" w:color="auto" w:fill="auto"/>
            <w:noWrap/>
            <w:vAlign w:val="bottom"/>
            <w:hideMark/>
          </w:tcPr>
          <w:p w14:paraId="5312774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k</w:t>
            </w:r>
          </w:p>
        </w:tc>
      </w:tr>
      <w:tr w:rsidR="00616891" w:rsidRPr="00513040" w14:paraId="4C84EF66"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2C83516C"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44D76357"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160AE8E9"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3B95E020"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7FC40F47"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1F8B06F7"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74200</w:t>
            </w:r>
          </w:p>
        </w:tc>
        <w:tc>
          <w:tcPr>
            <w:tcW w:w="1575" w:type="dxa"/>
            <w:tcBorders>
              <w:top w:val="nil"/>
              <w:left w:val="nil"/>
              <w:bottom w:val="single" w:sz="4" w:space="0" w:color="auto"/>
              <w:right w:val="single" w:sz="4" w:space="0" w:color="auto"/>
            </w:tcBorders>
            <w:shd w:val="clear" w:color="auto" w:fill="auto"/>
            <w:noWrap/>
            <w:vAlign w:val="center"/>
            <w:hideMark/>
          </w:tcPr>
          <w:p w14:paraId="3396E20F"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Audio Visual &amp; Print Prod Costs</w:t>
            </w:r>
          </w:p>
        </w:tc>
        <w:tc>
          <w:tcPr>
            <w:tcW w:w="688" w:type="dxa"/>
            <w:tcBorders>
              <w:top w:val="nil"/>
              <w:left w:val="nil"/>
              <w:bottom w:val="single" w:sz="4" w:space="0" w:color="auto"/>
              <w:right w:val="single" w:sz="4" w:space="0" w:color="auto"/>
            </w:tcBorders>
            <w:shd w:val="clear" w:color="auto" w:fill="auto"/>
            <w:noWrap/>
            <w:vAlign w:val="bottom"/>
            <w:hideMark/>
          </w:tcPr>
          <w:p w14:paraId="3E6B395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837" w:type="dxa"/>
            <w:tcBorders>
              <w:top w:val="nil"/>
              <w:left w:val="nil"/>
              <w:bottom w:val="single" w:sz="4" w:space="0" w:color="auto"/>
              <w:right w:val="single" w:sz="4" w:space="0" w:color="auto"/>
            </w:tcBorders>
            <w:shd w:val="clear" w:color="auto" w:fill="auto"/>
            <w:noWrap/>
            <w:vAlign w:val="bottom"/>
            <w:hideMark/>
          </w:tcPr>
          <w:p w14:paraId="3284451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857" w:type="dxa"/>
            <w:tcBorders>
              <w:top w:val="nil"/>
              <w:left w:val="nil"/>
              <w:bottom w:val="single" w:sz="4" w:space="0" w:color="auto"/>
              <w:right w:val="single" w:sz="4" w:space="0" w:color="auto"/>
            </w:tcBorders>
            <w:shd w:val="clear" w:color="auto" w:fill="auto"/>
            <w:noWrap/>
            <w:vAlign w:val="bottom"/>
            <w:hideMark/>
          </w:tcPr>
          <w:p w14:paraId="175AF51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926" w:type="dxa"/>
            <w:tcBorders>
              <w:top w:val="nil"/>
              <w:left w:val="nil"/>
              <w:bottom w:val="single" w:sz="4" w:space="0" w:color="auto"/>
              <w:right w:val="single" w:sz="4" w:space="0" w:color="auto"/>
            </w:tcBorders>
            <w:shd w:val="clear" w:color="auto" w:fill="auto"/>
            <w:noWrap/>
            <w:vAlign w:val="bottom"/>
            <w:hideMark/>
          </w:tcPr>
          <w:p w14:paraId="177A6C7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926" w:type="dxa"/>
            <w:tcBorders>
              <w:top w:val="nil"/>
              <w:left w:val="nil"/>
              <w:bottom w:val="single" w:sz="4" w:space="0" w:color="auto"/>
              <w:right w:val="single" w:sz="4" w:space="0" w:color="auto"/>
            </w:tcBorders>
            <w:shd w:val="clear" w:color="auto" w:fill="auto"/>
            <w:noWrap/>
            <w:vAlign w:val="bottom"/>
            <w:hideMark/>
          </w:tcPr>
          <w:p w14:paraId="4EA0190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926" w:type="dxa"/>
            <w:tcBorders>
              <w:top w:val="nil"/>
              <w:left w:val="nil"/>
              <w:bottom w:val="single" w:sz="4" w:space="0" w:color="auto"/>
              <w:right w:val="single" w:sz="4" w:space="0" w:color="auto"/>
            </w:tcBorders>
            <w:shd w:val="clear" w:color="auto" w:fill="auto"/>
            <w:noWrap/>
            <w:vAlign w:val="bottom"/>
            <w:hideMark/>
          </w:tcPr>
          <w:p w14:paraId="6EEBF3E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85,000 </w:t>
            </w:r>
          </w:p>
        </w:tc>
        <w:tc>
          <w:tcPr>
            <w:tcW w:w="1574" w:type="dxa"/>
            <w:tcBorders>
              <w:top w:val="nil"/>
              <w:left w:val="nil"/>
              <w:bottom w:val="single" w:sz="4" w:space="0" w:color="auto"/>
              <w:right w:val="single" w:sz="4" w:space="0" w:color="auto"/>
            </w:tcBorders>
            <w:shd w:val="clear" w:color="auto" w:fill="auto"/>
            <w:noWrap/>
            <w:vAlign w:val="bottom"/>
            <w:hideMark/>
          </w:tcPr>
          <w:p w14:paraId="6CF9F6F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l</w:t>
            </w:r>
          </w:p>
        </w:tc>
      </w:tr>
      <w:tr w:rsidR="00616891" w:rsidRPr="00513040" w14:paraId="0574FCD7"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22E0EB68"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29B3B5F8"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6E58C5FB"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5EB014AF"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241669FF"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0AED2F1C"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75700</w:t>
            </w:r>
          </w:p>
        </w:tc>
        <w:tc>
          <w:tcPr>
            <w:tcW w:w="1575" w:type="dxa"/>
            <w:tcBorders>
              <w:top w:val="nil"/>
              <w:left w:val="nil"/>
              <w:bottom w:val="single" w:sz="4" w:space="0" w:color="auto"/>
              <w:right w:val="single" w:sz="4" w:space="0" w:color="auto"/>
            </w:tcBorders>
            <w:shd w:val="clear" w:color="auto" w:fill="auto"/>
            <w:noWrap/>
            <w:vAlign w:val="center"/>
            <w:hideMark/>
          </w:tcPr>
          <w:p w14:paraId="483505FC"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Training, workshop, and conferences</w:t>
            </w:r>
          </w:p>
        </w:tc>
        <w:tc>
          <w:tcPr>
            <w:tcW w:w="688" w:type="dxa"/>
            <w:tcBorders>
              <w:top w:val="nil"/>
              <w:left w:val="nil"/>
              <w:bottom w:val="single" w:sz="4" w:space="0" w:color="auto"/>
              <w:right w:val="single" w:sz="4" w:space="0" w:color="auto"/>
            </w:tcBorders>
            <w:shd w:val="clear" w:color="auto" w:fill="auto"/>
            <w:noWrap/>
            <w:vAlign w:val="bottom"/>
            <w:hideMark/>
          </w:tcPr>
          <w:p w14:paraId="353372F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40,000 </w:t>
            </w:r>
          </w:p>
        </w:tc>
        <w:tc>
          <w:tcPr>
            <w:tcW w:w="837" w:type="dxa"/>
            <w:tcBorders>
              <w:top w:val="nil"/>
              <w:left w:val="nil"/>
              <w:bottom w:val="single" w:sz="4" w:space="0" w:color="auto"/>
              <w:right w:val="single" w:sz="4" w:space="0" w:color="auto"/>
            </w:tcBorders>
            <w:shd w:val="clear" w:color="auto" w:fill="auto"/>
            <w:noWrap/>
            <w:vAlign w:val="bottom"/>
            <w:hideMark/>
          </w:tcPr>
          <w:p w14:paraId="11CDF5C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60,000 </w:t>
            </w:r>
          </w:p>
        </w:tc>
        <w:tc>
          <w:tcPr>
            <w:tcW w:w="857" w:type="dxa"/>
            <w:tcBorders>
              <w:top w:val="nil"/>
              <w:left w:val="nil"/>
              <w:bottom w:val="single" w:sz="4" w:space="0" w:color="auto"/>
              <w:right w:val="single" w:sz="4" w:space="0" w:color="auto"/>
            </w:tcBorders>
            <w:shd w:val="clear" w:color="auto" w:fill="auto"/>
            <w:noWrap/>
            <w:vAlign w:val="bottom"/>
            <w:hideMark/>
          </w:tcPr>
          <w:p w14:paraId="25598AF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60,000 </w:t>
            </w:r>
          </w:p>
        </w:tc>
        <w:tc>
          <w:tcPr>
            <w:tcW w:w="926" w:type="dxa"/>
            <w:tcBorders>
              <w:top w:val="nil"/>
              <w:left w:val="nil"/>
              <w:bottom w:val="single" w:sz="4" w:space="0" w:color="auto"/>
              <w:right w:val="single" w:sz="4" w:space="0" w:color="auto"/>
            </w:tcBorders>
            <w:shd w:val="clear" w:color="auto" w:fill="auto"/>
            <w:noWrap/>
            <w:vAlign w:val="bottom"/>
            <w:hideMark/>
          </w:tcPr>
          <w:p w14:paraId="7733D7E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60,000 </w:t>
            </w:r>
          </w:p>
        </w:tc>
        <w:tc>
          <w:tcPr>
            <w:tcW w:w="926" w:type="dxa"/>
            <w:tcBorders>
              <w:top w:val="nil"/>
              <w:left w:val="nil"/>
              <w:bottom w:val="single" w:sz="4" w:space="0" w:color="auto"/>
              <w:right w:val="single" w:sz="4" w:space="0" w:color="auto"/>
            </w:tcBorders>
            <w:shd w:val="clear" w:color="auto" w:fill="auto"/>
            <w:noWrap/>
            <w:vAlign w:val="bottom"/>
            <w:hideMark/>
          </w:tcPr>
          <w:p w14:paraId="1AEE940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60,000 </w:t>
            </w:r>
          </w:p>
        </w:tc>
        <w:tc>
          <w:tcPr>
            <w:tcW w:w="926" w:type="dxa"/>
            <w:tcBorders>
              <w:top w:val="nil"/>
              <w:left w:val="nil"/>
              <w:bottom w:val="single" w:sz="4" w:space="0" w:color="auto"/>
              <w:right w:val="single" w:sz="4" w:space="0" w:color="auto"/>
            </w:tcBorders>
            <w:shd w:val="clear" w:color="auto" w:fill="auto"/>
            <w:noWrap/>
            <w:vAlign w:val="bottom"/>
            <w:hideMark/>
          </w:tcPr>
          <w:p w14:paraId="4DB1CBF3"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280,000 </w:t>
            </w:r>
          </w:p>
        </w:tc>
        <w:tc>
          <w:tcPr>
            <w:tcW w:w="1574" w:type="dxa"/>
            <w:tcBorders>
              <w:top w:val="nil"/>
              <w:left w:val="nil"/>
              <w:bottom w:val="single" w:sz="4" w:space="0" w:color="auto"/>
              <w:right w:val="single" w:sz="4" w:space="0" w:color="auto"/>
            </w:tcBorders>
            <w:shd w:val="clear" w:color="auto" w:fill="auto"/>
            <w:noWrap/>
            <w:vAlign w:val="bottom"/>
            <w:hideMark/>
          </w:tcPr>
          <w:p w14:paraId="38EA095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m</w:t>
            </w:r>
          </w:p>
        </w:tc>
      </w:tr>
      <w:tr w:rsidR="00513040" w:rsidRPr="00513040" w14:paraId="7D4D278D"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74147A5A"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50A6BC04"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2787BFE5"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1DD970E3"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39CC6CE3" w14:textId="77777777" w:rsidR="009E2432" w:rsidRPr="00513040" w:rsidRDefault="009E2432" w:rsidP="009E2432">
            <w:pPr>
              <w:spacing w:after="0"/>
              <w:jc w:val="left"/>
              <w:rPr>
                <w:rFonts w:eastAsia="Times New Roman" w:cs="Calibri"/>
                <w:color w:val="000000"/>
                <w:sz w:val="14"/>
                <w:szCs w:val="14"/>
                <w:lang w:val="en-US"/>
              </w:rPr>
            </w:pPr>
          </w:p>
        </w:tc>
        <w:tc>
          <w:tcPr>
            <w:tcW w:w="239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27A11AF"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Subtotal</w:t>
            </w:r>
          </w:p>
        </w:tc>
        <w:tc>
          <w:tcPr>
            <w:tcW w:w="688" w:type="dxa"/>
            <w:tcBorders>
              <w:top w:val="nil"/>
              <w:left w:val="nil"/>
              <w:bottom w:val="single" w:sz="4" w:space="0" w:color="auto"/>
              <w:right w:val="single" w:sz="4" w:space="0" w:color="auto"/>
            </w:tcBorders>
            <w:shd w:val="clear" w:color="auto" w:fill="auto"/>
            <w:noWrap/>
            <w:vAlign w:val="bottom"/>
            <w:hideMark/>
          </w:tcPr>
          <w:p w14:paraId="500562E1"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65,000 </w:t>
            </w:r>
          </w:p>
        </w:tc>
        <w:tc>
          <w:tcPr>
            <w:tcW w:w="837" w:type="dxa"/>
            <w:tcBorders>
              <w:top w:val="nil"/>
              <w:left w:val="nil"/>
              <w:bottom w:val="single" w:sz="4" w:space="0" w:color="auto"/>
              <w:right w:val="single" w:sz="4" w:space="0" w:color="auto"/>
            </w:tcBorders>
            <w:shd w:val="clear" w:color="auto" w:fill="auto"/>
            <w:noWrap/>
            <w:vAlign w:val="bottom"/>
            <w:hideMark/>
          </w:tcPr>
          <w:p w14:paraId="79AF38C3"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295,000 </w:t>
            </w:r>
          </w:p>
        </w:tc>
        <w:tc>
          <w:tcPr>
            <w:tcW w:w="857" w:type="dxa"/>
            <w:tcBorders>
              <w:top w:val="nil"/>
              <w:left w:val="nil"/>
              <w:bottom w:val="single" w:sz="4" w:space="0" w:color="auto"/>
              <w:right w:val="single" w:sz="4" w:space="0" w:color="auto"/>
            </w:tcBorders>
            <w:shd w:val="clear" w:color="auto" w:fill="auto"/>
            <w:noWrap/>
            <w:vAlign w:val="bottom"/>
            <w:hideMark/>
          </w:tcPr>
          <w:p w14:paraId="522187AD"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220,000 </w:t>
            </w:r>
          </w:p>
        </w:tc>
        <w:tc>
          <w:tcPr>
            <w:tcW w:w="926" w:type="dxa"/>
            <w:tcBorders>
              <w:top w:val="nil"/>
              <w:left w:val="nil"/>
              <w:bottom w:val="single" w:sz="4" w:space="0" w:color="auto"/>
              <w:right w:val="single" w:sz="4" w:space="0" w:color="auto"/>
            </w:tcBorders>
            <w:shd w:val="clear" w:color="auto" w:fill="auto"/>
            <w:noWrap/>
            <w:vAlign w:val="bottom"/>
            <w:hideMark/>
          </w:tcPr>
          <w:p w14:paraId="6B5ED4FB"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220,000 </w:t>
            </w:r>
          </w:p>
        </w:tc>
        <w:tc>
          <w:tcPr>
            <w:tcW w:w="926" w:type="dxa"/>
            <w:tcBorders>
              <w:top w:val="nil"/>
              <w:left w:val="nil"/>
              <w:bottom w:val="single" w:sz="4" w:space="0" w:color="auto"/>
              <w:right w:val="single" w:sz="4" w:space="0" w:color="auto"/>
            </w:tcBorders>
            <w:shd w:val="clear" w:color="auto" w:fill="auto"/>
            <w:noWrap/>
            <w:vAlign w:val="bottom"/>
            <w:hideMark/>
          </w:tcPr>
          <w:p w14:paraId="301D98EC"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220,000 </w:t>
            </w:r>
          </w:p>
        </w:tc>
        <w:tc>
          <w:tcPr>
            <w:tcW w:w="926" w:type="dxa"/>
            <w:tcBorders>
              <w:top w:val="nil"/>
              <w:left w:val="nil"/>
              <w:bottom w:val="single" w:sz="4" w:space="0" w:color="auto"/>
              <w:right w:val="single" w:sz="4" w:space="0" w:color="auto"/>
            </w:tcBorders>
            <w:shd w:val="clear" w:color="auto" w:fill="auto"/>
            <w:noWrap/>
            <w:vAlign w:val="bottom"/>
            <w:hideMark/>
          </w:tcPr>
          <w:p w14:paraId="7A805366"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1,020,000 </w:t>
            </w:r>
          </w:p>
        </w:tc>
        <w:tc>
          <w:tcPr>
            <w:tcW w:w="1574" w:type="dxa"/>
            <w:tcBorders>
              <w:top w:val="nil"/>
              <w:left w:val="nil"/>
              <w:bottom w:val="single" w:sz="4" w:space="0" w:color="auto"/>
              <w:right w:val="single" w:sz="4" w:space="0" w:color="auto"/>
            </w:tcBorders>
            <w:shd w:val="clear" w:color="auto" w:fill="auto"/>
            <w:noWrap/>
            <w:vAlign w:val="bottom"/>
            <w:hideMark/>
          </w:tcPr>
          <w:p w14:paraId="280C5CB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w:t>
            </w:r>
          </w:p>
        </w:tc>
      </w:tr>
      <w:tr w:rsidR="00616891" w:rsidRPr="00513040" w14:paraId="2C1BCD9C"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13F334FA"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val="restart"/>
            <w:tcBorders>
              <w:top w:val="nil"/>
              <w:left w:val="single" w:sz="4" w:space="0" w:color="auto"/>
              <w:bottom w:val="single" w:sz="4" w:space="0" w:color="auto"/>
              <w:right w:val="single" w:sz="4" w:space="0" w:color="auto"/>
            </w:tcBorders>
            <w:shd w:val="clear" w:color="auto" w:fill="auto"/>
            <w:vAlign w:val="center"/>
            <w:hideMark/>
          </w:tcPr>
          <w:p w14:paraId="74440BE5"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Component 2.2: Investment portfolio on replacement of energy intensive technologies implemented.</w:t>
            </w:r>
          </w:p>
        </w:tc>
        <w:tc>
          <w:tcPr>
            <w:tcW w:w="101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894F6B"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UNDP</w:t>
            </w:r>
          </w:p>
        </w:tc>
        <w:tc>
          <w:tcPr>
            <w:tcW w:w="59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BB8A632"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62000</w:t>
            </w:r>
          </w:p>
        </w:tc>
        <w:tc>
          <w:tcPr>
            <w:tcW w:w="579"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5CC9C6A" w14:textId="38BC6AAD" w:rsidR="009E2432" w:rsidRPr="00513040" w:rsidRDefault="00E7655D"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GEF</w:t>
            </w:r>
          </w:p>
        </w:tc>
        <w:tc>
          <w:tcPr>
            <w:tcW w:w="815" w:type="dxa"/>
            <w:tcBorders>
              <w:top w:val="nil"/>
              <w:left w:val="nil"/>
              <w:bottom w:val="single" w:sz="4" w:space="0" w:color="auto"/>
              <w:right w:val="single" w:sz="4" w:space="0" w:color="auto"/>
            </w:tcBorders>
            <w:shd w:val="clear" w:color="auto" w:fill="auto"/>
            <w:noWrap/>
            <w:vAlign w:val="center"/>
            <w:hideMark/>
          </w:tcPr>
          <w:p w14:paraId="05995698"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72100</w:t>
            </w:r>
          </w:p>
        </w:tc>
        <w:tc>
          <w:tcPr>
            <w:tcW w:w="1575" w:type="dxa"/>
            <w:tcBorders>
              <w:top w:val="nil"/>
              <w:left w:val="nil"/>
              <w:bottom w:val="single" w:sz="4" w:space="0" w:color="auto"/>
              <w:right w:val="single" w:sz="4" w:space="0" w:color="auto"/>
            </w:tcBorders>
            <w:shd w:val="clear" w:color="auto" w:fill="auto"/>
            <w:noWrap/>
            <w:vAlign w:val="center"/>
            <w:hideMark/>
          </w:tcPr>
          <w:p w14:paraId="669BAEA7"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companies</w:t>
            </w:r>
          </w:p>
        </w:tc>
        <w:tc>
          <w:tcPr>
            <w:tcW w:w="688" w:type="dxa"/>
            <w:tcBorders>
              <w:top w:val="nil"/>
              <w:left w:val="nil"/>
              <w:bottom w:val="single" w:sz="4" w:space="0" w:color="auto"/>
              <w:right w:val="single" w:sz="4" w:space="0" w:color="auto"/>
            </w:tcBorders>
            <w:shd w:val="clear" w:color="auto" w:fill="auto"/>
            <w:noWrap/>
            <w:vAlign w:val="bottom"/>
            <w:hideMark/>
          </w:tcPr>
          <w:p w14:paraId="7D8827A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837" w:type="dxa"/>
            <w:tcBorders>
              <w:top w:val="nil"/>
              <w:left w:val="nil"/>
              <w:bottom w:val="single" w:sz="4" w:space="0" w:color="auto"/>
              <w:right w:val="single" w:sz="4" w:space="0" w:color="auto"/>
            </w:tcBorders>
            <w:shd w:val="clear" w:color="auto" w:fill="auto"/>
            <w:noWrap/>
            <w:vAlign w:val="bottom"/>
            <w:hideMark/>
          </w:tcPr>
          <w:p w14:paraId="6B668D4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857" w:type="dxa"/>
            <w:tcBorders>
              <w:top w:val="nil"/>
              <w:left w:val="nil"/>
              <w:bottom w:val="single" w:sz="4" w:space="0" w:color="auto"/>
              <w:right w:val="single" w:sz="4" w:space="0" w:color="auto"/>
            </w:tcBorders>
            <w:shd w:val="clear" w:color="auto" w:fill="auto"/>
            <w:noWrap/>
            <w:vAlign w:val="bottom"/>
            <w:hideMark/>
          </w:tcPr>
          <w:p w14:paraId="5846EBF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33D7DA8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7AE6EE1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0848D70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520,000 </w:t>
            </w:r>
          </w:p>
        </w:tc>
        <w:tc>
          <w:tcPr>
            <w:tcW w:w="1574" w:type="dxa"/>
            <w:tcBorders>
              <w:top w:val="nil"/>
              <w:left w:val="nil"/>
              <w:bottom w:val="single" w:sz="4" w:space="0" w:color="auto"/>
              <w:right w:val="single" w:sz="4" w:space="0" w:color="auto"/>
            </w:tcBorders>
            <w:shd w:val="clear" w:color="auto" w:fill="auto"/>
            <w:noWrap/>
            <w:vAlign w:val="bottom"/>
            <w:hideMark/>
          </w:tcPr>
          <w:p w14:paraId="6D6DE5F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n</w:t>
            </w:r>
          </w:p>
        </w:tc>
      </w:tr>
      <w:tr w:rsidR="00616891" w:rsidRPr="00513040" w14:paraId="3725364F"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41AB98D6"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6F13284D"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4CFDF4A7"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459F8D0C"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14F2F229"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4740B87B"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72100</w:t>
            </w:r>
          </w:p>
        </w:tc>
        <w:tc>
          <w:tcPr>
            <w:tcW w:w="1575" w:type="dxa"/>
            <w:tcBorders>
              <w:top w:val="nil"/>
              <w:left w:val="nil"/>
              <w:bottom w:val="single" w:sz="4" w:space="0" w:color="auto"/>
              <w:right w:val="single" w:sz="4" w:space="0" w:color="auto"/>
            </w:tcBorders>
            <w:shd w:val="clear" w:color="auto" w:fill="auto"/>
            <w:noWrap/>
            <w:vAlign w:val="center"/>
            <w:hideMark/>
          </w:tcPr>
          <w:p w14:paraId="18F21942"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companies</w:t>
            </w:r>
          </w:p>
        </w:tc>
        <w:tc>
          <w:tcPr>
            <w:tcW w:w="688" w:type="dxa"/>
            <w:tcBorders>
              <w:top w:val="nil"/>
              <w:left w:val="nil"/>
              <w:bottom w:val="single" w:sz="4" w:space="0" w:color="auto"/>
              <w:right w:val="single" w:sz="4" w:space="0" w:color="auto"/>
            </w:tcBorders>
            <w:shd w:val="clear" w:color="auto" w:fill="auto"/>
            <w:noWrap/>
            <w:vAlign w:val="bottom"/>
            <w:hideMark/>
          </w:tcPr>
          <w:p w14:paraId="1ABFB2E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473EE4B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857" w:type="dxa"/>
            <w:tcBorders>
              <w:top w:val="nil"/>
              <w:left w:val="nil"/>
              <w:bottom w:val="single" w:sz="4" w:space="0" w:color="auto"/>
              <w:right w:val="single" w:sz="4" w:space="0" w:color="auto"/>
            </w:tcBorders>
            <w:shd w:val="clear" w:color="auto" w:fill="auto"/>
            <w:noWrap/>
            <w:vAlign w:val="bottom"/>
            <w:hideMark/>
          </w:tcPr>
          <w:p w14:paraId="52D82A8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49E52B4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77BB1F2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60A6465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500,000 </w:t>
            </w:r>
          </w:p>
        </w:tc>
        <w:tc>
          <w:tcPr>
            <w:tcW w:w="1574" w:type="dxa"/>
            <w:tcBorders>
              <w:top w:val="nil"/>
              <w:left w:val="nil"/>
              <w:bottom w:val="single" w:sz="4" w:space="0" w:color="auto"/>
              <w:right w:val="single" w:sz="4" w:space="0" w:color="auto"/>
            </w:tcBorders>
            <w:shd w:val="clear" w:color="auto" w:fill="auto"/>
            <w:noWrap/>
            <w:vAlign w:val="bottom"/>
            <w:hideMark/>
          </w:tcPr>
          <w:p w14:paraId="65E5ACD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s</w:t>
            </w:r>
          </w:p>
        </w:tc>
      </w:tr>
      <w:tr w:rsidR="00616891" w:rsidRPr="00513040" w14:paraId="0FAC69DC"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29A14BFE"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2BED1A34"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421308F1"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6F4AED66"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288258D1"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2B962005"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72100</w:t>
            </w:r>
          </w:p>
        </w:tc>
        <w:tc>
          <w:tcPr>
            <w:tcW w:w="1575" w:type="dxa"/>
            <w:tcBorders>
              <w:top w:val="nil"/>
              <w:left w:val="nil"/>
              <w:bottom w:val="single" w:sz="4" w:space="0" w:color="auto"/>
              <w:right w:val="single" w:sz="4" w:space="0" w:color="auto"/>
            </w:tcBorders>
            <w:shd w:val="clear" w:color="auto" w:fill="auto"/>
            <w:noWrap/>
            <w:vAlign w:val="center"/>
            <w:hideMark/>
          </w:tcPr>
          <w:p w14:paraId="39572E58"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companies</w:t>
            </w:r>
          </w:p>
        </w:tc>
        <w:tc>
          <w:tcPr>
            <w:tcW w:w="688" w:type="dxa"/>
            <w:tcBorders>
              <w:top w:val="nil"/>
              <w:left w:val="nil"/>
              <w:bottom w:val="single" w:sz="4" w:space="0" w:color="auto"/>
              <w:right w:val="single" w:sz="4" w:space="0" w:color="auto"/>
            </w:tcBorders>
            <w:shd w:val="clear" w:color="auto" w:fill="auto"/>
            <w:noWrap/>
            <w:vAlign w:val="bottom"/>
            <w:hideMark/>
          </w:tcPr>
          <w:p w14:paraId="6099A73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01B1644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375,000 </w:t>
            </w:r>
          </w:p>
        </w:tc>
        <w:tc>
          <w:tcPr>
            <w:tcW w:w="857" w:type="dxa"/>
            <w:tcBorders>
              <w:top w:val="nil"/>
              <w:left w:val="nil"/>
              <w:bottom w:val="single" w:sz="4" w:space="0" w:color="auto"/>
              <w:right w:val="single" w:sz="4" w:space="0" w:color="auto"/>
            </w:tcBorders>
            <w:shd w:val="clear" w:color="auto" w:fill="auto"/>
            <w:noWrap/>
            <w:vAlign w:val="bottom"/>
            <w:hideMark/>
          </w:tcPr>
          <w:p w14:paraId="0D614D4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375,000 </w:t>
            </w:r>
          </w:p>
        </w:tc>
        <w:tc>
          <w:tcPr>
            <w:tcW w:w="926" w:type="dxa"/>
            <w:tcBorders>
              <w:top w:val="nil"/>
              <w:left w:val="nil"/>
              <w:bottom w:val="single" w:sz="4" w:space="0" w:color="auto"/>
              <w:right w:val="single" w:sz="4" w:space="0" w:color="auto"/>
            </w:tcBorders>
            <w:shd w:val="clear" w:color="auto" w:fill="auto"/>
            <w:noWrap/>
            <w:vAlign w:val="bottom"/>
            <w:hideMark/>
          </w:tcPr>
          <w:p w14:paraId="68DDF023"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255255A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125,000 </w:t>
            </w:r>
          </w:p>
        </w:tc>
        <w:tc>
          <w:tcPr>
            <w:tcW w:w="926" w:type="dxa"/>
            <w:tcBorders>
              <w:top w:val="nil"/>
              <w:left w:val="nil"/>
              <w:bottom w:val="single" w:sz="4" w:space="0" w:color="auto"/>
              <w:right w:val="single" w:sz="4" w:space="0" w:color="auto"/>
            </w:tcBorders>
            <w:shd w:val="clear" w:color="auto" w:fill="auto"/>
            <w:noWrap/>
            <w:vAlign w:val="bottom"/>
            <w:hideMark/>
          </w:tcPr>
          <w:p w14:paraId="62AD4AA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1,500,000 </w:t>
            </w:r>
          </w:p>
        </w:tc>
        <w:tc>
          <w:tcPr>
            <w:tcW w:w="1574" w:type="dxa"/>
            <w:tcBorders>
              <w:top w:val="nil"/>
              <w:left w:val="nil"/>
              <w:bottom w:val="single" w:sz="4" w:space="0" w:color="auto"/>
              <w:right w:val="single" w:sz="4" w:space="0" w:color="auto"/>
            </w:tcBorders>
            <w:shd w:val="clear" w:color="auto" w:fill="auto"/>
            <w:noWrap/>
            <w:vAlign w:val="bottom"/>
            <w:hideMark/>
          </w:tcPr>
          <w:p w14:paraId="2D14BD3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t</w:t>
            </w:r>
          </w:p>
        </w:tc>
      </w:tr>
      <w:tr w:rsidR="00513040" w:rsidRPr="00513040" w14:paraId="7D06CD1E"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6465E633"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343D2518"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28C4D925"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22CB2899"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66E14C59" w14:textId="77777777" w:rsidR="009E2432" w:rsidRPr="00513040" w:rsidRDefault="009E2432" w:rsidP="009E2432">
            <w:pPr>
              <w:spacing w:after="0"/>
              <w:jc w:val="left"/>
              <w:rPr>
                <w:rFonts w:eastAsia="Times New Roman" w:cs="Calibri"/>
                <w:color w:val="000000"/>
                <w:sz w:val="14"/>
                <w:szCs w:val="14"/>
                <w:lang w:val="en-US"/>
              </w:rPr>
            </w:pPr>
          </w:p>
        </w:tc>
        <w:tc>
          <w:tcPr>
            <w:tcW w:w="239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C3AD935"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Subtotal</w:t>
            </w:r>
          </w:p>
        </w:tc>
        <w:tc>
          <w:tcPr>
            <w:tcW w:w="688" w:type="dxa"/>
            <w:tcBorders>
              <w:top w:val="nil"/>
              <w:left w:val="nil"/>
              <w:bottom w:val="single" w:sz="4" w:space="0" w:color="auto"/>
              <w:right w:val="single" w:sz="4" w:space="0" w:color="auto"/>
            </w:tcBorders>
            <w:shd w:val="clear" w:color="auto" w:fill="auto"/>
            <w:noWrap/>
            <w:vAlign w:val="bottom"/>
            <w:hideMark/>
          </w:tcPr>
          <w:p w14:paraId="28ABAF28"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20,000 </w:t>
            </w:r>
          </w:p>
        </w:tc>
        <w:tc>
          <w:tcPr>
            <w:tcW w:w="837" w:type="dxa"/>
            <w:tcBorders>
              <w:top w:val="nil"/>
              <w:left w:val="nil"/>
              <w:bottom w:val="single" w:sz="4" w:space="0" w:color="auto"/>
              <w:right w:val="single" w:sz="4" w:space="0" w:color="auto"/>
            </w:tcBorders>
            <w:shd w:val="clear" w:color="auto" w:fill="auto"/>
            <w:noWrap/>
            <w:vAlign w:val="bottom"/>
            <w:hideMark/>
          </w:tcPr>
          <w:p w14:paraId="5D6B5065"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625,000 </w:t>
            </w:r>
          </w:p>
        </w:tc>
        <w:tc>
          <w:tcPr>
            <w:tcW w:w="857" w:type="dxa"/>
            <w:tcBorders>
              <w:top w:val="nil"/>
              <w:left w:val="nil"/>
              <w:bottom w:val="single" w:sz="4" w:space="0" w:color="auto"/>
              <w:right w:val="single" w:sz="4" w:space="0" w:color="auto"/>
            </w:tcBorders>
            <w:shd w:val="clear" w:color="auto" w:fill="auto"/>
            <w:noWrap/>
            <w:vAlign w:val="bottom"/>
            <w:hideMark/>
          </w:tcPr>
          <w:p w14:paraId="78F81BBD"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625,000 </w:t>
            </w:r>
          </w:p>
        </w:tc>
        <w:tc>
          <w:tcPr>
            <w:tcW w:w="926" w:type="dxa"/>
            <w:tcBorders>
              <w:top w:val="nil"/>
              <w:left w:val="nil"/>
              <w:bottom w:val="single" w:sz="4" w:space="0" w:color="auto"/>
              <w:right w:val="single" w:sz="4" w:space="0" w:color="auto"/>
            </w:tcBorders>
            <w:shd w:val="clear" w:color="auto" w:fill="auto"/>
            <w:noWrap/>
            <w:vAlign w:val="bottom"/>
            <w:hideMark/>
          </w:tcPr>
          <w:p w14:paraId="614D14D3"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625,000 </w:t>
            </w:r>
          </w:p>
        </w:tc>
        <w:tc>
          <w:tcPr>
            <w:tcW w:w="926" w:type="dxa"/>
            <w:tcBorders>
              <w:top w:val="nil"/>
              <w:left w:val="nil"/>
              <w:bottom w:val="single" w:sz="4" w:space="0" w:color="auto"/>
              <w:right w:val="single" w:sz="4" w:space="0" w:color="auto"/>
            </w:tcBorders>
            <w:shd w:val="clear" w:color="auto" w:fill="auto"/>
            <w:noWrap/>
            <w:vAlign w:val="bottom"/>
            <w:hideMark/>
          </w:tcPr>
          <w:p w14:paraId="6524C388"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625,000 </w:t>
            </w:r>
          </w:p>
        </w:tc>
        <w:tc>
          <w:tcPr>
            <w:tcW w:w="926" w:type="dxa"/>
            <w:tcBorders>
              <w:top w:val="nil"/>
              <w:left w:val="nil"/>
              <w:bottom w:val="single" w:sz="4" w:space="0" w:color="auto"/>
              <w:right w:val="single" w:sz="4" w:space="0" w:color="auto"/>
            </w:tcBorders>
            <w:shd w:val="clear" w:color="auto" w:fill="auto"/>
            <w:noWrap/>
            <w:vAlign w:val="bottom"/>
            <w:hideMark/>
          </w:tcPr>
          <w:p w14:paraId="4E6E334A"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2,520,000 </w:t>
            </w:r>
          </w:p>
        </w:tc>
        <w:tc>
          <w:tcPr>
            <w:tcW w:w="1574" w:type="dxa"/>
            <w:tcBorders>
              <w:top w:val="nil"/>
              <w:left w:val="nil"/>
              <w:bottom w:val="single" w:sz="4" w:space="0" w:color="auto"/>
              <w:right w:val="single" w:sz="4" w:space="0" w:color="auto"/>
            </w:tcBorders>
            <w:shd w:val="clear" w:color="auto" w:fill="auto"/>
            <w:noWrap/>
            <w:vAlign w:val="bottom"/>
            <w:hideMark/>
          </w:tcPr>
          <w:p w14:paraId="74B2738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w:t>
            </w:r>
          </w:p>
        </w:tc>
      </w:tr>
      <w:tr w:rsidR="00616891" w:rsidRPr="00513040" w14:paraId="2DEFF036" w14:textId="77777777" w:rsidTr="00513040">
        <w:trPr>
          <w:trHeight w:val="279"/>
        </w:trPr>
        <w:tc>
          <w:tcPr>
            <w:tcW w:w="2065" w:type="dxa"/>
            <w:vMerge w:val="restart"/>
            <w:tcBorders>
              <w:top w:val="nil"/>
              <w:left w:val="single" w:sz="4" w:space="0" w:color="auto"/>
              <w:bottom w:val="single" w:sz="4" w:space="0" w:color="auto"/>
              <w:right w:val="single" w:sz="4" w:space="0" w:color="auto"/>
            </w:tcBorders>
            <w:shd w:val="clear" w:color="auto" w:fill="auto"/>
            <w:vAlign w:val="center"/>
            <w:hideMark/>
          </w:tcPr>
          <w:p w14:paraId="08F7F867"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III. Information outreach and Monitoring &amp; Evaluation (M&amp;E) implemented.</w:t>
            </w:r>
          </w:p>
        </w:tc>
        <w:tc>
          <w:tcPr>
            <w:tcW w:w="1514" w:type="dxa"/>
            <w:vMerge w:val="restart"/>
            <w:tcBorders>
              <w:top w:val="nil"/>
              <w:left w:val="single" w:sz="4" w:space="0" w:color="auto"/>
              <w:bottom w:val="single" w:sz="4" w:space="0" w:color="auto"/>
              <w:right w:val="single" w:sz="4" w:space="0" w:color="auto"/>
            </w:tcBorders>
            <w:shd w:val="clear" w:color="auto" w:fill="auto"/>
            <w:vAlign w:val="center"/>
            <w:hideMark/>
          </w:tcPr>
          <w:p w14:paraId="2C014EAD"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Component 3:  Information outreach and Monitoring &amp; Evaluation (M&amp;E) implemented.  </w:t>
            </w:r>
          </w:p>
        </w:tc>
        <w:tc>
          <w:tcPr>
            <w:tcW w:w="101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93412B9"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UNDP</w:t>
            </w:r>
          </w:p>
        </w:tc>
        <w:tc>
          <w:tcPr>
            <w:tcW w:w="59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DBF0ECF"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62000</w:t>
            </w:r>
          </w:p>
        </w:tc>
        <w:tc>
          <w:tcPr>
            <w:tcW w:w="5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5A7FF9A" w14:textId="55400B93" w:rsidR="009E2432" w:rsidRPr="00513040" w:rsidRDefault="00E7655D"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GEF</w:t>
            </w:r>
          </w:p>
        </w:tc>
        <w:tc>
          <w:tcPr>
            <w:tcW w:w="815" w:type="dxa"/>
            <w:tcBorders>
              <w:top w:val="nil"/>
              <w:left w:val="nil"/>
              <w:bottom w:val="single" w:sz="4" w:space="0" w:color="auto"/>
              <w:right w:val="single" w:sz="4" w:space="0" w:color="auto"/>
            </w:tcBorders>
            <w:shd w:val="clear" w:color="auto" w:fill="auto"/>
            <w:noWrap/>
            <w:vAlign w:val="center"/>
            <w:hideMark/>
          </w:tcPr>
          <w:p w14:paraId="2905A012"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71200</w:t>
            </w:r>
          </w:p>
        </w:tc>
        <w:tc>
          <w:tcPr>
            <w:tcW w:w="1575" w:type="dxa"/>
            <w:tcBorders>
              <w:top w:val="nil"/>
              <w:left w:val="nil"/>
              <w:bottom w:val="single" w:sz="4" w:space="0" w:color="auto"/>
              <w:right w:val="single" w:sz="4" w:space="0" w:color="auto"/>
            </w:tcBorders>
            <w:shd w:val="clear" w:color="auto" w:fill="auto"/>
            <w:noWrap/>
            <w:vAlign w:val="center"/>
            <w:hideMark/>
          </w:tcPr>
          <w:p w14:paraId="57DAA64F"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International consultants</w:t>
            </w:r>
          </w:p>
        </w:tc>
        <w:tc>
          <w:tcPr>
            <w:tcW w:w="688" w:type="dxa"/>
            <w:tcBorders>
              <w:top w:val="nil"/>
              <w:left w:val="nil"/>
              <w:bottom w:val="single" w:sz="4" w:space="0" w:color="auto"/>
              <w:right w:val="single" w:sz="4" w:space="0" w:color="auto"/>
            </w:tcBorders>
            <w:shd w:val="clear" w:color="auto" w:fill="auto"/>
            <w:noWrap/>
            <w:vAlign w:val="bottom"/>
            <w:hideMark/>
          </w:tcPr>
          <w:p w14:paraId="7A2B016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5EE100E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36,000 </w:t>
            </w:r>
          </w:p>
        </w:tc>
        <w:tc>
          <w:tcPr>
            <w:tcW w:w="857" w:type="dxa"/>
            <w:tcBorders>
              <w:top w:val="nil"/>
              <w:left w:val="nil"/>
              <w:bottom w:val="single" w:sz="4" w:space="0" w:color="auto"/>
              <w:right w:val="single" w:sz="4" w:space="0" w:color="auto"/>
            </w:tcBorders>
            <w:shd w:val="clear" w:color="auto" w:fill="auto"/>
            <w:noWrap/>
            <w:vAlign w:val="bottom"/>
            <w:hideMark/>
          </w:tcPr>
          <w:p w14:paraId="78EC011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61,000 </w:t>
            </w:r>
          </w:p>
        </w:tc>
        <w:tc>
          <w:tcPr>
            <w:tcW w:w="926" w:type="dxa"/>
            <w:tcBorders>
              <w:top w:val="nil"/>
              <w:left w:val="nil"/>
              <w:bottom w:val="single" w:sz="4" w:space="0" w:color="auto"/>
              <w:right w:val="single" w:sz="4" w:space="0" w:color="auto"/>
            </w:tcBorders>
            <w:shd w:val="clear" w:color="auto" w:fill="auto"/>
            <w:noWrap/>
            <w:vAlign w:val="bottom"/>
            <w:hideMark/>
          </w:tcPr>
          <w:p w14:paraId="10F1EC0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36,000 </w:t>
            </w:r>
          </w:p>
        </w:tc>
        <w:tc>
          <w:tcPr>
            <w:tcW w:w="926" w:type="dxa"/>
            <w:tcBorders>
              <w:top w:val="nil"/>
              <w:left w:val="nil"/>
              <w:bottom w:val="single" w:sz="4" w:space="0" w:color="auto"/>
              <w:right w:val="single" w:sz="4" w:space="0" w:color="auto"/>
            </w:tcBorders>
            <w:shd w:val="clear" w:color="auto" w:fill="auto"/>
            <w:noWrap/>
            <w:vAlign w:val="bottom"/>
            <w:hideMark/>
          </w:tcPr>
          <w:p w14:paraId="2BF79B8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61,000 </w:t>
            </w:r>
          </w:p>
        </w:tc>
        <w:tc>
          <w:tcPr>
            <w:tcW w:w="926" w:type="dxa"/>
            <w:tcBorders>
              <w:top w:val="nil"/>
              <w:left w:val="nil"/>
              <w:bottom w:val="single" w:sz="4" w:space="0" w:color="auto"/>
              <w:right w:val="single" w:sz="4" w:space="0" w:color="auto"/>
            </w:tcBorders>
            <w:shd w:val="clear" w:color="auto" w:fill="auto"/>
            <w:noWrap/>
            <w:vAlign w:val="bottom"/>
            <w:hideMark/>
          </w:tcPr>
          <w:p w14:paraId="5516A0F3"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194,000 </w:t>
            </w:r>
          </w:p>
        </w:tc>
        <w:tc>
          <w:tcPr>
            <w:tcW w:w="1574" w:type="dxa"/>
            <w:tcBorders>
              <w:top w:val="nil"/>
              <w:left w:val="nil"/>
              <w:bottom w:val="single" w:sz="4" w:space="0" w:color="auto"/>
              <w:right w:val="single" w:sz="4" w:space="0" w:color="auto"/>
            </w:tcBorders>
            <w:shd w:val="clear" w:color="auto" w:fill="auto"/>
            <w:noWrap/>
            <w:vAlign w:val="bottom"/>
            <w:hideMark/>
          </w:tcPr>
          <w:p w14:paraId="60295D5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v</w:t>
            </w:r>
          </w:p>
        </w:tc>
      </w:tr>
      <w:tr w:rsidR="00616891" w:rsidRPr="00513040" w14:paraId="534E960C"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68DF1444"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51196DF0"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579B65FB"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7FA42732"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5780A146"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7CB7DADC"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71300</w:t>
            </w:r>
          </w:p>
        </w:tc>
        <w:tc>
          <w:tcPr>
            <w:tcW w:w="1575" w:type="dxa"/>
            <w:tcBorders>
              <w:top w:val="nil"/>
              <w:left w:val="nil"/>
              <w:bottom w:val="single" w:sz="4" w:space="0" w:color="auto"/>
              <w:right w:val="single" w:sz="4" w:space="0" w:color="auto"/>
            </w:tcBorders>
            <w:shd w:val="clear" w:color="auto" w:fill="auto"/>
            <w:noWrap/>
            <w:vAlign w:val="center"/>
            <w:hideMark/>
          </w:tcPr>
          <w:p w14:paraId="3454215C"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Local Consultants</w:t>
            </w:r>
          </w:p>
        </w:tc>
        <w:tc>
          <w:tcPr>
            <w:tcW w:w="688" w:type="dxa"/>
            <w:tcBorders>
              <w:top w:val="nil"/>
              <w:left w:val="nil"/>
              <w:bottom w:val="single" w:sz="4" w:space="0" w:color="auto"/>
              <w:right w:val="single" w:sz="4" w:space="0" w:color="auto"/>
            </w:tcBorders>
            <w:shd w:val="clear" w:color="auto" w:fill="auto"/>
            <w:noWrap/>
            <w:vAlign w:val="bottom"/>
            <w:hideMark/>
          </w:tcPr>
          <w:p w14:paraId="1A908E9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837" w:type="dxa"/>
            <w:tcBorders>
              <w:top w:val="nil"/>
              <w:left w:val="nil"/>
              <w:bottom w:val="single" w:sz="4" w:space="0" w:color="auto"/>
              <w:right w:val="single" w:sz="4" w:space="0" w:color="auto"/>
            </w:tcBorders>
            <w:shd w:val="clear" w:color="auto" w:fill="auto"/>
            <w:noWrap/>
            <w:vAlign w:val="bottom"/>
            <w:hideMark/>
          </w:tcPr>
          <w:p w14:paraId="36BA9A8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80,000 </w:t>
            </w:r>
          </w:p>
        </w:tc>
        <w:tc>
          <w:tcPr>
            <w:tcW w:w="857" w:type="dxa"/>
            <w:tcBorders>
              <w:top w:val="nil"/>
              <w:left w:val="nil"/>
              <w:bottom w:val="single" w:sz="4" w:space="0" w:color="auto"/>
              <w:right w:val="single" w:sz="4" w:space="0" w:color="auto"/>
            </w:tcBorders>
            <w:shd w:val="clear" w:color="auto" w:fill="auto"/>
            <w:noWrap/>
            <w:vAlign w:val="bottom"/>
            <w:hideMark/>
          </w:tcPr>
          <w:p w14:paraId="2FC73A4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80,000 </w:t>
            </w:r>
          </w:p>
        </w:tc>
        <w:tc>
          <w:tcPr>
            <w:tcW w:w="926" w:type="dxa"/>
            <w:tcBorders>
              <w:top w:val="nil"/>
              <w:left w:val="nil"/>
              <w:bottom w:val="single" w:sz="4" w:space="0" w:color="auto"/>
              <w:right w:val="single" w:sz="4" w:space="0" w:color="auto"/>
            </w:tcBorders>
            <w:shd w:val="clear" w:color="auto" w:fill="auto"/>
            <w:noWrap/>
            <w:vAlign w:val="bottom"/>
            <w:hideMark/>
          </w:tcPr>
          <w:p w14:paraId="0913C50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80,000 </w:t>
            </w:r>
          </w:p>
        </w:tc>
        <w:tc>
          <w:tcPr>
            <w:tcW w:w="926" w:type="dxa"/>
            <w:tcBorders>
              <w:top w:val="nil"/>
              <w:left w:val="nil"/>
              <w:bottom w:val="single" w:sz="4" w:space="0" w:color="auto"/>
              <w:right w:val="single" w:sz="4" w:space="0" w:color="auto"/>
            </w:tcBorders>
            <w:shd w:val="clear" w:color="auto" w:fill="auto"/>
            <w:noWrap/>
            <w:vAlign w:val="bottom"/>
            <w:hideMark/>
          </w:tcPr>
          <w:p w14:paraId="567B8F5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80,000 </w:t>
            </w:r>
          </w:p>
        </w:tc>
        <w:tc>
          <w:tcPr>
            <w:tcW w:w="926" w:type="dxa"/>
            <w:tcBorders>
              <w:top w:val="nil"/>
              <w:left w:val="nil"/>
              <w:bottom w:val="single" w:sz="4" w:space="0" w:color="auto"/>
              <w:right w:val="single" w:sz="4" w:space="0" w:color="auto"/>
            </w:tcBorders>
            <w:shd w:val="clear" w:color="auto" w:fill="auto"/>
            <w:noWrap/>
            <w:vAlign w:val="bottom"/>
            <w:hideMark/>
          </w:tcPr>
          <w:p w14:paraId="5D35D91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325,000 </w:t>
            </w:r>
          </w:p>
        </w:tc>
        <w:tc>
          <w:tcPr>
            <w:tcW w:w="1574" w:type="dxa"/>
            <w:tcBorders>
              <w:top w:val="nil"/>
              <w:left w:val="nil"/>
              <w:bottom w:val="single" w:sz="4" w:space="0" w:color="auto"/>
              <w:right w:val="single" w:sz="4" w:space="0" w:color="auto"/>
            </w:tcBorders>
            <w:shd w:val="clear" w:color="auto" w:fill="auto"/>
            <w:noWrap/>
            <w:vAlign w:val="bottom"/>
            <w:hideMark/>
          </w:tcPr>
          <w:p w14:paraId="75D6FA5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w</w:t>
            </w:r>
          </w:p>
        </w:tc>
      </w:tr>
      <w:tr w:rsidR="00616891" w:rsidRPr="00513040" w14:paraId="2B0C854B"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08DF3E47"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7764DD31"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738691DD"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0C96CF3D"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109905B2"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597C296C"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71600</w:t>
            </w:r>
          </w:p>
        </w:tc>
        <w:tc>
          <w:tcPr>
            <w:tcW w:w="1575" w:type="dxa"/>
            <w:tcBorders>
              <w:top w:val="nil"/>
              <w:left w:val="nil"/>
              <w:bottom w:val="single" w:sz="4" w:space="0" w:color="auto"/>
              <w:right w:val="single" w:sz="4" w:space="0" w:color="auto"/>
            </w:tcBorders>
            <w:shd w:val="clear" w:color="auto" w:fill="auto"/>
            <w:noWrap/>
            <w:vAlign w:val="center"/>
            <w:hideMark/>
          </w:tcPr>
          <w:p w14:paraId="0B4DF113"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Travel</w:t>
            </w:r>
          </w:p>
        </w:tc>
        <w:tc>
          <w:tcPr>
            <w:tcW w:w="688" w:type="dxa"/>
            <w:tcBorders>
              <w:top w:val="nil"/>
              <w:left w:val="nil"/>
              <w:bottom w:val="single" w:sz="4" w:space="0" w:color="auto"/>
              <w:right w:val="single" w:sz="4" w:space="0" w:color="auto"/>
            </w:tcBorders>
            <w:shd w:val="clear" w:color="auto" w:fill="auto"/>
            <w:noWrap/>
            <w:vAlign w:val="bottom"/>
            <w:hideMark/>
          </w:tcPr>
          <w:p w14:paraId="48261B6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837" w:type="dxa"/>
            <w:tcBorders>
              <w:top w:val="nil"/>
              <w:left w:val="nil"/>
              <w:bottom w:val="single" w:sz="4" w:space="0" w:color="auto"/>
              <w:right w:val="single" w:sz="4" w:space="0" w:color="auto"/>
            </w:tcBorders>
            <w:shd w:val="clear" w:color="auto" w:fill="auto"/>
            <w:noWrap/>
            <w:vAlign w:val="bottom"/>
            <w:hideMark/>
          </w:tcPr>
          <w:p w14:paraId="78F60C6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857" w:type="dxa"/>
            <w:tcBorders>
              <w:top w:val="nil"/>
              <w:left w:val="nil"/>
              <w:bottom w:val="single" w:sz="4" w:space="0" w:color="auto"/>
              <w:right w:val="single" w:sz="4" w:space="0" w:color="auto"/>
            </w:tcBorders>
            <w:shd w:val="clear" w:color="auto" w:fill="auto"/>
            <w:noWrap/>
            <w:vAlign w:val="bottom"/>
            <w:hideMark/>
          </w:tcPr>
          <w:p w14:paraId="1247421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52BEF7F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033BC4D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26FBBE4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50,000 </w:t>
            </w:r>
          </w:p>
        </w:tc>
        <w:tc>
          <w:tcPr>
            <w:tcW w:w="1574" w:type="dxa"/>
            <w:tcBorders>
              <w:top w:val="nil"/>
              <w:left w:val="nil"/>
              <w:bottom w:val="single" w:sz="4" w:space="0" w:color="auto"/>
              <w:right w:val="single" w:sz="4" w:space="0" w:color="auto"/>
            </w:tcBorders>
            <w:shd w:val="clear" w:color="auto" w:fill="auto"/>
            <w:noWrap/>
            <w:vAlign w:val="bottom"/>
            <w:hideMark/>
          </w:tcPr>
          <w:p w14:paraId="22BF96E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x</w:t>
            </w:r>
          </w:p>
        </w:tc>
      </w:tr>
      <w:tr w:rsidR="00616891" w:rsidRPr="00513040" w14:paraId="3CD66D9C"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1A624745"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4754DE4F"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1DE1580A"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68FB3B37"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091BA70B"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04E4005B"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72100</w:t>
            </w:r>
          </w:p>
        </w:tc>
        <w:tc>
          <w:tcPr>
            <w:tcW w:w="1575" w:type="dxa"/>
            <w:tcBorders>
              <w:top w:val="nil"/>
              <w:left w:val="nil"/>
              <w:bottom w:val="single" w:sz="4" w:space="0" w:color="auto"/>
              <w:right w:val="single" w:sz="4" w:space="0" w:color="auto"/>
            </w:tcBorders>
            <w:shd w:val="clear" w:color="auto" w:fill="auto"/>
            <w:noWrap/>
            <w:vAlign w:val="center"/>
            <w:hideMark/>
          </w:tcPr>
          <w:p w14:paraId="39EE4EBE"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companies</w:t>
            </w:r>
          </w:p>
        </w:tc>
        <w:tc>
          <w:tcPr>
            <w:tcW w:w="688" w:type="dxa"/>
            <w:tcBorders>
              <w:top w:val="nil"/>
              <w:left w:val="nil"/>
              <w:bottom w:val="single" w:sz="4" w:space="0" w:color="auto"/>
              <w:right w:val="single" w:sz="4" w:space="0" w:color="auto"/>
            </w:tcBorders>
            <w:shd w:val="clear" w:color="auto" w:fill="auto"/>
            <w:noWrap/>
            <w:vAlign w:val="bottom"/>
            <w:hideMark/>
          </w:tcPr>
          <w:p w14:paraId="064FA4E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38759ED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857" w:type="dxa"/>
            <w:tcBorders>
              <w:top w:val="nil"/>
              <w:left w:val="nil"/>
              <w:bottom w:val="single" w:sz="4" w:space="0" w:color="auto"/>
              <w:right w:val="single" w:sz="4" w:space="0" w:color="auto"/>
            </w:tcBorders>
            <w:shd w:val="clear" w:color="auto" w:fill="auto"/>
            <w:noWrap/>
            <w:vAlign w:val="bottom"/>
            <w:hideMark/>
          </w:tcPr>
          <w:p w14:paraId="135A5F3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926" w:type="dxa"/>
            <w:tcBorders>
              <w:top w:val="nil"/>
              <w:left w:val="nil"/>
              <w:bottom w:val="single" w:sz="4" w:space="0" w:color="auto"/>
              <w:right w:val="single" w:sz="4" w:space="0" w:color="auto"/>
            </w:tcBorders>
            <w:shd w:val="clear" w:color="auto" w:fill="auto"/>
            <w:noWrap/>
            <w:vAlign w:val="bottom"/>
            <w:hideMark/>
          </w:tcPr>
          <w:p w14:paraId="0D02952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926" w:type="dxa"/>
            <w:tcBorders>
              <w:top w:val="nil"/>
              <w:left w:val="nil"/>
              <w:bottom w:val="single" w:sz="4" w:space="0" w:color="auto"/>
              <w:right w:val="single" w:sz="4" w:space="0" w:color="auto"/>
            </w:tcBorders>
            <w:shd w:val="clear" w:color="auto" w:fill="auto"/>
            <w:noWrap/>
            <w:vAlign w:val="bottom"/>
            <w:hideMark/>
          </w:tcPr>
          <w:p w14:paraId="37217F9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926" w:type="dxa"/>
            <w:tcBorders>
              <w:top w:val="nil"/>
              <w:left w:val="nil"/>
              <w:bottom w:val="single" w:sz="4" w:space="0" w:color="auto"/>
              <w:right w:val="single" w:sz="4" w:space="0" w:color="auto"/>
            </w:tcBorders>
            <w:shd w:val="clear" w:color="auto" w:fill="auto"/>
            <w:noWrap/>
            <w:vAlign w:val="bottom"/>
            <w:hideMark/>
          </w:tcPr>
          <w:p w14:paraId="1B27BB9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1574" w:type="dxa"/>
            <w:tcBorders>
              <w:top w:val="nil"/>
              <w:left w:val="nil"/>
              <w:bottom w:val="single" w:sz="4" w:space="0" w:color="auto"/>
              <w:right w:val="single" w:sz="4" w:space="0" w:color="auto"/>
            </w:tcBorders>
            <w:shd w:val="clear" w:color="auto" w:fill="auto"/>
            <w:noWrap/>
            <w:vAlign w:val="bottom"/>
            <w:hideMark/>
          </w:tcPr>
          <w:p w14:paraId="5E534DA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y</w:t>
            </w:r>
          </w:p>
        </w:tc>
      </w:tr>
      <w:tr w:rsidR="00616891" w:rsidRPr="00513040" w14:paraId="3D9593EB"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0937DC22"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3F04AB64"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312FE728"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15C3BC7B"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11227116"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71590785"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74200</w:t>
            </w:r>
          </w:p>
        </w:tc>
        <w:tc>
          <w:tcPr>
            <w:tcW w:w="1575" w:type="dxa"/>
            <w:tcBorders>
              <w:top w:val="nil"/>
              <w:left w:val="nil"/>
              <w:bottom w:val="single" w:sz="4" w:space="0" w:color="auto"/>
              <w:right w:val="single" w:sz="4" w:space="0" w:color="auto"/>
            </w:tcBorders>
            <w:shd w:val="clear" w:color="auto" w:fill="auto"/>
            <w:noWrap/>
            <w:vAlign w:val="center"/>
            <w:hideMark/>
          </w:tcPr>
          <w:p w14:paraId="7F8271CC"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Audio Visual &amp; Print Prod Costs</w:t>
            </w:r>
          </w:p>
        </w:tc>
        <w:tc>
          <w:tcPr>
            <w:tcW w:w="688" w:type="dxa"/>
            <w:tcBorders>
              <w:top w:val="nil"/>
              <w:left w:val="nil"/>
              <w:bottom w:val="single" w:sz="4" w:space="0" w:color="auto"/>
              <w:right w:val="single" w:sz="4" w:space="0" w:color="auto"/>
            </w:tcBorders>
            <w:shd w:val="clear" w:color="auto" w:fill="auto"/>
            <w:noWrap/>
            <w:vAlign w:val="bottom"/>
            <w:hideMark/>
          </w:tcPr>
          <w:p w14:paraId="4A54A24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2BE38CA3"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857" w:type="dxa"/>
            <w:tcBorders>
              <w:top w:val="nil"/>
              <w:left w:val="nil"/>
              <w:bottom w:val="single" w:sz="4" w:space="0" w:color="auto"/>
              <w:right w:val="single" w:sz="4" w:space="0" w:color="auto"/>
            </w:tcBorders>
            <w:shd w:val="clear" w:color="auto" w:fill="auto"/>
            <w:noWrap/>
            <w:vAlign w:val="bottom"/>
            <w:hideMark/>
          </w:tcPr>
          <w:p w14:paraId="53971E2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926" w:type="dxa"/>
            <w:tcBorders>
              <w:top w:val="nil"/>
              <w:left w:val="nil"/>
              <w:bottom w:val="single" w:sz="4" w:space="0" w:color="auto"/>
              <w:right w:val="single" w:sz="4" w:space="0" w:color="auto"/>
            </w:tcBorders>
            <w:shd w:val="clear" w:color="auto" w:fill="auto"/>
            <w:noWrap/>
            <w:vAlign w:val="bottom"/>
            <w:hideMark/>
          </w:tcPr>
          <w:p w14:paraId="676DCA2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926" w:type="dxa"/>
            <w:tcBorders>
              <w:top w:val="nil"/>
              <w:left w:val="nil"/>
              <w:bottom w:val="single" w:sz="4" w:space="0" w:color="auto"/>
              <w:right w:val="single" w:sz="4" w:space="0" w:color="auto"/>
            </w:tcBorders>
            <w:shd w:val="clear" w:color="auto" w:fill="auto"/>
            <w:noWrap/>
            <w:vAlign w:val="bottom"/>
            <w:hideMark/>
          </w:tcPr>
          <w:p w14:paraId="79F185F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926" w:type="dxa"/>
            <w:tcBorders>
              <w:top w:val="nil"/>
              <w:left w:val="nil"/>
              <w:bottom w:val="single" w:sz="4" w:space="0" w:color="auto"/>
              <w:right w:val="single" w:sz="4" w:space="0" w:color="auto"/>
            </w:tcBorders>
            <w:shd w:val="clear" w:color="auto" w:fill="auto"/>
            <w:noWrap/>
            <w:vAlign w:val="bottom"/>
            <w:hideMark/>
          </w:tcPr>
          <w:p w14:paraId="41AD7DB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20,000 </w:t>
            </w:r>
          </w:p>
        </w:tc>
        <w:tc>
          <w:tcPr>
            <w:tcW w:w="1574" w:type="dxa"/>
            <w:tcBorders>
              <w:top w:val="nil"/>
              <w:left w:val="nil"/>
              <w:bottom w:val="single" w:sz="4" w:space="0" w:color="auto"/>
              <w:right w:val="single" w:sz="4" w:space="0" w:color="auto"/>
            </w:tcBorders>
            <w:shd w:val="clear" w:color="auto" w:fill="auto"/>
            <w:noWrap/>
            <w:vAlign w:val="bottom"/>
            <w:hideMark/>
          </w:tcPr>
          <w:p w14:paraId="37BBE03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z</w:t>
            </w:r>
          </w:p>
        </w:tc>
      </w:tr>
      <w:tr w:rsidR="00616891" w:rsidRPr="00513040" w14:paraId="7FECBCCB"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2E587477"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1278C7C2"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3E941EBD"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536C1A84"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75421C55"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0445D5AE"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75700</w:t>
            </w:r>
          </w:p>
        </w:tc>
        <w:tc>
          <w:tcPr>
            <w:tcW w:w="1575" w:type="dxa"/>
            <w:tcBorders>
              <w:top w:val="nil"/>
              <w:left w:val="nil"/>
              <w:bottom w:val="single" w:sz="4" w:space="0" w:color="auto"/>
              <w:right w:val="single" w:sz="4" w:space="0" w:color="auto"/>
            </w:tcBorders>
            <w:shd w:val="clear" w:color="auto" w:fill="auto"/>
            <w:noWrap/>
            <w:vAlign w:val="center"/>
            <w:hideMark/>
          </w:tcPr>
          <w:p w14:paraId="06231DCD"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Training, workshop, and conferences</w:t>
            </w:r>
          </w:p>
        </w:tc>
        <w:tc>
          <w:tcPr>
            <w:tcW w:w="688" w:type="dxa"/>
            <w:tcBorders>
              <w:top w:val="nil"/>
              <w:left w:val="nil"/>
              <w:bottom w:val="single" w:sz="4" w:space="0" w:color="auto"/>
              <w:right w:val="single" w:sz="4" w:space="0" w:color="auto"/>
            </w:tcBorders>
            <w:shd w:val="clear" w:color="auto" w:fill="auto"/>
            <w:noWrap/>
            <w:vAlign w:val="bottom"/>
            <w:hideMark/>
          </w:tcPr>
          <w:p w14:paraId="0C3AEDA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837" w:type="dxa"/>
            <w:tcBorders>
              <w:top w:val="nil"/>
              <w:left w:val="nil"/>
              <w:bottom w:val="single" w:sz="4" w:space="0" w:color="auto"/>
              <w:right w:val="single" w:sz="4" w:space="0" w:color="auto"/>
            </w:tcBorders>
            <w:shd w:val="clear" w:color="auto" w:fill="auto"/>
            <w:noWrap/>
            <w:vAlign w:val="bottom"/>
            <w:hideMark/>
          </w:tcPr>
          <w:p w14:paraId="4BBD0C7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9,347 </w:t>
            </w:r>
          </w:p>
        </w:tc>
        <w:tc>
          <w:tcPr>
            <w:tcW w:w="857" w:type="dxa"/>
            <w:tcBorders>
              <w:top w:val="nil"/>
              <w:left w:val="nil"/>
              <w:bottom w:val="single" w:sz="4" w:space="0" w:color="auto"/>
              <w:right w:val="single" w:sz="4" w:space="0" w:color="auto"/>
            </w:tcBorders>
            <w:shd w:val="clear" w:color="auto" w:fill="auto"/>
            <w:noWrap/>
            <w:vAlign w:val="bottom"/>
            <w:hideMark/>
          </w:tcPr>
          <w:p w14:paraId="2E95274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9,347 </w:t>
            </w:r>
          </w:p>
        </w:tc>
        <w:tc>
          <w:tcPr>
            <w:tcW w:w="926" w:type="dxa"/>
            <w:tcBorders>
              <w:top w:val="nil"/>
              <w:left w:val="nil"/>
              <w:bottom w:val="single" w:sz="4" w:space="0" w:color="auto"/>
              <w:right w:val="single" w:sz="4" w:space="0" w:color="auto"/>
            </w:tcBorders>
            <w:shd w:val="clear" w:color="auto" w:fill="auto"/>
            <w:noWrap/>
            <w:vAlign w:val="bottom"/>
            <w:hideMark/>
          </w:tcPr>
          <w:p w14:paraId="2B1078AE"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9,347 </w:t>
            </w:r>
          </w:p>
        </w:tc>
        <w:tc>
          <w:tcPr>
            <w:tcW w:w="926" w:type="dxa"/>
            <w:tcBorders>
              <w:top w:val="nil"/>
              <w:left w:val="nil"/>
              <w:bottom w:val="single" w:sz="4" w:space="0" w:color="auto"/>
              <w:right w:val="single" w:sz="4" w:space="0" w:color="auto"/>
            </w:tcBorders>
            <w:shd w:val="clear" w:color="auto" w:fill="auto"/>
            <w:noWrap/>
            <w:vAlign w:val="bottom"/>
            <w:hideMark/>
          </w:tcPr>
          <w:p w14:paraId="31F2734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10,000 </w:t>
            </w:r>
          </w:p>
        </w:tc>
        <w:tc>
          <w:tcPr>
            <w:tcW w:w="926" w:type="dxa"/>
            <w:tcBorders>
              <w:top w:val="nil"/>
              <w:left w:val="nil"/>
              <w:bottom w:val="single" w:sz="4" w:space="0" w:color="auto"/>
              <w:right w:val="single" w:sz="4" w:space="0" w:color="auto"/>
            </w:tcBorders>
            <w:shd w:val="clear" w:color="auto" w:fill="auto"/>
            <w:noWrap/>
            <w:vAlign w:val="bottom"/>
            <w:hideMark/>
          </w:tcPr>
          <w:p w14:paraId="3D3DD40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48,041 </w:t>
            </w:r>
          </w:p>
        </w:tc>
        <w:tc>
          <w:tcPr>
            <w:tcW w:w="1574" w:type="dxa"/>
            <w:tcBorders>
              <w:top w:val="nil"/>
              <w:left w:val="nil"/>
              <w:bottom w:val="single" w:sz="4" w:space="0" w:color="auto"/>
              <w:right w:val="single" w:sz="4" w:space="0" w:color="auto"/>
            </w:tcBorders>
            <w:shd w:val="clear" w:color="auto" w:fill="auto"/>
            <w:noWrap/>
            <w:vAlign w:val="bottom"/>
            <w:hideMark/>
          </w:tcPr>
          <w:p w14:paraId="07FC94F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aa</w:t>
            </w:r>
          </w:p>
        </w:tc>
      </w:tr>
      <w:tr w:rsidR="00513040" w:rsidRPr="00513040" w14:paraId="3463E35A" w14:textId="77777777" w:rsidTr="00513040">
        <w:trPr>
          <w:trHeight w:val="237"/>
        </w:trPr>
        <w:tc>
          <w:tcPr>
            <w:tcW w:w="2065" w:type="dxa"/>
            <w:vMerge/>
            <w:tcBorders>
              <w:top w:val="nil"/>
              <w:left w:val="single" w:sz="4" w:space="0" w:color="auto"/>
              <w:bottom w:val="single" w:sz="4" w:space="0" w:color="auto"/>
              <w:right w:val="single" w:sz="4" w:space="0" w:color="auto"/>
            </w:tcBorders>
            <w:vAlign w:val="center"/>
            <w:hideMark/>
          </w:tcPr>
          <w:p w14:paraId="3813C6DC"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69C0BD5C"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222D71A7"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446DD77A"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44F04BEC" w14:textId="77777777" w:rsidR="009E2432" w:rsidRPr="00513040" w:rsidRDefault="009E2432" w:rsidP="009E2432">
            <w:pPr>
              <w:spacing w:after="0"/>
              <w:jc w:val="left"/>
              <w:rPr>
                <w:rFonts w:eastAsia="Times New Roman" w:cs="Calibri"/>
                <w:color w:val="000000"/>
                <w:sz w:val="14"/>
                <w:szCs w:val="14"/>
                <w:lang w:val="en-US"/>
              </w:rPr>
            </w:pPr>
          </w:p>
        </w:tc>
        <w:tc>
          <w:tcPr>
            <w:tcW w:w="239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19D6617"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Subtotal</w:t>
            </w:r>
          </w:p>
        </w:tc>
        <w:tc>
          <w:tcPr>
            <w:tcW w:w="688" w:type="dxa"/>
            <w:tcBorders>
              <w:top w:val="nil"/>
              <w:left w:val="nil"/>
              <w:bottom w:val="single" w:sz="4" w:space="0" w:color="auto"/>
              <w:right w:val="single" w:sz="4" w:space="0" w:color="auto"/>
            </w:tcBorders>
            <w:shd w:val="clear" w:color="auto" w:fill="auto"/>
            <w:noWrap/>
            <w:vAlign w:val="bottom"/>
            <w:hideMark/>
          </w:tcPr>
          <w:p w14:paraId="1E625387"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25,000 </w:t>
            </w:r>
          </w:p>
        </w:tc>
        <w:tc>
          <w:tcPr>
            <w:tcW w:w="837" w:type="dxa"/>
            <w:tcBorders>
              <w:top w:val="nil"/>
              <w:left w:val="nil"/>
              <w:bottom w:val="single" w:sz="4" w:space="0" w:color="auto"/>
              <w:right w:val="single" w:sz="4" w:space="0" w:color="auto"/>
            </w:tcBorders>
            <w:shd w:val="clear" w:color="auto" w:fill="auto"/>
            <w:noWrap/>
            <w:vAlign w:val="bottom"/>
            <w:hideMark/>
          </w:tcPr>
          <w:p w14:paraId="3D2B2D59"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145,347 </w:t>
            </w:r>
          </w:p>
        </w:tc>
        <w:tc>
          <w:tcPr>
            <w:tcW w:w="857" w:type="dxa"/>
            <w:tcBorders>
              <w:top w:val="nil"/>
              <w:left w:val="nil"/>
              <w:bottom w:val="single" w:sz="4" w:space="0" w:color="auto"/>
              <w:right w:val="single" w:sz="4" w:space="0" w:color="auto"/>
            </w:tcBorders>
            <w:shd w:val="clear" w:color="auto" w:fill="auto"/>
            <w:noWrap/>
            <w:vAlign w:val="bottom"/>
            <w:hideMark/>
          </w:tcPr>
          <w:p w14:paraId="3C7777DD"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170,347 </w:t>
            </w:r>
          </w:p>
        </w:tc>
        <w:tc>
          <w:tcPr>
            <w:tcW w:w="926" w:type="dxa"/>
            <w:tcBorders>
              <w:top w:val="nil"/>
              <w:left w:val="nil"/>
              <w:bottom w:val="single" w:sz="4" w:space="0" w:color="auto"/>
              <w:right w:val="single" w:sz="4" w:space="0" w:color="auto"/>
            </w:tcBorders>
            <w:shd w:val="clear" w:color="auto" w:fill="auto"/>
            <w:noWrap/>
            <w:vAlign w:val="bottom"/>
            <w:hideMark/>
          </w:tcPr>
          <w:p w14:paraId="4E3E2C88"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145,347 </w:t>
            </w:r>
          </w:p>
        </w:tc>
        <w:tc>
          <w:tcPr>
            <w:tcW w:w="926" w:type="dxa"/>
            <w:tcBorders>
              <w:top w:val="nil"/>
              <w:left w:val="nil"/>
              <w:bottom w:val="single" w:sz="4" w:space="0" w:color="auto"/>
              <w:right w:val="single" w:sz="4" w:space="0" w:color="auto"/>
            </w:tcBorders>
            <w:shd w:val="clear" w:color="auto" w:fill="auto"/>
            <w:noWrap/>
            <w:vAlign w:val="bottom"/>
            <w:hideMark/>
          </w:tcPr>
          <w:p w14:paraId="423F2FAD"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171,000 </w:t>
            </w:r>
          </w:p>
        </w:tc>
        <w:tc>
          <w:tcPr>
            <w:tcW w:w="926" w:type="dxa"/>
            <w:tcBorders>
              <w:top w:val="nil"/>
              <w:left w:val="nil"/>
              <w:bottom w:val="single" w:sz="4" w:space="0" w:color="auto"/>
              <w:right w:val="single" w:sz="4" w:space="0" w:color="auto"/>
            </w:tcBorders>
            <w:shd w:val="clear" w:color="auto" w:fill="auto"/>
            <w:noWrap/>
            <w:vAlign w:val="bottom"/>
            <w:hideMark/>
          </w:tcPr>
          <w:p w14:paraId="0D14EAA0"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657,041 </w:t>
            </w:r>
          </w:p>
        </w:tc>
        <w:tc>
          <w:tcPr>
            <w:tcW w:w="1574" w:type="dxa"/>
            <w:tcBorders>
              <w:top w:val="nil"/>
              <w:left w:val="nil"/>
              <w:bottom w:val="single" w:sz="4" w:space="0" w:color="auto"/>
              <w:right w:val="single" w:sz="4" w:space="0" w:color="auto"/>
            </w:tcBorders>
            <w:shd w:val="clear" w:color="auto" w:fill="auto"/>
            <w:noWrap/>
            <w:vAlign w:val="bottom"/>
            <w:hideMark/>
          </w:tcPr>
          <w:p w14:paraId="7679A961"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w:t>
            </w:r>
          </w:p>
        </w:tc>
      </w:tr>
      <w:tr w:rsidR="00616891" w:rsidRPr="00513040" w14:paraId="7F186553" w14:textId="77777777" w:rsidTr="00513040">
        <w:trPr>
          <w:trHeight w:val="237"/>
        </w:trPr>
        <w:tc>
          <w:tcPr>
            <w:tcW w:w="2065" w:type="dxa"/>
            <w:vMerge w:val="restart"/>
            <w:tcBorders>
              <w:top w:val="nil"/>
              <w:left w:val="single" w:sz="4" w:space="0" w:color="auto"/>
              <w:bottom w:val="single" w:sz="4" w:space="0" w:color="auto"/>
              <w:right w:val="single" w:sz="4" w:space="0" w:color="auto"/>
            </w:tcBorders>
            <w:shd w:val="clear" w:color="auto" w:fill="auto"/>
            <w:vAlign w:val="center"/>
            <w:hideMark/>
          </w:tcPr>
          <w:p w14:paraId="7715C9EF"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Project Management Cost</w:t>
            </w:r>
          </w:p>
        </w:tc>
        <w:tc>
          <w:tcPr>
            <w:tcW w:w="1514" w:type="dxa"/>
            <w:vMerge w:val="restart"/>
            <w:tcBorders>
              <w:top w:val="nil"/>
              <w:left w:val="single" w:sz="4" w:space="0" w:color="auto"/>
              <w:bottom w:val="single" w:sz="4" w:space="0" w:color="auto"/>
              <w:right w:val="single" w:sz="4" w:space="0" w:color="auto"/>
            </w:tcBorders>
            <w:shd w:val="clear" w:color="auto" w:fill="auto"/>
            <w:vAlign w:val="center"/>
            <w:hideMark/>
          </w:tcPr>
          <w:p w14:paraId="19F0D8A7"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Project Management</w:t>
            </w:r>
          </w:p>
        </w:tc>
        <w:tc>
          <w:tcPr>
            <w:tcW w:w="101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B437D7"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UNDP</w:t>
            </w:r>
          </w:p>
        </w:tc>
        <w:tc>
          <w:tcPr>
            <w:tcW w:w="59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7CEFD48"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62000</w:t>
            </w:r>
          </w:p>
        </w:tc>
        <w:tc>
          <w:tcPr>
            <w:tcW w:w="5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AD7AC9E" w14:textId="0F572786" w:rsidR="009E2432" w:rsidRPr="00513040" w:rsidRDefault="00E7655D"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GEF</w:t>
            </w:r>
          </w:p>
        </w:tc>
        <w:tc>
          <w:tcPr>
            <w:tcW w:w="815" w:type="dxa"/>
            <w:tcBorders>
              <w:top w:val="nil"/>
              <w:left w:val="nil"/>
              <w:bottom w:val="single" w:sz="4" w:space="0" w:color="auto"/>
              <w:right w:val="single" w:sz="4" w:space="0" w:color="auto"/>
            </w:tcBorders>
            <w:shd w:val="clear" w:color="auto" w:fill="auto"/>
            <w:noWrap/>
            <w:vAlign w:val="center"/>
            <w:hideMark/>
          </w:tcPr>
          <w:p w14:paraId="0F05EDBD" w14:textId="793F934B"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71</w:t>
            </w:r>
            <w:r w:rsidR="00EA3F6E" w:rsidRPr="00513040">
              <w:rPr>
                <w:rFonts w:eastAsia="Times New Roman" w:cs="Calibri"/>
                <w:color w:val="000000"/>
                <w:sz w:val="14"/>
                <w:szCs w:val="14"/>
                <w:lang w:val="en-US"/>
              </w:rPr>
              <w:t>3</w:t>
            </w:r>
            <w:r w:rsidRPr="00513040">
              <w:rPr>
                <w:rFonts w:eastAsia="Times New Roman" w:cs="Calibri"/>
                <w:color w:val="000000"/>
                <w:sz w:val="14"/>
                <w:szCs w:val="14"/>
                <w:lang w:val="en-US"/>
              </w:rPr>
              <w:t>00</w:t>
            </w:r>
          </w:p>
        </w:tc>
        <w:tc>
          <w:tcPr>
            <w:tcW w:w="1575" w:type="dxa"/>
            <w:tcBorders>
              <w:top w:val="nil"/>
              <w:left w:val="nil"/>
              <w:bottom w:val="single" w:sz="4" w:space="0" w:color="auto"/>
              <w:right w:val="single" w:sz="4" w:space="0" w:color="auto"/>
            </w:tcBorders>
            <w:shd w:val="clear" w:color="auto" w:fill="auto"/>
            <w:noWrap/>
            <w:vAlign w:val="center"/>
            <w:hideMark/>
          </w:tcPr>
          <w:p w14:paraId="717E11F2"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Contractual Services - individuals</w:t>
            </w:r>
          </w:p>
        </w:tc>
        <w:tc>
          <w:tcPr>
            <w:tcW w:w="688" w:type="dxa"/>
            <w:tcBorders>
              <w:top w:val="nil"/>
              <w:left w:val="nil"/>
              <w:bottom w:val="single" w:sz="4" w:space="0" w:color="auto"/>
              <w:right w:val="single" w:sz="4" w:space="0" w:color="auto"/>
            </w:tcBorders>
            <w:shd w:val="clear" w:color="auto" w:fill="auto"/>
            <w:noWrap/>
            <w:vAlign w:val="bottom"/>
            <w:hideMark/>
          </w:tcPr>
          <w:p w14:paraId="0C836A2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18,137 </w:t>
            </w:r>
          </w:p>
        </w:tc>
        <w:tc>
          <w:tcPr>
            <w:tcW w:w="837" w:type="dxa"/>
            <w:tcBorders>
              <w:top w:val="nil"/>
              <w:left w:val="nil"/>
              <w:bottom w:val="single" w:sz="4" w:space="0" w:color="auto"/>
              <w:right w:val="single" w:sz="4" w:space="0" w:color="auto"/>
            </w:tcBorders>
            <w:shd w:val="clear" w:color="auto" w:fill="auto"/>
            <w:noWrap/>
            <w:vAlign w:val="bottom"/>
            <w:hideMark/>
          </w:tcPr>
          <w:p w14:paraId="288C09C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50,452 </w:t>
            </w:r>
          </w:p>
        </w:tc>
        <w:tc>
          <w:tcPr>
            <w:tcW w:w="857" w:type="dxa"/>
            <w:tcBorders>
              <w:top w:val="nil"/>
              <w:left w:val="nil"/>
              <w:bottom w:val="single" w:sz="4" w:space="0" w:color="auto"/>
              <w:right w:val="single" w:sz="4" w:space="0" w:color="auto"/>
            </w:tcBorders>
            <w:shd w:val="clear" w:color="auto" w:fill="auto"/>
            <w:noWrap/>
            <w:vAlign w:val="bottom"/>
            <w:hideMark/>
          </w:tcPr>
          <w:p w14:paraId="1F5ECB5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50,452 </w:t>
            </w:r>
          </w:p>
        </w:tc>
        <w:tc>
          <w:tcPr>
            <w:tcW w:w="926" w:type="dxa"/>
            <w:tcBorders>
              <w:top w:val="nil"/>
              <w:left w:val="nil"/>
              <w:bottom w:val="single" w:sz="4" w:space="0" w:color="auto"/>
              <w:right w:val="single" w:sz="4" w:space="0" w:color="auto"/>
            </w:tcBorders>
            <w:shd w:val="clear" w:color="auto" w:fill="auto"/>
            <w:noWrap/>
            <w:vAlign w:val="bottom"/>
            <w:hideMark/>
          </w:tcPr>
          <w:p w14:paraId="12AB921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50,452 </w:t>
            </w:r>
          </w:p>
        </w:tc>
        <w:tc>
          <w:tcPr>
            <w:tcW w:w="926" w:type="dxa"/>
            <w:tcBorders>
              <w:top w:val="nil"/>
              <w:left w:val="nil"/>
              <w:bottom w:val="single" w:sz="4" w:space="0" w:color="auto"/>
              <w:right w:val="single" w:sz="4" w:space="0" w:color="auto"/>
            </w:tcBorders>
            <w:shd w:val="clear" w:color="auto" w:fill="auto"/>
            <w:noWrap/>
            <w:vAlign w:val="bottom"/>
            <w:hideMark/>
          </w:tcPr>
          <w:p w14:paraId="5B111D4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50,472 </w:t>
            </w:r>
          </w:p>
        </w:tc>
        <w:tc>
          <w:tcPr>
            <w:tcW w:w="926" w:type="dxa"/>
            <w:tcBorders>
              <w:top w:val="nil"/>
              <w:left w:val="nil"/>
              <w:bottom w:val="single" w:sz="4" w:space="0" w:color="auto"/>
              <w:right w:val="single" w:sz="4" w:space="0" w:color="auto"/>
            </w:tcBorders>
            <w:shd w:val="clear" w:color="auto" w:fill="auto"/>
            <w:noWrap/>
            <w:vAlign w:val="bottom"/>
            <w:hideMark/>
          </w:tcPr>
          <w:p w14:paraId="3A9D163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219,965 </w:t>
            </w:r>
          </w:p>
        </w:tc>
        <w:tc>
          <w:tcPr>
            <w:tcW w:w="1574" w:type="dxa"/>
            <w:tcBorders>
              <w:top w:val="nil"/>
              <w:left w:val="nil"/>
              <w:bottom w:val="single" w:sz="4" w:space="0" w:color="auto"/>
              <w:right w:val="single" w:sz="4" w:space="0" w:color="auto"/>
            </w:tcBorders>
            <w:shd w:val="clear" w:color="auto" w:fill="auto"/>
            <w:noWrap/>
            <w:vAlign w:val="bottom"/>
            <w:hideMark/>
          </w:tcPr>
          <w:p w14:paraId="376A2BA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bb</w:t>
            </w:r>
          </w:p>
        </w:tc>
      </w:tr>
      <w:tr w:rsidR="00616891" w:rsidRPr="00513040" w14:paraId="6BD3F925"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65F416F0"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6020E3B5"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68CC6D85"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05926E32"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5D9A36B3"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00315642" w14:textId="735555B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w:t>
            </w:r>
            <w:r w:rsidR="00D60AC4">
              <w:rPr>
                <w:rFonts w:eastAsia="Times New Roman" w:cs="Calibri"/>
                <w:color w:val="000000"/>
                <w:sz w:val="14"/>
                <w:szCs w:val="14"/>
                <w:lang w:val="en-US"/>
              </w:rPr>
              <w:t>41</w:t>
            </w:r>
            <w:r w:rsidRPr="00513040">
              <w:rPr>
                <w:rFonts w:eastAsia="Times New Roman" w:cs="Calibri"/>
                <w:color w:val="000000"/>
                <w:sz w:val="14"/>
                <w:szCs w:val="14"/>
                <w:lang w:val="en-US"/>
              </w:rPr>
              <w:t>00</w:t>
            </w:r>
          </w:p>
        </w:tc>
        <w:tc>
          <w:tcPr>
            <w:tcW w:w="1575" w:type="dxa"/>
            <w:tcBorders>
              <w:top w:val="nil"/>
              <w:left w:val="nil"/>
              <w:bottom w:val="single" w:sz="4" w:space="0" w:color="auto"/>
              <w:right w:val="single" w:sz="4" w:space="0" w:color="auto"/>
            </w:tcBorders>
            <w:shd w:val="clear" w:color="auto" w:fill="auto"/>
            <w:noWrap/>
            <w:vAlign w:val="center"/>
            <w:hideMark/>
          </w:tcPr>
          <w:p w14:paraId="7FC6E4A9" w14:textId="00E50958" w:rsidR="009E2432" w:rsidRPr="00513040" w:rsidRDefault="007E3984" w:rsidP="009E2432">
            <w:pPr>
              <w:spacing w:after="0"/>
              <w:rPr>
                <w:rFonts w:eastAsia="Times New Roman" w:cs="Calibri"/>
                <w:color w:val="000000"/>
                <w:sz w:val="14"/>
                <w:szCs w:val="14"/>
                <w:lang w:val="en-US"/>
              </w:rPr>
            </w:pPr>
            <w:r>
              <w:rPr>
                <w:rFonts w:eastAsia="Times New Roman" w:cs="Calibri"/>
                <w:color w:val="000000"/>
                <w:sz w:val="14"/>
                <w:szCs w:val="14"/>
                <w:lang w:val="en-US"/>
              </w:rPr>
              <w:t>Professional</w:t>
            </w:r>
            <w:r w:rsidR="009E2432" w:rsidRPr="00513040">
              <w:rPr>
                <w:rFonts w:eastAsia="Times New Roman" w:cs="Calibri"/>
                <w:color w:val="000000"/>
                <w:sz w:val="14"/>
                <w:szCs w:val="14"/>
                <w:lang w:val="en-US"/>
              </w:rPr>
              <w:t xml:space="preserve"> Services</w:t>
            </w:r>
          </w:p>
        </w:tc>
        <w:tc>
          <w:tcPr>
            <w:tcW w:w="688" w:type="dxa"/>
            <w:tcBorders>
              <w:top w:val="nil"/>
              <w:left w:val="nil"/>
              <w:bottom w:val="single" w:sz="4" w:space="0" w:color="auto"/>
              <w:right w:val="single" w:sz="4" w:space="0" w:color="auto"/>
            </w:tcBorders>
            <w:shd w:val="clear" w:color="auto" w:fill="auto"/>
            <w:noWrap/>
            <w:vAlign w:val="bottom"/>
            <w:hideMark/>
          </w:tcPr>
          <w:p w14:paraId="0C3F1A9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6BEACF3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 </w:t>
            </w:r>
          </w:p>
        </w:tc>
        <w:tc>
          <w:tcPr>
            <w:tcW w:w="857" w:type="dxa"/>
            <w:tcBorders>
              <w:top w:val="nil"/>
              <w:left w:val="nil"/>
              <w:bottom w:val="single" w:sz="4" w:space="0" w:color="auto"/>
              <w:right w:val="single" w:sz="4" w:space="0" w:color="auto"/>
            </w:tcBorders>
            <w:shd w:val="clear" w:color="auto" w:fill="auto"/>
            <w:noWrap/>
            <w:vAlign w:val="bottom"/>
            <w:hideMark/>
          </w:tcPr>
          <w:p w14:paraId="2A1C671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 </w:t>
            </w:r>
          </w:p>
        </w:tc>
        <w:tc>
          <w:tcPr>
            <w:tcW w:w="926" w:type="dxa"/>
            <w:tcBorders>
              <w:top w:val="nil"/>
              <w:left w:val="nil"/>
              <w:bottom w:val="single" w:sz="4" w:space="0" w:color="auto"/>
              <w:right w:val="single" w:sz="4" w:space="0" w:color="auto"/>
            </w:tcBorders>
            <w:shd w:val="clear" w:color="auto" w:fill="auto"/>
            <w:noWrap/>
            <w:vAlign w:val="bottom"/>
            <w:hideMark/>
          </w:tcPr>
          <w:p w14:paraId="1EAADB3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 </w:t>
            </w:r>
          </w:p>
        </w:tc>
        <w:tc>
          <w:tcPr>
            <w:tcW w:w="926" w:type="dxa"/>
            <w:tcBorders>
              <w:top w:val="nil"/>
              <w:left w:val="nil"/>
              <w:bottom w:val="single" w:sz="4" w:space="0" w:color="auto"/>
              <w:right w:val="single" w:sz="4" w:space="0" w:color="auto"/>
            </w:tcBorders>
            <w:shd w:val="clear" w:color="auto" w:fill="auto"/>
            <w:noWrap/>
            <w:vAlign w:val="bottom"/>
            <w:hideMark/>
          </w:tcPr>
          <w:p w14:paraId="1BA8468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 </w:t>
            </w:r>
          </w:p>
        </w:tc>
        <w:tc>
          <w:tcPr>
            <w:tcW w:w="926" w:type="dxa"/>
            <w:tcBorders>
              <w:top w:val="nil"/>
              <w:left w:val="nil"/>
              <w:bottom w:val="single" w:sz="4" w:space="0" w:color="auto"/>
              <w:right w:val="single" w:sz="4" w:space="0" w:color="auto"/>
            </w:tcBorders>
            <w:shd w:val="clear" w:color="auto" w:fill="auto"/>
            <w:noWrap/>
            <w:vAlign w:val="bottom"/>
            <w:hideMark/>
          </w:tcPr>
          <w:p w14:paraId="21A6DE26"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 </w:t>
            </w:r>
          </w:p>
        </w:tc>
        <w:tc>
          <w:tcPr>
            <w:tcW w:w="1574" w:type="dxa"/>
            <w:tcBorders>
              <w:top w:val="nil"/>
              <w:left w:val="nil"/>
              <w:bottom w:val="single" w:sz="4" w:space="0" w:color="auto"/>
              <w:right w:val="single" w:sz="4" w:space="0" w:color="auto"/>
            </w:tcBorders>
            <w:shd w:val="clear" w:color="auto" w:fill="auto"/>
            <w:noWrap/>
            <w:vAlign w:val="bottom"/>
            <w:hideMark/>
          </w:tcPr>
          <w:p w14:paraId="19A50C4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cc</w:t>
            </w:r>
          </w:p>
        </w:tc>
      </w:tr>
      <w:tr w:rsidR="00616891" w:rsidRPr="00513040" w14:paraId="36B9FDD9"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3E09F0FC"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1E6EC6CB"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1ACD2C05"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4C1E803A"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492A04B1"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6C02C90C"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72200</w:t>
            </w:r>
          </w:p>
        </w:tc>
        <w:tc>
          <w:tcPr>
            <w:tcW w:w="1575" w:type="dxa"/>
            <w:tcBorders>
              <w:top w:val="nil"/>
              <w:left w:val="nil"/>
              <w:bottom w:val="single" w:sz="4" w:space="0" w:color="auto"/>
              <w:right w:val="single" w:sz="4" w:space="0" w:color="auto"/>
            </w:tcBorders>
            <w:shd w:val="clear" w:color="auto" w:fill="auto"/>
            <w:noWrap/>
            <w:vAlign w:val="center"/>
            <w:hideMark/>
          </w:tcPr>
          <w:p w14:paraId="41E7CDE4"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Equipment and Furniture</w:t>
            </w:r>
          </w:p>
        </w:tc>
        <w:tc>
          <w:tcPr>
            <w:tcW w:w="688" w:type="dxa"/>
            <w:tcBorders>
              <w:top w:val="nil"/>
              <w:left w:val="nil"/>
              <w:bottom w:val="single" w:sz="4" w:space="0" w:color="auto"/>
              <w:right w:val="single" w:sz="4" w:space="0" w:color="auto"/>
            </w:tcBorders>
            <w:shd w:val="clear" w:color="auto" w:fill="auto"/>
            <w:noWrap/>
            <w:vAlign w:val="bottom"/>
            <w:hideMark/>
          </w:tcPr>
          <w:p w14:paraId="74D2797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837" w:type="dxa"/>
            <w:tcBorders>
              <w:top w:val="nil"/>
              <w:left w:val="nil"/>
              <w:bottom w:val="single" w:sz="4" w:space="0" w:color="auto"/>
              <w:right w:val="single" w:sz="4" w:space="0" w:color="auto"/>
            </w:tcBorders>
            <w:shd w:val="clear" w:color="auto" w:fill="auto"/>
            <w:noWrap/>
            <w:vAlign w:val="bottom"/>
            <w:hideMark/>
          </w:tcPr>
          <w:p w14:paraId="498AE20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57" w:type="dxa"/>
            <w:tcBorders>
              <w:top w:val="nil"/>
              <w:left w:val="nil"/>
              <w:bottom w:val="single" w:sz="4" w:space="0" w:color="auto"/>
              <w:right w:val="single" w:sz="4" w:space="0" w:color="auto"/>
            </w:tcBorders>
            <w:shd w:val="clear" w:color="auto" w:fill="auto"/>
            <w:noWrap/>
            <w:vAlign w:val="bottom"/>
            <w:hideMark/>
          </w:tcPr>
          <w:p w14:paraId="700E4D6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6FBC7C53"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2CFA6B9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1DFD9DC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1574" w:type="dxa"/>
            <w:tcBorders>
              <w:top w:val="nil"/>
              <w:left w:val="nil"/>
              <w:bottom w:val="single" w:sz="4" w:space="0" w:color="auto"/>
              <w:right w:val="single" w:sz="4" w:space="0" w:color="auto"/>
            </w:tcBorders>
            <w:shd w:val="clear" w:color="auto" w:fill="auto"/>
            <w:noWrap/>
            <w:vAlign w:val="bottom"/>
            <w:hideMark/>
          </w:tcPr>
          <w:p w14:paraId="259A97B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dd</w:t>
            </w:r>
          </w:p>
        </w:tc>
      </w:tr>
      <w:tr w:rsidR="00616891" w:rsidRPr="00513040" w14:paraId="57F13419"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184C4F8B"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42943594"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4AD83D71"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64B9E740"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4AE95BDD"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7576106A"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72500</w:t>
            </w:r>
          </w:p>
        </w:tc>
        <w:tc>
          <w:tcPr>
            <w:tcW w:w="1575" w:type="dxa"/>
            <w:tcBorders>
              <w:top w:val="nil"/>
              <w:left w:val="nil"/>
              <w:bottom w:val="single" w:sz="4" w:space="0" w:color="auto"/>
              <w:right w:val="single" w:sz="4" w:space="0" w:color="auto"/>
            </w:tcBorders>
            <w:shd w:val="clear" w:color="auto" w:fill="auto"/>
            <w:noWrap/>
            <w:vAlign w:val="center"/>
            <w:hideMark/>
          </w:tcPr>
          <w:p w14:paraId="4D609843"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Supplies</w:t>
            </w:r>
          </w:p>
        </w:tc>
        <w:tc>
          <w:tcPr>
            <w:tcW w:w="688" w:type="dxa"/>
            <w:tcBorders>
              <w:top w:val="nil"/>
              <w:left w:val="nil"/>
              <w:bottom w:val="single" w:sz="4" w:space="0" w:color="auto"/>
              <w:right w:val="single" w:sz="4" w:space="0" w:color="auto"/>
            </w:tcBorders>
            <w:shd w:val="clear" w:color="auto" w:fill="auto"/>
            <w:noWrap/>
            <w:vAlign w:val="bottom"/>
            <w:hideMark/>
          </w:tcPr>
          <w:p w14:paraId="0DBE0F9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1,500 </w:t>
            </w:r>
          </w:p>
        </w:tc>
        <w:tc>
          <w:tcPr>
            <w:tcW w:w="837" w:type="dxa"/>
            <w:tcBorders>
              <w:top w:val="nil"/>
              <w:left w:val="nil"/>
              <w:bottom w:val="single" w:sz="4" w:space="0" w:color="auto"/>
              <w:right w:val="single" w:sz="4" w:space="0" w:color="auto"/>
            </w:tcBorders>
            <w:shd w:val="clear" w:color="auto" w:fill="auto"/>
            <w:noWrap/>
            <w:vAlign w:val="bottom"/>
            <w:hideMark/>
          </w:tcPr>
          <w:p w14:paraId="4F68F81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 </w:t>
            </w:r>
          </w:p>
        </w:tc>
        <w:tc>
          <w:tcPr>
            <w:tcW w:w="857" w:type="dxa"/>
            <w:tcBorders>
              <w:top w:val="nil"/>
              <w:left w:val="nil"/>
              <w:bottom w:val="single" w:sz="4" w:space="0" w:color="auto"/>
              <w:right w:val="single" w:sz="4" w:space="0" w:color="auto"/>
            </w:tcBorders>
            <w:shd w:val="clear" w:color="auto" w:fill="auto"/>
            <w:noWrap/>
            <w:vAlign w:val="bottom"/>
            <w:hideMark/>
          </w:tcPr>
          <w:p w14:paraId="0903255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 </w:t>
            </w:r>
          </w:p>
        </w:tc>
        <w:tc>
          <w:tcPr>
            <w:tcW w:w="926" w:type="dxa"/>
            <w:tcBorders>
              <w:top w:val="nil"/>
              <w:left w:val="nil"/>
              <w:bottom w:val="single" w:sz="4" w:space="0" w:color="auto"/>
              <w:right w:val="single" w:sz="4" w:space="0" w:color="auto"/>
            </w:tcBorders>
            <w:shd w:val="clear" w:color="auto" w:fill="auto"/>
            <w:noWrap/>
            <w:vAlign w:val="bottom"/>
            <w:hideMark/>
          </w:tcPr>
          <w:p w14:paraId="58BD166F"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 </w:t>
            </w:r>
          </w:p>
        </w:tc>
        <w:tc>
          <w:tcPr>
            <w:tcW w:w="926" w:type="dxa"/>
            <w:tcBorders>
              <w:top w:val="nil"/>
              <w:left w:val="nil"/>
              <w:bottom w:val="single" w:sz="4" w:space="0" w:color="auto"/>
              <w:right w:val="single" w:sz="4" w:space="0" w:color="auto"/>
            </w:tcBorders>
            <w:shd w:val="clear" w:color="auto" w:fill="auto"/>
            <w:noWrap/>
            <w:vAlign w:val="bottom"/>
            <w:hideMark/>
          </w:tcPr>
          <w:p w14:paraId="69127C4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1,000 </w:t>
            </w:r>
          </w:p>
        </w:tc>
        <w:tc>
          <w:tcPr>
            <w:tcW w:w="926" w:type="dxa"/>
            <w:tcBorders>
              <w:top w:val="nil"/>
              <w:left w:val="nil"/>
              <w:bottom w:val="single" w:sz="4" w:space="0" w:color="auto"/>
              <w:right w:val="single" w:sz="4" w:space="0" w:color="auto"/>
            </w:tcBorders>
            <w:shd w:val="clear" w:color="auto" w:fill="auto"/>
            <w:noWrap/>
            <w:vAlign w:val="bottom"/>
            <w:hideMark/>
          </w:tcPr>
          <w:p w14:paraId="0535EB5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5,500 </w:t>
            </w:r>
          </w:p>
        </w:tc>
        <w:tc>
          <w:tcPr>
            <w:tcW w:w="1574" w:type="dxa"/>
            <w:tcBorders>
              <w:top w:val="nil"/>
              <w:left w:val="nil"/>
              <w:bottom w:val="single" w:sz="4" w:space="0" w:color="auto"/>
              <w:right w:val="single" w:sz="4" w:space="0" w:color="auto"/>
            </w:tcBorders>
            <w:shd w:val="clear" w:color="auto" w:fill="auto"/>
            <w:noWrap/>
            <w:vAlign w:val="bottom"/>
            <w:hideMark/>
          </w:tcPr>
          <w:p w14:paraId="00910ECB" w14:textId="77777777" w:rsidR="009E2432" w:rsidRPr="00513040" w:rsidRDefault="009E2432" w:rsidP="009E2432">
            <w:pPr>
              <w:spacing w:after="0"/>
              <w:jc w:val="left"/>
              <w:rPr>
                <w:rFonts w:eastAsia="Times New Roman" w:cs="Calibri"/>
                <w:color w:val="000000"/>
                <w:sz w:val="14"/>
                <w:szCs w:val="14"/>
                <w:lang w:val="en-US"/>
              </w:rPr>
            </w:pPr>
            <w:proofErr w:type="spellStart"/>
            <w:r w:rsidRPr="00513040">
              <w:rPr>
                <w:rFonts w:eastAsia="Times New Roman" w:cs="Calibri"/>
                <w:color w:val="000000"/>
                <w:sz w:val="14"/>
                <w:szCs w:val="14"/>
                <w:lang w:val="en-US"/>
              </w:rPr>
              <w:t>ee</w:t>
            </w:r>
            <w:proofErr w:type="spellEnd"/>
          </w:p>
        </w:tc>
      </w:tr>
      <w:tr w:rsidR="00616891" w:rsidRPr="00513040" w14:paraId="3132C61A"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5B687F52"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52E942BB"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59B1E6E2"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18F35BF9"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4B1C1A33"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1025FFF4"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74200</w:t>
            </w:r>
          </w:p>
        </w:tc>
        <w:tc>
          <w:tcPr>
            <w:tcW w:w="1575" w:type="dxa"/>
            <w:tcBorders>
              <w:top w:val="nil"/>
              <w:left w:val="nil"/>
              <w:bottom w:val="single" w:sz="4" w:space="0" w:color="auto"/>
              <w:right w:val="single" w:sz="4" w:space="0" w:color="auto"/>
            </w:tcBorders>
            <w:shd w:val="clear" w:color="auto" w:fill="auto"/>
            <w:noWrap/>
            <w:vAlign w:val="center"/>
            <w:hideMark/>
          </w:tcPr>
          <w:p w14:paraId="1CD8FCEC"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Audio Visual &amp; Print Prod Costs</w:t>
            </w:r>
          </w:p>
        </w:tc>
        <w:tc>
          <w:tcPr>
            <w:tcW w:w="688" w:type="dxa"/>
            <w:tcBorders>
              <w:top w:val="nil"/>
              <w:left w:val="nil"/>
              <w:bottom w:val="single" w:sz="4" w:space="0" w:color="auto"/>
              <w:right w:val="single" w:sz="4" w:space="0" w:color="auto"/>
            </w:tcBorders>
            <w:shd w:val="clear" w:color="auto" w:fill="auto"/>
            <w:noWrap/>
            <w:vAlign w:val="bottom"/>
            <w:hideMark/>
          </w:tcPr>
          <w:p w14:paraId="4B6BB5F0"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37" w:type="dxa"/>
            <w:tcBorders>
              <w:top w:val="nil"/>
              <w:left w:val="nil"/>
              <w:bottom w:val="single" w:sz="4" w:space="0" w:color="auto"/>
              <w:right w:val="single" w:sz="4" w:space="0" w:color="auto"/>
            </w:tcBorders>
            <w:shd w:val="clear" w:color="auto" w:fill="auto"/>
            <w:noWrap/>
            <w:vAlign w:val="bottom"/>
            <w:hideMark/>
          </w:tcPr>
          <w:p w14:paraId="7E2F879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857" w:type="dxa"/>
            <w:tcBorders>
              <w:top w:val="nil"/>
              <w:left w:val="nil"/>
              <w:bottom w:val="single" w:sz="4" w:space="0" w:color="auto"/>
              <w:right w:val="single" w:sz="4" w:space="0" w:color="auto"/>
            </w:tcBorders>
            <w:shd w:val="clear" w:color="auto" w:fill="auto"/>
            <w:noWrap/>
            <w:vAlign w:val="bottom"/>
            <w:hideMark/>
          </w:tcPr>
          <w:p w14:paraId="00725A32"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3DFAE0A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5C88E16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926" w:type="dxa"/>
            <w:tcBorders>
              <w:top w:val="nil"/>
              <w:left w:val="nil"/>
              <w:bottom w:val="single" w:sz="4" w:space="0" w:color="auto"/>
              <w:right w:val="single" w:sz="4" w:space="0" w:color="auto"/>
            </w:tcBorders>
            <w:shd w:val="clear" w:color="auto" w:fill="auto"/>
            <w:noWrap/>
            <w:vAlign w:val="bottom"/>
            <w:hideMark/>
          </w:tcPr>
          <w:p w14:paraId="0A3CDC7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5,000 </w:t>
            </w:r>
          </w:p>
        </w:tc>
        <w:tc>
          <w:tcPr>
            <w:tcW w:w="1574" w:type="dxa"/>
            <w:tcBorders>
              <w:top w:val="nil"/>
              <w:left w:val="nil"/>
              <w:bottom w:val="single" w:sz="4" w:space="0" w:color="auto"/>
              <w:right w:val="single" w:sz="4" w:space="0" w:color="auto"/>
            </w:tcBorders>
            <w:shd w:val="clear" w:color="auto" w:fill="auto"/>
            <w:noWrap/>
            <w:vAlign w:val="bottom"/>
            <w:hideMark/>
          </w:tcPr>
          <w:p w14:paraId="5BE311E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ff</w:t>
            </w:r>
          </w:p>
        </w:tc>
      </w:tr>
      <w:tr w:rsidR="00616891" w:rsidRPr="00513040" w14:paraId="7ACA560F"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03E69E9A"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415F348A"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7C6F6D9E"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59CD3E48"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31DB41F9" w14:textId="77777777" w:rsidR="009E2432" w:rsidRPr="00513040" w:rsidRDefault="009E2432" w:rsidP="009E2432">
            <w:pPr>
              <w:spacing w:after="0"/>
              <w:jc w:val="left"/>
              <w:rPr>
                <w:rFonts w:eastAsia="Times New Roman" w:cs="Calibri"/>
                <w:color w:val="000000"/>
                <w:sz w:val="14"/>
                <w:szCs w:val="14"/>
                <w:lang w:val="en-US"/>
              </w:rPr>
            </w:pPr>
          </w:p>
        </w:tc>
        <w:tc>
          <w:tcPr>
            <w:tcW w:w="815" w:type="dxa"/>
            <w:tcBorders>
              <w:top w:val="nil"/>
              <w:left w:val="nil"/>
              <w:bottom w:val="single" w:sz="4" w:space="0" w:color="auto"/>
              <w:right w:val="single" w:sz="4" w:space="0" w:color="auto"/>
            </w:tcBorders>
            <w:shd w:val="clear" w:color="auto" w:fill="auto"/>
            <w:noWrap/>
            <w:vAlign w:val="center"/>
            <w:hideMark/>
          </w:tcPr>
          <w:p w14:paraId="437EC3ED" w14:textId="77777777" w:rsidR="009E2432" w:rsidRPr="00513040" w:rsidRDefault="009E2432" w:rsidP="009E2432">
            <w:pPr>
              <w:spacing w:after="0"/>
              <w:jc w:val="center"/>
              <w:rPr>
                <w:rFonts w:eastAsia="Times New Roman" w:cs="Calibri"/>
                <w:color w:val="000000"/>
                <w:sz w:val="14"/>
                <w:szCs w:val="14"/>
                <w:lang w:val="en-US"/>
              </w:rPr>
            </w:pPr>
            <w:r w:rsidRPr="00513040">
              <w:rPr>
                <w:rFonts w:eastAsia="Times New Roman" w:cs="Calibri"/>
                <w:color w:val="000000"/>
                <w:sz w:val="14"/>
                <w:szCs w:val="14"/>
                <w:lang w:val="en-US"/>
              </w:rPr>
              <w:t>75700</w:t>
            </w:r>
          </w:p>
        </w:tc>
        <w:tc>
          <w:tcPr>
            <w:tcW w:w="1575" w:type="dxa"/>
            <w:tcBorders>
              <w:top w:val="nil"/>
              <w:left w:val="nil"/>
              <w:bottom w:val="single" w:sz="4" w:space="0" w:color="auto"/>
              <w:right w:val="single" w:sz="4" w:space="0" w:color="auto"/>
            </w:tcBorders>
            <w:shd w:val="clear" w:color="auto" w:fill="auto"/>
            <w:noWrap/>
            <w:vAlign w:val="center"/>
            <w:hideMark/>
          </w:tcPr>
          <w:p w14:paraId="712F2619" w14:textId="77777777" w:rsidR="009E2432" w:rsidRPr="00513040" w:rsidRDefault="009E2432" w:rsidP="009E2432">
            <w:pPr>
              <w:spacing w:after="0"/>
              <w:rPr>
                <w:rFonts w:eastAsia="Times New Roman" w:cs="Calibri"/>
                <w:color w:val="000000"/>
                <w:sz w:val="14"/>
                <w:szCs w:val="14"/>
                <w:lang w:val="en-US"/>
              </w:rPr>
            </w:pPr>
            <w:r w:rsidRPr="00513040">
              <w:rPr>
                <w:rFonts w:eastAsia="Times New Roman" w:cs="Calibri"/>
                <w:color w:val="000000"/>
                <w:sz w:val="14"/>
                <w:szCs w:val="14"/>
                <w:lang w:val="en-US"/>
              </w:rPr>
              <w:t>Training, workshop, and conferences</w:t>
            </w:r>
          </w:p>
        </w:tc>
        <w:tc>
          <w:tcPr>
            <w:tcW w:w="688" w:type="dxa"/>
            <w:tcBorders>
              <w:top w:val="nil"/>
              <w:left w:val="nil"/>
              <w:bottom w:val="single" w:sz="4" w:space="0" w:color="auto"/>
              <w:right w:val="single" w:sz="4" w:space="0" w:color="auto"/>
            </w:tcBorders>
            <w:shd w:val="clear" w:color="auto" w:fill="auto"/>
            <w:noWrap/>
            <w:vAlign w:val="bottom"/>
            <w:hideMark/>
          </w:tcPr>
          <w:p w14:paraId="38D5867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 </w:t>
            </w:r>
          </w:p>
        </w:tc>
        <w:tc>
          <w:tcPr>
            <w:tcW w:w="837" w:type="dxa"/>
            <w:tcBorders>
              <w:top w:val="nil"/>
              <w:left w:val="nil"/>
              <w:bottom w:val="single" w:sz="4" w:space="0" w:color="auto"/>
              <w:right w:val="single" w:sz="4" w:space="0" w:color="auto"/>
            </w:tcBorders>
            <w:shd w:val="clear" w:color="auto" w:fill="auto"/>
            <w:noWrap/>
            <w:vAlign w:val="bottom"/>
            <w:hideMark/>
          </w:tcPr>
          <w:p w14:paraId="729466F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1,980 </w:t>
            </w:r>
          </w:p>
        </w:tc>
        <w:tc>
          <w:tcPr>
            <w:tcW w:w="857" w:type="dxa"/>
            <w:tcBorders>
              <w:top w:val="nil"/>
              <w:left w:val="nil"/>
              <w:bottom w:val="single" w:sz="4" w:space="0" w:color="auto"/>
              <w:right w:val="single" w:sz="4" w:space="0" w:color="auto"/>
            </w:tcBorders>
            <w:shd w:val="clear" w:color="auto" w:fill="auto"/>
            <w:noWrap/>
            <w:vAlign w:val="bottom"/>
            <w:hideMark/>
          </w:tcPr>
          <w:p w14:paraId="423EBC24"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   </w:t>
            </w:r>
          </w:p>
        </w:tc>
        <w:tc>
          <w:tcPr>
            <w:tcW w:w="926" w:type="dxa"/>
            <w:tcBorders>
              <w:top w:val="nil"/>
              <w:left w:val="nil"/>
              <w:bottom w:val="single" w:sz="4" w:space="0" w:color="auto"/>
              <w:right w:val="single" w:sz="4" w:space="0" w:color="auto"/>
            </w:tcBorders>
            <w:shd w:val="clear" w:color="auto" w:fill="auto"/>
            <w:noWrap/>
            <w:vAlign w:val="bottom"/>
            <w:hideMark/>
          </w:tcPr>
          <w:p w14:paraId="7BC483B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2,000 </w:t>
            </w:r>
          </w:p>
        </w:tc>
        <w:tc>
          <w:tcPr>
            <w:tcW w:w="926" w:type="dxa"/>
            <w:tcBorders>
              <w:top w:val="nil"/>
              <w:left w:val="nil"/>
              <w:bottom w:val="single" w:sz="4" w:space="0" w:color="auto"/>
              <w:right w:val="single" w:sz="4" w:space="0" w:color="auto"/>
            </w:tcBorders>
            <w:shd w:val="clear" w:color="auto" w:fill="auto"/>
            <w:noWrap/>
            <w:vAlign w:val="bottom"/>
            <w:hideMark/>
          </w:tcPr>
          <w:p w14:paraId="3CFE3775"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1,906 </w:t>
            </w:r>
          </w:p>
        </w:tc>
        <w:tc>
          <w:tcPr>
            <w:tcW w:w="926" w:type="dxa"/>
            <w:tcBorders>
              <w:top w:val="nil"/>
              <w:left w:val="nil"/>
              <w:bottom w:val="single" w:sz="4" w:space="0" w:color="auto"/>
              <w:right w:val="single" w:sz="4" w:space="0" w:color="auto"/>
            </w:tcBorders>
            <w:shd w:val="clear" w:color="auto" w:fill="auto"/>
            <w:noWrap/>
            <w:vAlign w:val="bottom"/>
            <w:hideMark/>
          </w:tcPr>
          <w:p w14:paraId="7FA26907"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7,886 </w:t>
            </w:r>
          </w:p>
        </w:tc>
        <w:tc>
          <w:tcPr>
            <w:tcW w:w="1574" w:type="dxa"/>
            <w:tcBorders>
              <w:top w:val="nil"/>
              <w:left w:val="nil"/>
              <w:bottom w:val="single" w:sz="4" w:space="0" w:color="auto"/>
              <w:right w:val="single" w:sz="4" w:space="0" w:color="auto"/>
            </w:tcBorders>
            <w:shd w:val="clear" w:color="auto" w:fill="auto"/>
            <w:noWrap/>
            <w:vAlign w:val="bottom"/>
            <w:hideMark/>
          </w:tcPr>
          <w:p w14:paraId="14A43678"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gg</w:t>
            </w:r>
          </w:p>
        </w:tc>
      </w:tr>
      <w:tr w:rsidR="00513040" w:rsidRPr="00513040" w14:paraId="5BAE97EF" w14:textId="77777777" w:rsidTr="00513040">
        <w:trPr>
          <w:trHeight w:val="279"/>
        </w:trPr>
        <w:tc>
          <w:tcPr>
            <w:tcW w:w="2065" w:type="dxa"/>
            <w:vMerge/>
            <w:tcBorders>
              <w:top w:val="nil"/>
              <w:left w:val="single" w:sz="4" w:space="0" w:color="auto"/>
              <w:bottom w:val="single" w:sz="4" w:space="0" w:color="auto"/>
              <w:right w:val="single" w:sz="4" w:space="0" w:color="auto"/>
            </w:tcBorders>
            <w:vAlign w:val="center"/>
            <w:hideMark/>
          </w:tcPr>
          <w:p w14:paraId="3F546DB1" w14:textId="77777777" w:rsidR="009E2432" w:rsidRPr="00513040" w:rsidRDefault="009E2432" w:rsidP="009E2432">
            <w:pPr>
              <w:spacing w:after="0"/>
              <w:jc w:val="left"/>
              <w:rPr>
                <w:rFonts w:eastAsia="Times New Roman" w:cs="Calibri"/>
                <w:color w:val="000000"/>
                <w:sz w:val="14"/>
                <w:szCs w:val="14"/>
                <w:lang w:val="en-US"/>
              </w:rPr>
            </w:pPr>
          </w:p>
        </w:tc>
        <w:tc>
          <w:tcPr>
            <w:tcW w:w="1514" w:type="dxa"/>
            <w:vMerge/>
            <w:tcBorders>
              <w:top w:val="nil"/>
              <w:left w:val="single" w:sz="4" w:space="0" w:color="auto"/>
              <w:bottom w:val="single" w:sz="4" w:space="0" w:color="auto"/>
              <w:right w:val="single" w:sz="4" w:space="0" w:color="auto"/>
            </w:tcBorders>
            <w:vAlign w:val="center"/>
            <w:hideMark/>
          </w:tcPr>
          <w:p w14:paraId="2500FD0A" w14:textId="77777777" w:rsidR="009E2432" w:rsidRPr="00513040" w:rsidRDefault="009E2432" w:rsidP="009E2432">
            <w:pPr>
              <w:spacing w:after="0"/>
              <w:jc w:val="left"/>
              <w:rPr>
                <w:rFonts w:eastAsia="Times New Roman" w:cs="Calibri"/>
                <w:b/>
                <w:bCs/>
                <w:color w:val="000000"/>
                <w:sz w:val="14"/>
                <w:szCs w:val="14"/>
                <w:lang w:val="en-US"/>
              </w:rPr>
            </w:pPr>
          </w:p>
        </w:tc>
        <w:tc>
          <w:tcPr>
            <w:tcW w:w="1011" w:type="dxa"/>
            <w:vMerge/>
            <w:tcBorders>
              <w:top w:val="nil"/>
              <w:left w:val="single" w:sz="4" w:space="0" w:color="auto"/>
              <w:bottom w:val="single" w:sz="4" w:space="0" w:color="auto"/>
              <w:right w:val="single" w:sz="4" w:space="0" w:color="auto"/>
            </w:tcBorders>
            <w:vAlign w:val="center"/>
            <w:hideMark/>
          </w:tcPr>
          <w:p w14:paraId="31F82507" w14:textId="77777777" w:rsidR="009E2432" w:rsidRPr="00513040" w:rsidRDefault="009E2432" w:rsidP="009E2432">
            <w:pPr>
              <w:spacing w:after="0"/>
              <w:jc w:val="left"/>
              <w:rPr>
                <w:rFonts w:eastAsia="Times New Roman" w:cs="Calibri"/>
                <w:color w:val="000000"/>
                <w:sz w:val="14"/>
                <w:szCs w:val="14"/>
                <w:lang w:val="en-US"/>
              </w:rPr>
            </w:pPr>
          </w:p>
        </w:tc>
        <w:tc>
          <w:tcPr>
            <w:tcW w:w="592" w:type="dxa"/>
            <w:vMerge/>
            <w:tcBorders>
              <w:top w:val="nil"/>
              <w:left w:val="single" w:sz="4" w:space="0" w:color="auto"/>
              <w:bottom w:val="single" w:sz="4" w:space="0" w:color="auto"/>
              <w:right w:val="single" w:sz="4" w:space="0" w:color="auto"/>
            </w:tcBorders>
            <w:vAlign w:val="center"/>
            <w:hideMark/>
          </w:tcPr>
          <w:p w14:paraId="17B14075" w14:textId="77777777" w:rsidR="009E2432" w:rsidRPr="00513040" w:rsidRDefault="009E2432" w:rsidP="009E2432">
            <w:pPr>
              <w:spacing w:after="0"/>
              <w:jc w:val="left"/>
              <w:rPr>
                <w:rFonts w:eastAsia="Times New Roman" w:cs="Calibri"/>
                <w:color w:val="000000"/>
                <w:sz w:val="14"/>
                <w:szCs w:val="14"/>
                <w:lang w:val="en-US"/>
              </w:rPr>
            </w:pPr>
          </w:p>
        </w:tc>
        <w:tc>
          <w:tcPr>
            <w:tcW w:w="579" w:type="dxa"/>
            <w:vMerge/>
            <w:tcBorders>
              <w:top w:val="nil"/>
              <w:left w:val="single" w:sz="4" w:space="0" w:color="auto"/>
              <w:bottom w:val="single" w:sz="4" w:space="0" w:color="auto"/>
              <w:right w:val="single" w:sz="4" w:space="0" w:color="auto"/>
            </w:tcBorders>
            <w:vAlign w:val="center"/>
            <w:hideMark/>
          </w:tcPr>
          <w:p w14:paraId="060283DA" w14:textId="77777777" w:rsidR="009E2432" w:rsidRPr="00513040" w:rsidRDefault="009E2432" w:rsidP="009E2432">
            <w:pPr>
              <w:spacing w:after="0"/>
              <w:jc w:val="left"/>
              <w:rPr>
                <w:rFonts w:eastAsia="Times New Roman" w:cs="Calibri"/>
                <w:color w:val="000000"/>
                <w:sz w:val="14"/>
                <w:szCs w:val="14"/>
                <w:lang w:val="en-US"/>
              </w:rPr>
            </w:pPr>
          </w:p>
        </w:tc>
        <w:tc>
          <w:tcPr>
            <w:tcW w:w="239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988F047" w14:textId="77777777" w:rsidR="009E2432" w:rsidRPr="00513040" w:rsidRDefault="009E2432" w:rsidP="009E2432">
            <w:pPr>
              <w:spacing w:after="0"/>
              <w:jc w:val="left"/>
              <w:rPr>
                <w:rFonts w:eastAsia="Times New Roman" w:cs="Calibri"/>
                <w:b/>
                <w:bCs/>
                <w:color w:val="000000"/>
                <w:sz w:val="14"/>
                <w:szCs w:val="14"/>
                <w:lang w:val="en-US"/>
              </w:rPr>
            </w:pPr>
            <w:r w:rsidRPr="00513040">
              <w:rPr>
                <w:rFonts w:eastAsia="Times New Roman" w:cs="Calibri"/>
                <w:b/>
                <w:bCs/>
                <w:color w:val="000000"/>
                <w:sz w:val="14"/>
                <w:szCs w:val="14"/>
                <w:lang w:val="en-US"/>
              </w:rPr>
              <w:t>Subtotal</w:t>
            </w:r>
          </w:p>
        </w:tc>
        <w:tc>
          <w:tcPr>
            <w:tcW w:w="688" w:type="dxa"/>
            <w:tcBorders>
              <w:top w:val="nil"/>
              <w:left w:val="nil"/>
              <w:bottom w:val="single" w:sz="4" w:space="0" w:color="auto"/>
              <w:right w:val="single" w:sz="4" w:space="0" w:color="auto"/>
            </w:tcBorders>
            <w:shd w:val="clear" w:color="auto" w:fill="auto"/>
            <w:noWrap/>
            <w:vAlign w:val="bottom"/>
            <w:hideMark/>
          </w:tcPr>
          <w:p w14:paraId="0576A279"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26,637 </w:t>
            </w:r>
          </w:p>
        </w:tc>
        <w:tc>
          <w:tcPr>
            <w:tcW w:w="837" w:type="dxa"/>
            <w:tcBorders>
              <w:top w:val="nil"/>
              <w:left w:val="nil"/>
              <w:bottom w:val="single" w:sz="4" w:space="0" w:color="auto"/>
              <w:right w:val="single" w:sz="4" w:space="0" w:color="auto"/>
            </w:tcBorders>
            <w:shd w:val="clear" w:color="auto" w:fill="auto"/>
            <w:noWrap/>
            <w:vAlign w:val="bottom"/>
            <w:hideMark/>
          </w:tcPr>
          <w:p w14:paraId="3343A4C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53,932 </w:t>
            </w:r>
          </w:p>
        </w:tc>
        <w:tc>
          <w:tcPr>
            <w:tcW w:w="857" w:type="dxa"/>
            <w:tcBorders>
              <w:top w:val="nil"/>
              <w:left w:val="nil"/>
              <w:bottom w:val="single" w:sz="4" w:space="0" w:color="auto"/>
              <w:right w:val="single" w:sz="4" w:space="0" w:color="auto"/>
            </w:tcBorders>
            <w:shd w:val="clear" w:color="auto" w:fill="auto"/>
            <w:noWrap/>
            <w:vAlign w:val="bottom"/>
            <w:hideMark/>
          </w:tcPr>
          <w:p w14:paraId="4515D95C"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51,952 </w:t>
            </w:r>
          </w:p>
        </w:tc>
        <w:tc>
          <w:tcPr>
            <w:tcW w:w="926" w:type="dxa"/>
            <w:tcBorders>
              <w:top w:val="nil"/>
              <w:left w:val="nil"/>
              <w:bottom w:val="single" w:sz="4" w:space="0" w:color="auto"/>
              <w:right w:val="single" w:sz="4" w:space="0" w:color="auto"/>
            </w:tcBorders>
            <w:shd w:val="clear" w:color="auto" w:fill="auto"/>
            <w:noWrap/>
            <w:vAlign w:val="bottom"/>
            <w:hideMark/>
          </w:tcPr>
          <w:p w14:paraId="7240818D"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53,952 </w:t>
            </w:r>
          </w:p>
        </w:tc>
        <w:tc>
          <w:tcPr>
            <w:tcW w:w="926" w:type="dxa"/>
            <w:tcBorders>
              <w:top w:val="nil"/>
              <w:left w:val="nil"/>
              <w:bottom w:val="single" w:sz="4" w:space="0" w:color="auto"/>
              <w:right w:val="single" w:sz="4" w:space="0" w:color="auto"/>
            </w:tcBorders>
            <w:shd w:val="clear" w:color="auto" w:fill="auto"/>
            <w:noWrap/>
            <w:vAlign w:val="bottom"/>
            <w:hideMark/>
          </w:tcPr>
          <w:p w14:paraId="2FB6E3FA"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58,878 </w:t>
            </w:r>
          </w:p>
        </w:tc>
        <w:tc>
          <w:tcPr>
            <w:tcW w:w="926" w:type="dxa"/>
            <w:tcBorders>
              <w:top w:val="nil"/>
              <w:left w:val="nil"/>
              <w:bottom w:val="single" w:sz="4" w:space="0" w:color="auto"/>
              <w:right w:val="single" w:sz="4" w:space="0" w:color="auto"/>
            </w:tcBorders>
            <w:shd w:val="clear" w:color="auto" w:fill="auto"/>
            <w:noWrap/>
            <w:vAlign w:val="bottom"/>
            <w:hideMark/>
          </w:tcPr>
          <w:p w14:paraId="1654BB13"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xml:space="preserve">             245,351 </w:t>
            </w:r>
          </w:p>
        </w:tc>
        <w:tc>
          <w:tcPr>
            <w:tcW w:w="1574" w:type="dxa"/>
            <w:tcBorders>
              <w:top w:val="nil"/>
              <w:left w:val="nil"/>
              <w:bottom w:val="single" w:sz="4" w:space="0" w:color="auto"/>
              <w:right w:val="single" w:sz="4" w:space="0" w:color="auto"/>
            </w:tcBorders>
            <w:shd w:val="clear" w:color="auto" w:fill="auto"/>
            <w:noWrap/>
            <w:vAlign w:val="bottom"/>
            <w:hideMark/>
          </w:tcPr>
          <w:p w14:paraId="4B9985CB" w14:textId="77777777" w:rsidR="009E2432" w:rsidRPr="00513040" w:rsidRDefault="009E2432" w:rsidP="009E2432">
            <w:pPr>
              <w:spacing w:after="0"/>
              <w:jc w:val="left"/>
              <w:rPr>
                <w:rFonts w:eastAsia="Times New Roman" w:cs="Calibri"/>
                <w:color w:val="000000"/>
                <w:sz w:val="14"/>
                <w:szCs w:val="14"/>
                <w:lang w:val="en-US"/>
              </w:rPr>
            </w:pPr>
            <w:r w:rsidRPr="00513040">
              <w:rPr>
                <w:rFonts w:eastAsia="Times New Roman" w:cs="Calibri"/>
                <w:color w:val="000000"/>
                <w:sz w:val="14"/>
                <w:szCs w:val="14"/>
                <w:lang w:val="en-US"/>
              </w:rPr>
              <w:t> </w:t>
            </w:r>
          </w:p>
        </w:tc>
      </w:tr>
      <w:tr w:rsidR="00513040" w:rsidRPr="00513040" w14:paraId="03E97C89" w14:textId="77777777" w:rsidTr="00513040">
        <w:trPr>
          <w:trHeight w:val="279"/>
        </w:trPr>
        <w:tc>
          <w:tcPr>
            <w:tcW w:w="2065" w:type="dxa"/>
            <w:tcBorders>
              <w:top w:val="nil"/>
              <w:left w:val="nil"/>
              <w:bottom w:val="nil"/>
              <w:right w:val="nil"/>
            </w:tcBorders>
            <w:shd w:val="clear" w:color="auto" w:fill="auto"/>
            <w:noWrap/>
            <w:vAlign w:val="bottom"/>
            <w:hideMark/>
          </w:tcPr>
          <w:p w14:paraId="540787D6" w14:textId="77777777" w:rsidR="009E2432" w:rsidRPr="00513040" w:rsidRDefault="009E2432" w:rsidP="009E2432">
            <w:pPr>
              <w:spacing w:after="0"/>
              <w:jc w:val="left"/>
              <w:rPr>
                <w:rFonts w:eastAsia="Times New Roman" w:cs="Calibri"/>
                <w:color w:val="000000"/>
                <w:sz w:val="14"/>
                <w:szCs w:val="14"/>
                <w:lang w:val="en-US"/>
              </w:rPr>
            </w:pPr>
          </w:p>
        </w:tc>
        <w:tc>
          <w:tcPr>
            <w:tcW w:w="1514" w:type="dxa"/>
            <w:tcBorders>
              <w:top w:val="double" w:sz="6" w:space="0" w:color="auto"/>
              <w:left w:val="single" w:sz="8" w:space="0" w:color="auto"/>
              <w:bottom w:val="double" w:sz="6" w:space="0" w:color="auto"/>
              <w:right w:val="nil"/>
            </w:tcBorders>
            <w:shd w:val="clear" w:color="auto" w:fill="auto"/>
            <w:vAlign w:val="center"/>
            <w:hideMark/>
          </w:tcPr>
          <w:p w14:paraId="3FF2F8AE" w14:textId="77777777" w:rsidR="009E2432" w:rsidRPr="00513040" w:rsidRDefault="009E2432" w:rsidP="009E2432">
            <w:pPr>
              <w:spacing w:after="0"/>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w:t>
            </w:r>
          </w:p>
        </w:tc>
        <w:tc>
          <w:tcPr>
            <w:tcW w:w="1011" w:type="dxa"/>
            <w:tcBorders>
              <w:top w:val="double" w:sz="6" w:space="0" w:color="auto"/>
              <w:left w:val="single" w:sz="8" w:space="0" w:color="auto"/>
              <w:bottom w:val="double" w:sz="6" w:space="0" w:color="auto"/>
              <w:right w:val="nil"/>
            </w:tcBorders>
            <w:shd w:val="clear" w:color="auto" w:fill="auto"/>
            <w:vAlign w:val="center"/>
            <w:hideMark/>
          </w:tcPr>
          <w:p w14:paraId="673B002D" w14:textId="77777777" w:rsidR="009E2432" w:rsidRPr="00513040" w:rsidRDefault="009E2432" w:rsidP="009E2432">
            <w:pPr>
              <w:spacing w:after="0"/>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w:t>
            </w:r>
          </w:p>
        </w:tc>
        <w:tc>
          <w:tcPr>
            <w:tcW w:w="1171"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5D82BDCD" w14:textId="77777777" w:rsidR="009E2432" w:rsidRPr="00513040" w:rsidRDefault="009E2432" w:rsidP="009E2432">
            <w:pPr>
              <w:spacing w:after="0"/>
              <w:jc w:val="right"/>
              <w:rPr>
                <w:rFonts w:eastAsia="Times New Roman" w:cs="Calibri"/>
                <w:b/>
                <w:bCs/>
                <w:color w:val="000000"/>
                <w:sz w:val="14"/>
                <w:szCs w:val="14"/>
                <w:lang w:val="en-US"/>
              </w:rPr>
            </w:pPr>
            <w:r w:rsidRPr="00513040">
              <w:rPr>
                <w:rFonts w:eastAsia="Times New Roman" w:cs="Calibri"/>
                <w:b/>
                <w:bCs/>
                <w:color w:val="000000"/>
                <w:sz w:val="14"/>
                <w:szCs w:val="14"/>
                <w:lang w:val="en-US"/>
              </w:rPr>
              <w:t>SUB-TOTAL GEF</w:t>
            </w:r>
          </w:p>
        </w:tc>
        <w:tc>
          <w:tcPr>
            <w:tcW w:w="815" w:type="dxa"/>
            <w:tcBorders>
              <w:top w:val="nil"/>
              <w:left w:val="nil"/>
              <w:bottom w:val="double" w:sz="6" w:space="0" w:color="auto"/>
              <w:right w:val="single" w:sz="8" w:space="0" w:color="auto"/>
            </w:tcBorders>
            <w:shd w:val="clear" w:color="auto" w:fill="auto"/>
            <w:noWrap/>
            <w:vAlign w:val="center"/>
            <w:hideMark/>
          </w:tcPr>
          <w:p w14:paraId="7BB83A2F"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w:t>
            </w:r>
          </w:p>
        </w:tc>
        <w:tc>
          <w:tcPr>
            <w:tcW w:w="1575" w:type="dxa"/>
            <w:tcBorders>
              <w:top w:val="nil"/>
              <w:left w:val="nil"/>
              <w:bottom w:val="double" w:sz="6" w:space="0" w:color="auto"/>
              <w:right w:val="single" w:sz="8" w:space="0" w:color="auto"/>
            </w:tcBorders>
            <w:shd w:val="clear" w:color="auto" w:fill="auto"/>
            <w:noWrap/>
            <w:vAlign w:val="center"/>
            <w:hideMark/>
          </w:tcPr>
          <w:p w14:paraId="659D1FAC"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w:t>
            </w:r>
          </w:p>
        </w:tc>
        <w:tc>
          <w:tcPr>
            <w:tcW w:w="688" w:type="dxa"/>
            <w:tcBorders>
              <w:top w:val="nil"/>
              <w:left w:val="nil"/>
              <w:bottom w:val="double" w:sz="6" w:space="0" w:color="auto"/>
              <w:right w:val="single" w:sz="8" w:space="0" w:color="auto"/>
            </w:tcBorders>
            <w:shd w:val="clear" w:color="auto" w:fill="auto"/>
            <w:noWrap/>
            <w:vAlign w:val="center"/>
            <w:hideMark/>
          </w:tcPr>
          <w:p w14:paraId="57D4FA66" w14:textId="146FC792"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160,137</w:t>
            </w:r>
          </w:p>
        </w:tc>
        <w:tc>
          <w:tcPr>
            <w:tcW w:w="837" w:type="dxa"/>
            <w:tcBorders>
              <w:top w:val="nil"/>
              <w:left w:val="nil"/>
              <w:bottom w:val="double" w:sz="6" w:space="0" w:color="auto"/>
              <w:right w:val="single" w:sz="8" w:space="0" w:color="auto"/>
            </w:tcBorders>
            <w:shd w:val="clear" w:color="auto" w:fill="auto"/>
            <w:noWrap/>
            <w:vAlign w:val="center"/>
            <w:hideMark/>
          </w:tcPr>
          <w:p w14:paraId="209710FE" w14:textId="2C9F5C00"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1,296,779</w:t>
            </w:r>
          </w:p>
        </w:tc>
        <w:tc>
          <w:tcPr>
            <w:tcW w:w="857" w:type="dxa"/>
            <w:tcBorders>
              <w:top w:val="nil"/>
              <w:left w:val="nil"/>
              <w:bottom w:val="double" w:sz="6" w:space="0" w:color="auto"/>
              <w:right w:val="single" w:sz="8" w:space="0" w:color="auto"/>
            </w:tcBorders>
            <w:shd w:val="clear" w:color="auto" w:fill="auto"/>
            <w:noWrap/>
            <w:vAlign w:val="center"/>
            <w:hideMark/>
          </w:tcPr>
          <w:p w14:paraId="5E73B65D" w14:textId="6FD7371A"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1,244,799</w:t>
            </w:r>
          </w:p>
        </w:tc>
        <w:tc>
          <w:tcPr>
            <w:tcW w:w="926" w:type="dxa"/>
            <w:tcBorders>
              <w:top w:val="nil"/>
              <w:left w:val="nil"/>
              <w:bottom w:val="double" w:sz="6" w:space="0" w:color="auto"/>
              <w:right w:val="single" w:sz="8" w:space="0" w:color="auto"/>
            </w:tcBorders>
            <w:shd w:val="clear" w:color="auto" w:fill="auto"/>
            <w:noWrap/>
            <w:vAlign w:val="center"/>
            <w:hideMark/>
          </w:tcPr>
          <w:p w14:paraId="182802AD" w14:textId="00AF749C"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1,248,299</w:t>
            </w:r>
          </w:p>
        </w:tc>
        <w:tc>
          <w:tcPr>
            <w:tcW w:w="926" w:type="dxa"/>
            <w:tcBorders>
              <w:top w:val="nil"/>
              <w:left w:val="nil"/>
              <w:bottom w:val="double" w:sz="6" w:space="0" w:color="auto"/>
              <w:right w:val="single" w:sz="8" w:space="0" w:color="auto"/>
            </w:tcBorders>
            <w:shd w:val="clear" w:color="auto" w:fill="auto"/>
            <w:noWrap/>
            <w:vAlign w:val="center"/>
            <w:hideMark/>
          </w:tcPr>
          <w:p w14:paraId="51FB681C" w14:textId="362C6B4E"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1,202,378</w:t>
            </w:r>
          </w:p>
        </w:tc>
        <w:tc>
          <w:tcPr>
            <w:tcW w:w="926" w:type="dxa"/>
            <w:tcBorders>
              <w:top w:val="nil"/>
              <w:left w:val="nil"/>
              <w:bottom w:val="double" w:sz="6" w:space="0" w:color="auto"/>
              <w:right w:val="nil"/>
            </w:tcBorders>
            <w:shd w:val="clear" w:color="auto" w:fill="auto"/>
            <w:noWrap/>
            <w:vAlign w:val="center"/>
            <w:hideMark/>
          </w:tcPr>
          <w:p w14:paraId="34D5DC07" w14:textId="5D460001" w:rsidR="009E2432" w:rsidRPr="00513040" w:rsidRDefault="009E2432" w:rsidP="009E2432">
            <w:pPr>
              <w:spacing w:after="0"/>
              <w:jc w:val="righ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5,152,392</w:t>
            </w:r>
          </w:p>
        </w:tc>
        <w:tc>
          <w:tcPr>
            <w:tcW w:w="1574" w:type="dxa"/>
            <w:tcBorders>
              <w:top w:val="nil"/>
              <w:left w:val="nil"/>
              <w:bottom w:val="nil"/>
              <w:right w:val="nil"/>
            </w:tcBorders>
            <w:shd w:val="clear" w:color="auto" w:fill="auto"/>
            <w:noWrap/>
            <w:vAlign w:val="bottom"/>
            <w:hideMark/>
          </w:tcPr>
          <w:p w14:paraId="0B66DAED" w14:textId="77777777" w:rsidR="009E2432" w:rsidRPr="00513040" w:rsidRDefault="009E2432" w:rsidP="009E2432">
            <w:pPr>
              <w:spacing w:after="0"/>
              <w:jc w:val="right"/>
              <w:rPr>
                <w:rFonts w:eastAsia="Times New Roman" w:cs="Calibri"/>
                <w:b/>
                <w:bCs/>
                <w:color w:val="000000"/>
                <w:sz w:val="14"/>
                <w:szCs w:val="14"/>
                <w:lang w:val="en-US"/>
              </w:rPr>
            </w:pPr>
          </w:p>
        </w:tc>
      </w:tr>
      <w:tr w:rsidR="00513040" w:rsidRPr="00513040" w14:paraId="09D78CC8" w14:textId="77777777" w:rsidTr="00513040">
        <w:trPr>
          <w:trHeight w:val="279"/>
        </w:trPr>
        <w:tc>
          <w:tcPr>
            <w:tcW w:w="2065" w:type="dxa"/>
            <w:tcBorders>
              <w:top w:val="nil"/>
              <w:left w:val="nil"/>
              <w:bottom w:val="nil"/>
              <w:right w:val="nil"/>
            </w:tcBorders>
            <w:shd w:val="clear" w:color="auto" w:fill="auto"/>
            <w:noWrap/>
            <w:vAlign w:val="bottom"/>
            <w:hideMark/>
          </w:tcPr>
          <w:p w14:paraId="2F5B3D5B" w14:textId="77777777" w:rsidR="009E2432" w:rsidRPr="00513040" w:rsidRDefault="009E2432" w:rsidP="009E2432">
            <w:pPr>
              <w:spacing w:after="0"/>
              <w:jc w:val="left"/>
              <w:rPr>
                <w:rFonts w:eastAsia="Times New Roman" w:cs="Calibri"/>
                <w:sz w:val="14"/>
                <w:szCs w:val="14"/>
                <w:lang w:val="en-US"/>
              </w:rPr>
            </w:pPr>
          </w:p>
        </w:tc>
        <w:tc>
          <w:tcPr>
            <w:tcW w:w="1514" w:type="dxa"/>
            <w:tcBorders>
              <w:top w:val="nil"/>
              <w:left w:val="single" w:sz="8" w:space="0" w:color="auto"/>
              <w:bottom w:val="double" w:sz="6" w:space="0" w:color="auto"/>
              <w:right w:val="nil"/>
            </w:tcBorders>
            <w:shd w:val="clear" w:color="auto" w:fill="auto"/>
            <w:vAlign w:val="center"/>
            <w:hideMark/>
          </w:tcPr>
          <w:p w14:paraId="5A4D9EA1" w14:textId="77777777" w:rsidR="009E2432" w:rsidRPr="00513040" w:rsidRDefault="009E2432" w:rsidP="009E2432">
            <w:pPr>
              <w:spacing w:after="0"/>
              <w:rPr>
                <w:rFonts w:eastAsia="Times New Roman" w:cs="Calibri"/>
                <w:b/>
                <w:bCs/>
                <w:color w:val="000000"/>
                <w:sz w:val="14"/>
                <w:szCs w:val="14"/>
                <w:lang w:val="en-US"/>
              </w:rPr>
            </w:pPr>
            <w:r w:rsidRPr="00513040">
              <w:rPr>
                <w:rFonts w:eastAsia="Times New Roman" w:cs="Calibri"/>
                <w:b/>
                <w:bCs/>
                <w:color w:val="000000"/>
                <w:sz w:val="14"/>
                <w:szCs w:val="14"/>
                <w:lang w:val="en-US"/>
              </w:rPr>
              <w:t> </w:t>
            </w:r>
          </w:p>
        </w:tc>
        <w:tc>
          <w:tcPr>
            <w:tcW w:w="1011" w:type="dxa"/>
            <w:tcBorders>
              <w:top w:val="nil"/>
              <w:left w:val="single" w:sz="8" w:space="0" w:color="auto"/>
              <w:bottom w:val="double" w:sz="6" w:space="0" w:color="auto"/>
              <w:right w:val="nil"/>
            </w:tcBorders>
            <w:shd w:val="clear" w:color="auto" w:fill="auto"/>
            <w:vAlign w:val="center"/>
            <w:hideMark/>
          </w:tcPr>
          <w:p w14:paraId="6ECB66C5" w14:textId="77777777" w:rsidR="009E2432" w:rsidRPr="00513040" w:rsidRDefault="009E2432" w:rsidP="009E2432">
            <w:pPr>
              <w:spacing w:after="0"/>
              <w:rPr>
                <w:rFonts w:eastAsia="Times New Roman" w:cs="Calibri"/>
                <w:b/>
                <w:bCs/>
                <w:color w:val="000000"/>
                <w:sz w:val="14"/>
                <w:szCs w:val="14"/>
                <w:lang w:val="en-US"/>
              </w:rPr>
            </w:pPr>
            <w:r w:rsidRPr="00513040">
              <w:rPr>
                <w:rFonts w:eastAsia="Times New Roman" w:cs="Calibri"/>
                <w:b/>
                <w:bCs/>
                <w:color w:val="000000"/>
                <w:sz w:val="14"/>
                <w:szCs w:val="14"/>
                <w:lang w:val="en-US"/>
              </w:rPr>
              <w:t> </w:t>
            </w:r>
          </w:p>
        </w:tc>
        <w:tc>
          <w:tcPr>
            <w:tcW w:w="1171" w:type="dxa"/>
            <w:gridSpan w:val="2"/>
            <w:tcBorders>
              <w:top w:val="double" w:sz="6" w:space="0" w:color="auto"/>
              <w:left w:val="nil"/>
              <w:bottom w:val="double" w:sz="6" w:space="0" w:color="auto"/>
              <w:right w:val="single" w:sz="8" w:space="0" w:color="000000"/>
            </w:tcBorders>
            <w:shd w:val="clear" w:color="auto" w:fill="auto"/>
            <w:noWrap/>
            <w:vAlign w:val="center"/>
            <w:hideMark/>
          </w:tcPr>
          <w:p w14:paraId="0C327D12" w14:textId="77777777" w:rsidR="009E2432" w:rsidRPr="00513040" w:rsidRDefault="009E2432" w:rsidP="009E2432">
            <w:pPr>
              <w:spacing w:after="0"/>
              <w:jc w:val="right"/>
              <w:rPr>
                <w:rFonts w:eastAsia="Times New Roman" w:cs="Calibri"/>
                <w:b/>
                <w:bCs/>
                <w:color w:val="000000"/>
                <w:sz w:val="14"/>
                <w:szCs w:val="14"/>
                <w:lang w:val="en-US"/>
              </w:rPr>
            </w:pPr>
            <w:r w:rsidRPr="00513040">
              <w:rPr>
                <w:rFonts w:eastAsia="Times New Roman" w:cs="Calibri"/>
                <w:b/>
                <w:bCs/>
                <w:color w:val="000000"/>
                <w:sz w:val="14"/>
                <w:szCs w:val="14"/>
                <w:lang w:val="en-US"/>
              </w:rPr>
              <w:t>PROJECT TOTAL</w:t>
            </w:r>
          </w:p>
        </w:tc>
        <w:tc>
          <w:tcPr>
            <w:tcW w:w="815" w:type="dxa"/>
            <w:tcBorders>
              <w:top w:val="nil"/>
              <w:left w:val="nil"/>
              <w:bottom w:val="double" w:sz="6" w:space="0" w:color="auto"/>
              <w:right w:val="single" w:sz="8" w:space="0" w:color="auto"/>
            </w:tcBorders>
            <w:shd w:val="clear" w:color="auto" w:fill="auto"/>
            <w:noWrap/>
            <w:vAlign w:val="center"/>
            <w:hideMark/>
          </w:tcPr>
          <w:p w14:paraId="07F4C56D"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w:t>
            </w:r>
          </w:p>
        </w:tc>
        <w:tc>
          <w:tcPr>
            <w:tcW w:w="1575" w:type="dxa"/>
            <w:tcBorders>
              <w:top w:val="nil"/>
              <w:left w:val="nil"/>
              <w:bottom w:val="double" w:sz="6" w:space="0" w:color="auto"/>
              <w:right w:val="single" w:sz="8" w:space="0" w:color="auto"/>
            </w:tcBorders>
            <w:shd w:val="clear" w:color="auto" w:fill="auto"/>
            <w:noWrap/>
            <w:vAlign w:val="center"/>
            <w:hideMark/>
          </w:tcPr>
          <w:p w14:paraId="5446AEAE" w14:textId="7777777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w:t>
            </w:r>
          </w:p>
        </w:tc>
        <w:tc>
          <w:tcPr>
            <w:tcW w:w="688" w:type="dxa"/>
            <w:tcBorders>
              <w:top w:val="nil"/>
              <w:left w:val="nil"/>
              <w:bottom w:val="double" w:sz="6" w:space="0" w:color="auto"/>
              <w:right w:val="single" w:sz="8" w:space="0" w:color="auto"/>
            </w:tcBorders>
            <w:shd w:val="clear" w:color="auto" w:fill="auto"/>
            <w:noWrap/>
            <w:vAlign w:val="center"/>
            <w:hideMark/>
          </w:tcPr>
          <w:p w14:paraId="36A81903" w14:textId="255DDFDD"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160,137</w:t>
            </w:r>
          </w:p>
        </w:tc>
        <w:tc>
          <w:tcPr>
            <w:tcW w:w="837" w:type="dxa"/>
            <w:tcBorders>
              <w:top w:val="nil"/>
              <w:left w:val="nil"/>
              <w:bottom w:val="double" w:sz="6" w:space="0" w:color="auto"/>
              <w:right w:val="single" w:sz="8" w:space="0" w:color="auto"/>
            </w:tcBorders>
            <w:shd w:val="clear" w:color="auto" w:fill="auto"/>
            <w:noWrap/>
            <w:vAlign w:val="center"/>
            <w:hideMark/>
          </w:tcPr>
          <w:p w14:paraId="69D44CB9" w14:textId="5D504FCB"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1,296,779 </w:t>
            </w:r>
          </w:p>
        </w:tc>
        <w:tc>
          <w:tcPr>
            <w:tcW w:w="857" w:type="dxa"/>
            <w:tcBorders>
              <w:top w:val="nil"/>
              <w:left w:val="nil"/>
              <w:bottom w:val="double" w:sz="6" w:space="0" w:color="auto"/>
              <w:right w:val="single" w:sz="8" w:space="0" w:color="auto"/>
            </w:tcBorders>
            <w:shd w:val="clear" w:color="auto" w:fill="auto"/>
            <w:noWrap/>
            <w:vAlign w:val="center"/>
            <w:hideMark/>
          </w:tcPr>
          <w:p w14:paraId="10903DBC" w14:textId="1D8CEA9C"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1,244,799 </w:t>
            </w:r>
          </w:p>
        </w:tc>
        <w:tc>
          <w:tcPr>
            <w:tcW w:w="926" w:type="dxa"/>
            <w:tcBorders>
              <w:top w:val="nil"/>
              <w:left w:val="nil"/>
              <w:bottom w:val="double" w:sz="6" w:space="0" w:color="auto"/>
              <w:right w:val="single" w:sz="8" w:space="0" w:color="auto"/>
            </w:tcBorders>
            <w:shd w:val="clear" w:color="auto" w:fill="auto"/>
            <w:noWrap/>
            <w:vAlign w:val="center"/>
            <w:hideMark/>
          </w:tcPr>
          <w:p w14:paraId="089D17B0" w14:textId="3D145583"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1,248,299</w:t>
            </w:r>
          </w:p>
        </w:tc>
        <w:tc>
          <w:tcPr>
            <w:tcW w:w="926" w:type="dxa"/>
            <w:tcBorders>
              <w:top w:val="nil"/>
              <w:left w:val="nil"/>
              <w:bottom w:val="double" w:sz="6" w:space="0" w:color="auto"/>
              <w:right w:val="single" w:sz="8" w:space="0" w:color="auto"/>
            </w:tcBorders>
            <w:shd w:val="clear" w:color="auto" w:fill="auto"/>
            <w:noWrap/>
            <w:vAlign w:val="center"/>
            <w:hideMark/>
          </w:tcPr>
          <w:p w14:paraId="0DA26BDE" w14:textId="7E613C37" w:rsidR="009E2432" w:rsidRPr="00513040" w:rsidRDefault="009E2432" w:rsidP="009E2432">
            <w:pPr>
              <w:spacing w:after="0"/>
              <w:jc w:val="center"/>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1,202,378</w:t>
            </w:r>
          </w:p>
        </w:tc>
        <w:tc>
          <w:tcPr>
            <w:tcW w:w="926" w:type="dxa"/>
            <w:tcBorders>
              <w:top w:val="nil"/>
              <w:left w:val="nil"/>
              <w:bottom w:val="double" w:sz="6" w:space="0" w:color="auto"/>
              <w:right w:val="nil"/>
            </w:tcBorders>
            <w:shd w:val="clear" w:color="auto" w:fill="auto"/>
            <w:noWrap/>
            <w:vAlign w:val="center"/>
            <w:hideMark/>
          </w:tcPr>
          <w:p w14:paraId="2B10EE94" w14:textId="031EE932" w:rsidR="009E2432" w:rsidRPr="00513040" w:rsidRDefault="009E2432" w:rsidP="009E2432">
            <w:pPr>
              <w:spacing w:after="0"/>
              <w:jc w:val="right"/>
              <w:rPr>
                <w:rFonts w:eastAsia="Times New Roman" w:cs="Calibri"/>
                <w:b/>
                <w:bCs/>
                <w:color w:val="000000"/>
                <w:sz w:val="14"/>
                <w:szCs w:val="14"/>
                <w:lang w:val="en-US"/>
              </w:rPr>
            </w:pPr>
            <w:r w:rsidRPr="00513040">
              <w:rPr>
                <w:rFonts w:eastAsia="Times New Roman" w:cs="Calibri"/>
                <w:b/>
                <w:bCs/>
                <w:color w:val="000000"/>
                <w:sz w:val="14"/>
                <w:szCs w:val="14"/>
                <w:lang w:val="en-US"/>
              </w:rPr>
              <w:t xml:space="preserve">     5,152,392 </w:t>
            </w:r>
          </w:p>
        </w:tc>
        <w:tc>
          <w:tcPr>
            <w:tcW w:w="1574" w:type="dxa"/>
            <w:tcBorders>
              <w:top w:val="nil"/>
              <w:left w:val="nil"/>
              <w:bottom w:val="nil"/>
              <w:right w:val="nil"/>
            </w:tcBorders>
            <w:shd w:val="clear" w:color="auto" w:fill="auto"/>
            <w:noWrap/>
            <w:vAlign w:val="bottom"/>
            <w:hideMark/>
          </w:tcPr>
          <w:p w14:paraId="439D6FD1" w14:textId="77777777" w:rsidR="009E2432" w:rsidRPr="00513040" w:rsidRDefault="009E2432" w:rsidP="009E2432">
            <w:pPr>
              <w:spacing w:after="0"/>
              <w:jc w:val="right"/>
              <w:rPr>
                <w:rFonts w:eastAsia="Times New Roman" w:cs="Calibri"/>
                <w:b/>
                <w:bCs/>
                <w:color w:val="000000"/>
                <w:sz w:val="14"/>
                <w:szCs w:val="14"/>
                <w:lang w:val="en-US"/>
              </w:rPr>
            </w:pPr>
          </w:p>
        </w:tc>
      </w:tr>
    </w:tbl>
    <w:p w14:paraId="1FF9EAD6" w14:textId="28C4A372" w:rsidR="007700B5" w:rsidRPr="00545214" w:rsidRDefault="007700B5" w:rsidP="007700B5">
      <w:pPr>
        <w:rPr>
          <w:sz w:val="18"/>
          <w:szCs w:val="18"/>
        </w:rPr>
      </w:pPr>
    </w:p>
    <w:p w14:paraId="1ABF1506" w14:textId="2F963B08" w:rsidR="00E43163" w:rsidRPr="00545214" w:rsidRDefault="00E43163" w:rsidP="007700B5">
      <w:pPr>
        <w:rPr>
          <w:sz w:val="18"/>
          <w:szCs w:val="18"/>
        </w:rPr>
      </w:pPr>
    </w:p>
    <w:p w14:paraId="45488FC5" w14:textId="77777777" w:rsidR="007700B5" w:rsidRPr="00545214" w:rsidRDefault="007700B5" w:rsidP="007700B5">
      <w:pPr>
        <w:rPr>
          <w:sz w:val="18"/>
          <w:szCs w:val="18"/>
        </w:rPr>
      </w:pPr>
    </w:p>
    <w:p w14:paraId="0BC04D50" w14:textId="0E0D2D2C" w:rsidR="007700B5" w:rsidRPr="00545214" w:rsidRDefault="007165A8" w:rsidP="007700B5">
      <w:pPr>
        <w:rPr>
          <w:sz w:val="18"/>
          <w:szCs w:val="18"/>
        </w:rPr>
      </w:pPr>
      <w:r w:rsidRPr="00545214">
        <w:rPr>
          <w:sz w:val="18"/>
          <w:szCs w:val="18"/>
        </w:rPr>
        <w:t xml:space="preserve">Summary of </w:t>
      </w:r>
      <w:r w:rsidR="00EC229B" w:rsidRPr="00545214">
        <w:rPr>
          <w:sz w:val="18"/>
          <w:szCs w:val="18"/>
        </w:rPr>
        <w:t>funds</w:t>
      </w:r>
    </w:p>
    <w:p w14:paraId="2A8A9D45" w14:textId="22C020F5" w:rsidR="00B47609" w:rsidRPr="00545214" w:rsidRDefault="00B47609" w:rsidP="007700B5">
      <w:pPr>
        <w:rPr>
          <w:sz w:val="18"/>
          <w:szCs w:val="18"/>
        </w:rPr>
      </w:pPr>
    </w:p>
    <w:p w14:paraId="3FBD1605" w14:textId="54028E70" w:rsidR="00B47609" w:rsidRPr="00545214" w:rsidRDefault="00B47609" w:rsidP="007700B5">
      <w:pPr>
        <w:rPr>
          <w:sz w:val="18"/>
          <w:szCs w:val="18"/>
        </w:rPr>
      </w:pPr>
    </w:p>
    <w:tbl>
      <w:tblPr>
        <w:tblW w:w="12568" w:type="dxa"/>
        <w:tblLook w:val="04A0" w:firstRow="1" w:lastRow="0" w:firstColumn="1" w:lastColumn="0" w:noHBand="0" w:noVBand="1"/>
      </w:tblPr>
      <w:tblGrid>
        <w:gridCol w:w="4490"/>
        <w:gridCol w:w="1536"/>
        <w:gridCol w:w="1376"/>
        <w:gridCol w:w="1356"/>
        <w:gridCol w:w="1336"/>
        <w:gridCol w:w="1237"/>
        <w:gridCol w:w="1237"/>
      </w:tblGrid>
      <w:tr w:rsidR="00B47609" w:rsidRPr="00545214" w14:paraId="367F7795" w14:textId="77777777" w:rsidTr="00E57115">
        <w:trPr>
          <w:trHeight w:val="364"/>
        </w:trPr>
        <w:tc>
          <w:tcPr>
            <w:tcW w:w="4490" w:type="dxa"/>
            <w:vMerge w:val="restart"/>
            <w:tcBorders>
              <w:top w:val="single" w:sz="8" w:space="0" w:color="auto"/>
              <w:left w:val="single" w:sz="8" w:space="0" w:color="auto"/>
              <w:bottom w:val="single" w:sz="8" w:space="0" w:color="000000"/>
              <w:right w:val="single" w:sz="8" w:space="0" w:color="auto"/>
            </w:tcBorders>
            <w:shd w:val="clear" w:color="000000" w:fill="BFBFBF"/>
            <w:noWrap/>
            <w:vAlign w:val="center"/>
            <w:hideMark/>
          </w:tcPr>
          <w:p w14:paraId="17C30E45" w14:textId="77777777" w:rsidR="00B47609" w:rsidRPr="00545214" w:rsidRDefault="00B47609" w:rsidP="00E57115">
            <w:pPr>
              <w:spacing w:after="0"/>
              <w:jc w:val="left"/>
              <w:rPr>
                <w:rFonts w:eastAsia="Times New Roman"/>
                <w:b/>
                <w:bCs/>
                <w:color w:val="000000"/>
                <w:sz w:val="18"/>
                <w:szCs w:val="18"/>
                <w:lang w:val="en-US"/>
              </w:rPr>
            </w:pPr>
            <w:r w:rsidRPr="00545214">
              <w:rPr>
                <w:rFonts w:eastAsia="Times New Roman"/>
                <w:b/>
                <w:bCs/>
                <w:color w:val="000000"/>
                <w:sz w:val="18"/>
                <w:szCs w:val="18"/>
                <w:lang w:val="es-PY"/>
              </w:rPr>
              <w:t>Institution</w:t>
            </w:r>
          </w:p>
        </w:tc>
        <w:tc>
          <w:tcPr>
            <w:tcW w:w="1536" w:type="dxa"/>
            <w:tcBorders>
              <w:top w:val="single" w:sz="8" w:space="0" w:color="auto"/>
              <w:left w:val="nil"/>
              <w:bottom w:val="nil"/>
              <w:right w:val="single" w:sz="8" w:space="0" w:color="auto"/>
            </w:tcBorders>
            <w:shd w:val="clear" w:color="000000" w:fill="BFBFBF"/>
            <w:noWrap/>
            <w:vAlign w:val="center"/>
            <w:hideMark/>
          </w:tcPr>
          <w:p w14:paraId="31072929"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Amount</w:t>
            </w:r>
          </w:p>
        </w:tc>
        <w:tc>
          <w:tcPr>
            <w:tcW w:w="1376" w:type="dxa"/>
            <w:tcBorders>
              <w:top w:val="single" w:sz="8" w:space="0" w:color="auto"/>
              <w:left w:val="nil"/>
              <w:bottom w:val="nil"/>
              <w:right w:val="single" w:sz="8" w:space="0" w:color="auto"/>
            </w:tcBorders>
            <w:shd w:val="clear" w:color="000000" w:fill="BFBFBF"/>
            <w:noWrap/>
            <w:vAlign w:val="center"/>
            <w:hideMark/>
          </w:tcPr>
          <w:p w14:paraId="7AC2D74B"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Amount</w:t>
            </w:r>
          </w:p>
        </w:tc>
        <w:tc>
          <w:tcPr>
            <w:tcW w:w="1356" w:type="dxa"/>
            <w:tcBorders>
              <w:top w:val="single" w:sz="8" w:space="0" w:color="auto"/>
              <w:left w:val="nil"/>
              <w:bottom w:val="nil"/>
              <w:right w:val="single" w:sz="8" w:space="0" w:color="auto"/>
            </w:tcBorders>
            <w:shd w:val="clear" w:color="000000" w:fill="BFBFBF"/>
            <w:noWrap/>
            <w:vAlign w:val="center"/>
            <w:hideMark/>
          </w:tcPr>
          <w:p w14:paraId="1FCA4A70"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Amount</w:t>
            </w:r>
          </w:p>
        </w:tc>
        <w:tc>
          <w:tcPr>
            <w:tcW w:w="1336" w:type="dxa"/>
            <w:tcBorders>
              <w:top w:val="single" w:sz="8" w:space="0" w:color="auto"/>
              <w:left w:val="nil"/>
              <w:bottom w:val="nil"/>
              <w:right w:val="single" w:sz="8" w:space="0" w:color="auto"/>
            </w:tcBorders>
            <w:shd w:val="clear" w:color="000000" w:fill="BFBFBF"/>
            <w:noWrap/>
            <w:vAlign w:val="center"/>
            <w:hideMark/>
          </w:tcPr>
          <w:p w14:paraId="2E967DA2"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Amount</w:t>
            </w:r>
          </w:p>
        </w:tc>
        <w:tc>
          <w:tcPr>
            <w:tcW w:w="1237" w:type="dxa"/>
            <w:tcBorders>
              <w:top w:val="single" w:sz="8" w:space="0" w:color="auto"/>
              <w:left w:val="nil"/>
              <w:bottom w:val="nil"/>
              <w:right w:val="single" w:sz="8" w:space="0" w:color="auto"/>
            </w:tcBorders>
            <w:shd w:val="clear" w:color="000000" w:fill="BFBFBF"/>
            <w:noWrap/>
            <w:vAlign w:val="center"/>
            <w:hideMark/>
          </w:tcPr>
          <w:p w14:paraId="5E5E8C9C"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Amount</w:t>
            </w:r>
          </w:p>
        </w:tc>
        <w:tc>
          <w:tcPr>
            <w:tcW w:w="1237" w:type="dxa"/>
            <w:vMerge w:val="restart"/>
            <w:tcBorders>
              <w:top w:val="single" w:sz="8" w:space="0" w:color="auto"/>
              <w:left w:val="single" w:sz="8" w:space="0" w:color="auto"/>
              <w:bottom w:val="single" w:sz="8" w:space="0" w:color="000000"/>
              <w:right w:val="single" w:sz="8" w:space="0" w:color="auto"/>
            </w:tcBorders>
            <w:shd w:val="clear" w:color="000000" w:fill="BFBFBF"/>
            <w:noWrap/>
            <w:vAlign w:val="center"/>
            <w:hideMark/>
          </w:tcPr>
          <w:p w14:paraId="6C4537ED"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Total</w:t>
            </w:r>
          </w:p>
        </w:tc>
      </w:tr>
      <w:tr w:rsidR="00B47609" w:rsidRPr="00545214" w14:paraId="0F0756AD" w14:textId="77777777" w:rsidTr="00E57115">
        <w:trPr>
          <w:trHeight w:val="364"/>
        </w:trPr>
        <w:tc>
          <w:tcPr>
            <w:tcW w:w="4490" w:type="dxa"/>
            <w:vMerge/>
            <w:tcBorders>
              <w:top w:val="single" w:sz="8" w:space="0" w:color="auto"/>
              <w:left w:val="single" w:sz="8" w:space="0" w:color="auto"/>
              <w:bottom w:val="single" w:sz="8" w:space="0" w:color="000000"/>
              <w:right w:val="single" w:sz="8" w:space="0" w:color="auto"/>
            </w:tcBorders>
            <w:vAlign w:val="center"/>
            <w:hideMark/>
          </w:tcPr>
          <w:p w14:paraId="531B6BF7" w14:textId="77777777" w:rsidR="00B47609" w:rsidRPr="00545214" w:rsidRDefault="00B47609" w:rsidP="00E57115">
            <w:pPr>
              <w:spacing w:after="0"/>
              <w:jc w:val="left"/>
              <w:rPr>
                <w:rFonts w:eastAsia="Times New Roman"/>
                <w:b/>
                <w:bCs/>
                <w:color w:val="000000"/>
                <w:sz w:val="18"/>
                <w:szCs w:val="18"/>
                <w:lang w:val="en-US"/>
              </w:rPr>
            </w:pPr>
          </w:p>
        </w:tc>
        <w:tc>
          <w:tcPr>
            <w:tcW w:w="1536" w:type="dxa"/>
            <w:tcBorders>
              <w:top w:val="nil"/>
              <w:left w:val="nil"/>
              <w:bottom w:val="single" w:sz="8" w:space="0" w:color="auto"/>
              <w:right w:val="single" w:sz="8" w:space="0" w:color="auto"/>
            </w:tcBorders>
            <w:shd w:val="clear" w:color="000000" w:fill="BFBFBF"/>
            <w:noWrap/>
            <w:vAlign w:val="center"/>
            <w:hideMark/>
          </w:tcPr>
          <w:p w14:paraId="5E09BE97"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Year 1 (USD)</w:t>
            </w:r>
          </w:p>
        </w:tc>
        <w:tc>
          <w:tcPr>
            <w:tcW w:w="1376" w:type="dxa"/>
            <w:tcBorders>
              <w:top w:val="nil"/>
              <w:left w:val="nil"/>
              <w:bottom w:val="single" w:sz="8" w:space="0" w:color="auto"/>
              <w:right w:val="single" w:sz="8" w:space="0" w:color="auto"/>
            </w:tcBorders>
            <w:shd w:val="clear" w:color="000000" w:fill="BFBFBF"/>
            <w:noWrap/>
            <w:vAlign w:val="center"/>
            <w:hideMark/>
          </w:tcPr>
          <w:p w14:paraId="36E19B38"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Year 2 (USD)</w:t>
            </w:r>
          </w:p>
        </w:tc>
        <w:tc>
          <w:tcPr>
            <w:tcW w:w="1356" w:type="dxa"/>
            <w:tcBorders>
              <w:top w:val="nil"/>
              <w:left w:val="nil"/>
              <w:bottom w:val="single" w:sz="8" w:space="0" w:color="auto"/>
              <w:right w:val="single" w:sz="8" w:space="0" w:color="auto"/>
            </w:tcBorders>
            <w:shd w:val="clear" w:color="000000" w:fill="BFBFBF"/>
            <w:noWrap/>
            <w:vAlign w:val="center"/>
            <w:hideMark/>
          </w:tcPr>
          <w:p w14:paraId="080C908F"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Year 3 (USD)</w:t>
            </w:r>
          </w:p>
        </w:tc>
        <w:tc>
          <w:tcPr>
            <w:tcW w:w="1336" w:type="dxa"/>
            <w:tcBorders>
              <w:top w:val="nil"/>
              <w:left w:val="nil"/>
              <w:bottom w:val="single" w:sz="8" w:space="0" w:color="auto"/>
              <w:right w:val="single" w:sz="8" w:space="0" w:color="auto"/>
            </w:tcBorders>
            <w:shd w:val="clear" w:color="000000" w:fill="BFBFBF"/>
            <w:noWrap/>
            <w:vAlign w:val="center"/>
            <w:hideMark/>
          </w:tcPr>
          <w:p w14:paraId="65126FED"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Year 4 (USD)</w:t>
            </w:r>
          </w:p>
        </w:tc>
        <w:tc>
          <w:tcPr>
            <w:tcW w:w="1237" w:type="dxa"/>
            <w:tcBorders>
              <w:top w:val="nil"/>
              <w:left w:val="nil"/>
              <w:bottom w:val="single" w:sz="8" w:space="0" w:color="auto"/>
              <w:right w:val="single" w:sz="8" w:space="0" w:color="auto"/>
            </w:tcBorders>
            <w:shd w:val="clear" w:color="000000" w:fill="BFBFBF"/>
            <w:noWrap/>
            <w:vAlign w:val="center"/>
            <w:hideMark/>
          </w:tcPr>
          <w:p w14:paraId="0F5CB6DC" w14:textId="77777777" w:rsidR="00B47609" w:rsidRPr="00545214" w:rsidRDefault="00B47609" w:rsidP="00B47609">
            <w:pPr>
              <w:spacing w:after="0"/>
              <w:jc w:val="center"/>
              <w:rPr>
                <w:rFonts w:eastAsia="Times New Roman"/>
                <w:b/>
                <w:bCs/>
                <w:color w:val="000000"/>
                <w:sz w:val="18"/>
                <w:szCs w:val="18"/>
                <w:lang w:val="en-US"/>
              </w:rPr>
            </w:pPr>
            <w:r w:rsidRPr="00545214">
              <w:rPr>
                <w:rFonts w:eastAsia="Times New Roman"/>
                <w:b/>
                <w:bCs/>
                <w:color w:val="000000"/>
                <w:sz w:val="18"/>
                <w:szCs w:val="18"/>
                <w:lang w:val="es-PY"/>
              </w:rPr>
              <w:t>Year 5 (USD)</w:t>
            </w:r>
          </w:p>
        </w:tc>
        <w:tc>
          <w:tcPr>
            <w:tcW w:w="1237" w:type="dxa"/>
            <w:vMerge/>
            <w:tcBorders>
              <w:top w:val="single" w:sz="8" w:space="0" w:color="auto"/>
              <w:left w:val="single" w:sz="8" w:space="0" w:color="auto"/>
              <w:bottom w:val="single" w:sz="8" w:space="0" w:color="000000"/>
              <w:right w:val="single" w:sz="8" w:space="0" w:color="auto"/>
            </w:tcBorders>
            <w:vAlign w:val="center"/>
            <w:hideMark/>
          </w:tcPr>
          <w:p w14:paraId="72DFCEA4" w14:textId="77777777" w:rsidR="00B47609" w:rsidRPr="00545214" w:rsidRDefault="00B47609" w:rsidP="00B47609">
            <w:pPr>
              <w:spacing w:after="0"/>
              <w:jc w:val="left"/>
              <w:rPr>
                <w:rFonts w:eastAsia="Times New Roman"/>
                <w:b/>
                <w:bCs/>
                <w:color w:val="000000"/>
                <w:sz w:val="18"/>
                <w:szCs w:val="18"/>
                <w:lang w:val="en-US"/>
              </w:rPr>
            </w:pPr>
          </w:p>
        </w:tc>
      </w:tr>
      <w:tr w:rsidR="00B47609" w:rsidRPr="00545214" w14:paraId="5CF424C2"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2794F04F"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GEF</w:t>
            </w:r>
          </w:p>
        </w:tc>
        <w:tc>
          <w:tcPr>
            <w:tcW w:w="1536" w:type="dxa"/>
            <w:tcBorders>
              <w:top w:val="nil"/>
              <w:left w:val="nil"/>
              <w:bottom w:val="single" w:sz="8" w:space="0" w:color="auto"/>
              <w:right w:val="single" w:sz="8" w:space="0" w:color="auto"/>
            </w:tcBorders>
            <w:shd w:val="clear" w:color="auto" w:fill="auto"/>
            <w:noWrap/>
            <w:vAlign w:val="center"/>
            <w:hideMark/>
          </w:tcPr>
          <w:p w14:paraId="17D3C8CA"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160,137</w:t>
            </w:r>
          </w:p>
        </w:tc>
        <w:tc>
          <w:tcPr>
            <w:tcW w:w="1376" w:type="dxa"/>
            <w:tcBorders>
              <w:top w:val="nil"/>
              <w:left w:val="nil"/>
              <w:bottom w:val="single" w:sz="8" w:space="0" w:color="auto"/>
              <w:right w:val="single" w:sz="8" w:space="0" w:color="auto"/>
            </w:tcBorders>
            <w:shd w:val="clear" w:color="auto" w:fill="auto"/>
            <w:noWrap/>
            <w:vAlign w:val="center"/>
            <w:hideMark/>
          </w:tcPr>
          <w:p w14:paraId="32CAA8CD"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1,296,779</w:t>
            </w:r>
          </w:p>
        </w:tc>
        <w:tc>
          <w:tcPr>
            <w:tcW w:w="1356" w:type="dxa"/>
            <w:tcBorders>
              <w:top w:val="nil"/>
              <w:left w:val="nil"/>
              <w:bottom w:val="single" w:sz="8" w:space="0" w:color="auto"/>
              <w:right w:val="single" w:sz="8" w:space="0" w:color="auto"/>
            </w:tcBorders>
            <w:shd w:val="clear" w:color="auto" w:fill="auto"/>
            <w:noWrap/>
            <w:vAlign w:val="center"/>
            <w:hideMark/>
          </w:tcPr>
          <w:p w14:paraId="23BA9BE3"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1,244,799</w:t>
            </w:r>
          </w:p>
        </w:tc>
        <w:tc>
          <w:tcPr>
            <w:tcW w:w="1336" w:type="dxa"/>
            <w:tcBorders>
              <w:top w:val="nil"/>
              <w:left w:val="nil"/>
              <w:bottom w:val="single" w:sz="8" w:space="0" w:color="auto"/>
              <w:right w:val="single" w:sz="8" w:space="0" w:color="auto"/>
            </w:tcBorders>
            <w:shd w:val="clear" w:color="auto" w:fill="auto"/>
            <w:noWrap/>
            <w:vAlign w:val="center"/>
            <w:hideMark/>
          </w:tcPr>
          <w:p w14:paraId="48FB1E05"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1,248,299</w:t>
            </w:r>
          </w:p>
        </w:tc>
        <w:tc>
          <w:tcPr>
            <w:tcW w:w="1237" w:type="dxa"/>
            <w:tcBorders>
              <w:top w:val="nil"/>
              <w:left w:val="nil"/>
              <w:bottom w:val="single" w:sz="8" w:space="0" w:color="auto"/>
              <w:right w:val="single" w:sz="8" w:space="0" w:color="auto"/>
            </w:tcBorders>
            <w:shd w:val="clear" w:color="auto" w:fill="auto"/>
            <w:noWrap/>
            <w:vAlign w:val="center"/>
            <w:hideMark/>
          </w:tcPr>
          <w:p w14:paraId="64BB7563"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1,202,378</w:t>
            </w:r>
          </w:p>
        </w:tc>
        <w:tc>
          <w:tcPr>
            <w:tcW w:w="1237" w:type="dxa"/>
            <w:tcBorders>
              <w:top w:val="nil"/>
              <w:left w:val="nil"/>
              <w:bottom w:val="single" w:sz="8" w:space="0" w:color="auto"/>
              <w:right w:val="single" w:sz="8" w:space="0" w:color="auto"/>
            </w:tcBorders>
            <w:shd w:val="clear" w:color="auto" w:fill="auto"/>
            <w:noWrap/>
            <w:vAlign w:val="center"/>
            <w:hideMark/>
          </w:tcPr>
          <w:p w14:paraId="0693536D"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5,152,392</w:t>
            </w:r>
          </w:p>
        </w:tc>
      </w:tr>
      <w:tr w:rsidR="00B47609" w:rsidRPr="00545214" w14:paraId="10FC7CE8"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1D330E1B"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CABEF</w:t>
            </w:r>
          </w:p>
        </w:tc>
        <w:tc>
          <w:tcPr>
            <w:tcW w:w="1536" w:type="dxa"/>
            <w:tcBorders>
              <w:top w:val="nil"/>
              <w:left w:val="nil"/>
              <w:bottom w:val="single" w:sz="8" w:space="0" w:color="auto"/>
              <w:right w:val="single" w:sz="8" w:space="0" w:color="auto"/>
            </w:tcBorders>
            <w:shd w:val="clear" w:color="auto" w:fill="auto"/>
            <w:noWrap/>
            <w:vAlign w:val="center"/>
            <w:hideMark/>
          </w:tcPr>
          <w:p w14:paraId="4AB0DD4D"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3,000,000</w:t>
            </w:r>
          </w:p>
        </w:tc>
        <w:tc>
          <w:tcPr>
            <w:tcW w:w="1376" w:type="dxa"/>
            <w:tcBorders>
              <w:top w:val="nil"/>
              <w:left w:val="nil"/>
              <w:bottom w:val="single" w:sz="8" w:space="0" w:color="auto"/>
              <w:right w:val="single" w:sz="8" w:space="0" w:color="auto"/>
            </w:tcBorders>
            <w:shd w:val="clear" w:color="auto" w:fill="auto"/>
            <w:noWrap/>
            <w:vAlign w:val="center"/>
            <w:hideMark/>
          </w:tcPr>
          <w:p w14:paraId="7E26B55A"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3,000,000</w:t>
            </w:r>
          </w:p>
        </w:tc>
        <w:tc>
          <w:tcPr>
            <w:tcW w:w="1356" w:type="dxa"/>
            <w:tcBorders>
              <w:top w:val="nil"/>
              <w:left w:val="nil"/>
              <w:bottom w:val="single" w:sz="8" w:space="0" w:color="auto"/>
              <w:right w:val="single" w:sz="8" w:space="0" w:color="auto"/>
            </w:tcBorders>
            <w:shd w:val="clear" w:color="auto" w:fill="auto"/>
            <w:noWrap/>
            <w:vAlign w:val="center"/>
            <w:hideMark/>
          </w:tcPr>
          <w:p w14:paraId="2E082A7E"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3,000,000</w:t>
            </w:r>
          </w:p>
        </w:tc>
        <w:tc>
          <w:tcPr>
            <w:tcW w:w="1336" w:type="dxa"/>
            <w:tcBorders>
              <w:top w:val="nil"/>
              <w:left w:val="nil"/>
              <w:bottom w:val="single" w:sz="8" w:space="0" w:color="auto"/>
              <w:right w:val="single" w:sz="8" w:space="0" w:color="auto"/>
            </w:tcBorders>
            <w:shd w:val="clear" w:color="auto" w:fill="auto"/>
            <w:noWrap/>
            <w:vAlign w:val="center"/>
            <w:hideMark/>
          </w:tcPr>
          <w:p w14:paraId="0A52F3BA"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3,000,000</w:t>
            </w:r>
          </w:p>
        </w:tc>
        <w:tc>
          <w:tcPr>
            <w:tcW w:w="1237" w:type="dxa"/>
            <w:tcBorders>
              <w:top w:val="nil"/>
              <w:left w:val="nil"/>
              <w:bottom w:val="single" w:sz="8" w:space="0" w:color="auto"/>
              <w:right w:val="single" w:sz="8" w:space="0" w:color="auto"/>
            </w:tcBorders>
            <w:shd w:val="clear" w:color="auto" w:fill="auto"/>
            <w:noWrap/>
            <w:vAlign w:val="center"/>
            <w:hideMark/>
          </w:tcPr>
          <w:p w14:paraId="2B5CD2C8"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3,000,000</w:t>
            </w:r>
          </w:p>
        </w:tc>
        <w:tc>
          <w:tcPr>
            <w:tcW w:w="1237" w:type="dxa"/>
            <w:tcBorders>
              <w:top w:val="nil"/>
              <w:left w:val="nil"/>
              <w:bottom w:val="single" w:sz="8" w:space="0" w:color="auto"/>
              <w:right w:val="single" w:sz="8" w:space="0" w:color="auto"/>
            </w:tcBorders>
            <w:shd w:val="clear" w:color="auto" w:fill="auto"/>
            <w:noWrap/>
            <w:vAlign w:val="center"/>
            <w:hideMark/>
          </w:tcPr>
          <w:p w14:paraId="230EFC94"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15,000,000</w:t>
            </w:r>
          </w:p>
        </w:tc>
      </w:tr>
      <w:tr w:rsidR="00B47609" w:rsidRPr="00545214" w14:paraId="795D6429"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41507A2B"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Government of Trinidad and Tobago (MPD)</w:t>
            </w:r>
          </w:p>
        </w:tc>
        <w:tc>
          <w:tcPr>
            <w:tcW w:w="1536" w:type="dxa"/>
            <w:tcBorders>
              <w:top w:val="nil"/>
              <w:left w:val="nil"/>
              <w:bottom w:val="single" w:sz="8" w:space="0" w:color="auto"/>
              <w:right w:val="single" w:sz="8" w:space="0" w:color="auto"/>
            </w:tcBorders>
            <w:shd w:val="clear" w:color="auto" w:fill="auto"/>
            <w:noWrap/>
            <w:vAlign w:val="center"/>
            <w:hideMark/>
          </w:tcPr>
          <w:p w14:paraId="476B8BB4"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532,899</w:t>
            </w:r>
          </w:p>
        </w:tc>
        <w:tc>
          <w:tcPr>
            <w:tcW w:w="1376" w:type="dxa"/>
            <w:tcBorders>
              <w:top w:val="nil"/>
              <w:left w:val="nil"/>
              <w:bottom w:val="single" w:sz="8" w:space="0" w:color="auto"/>
              <w:right w:val="single" w:sz="8" w:space="0" w:color="auto"/>
            </w:tcBorders>
            <w:shd w:val="clear" w:color="auto" w:fill="auto"/>
            <w:noWrap/>
            <w:vAlign w:val="center"/>
            <w:hideMark/>
          </w:tcPr>
          <w:p w14:paraId="03DB4831"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532,899</w:t>
            </w:r>
          </w:p>
        </w:tc>
        <w:tc>
          <w:tcPr>
            <w:tcW w:w="1356" w:type="dxa"/>
            <w:tcBorders>
              <w:top w:val="nil"/>
              <w:left w:val="nil"/>
              <w:bottom w:val="single" w:sz="8" w:space="0" w:color="auto"/>
              <w:right w:val="single" w:sz="8" w:space="0" w:color="auto"/>
            </w:tcBorders>
            <w:shd w:val="clear" w:color="auto" w:fill="auto"/>
            <w:noWrap/>
            <w:vAlign w:val="center"/>
            <w:hideMark/>
          </w:tcPr>
          <w:p w14:paraId="0E6D4470"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532,899</w:t>
            </w:r>
          </w:p>
        </w:tc>
        <w:tc>
          <w:tcPr>
            <w:tcW w:w="1336" w:type="dxa"/>
            <w:tcBorders>
              <w:top w:val="nil"/>
              <w:left w:val="nil"/>
              <w:bottom w:val="single" w:sz="8" w:space="0" w:color="auto"/>
              <w:right w:val="single" w:sz="8" w:space="0" w:color="auto"/>
            </w:tcBorders>
            <w:shd w:val="clear" w:color="auto" w:fill="auto"/>
            <w:noWrap/>
            <w:vAlign w:val="center"/>
            <w:hideMark/>
          </w:tcPr>
          <w:p w14:paraId="10E73EDA"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532,899</w:t>
            </w:r>
          </w:p>
        </w:tc>
        <w:tc>
          <w:tcPr>
            <w:tcW w:w="1237" w:type="dxa"/>
            <w:tcBorders>
              <w:top w:val="nil"/>
              <w:left w:val="nil"/>
              <w:bottom w:val="single" w:sz="8" w:space="0" w:color="auto"/>
              <w:right w:val="single" w:sz="8" w:space="0" w:color="auto"/>
            </w:tcBorders>
            <w:shd w:val="clear" w:color="auto" w:fill="auto"/>
            <w:noWrap/>
            <w:vAlign w:val="center"/>
            <w:hideMark/>
          </w:tcPr>
          <w:p w14:paraId="1262F396"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532,899</w:t>
            </w:r>
          </w:p>
        </w:tc>
        <w:tc>
          <w:tcPr>
            <w:tcW w:w="1237" w:type="dxa"/>
            <w:tcBorders>
              <w:top w:val="nil"/>
              <w:left w:val="nil"/>
              <w:bottom w:val="single" w:sz="8" w:space="0" w:color="auto"/>
              <w:right w:val="single" w:sz="8" w:space="0" w:color="auto"/>
            </w:tcBorders>
            <w:shd w:val="clear" w:color="auto" w:fill="auto"/>
            <w:noWrap/>
            <w:vAlign w:val="center"/>
            <w:hideMark/>
          </w:tcPr>
          <w:p w14:paraId="7927726B"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2,664,497</w:t>
            </w:r>
          </w:p>
        </w:tc>
      </w:tr>
      <w:tr w:rsidR="00B47609" w:rsidRPr="00545214" w14:paraId="746149C2"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0ED86B50"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Government (TTBS)</w:t>
            </w:r>
          </w:p>
        </w:tc>
        <w:tc>
          <w:tcPr>
            <w:tcW w:w="1536" w:type="dxa"/>
            <w:tcBorders>
              <w:top w:val="nil"/>
              <w:left w:val="nil"/>
              <w:bottom w:val="single" w:sz="8" w:space="0" w:color="auto"/>
              <w:right w:val="single" w:sz="8" w:space="0" w:color="auto"/>
            </w:tcBorders>
            <w:shd w:val="clear" w:color="auto" w:fill="auto"/>
            <w:noWrap/>
            <w:vAlign w:val="center"/>
            <w:hideMark/>
          </w:tcPr>
          <w:p w14:paraId="1F999DA1"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167,892</w:t>
            </w:r>
          </w:p>
        </w:tc>
        <w:tc>
          <w:tcPr>
            <w:tcW w:w="1376" w:type="dxa"/>
            <w:tcBorders>
              <w:top w:val="nil"/>
              <w:left w:val="nil"/>
              <w:bottom w:val="single" w:sz="8" w:space="0" w:color="auto"/>
              <w:right w:val="single" w:sz="8" w:space="0" w:color="auto"/>
            </w:tcBorders>
            <w:shd w:val="clear" w:color="auto" w:fill="auto"/>
            <w:noWrap/>
            <w:vAlign w:val="center"/>
            <w:hideMark/>
          </w:tcPr>
          <w:p w14:paraId="6340DA7D"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167,892</w:t>
            </w:r>
          </w:p>
        </w:tc>
        <w:tc>
          <w:tcPr>
            <w:tcW w:w="1356" w:type="dxa"/>
            <w:tcBorders>
              <w:top w:val="nil"/>
              <w:left w:val="nil"/>
              <w:bottom w:val="single" w:sz="8" w:space="0" w:color="auto"/>
              <w:right w:val="single" w:sz="8" w:space="0" w:color="auto"/>
            </w:tcBorders>
            <w:shd w:val="clear" w:color="auto" w:fill="auto"/>
            <w:noWrap/>
            <w:vAlign w:val="center"/>
            <w:hideMark/>
          </w:tcPr>
          <w:p w14:paraId="4A0AE5AB"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167,892</w:t>
            </w:r>
          </w:p>
        </w:tc>
        <w:tc>
          <w:tcPr>
            <w:tcW w:w="1336" w:type="dxa"/>
            <w:tcBorders>
              <w:top w:val="nil"/>
              <w:left w:val="nil"/>
              <w:bottom w:val="single" w:sz="8" w:space="0" w:color="auto"/>
              <w:right w:val="single" w:sz="8" w:space="0" w:color="auto"/>
            </w:tcBorders>
            <w:shd w:val="clear" w:color="auto" w:fill="auto"/>
            <w:noWrap/>
            <w:vAlign w:val="center"/>
            <w:hideMark/>
          </w:tcPr>
          <w:p w14:paraId="1F19BF6B"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167,892</w:t>
            </w:r>
          </w:p>
        </w:tc>
        <w:tc>
          <w:tcPr>
            <w:tcW w:w="1237" w:type="dxa"/>
            <w:tcBorders>
              <w:top w:val="nil"/>
              <w:left w:val="nil"/>
              <w:bottom w:val="single" w:sz="8" w:space="0" w:color="auto"/>
              <w:right w:val="single" w:sz="8" w:space="0" w:color="auto"/>
            </w:tcBorders>
            <w:shd w:val="clear" w:color="auto" w:fill="auto"/>
            <w:noWrap/>
            <w:vAlign w:val="center"/>
            <w:hideMark/>
          </w:tcPr>
          <w:p w14:paraId="39D12DBC"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167,892</w:t>
            </w:r>
          </w:p>
        </w:tc>
        <w:tc>
          <w:tcPr>
            <w:tcW w:w="1237" w:type="dxa"/>
            <w:tcBorders>
              <w:top w:val="nil"/>
              <w:left w:val="nil"/>
              <w:bottom w:val="single" w:sz="8" w:space="0" w:color="auto"/>
              <w:right w:val="single" w:sz="8" w:space="0" w:color="auto"/>
            </w:tcBorders>
            <w:shd w:val="clear" w:color="auto" w:fill="auto"/>
            <w:noWrap/>
            <w:vAlign w:val="center"/>
            <w:hideMark/>
          </w:tcPr>
          <w:p w14:paraId="28D4522D"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839,458</w:t>
            </w:r>
          </w:p>
        </w:tc>
      </w:tr>
      <w:tr w:rsidR="00B47609" w:rsidRPr="00545214" w14:paraId="36856285"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53578745"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Energy Dynamics</w:t>
            </w:r>
          </w:p>
        </w:tc>
        <w:tc>
          <w:tcPr>
            <w:tcW w:w="1536" w:type="dxa"/>
            <w:tcBorders>
              <w:top w:val="nil"/>
              <w:left w:val="nil"/>
              <w:bottom w:val="single" w:sz="8" w:space="0" w:color="auto"/>
              <w:right w:val="single" w:sz="8" w:space="0" w:color="auto"/>
            </w:tcBorders>
            <w:shd w:val="clear" w:color="auto" w:fill="auto"/>
            <w:noWrap/>
            <w:vAlign w:val="center"/>
            <w:hideMark/>
          </w:tcPr>
          <w:p w14:paraId="5FED3C34"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376" w:type="dxa"/>
            <w:tcBorders>
              <w:top w:val="nil"/>
              <w:left w:val="nil"/>
              <w:bottom w:val="single" w:sz="8" w:space="0" w:color="auto"/>
              <w:right w:val="single" w:sz="8" w:space="0" w:color="auto"/>
            </w:tcBorders>
            <w:shd w:val="clear" w:color="auto" w:fill="auto"/>
            <w:noWrap/>
            <w:vAlign w:val="center"/>
            <w:hideMark/>
          </w:tcPr>
          <w:p w14:paraId="2B2B8470"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356" w:type="dxa"/>
            <w:tcBorders>
              <w:top w:val="nil"/>
              <w:left w:val="nil"/>
              <w:bottom w:val="single" w:sz="8" w:space="0" w:color="auto"/>
              <w:right w:val="single" w:sz="8" w:space="0" w:color="auto"/>
            </w:tcBorders>
            <w:shd w:val="clear" w:color="auto" w:fill="auto"/>
            <w:noWrap/>
            <w:vAlign w:val="center"/>
            <w:hideMark/>
          </w:tcPr>
          <w:p w14:paraId="3F848598"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336" w:type="dxa"/>
            <w:tcBorders>
              <w:top w:val="nil"/>
              <w:left w:val="nil"/>
              <w:bottom w:val="single" w:sz="8" w:space="0" w:color="auto"/>
              <w:right w:val="single" w:sz="8" w:space="0" w:color="auto"/>
            </w:tcBorders>
            <w:shd w:val="clear" w:color="auto" w:fill="auto"/>
            <w:noWrap/>
            <w:vAlign w:val="center"/>
            <w:hideMark/>
          </w:tcPr>
          <w:p w14:paraId="5A05E7F1"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237" w:type="dxa"/>
            <w:tcBorders>
              <w:top w:val="nil"/>
              <w:left w:val="nil"/>
              <w:bottom w:val="single" w:sz="8" w:space="0" w:color="auto"/>
              <w:right w:val="single" w:sz="8" w:space="0" w:color="auto"/>
            </w:tcBorders>
            <w:shd w:val="clear" w:color="auto" w:fill="auto"/>
            <w:noWrap/>
            <w:vAlign w:val="center"/>
            <w:hideMark/>
          </w:tcPr>
          <w:p w14:paraId="2F9FEC95"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237" w:type="dxa"/>
            <w:tcBorders>
              <w:top w:val="nil"/>
              <w:left w:val="nil"/>
              <w:bottom w:val="single" w:sz="8" w:space="0" w:color="auto"/>
              <w:right w:val="single" w:sz="8" w:space="0" w:color="auto"/>
            </w:tcBorders>
            <w:shd w:val="clear" w:color="auto" w:fill="auto"/>
            <w:noWrap/>
            <w:vAlign w:val="center"/>
            <w:hideMark/>
          </w:tcPr>
          <w:p w14:paraId="2543D66A"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100,000</w:t>
            </w:r>
          </w:p>
        </w:tc>
      </w:tr>
      <w:tr w:rsidR="00B47609" w:rsidRPr="00545214" w14:paraId="63C35AB0"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36216321"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Private Companies</w:t>
            </w:r>
            <w:r w:rsidRPr="00545214">
              <w:rPr>
                <w:rFonts w:eastAsia="Times New Roman"/>
                <w:sz w:val="18"/>
                <w:szCs w:val="18"/>
                <w:lang w:val="en-US"/>
              </w:rPr>
              <w:br/>
              <w:t>(Edan K Properties, Trinity Power Limited)</w:t>
            </w:r>
          </w:p>
        </w:tc>
        <w:tc>
          <w:tcPr>
            <w:tcW w:w="1536" w:type="dxa"/>
            <w:tcBorders>
              <w:top w:val="nil"/>
              <w:left w:val="nil"/>
              <w:bottom w:val="single" w:sz="8" w:space="0" w:color="auto"/>
              <w:right w:val="single" w:sz="8" w:space="0" w:color="auto"/>
            </w:tcBorders>
            <w:shd w:val="clear" w:color="auto" w:fill="auto"/>
            <w:noWrap/>
            <w:vAlign w:val="center"/>
            <w:hideMark/>
          </w:tcPr>
          <w:p w14:paraId="39E4C886"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w:t>
            </w:r>
          </w:p>
        </w:tc>
        <w:tc>
          <w:tcPr>
            <w:tcW w:w="1376" w:type="dxa"/>
            <w:tcBorders>
              <w:top w:val="nil"/>
              <w:left w:val="nil"/>
              <w:bottom w:val="single" w:sz="8" w:space="0" w:color="auto"/>
              <w:right w:val="single" w:sz="8" w:space="0" w:color="auto"/>
            </w:tcBorders>
            <w:shd w:val="clear" w:color="auto" w:fill="auto"/>
            <w:noWrap/>
            <w:vAlign w:val="center"/>
            <w:hideMark/>
          </w:tcPr>
          <w:p w14:paraId="18ED86DD"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w:t>
            </w:r>
          </w:p>
        </w:tc>
        <w:tc>
          <w:tcPr>
            <w:tcW w:w="1356" w:type="dxa"/>
            <w:tcBorders>
              <w:top w:val="nil"/>
              <w:left w:val="nil"/>
              <w:bottom w:val="single" w:sz="8" w:space="0" w:color="auto"/>
              <w:right w:val="single" w:sz="8" w:space="0" w:color="auto"/>
            </w:tcBorders>
            <w:shd w:val="clear" w:color="auto" w:fill="auto"/>
            <w:noWrap/>
            <w:vAlign w:val="center"/>
            <w:hideMark/>
          </w:tcPr>
          <w:p w14:paraId="6B5B7904"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w:t>
            </w:r>
          </w:p>
        </w:tc>
        <w:tc>
          <w:tcPr>
            <w:tcW w:w="1336" w:type="dxa"/>
            <w:tcBorders>
              <w:top w:val="nil"/>
              <w:left w:val="nil"/>
              <w:bottom w:val="single" w:sz="8" w:space="0" w:color="auto"/>
              <w:right w:val="single" w:sz="8" w:space="0" w:color="auto"/>
            </w:tcBorders>
            <w:shd w:val="clear" w:color="auto" w:fill="auto"/>
            <w:noWrap/>
            <w:vAlign w:val="center"/>
            <w:hideMark/>
          </w:tcPr>
          <w:p w14:paraId="2F3E7927"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w:t>
            </w:r>
          </w:p>
        </w:tc>
        <w:tc>
          <w:tcPr>
            <w:tcW w:w="1237" w:type="dxa"/>
            <w:tcBorders>
              <w:top w:val="nil"/>
              <w:left w:val="nil"/>
              <w:bottom w:val="single" w:sz="8" w:space="0" w:color="auto"/>
              <w:right w:val="single" w:sz="8" w:space="0" w:color="auto"/>
            </w:tcBorders>
            <w:shd w:val="clear" w:color="auto" w:fill="auto"/>
            <w:noWrap/>
            <w:vAlign w:val="center"/>
            <w:hideMark/>
          </w:tcPr>
          <w:p w14:paraId="0ABA99D3"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300,000</w:t>
            </w:r>
          </w:p>
        </w:tc>
        <w:tc>
          <w:tcPr>
            <w:tcW w:w="1237" w:type="dxa"/>
            <w:tcBorders>
              <w:top w:val="nil"/>
              <w:left w:val="nil"/>
              <w:bottom w:val="single" w:sz="8" w:space="0" w:color="auto"/>
              <w:right w:val="single" w:sz="8" w:space="0" w:color="auto"/>
            </w:tcBorders>
            <w:shd w:val="clear" w:color="auto" w:fill="auto"/>
            <w:noWrap/>
            <w:vAlign w:val="center"/>
            <w:hideMark/>
          </w:tcPr>
          <w:p w14:paraId="33ABE029"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1,500,000</w:t>
            </w:r>
          </w:p>
        </w:tc>
      </w:tr>
      <w:tr w:rsidR="00B47609" w:rsidRPr="00545214" w14:paraId="20DD2E51"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587AEAF3" w14:textId="2E431C55"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Private</w:t>
            </w:r>
            <w:r w:rsidR="00E57115" w:rsidRPr="00545214">
              <w:rPr>
                <w:rFonts w:eastAsia="Times New Roman"/>
                <w:sz w:val="18"/>
                <w:szCs w:val="18"/>
                <w:lang w:val="en-US"/>
              </w:rPr>
              <w:t xml:space="preserve"> </w:t>
            </w:r>
            <w:r w:rsidRPr="00545214">
              <w:rPr>
                <w:rFonts w:eastAsia="Times New Roman"/>
                <w:sz w:val="18"/>
                <w:szCs w:val="18"/>
                <w:lang w:val="en-US"/>
              </w:rPr>
              <w:t>Companies</w:t>
            </w:r>
            <w:r w:rsidRPr="00545214">
              <w:rPr>
                <w:rFonts w:eastAsia="Times New Roman"/>
                <w:sz w:val="18"/>
                <w:szCs w:val="18"/>
                <w:lang w:val="en-US"/>
              </w:rPr>
              <w:br/>
              <w:t>School of Refrigeration and Air-conditioning (SORAC)</w:t>
            </w:r>
          </w:p>
        </w:tc>
        <w:tc>
          <w:tcPr>
            <w:tcW w:w="1536" w:type="dxa"/>
            <w:tcBorders>
              <w:top w:val="nil"/>
              <w:left w:val="nil"/>
              <w:bottom w:val="single" w:sz="8" w:space="0" w:color="auto"/>
              <w:right w:val="single" w:sz="8" w:space="0" w:color="auto"/>
            </w:tcBorders>
            <w:shd w:val="clear" w:color="auto" w:fill="auto"/>
            <w:noWrap/>
            <w:vAlign w:val="center"/>
            <w:hideMark/>
          </w:tcPr>
          <w:p w14:paraId="7E946462"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25,000</w:t>
            </w:r>
          </w:p>
        </w:tc>
        <w:tc>
          <w:tcPr>
            <w:tcW w:w="1376" w:type="dxa"/>
            <w:tcBorders>
              <w:top w:val="nil"/>
              <w:left w:val="nil"/>
              <w:bottom w:val="single" w:sz="8" w:space="0" w:color="auto"/>
              <w:right w:val="single" w:sz="8" w:space="0" w:color="auto"/>
            </w:tcBorders>
            <w:shd w:val="clear" w:color="auto" w:fill="auto"/>
            <w:noWrap/>
            <w:vAlign w:val="center"/>
            <w:hideMark/>
          </w:tcPr>
          <w:p w14:paraId="1DDC0A53"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25,000</w:t>
            </w:r>
          </w:p>
        </w:tc>
        <w:tc>
          <w:tcPr>
            <w:tcW w:w="1356" w:type="dxa"/>
            <w:tcBorders>
              <w:top w:val="nil"/>
              <w:left w:val="nil"/>
              <w:bottom w:val="single" w:sz="8" w:space="0" w:color="auto"/>
              <w:right w:val="single" w:sz="8" w:space="0" w:color="auto"/>
            </w:tcBorders>
            <w:shd w:val="clear" w:color="auto" w:fill="auto"/>
            <w:noWrap/>
            <w:vAlign w:val="center"/>
            <w:hideMark/>
          </w:tcPr>
          <w:p w14:paraId="1D84DC69"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25,000</w:t>
            </w:r>
          </w:p>
        </w:tc>
        <w:tc>
          <w:tcPr>
            <w:tcW w:w="1336" w:type="dxa"/>
            <w:tcBorders>
              <w:top w:val="nil"/>
              <w:left w:val="nil"/>
              <w:bottom w:val="single" w:sz="8" w:space="0" w:color="auto"/>
              <w:right w:val="single" w:sz="8" w:space="0" w:color="auto"/>
            </w:tcBorders>
            <w:shd w:val="clear" w:color="auto" w:fill="auto"/>
            <w:noWrap/>
            <w:vAlign w:val="center"/>
            <w:hideMark/>
          </w:tcPr>
          <w:p w14:paraId="0D085BD9"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25,000</w:t>
            </w:r>
          </w:p>
        </w:tc>
        <w:tc>
          <w:tcPr>
            <w:tcW w:w="1237" w:type="dxa"/>
            <w:tcBorders>
              <w:top w:val="nil"/>
              <w:left w:val="nil"/>
              <w:bottom w:val="single" w:sz="8" w:space="0" w:color="auto"/>
              <w:right w:val="single" w:sz="8" w:space="0" w:color="auto"/>
            </w:tcBorders>
            <w:shd w:val="clear" w:color="auto" w:fill="auto"/>
            <w:noWrap/>
            <w:vAlign w:val="center"/>
            <w:hideMark/>
          </w:tcPr>
          <w:p w14:paraId="14B8540C"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50,000</w:t>
            </w:r>
          </w:p>
        </w:tc>
        <w:tc>
          <w:tcPr>
            <w:tcW w:w="1237" w:type="dxa"/>
            <w:tcBorders>
              <w:top w:val="nil"/>
              <w:left w:val="nil"/>
              <w:bottom w:val="single" w:sz="8" w:space="0" w:color="auto"/>
              <w:right w:val="single" w:sz="8" w:space="0" w:color="auto"/>
            </w:tcBorders>
            <w:shd w:val="clear" w:color="auto" w:fill="auto"/>
            <w:noWrap/>
            <w:vAlign w:val="center"/>
            <w:hideMark/>
          </w:tcPr>
          <w:p w14:paraId="7E7D1D62"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150,000</w:t>
            </w:r>
          </w:p>
        </w:tc>
      </w:tr>
      <w:tr w:rsidR="00B47609" w:rsidRPr="00545214" w14:paraId="6AF94F34"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60469AB0"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CSO (ARIA)</w:t>
            </w:r>
          </w:p>
        </w:tc>
        <w:tc>
          <w:tcPr>
            <w:tcW w:w="1536" w:type="dxa"/>
            <w:tcBorders>
              <w:top w:val="nil"/>
              <w:left w:val="nil"/>
              <w:bottom w:val="single" w:sz="8" w:space="0" w:color="auto"/>
              <w:right w:val="single" w:sz="8" w:space="0" w:color="auto"/>
            </w:tcBorders>
            <w:shd w:val="clear" w:color="auto" w:fill="auto"/>
            <w:noWrap/>
            <w:vAlign w:val="center"/>
            <w:hideMark/>
          </w:tcPr>
          <w:p w14:paraId="0FA933CC"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84,000</w:t>
            </w:r>
          </w:p>
        </w:tc>
        <w:tc>
          <w:tcPr>
            <w:tcW w:w="1376" w:type="dxa"/>
            <w:tcBorders>
              <w:top w:val="nil"/>
              <w:left w:val="nil"/>
              <w:bottom w:val="single" w:sz="8" w:space="0" w:color="auto"/>
              <w:right w:val="single" w:sz="8" w:space="0" w:color="auto"/>
            </w:tcBorders>
            <w:shd w:val="clear" w:color="auto" w:fill="auto"/>
            <w:noWrap/>
            <w:vAlign w:val="center"/>
            <w:hideMark/>
          </w:tcPr>
          <w:p w14:paraId="6934D520"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84,000</w:t>
            </w:r>
          </w:p>
        </w:tc>
        <w:tc>
          <w:tcPr>
            <w:tcW w:w="1356" w:type="dxa"/>
            <w:tcBorders>
              <w:top w:val="nil"/>
              <w:left w:val="nil"/>
              <w:bottom w:val="single" w:sz="8" w:space="0" w:color="auto"/>
              <w:right w:val="single" w:sz="8" w:space="0" w:color="auto"/>
            </w:tcBorders>
            <w:shd w:val="clear" w:color="auto" w:fill="auto"/>
            <w:noWrap/>
            <w:vAlign w:val="center"/>
            <w:hideMark/>
          </w:tcPr>
          <w:p w14:paraId="2AE1196C"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84,000</w:t>
            </w:r>
          </w:p>
        </w:tc>
        <w:tc>
          <w:tcPr>
            <w:tcW w:w="1336" w:type="dxa"/>
            <w:tcBorders>
              <w:top w:val="nil"/>
              <w:left w:val="nil"/>
              <w:bottom w:val="single" w:sz="8" w:space="0" w:color="auto"/>
              <w:right w:val="single" w:sz="8" w:space="0" w:color="auto"/>
            </w:tcBorders>
            <w:shd w:val="clear" w:color="auto" w:fill="auto"/>
            <w:noWrap/>
            <w:vAlign w:val="center"/>
            <w:hideMark/>
          </w:tcPr>
          <w:p w14:paraId="18991430"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84,000</w:t>
            </w:r>
          </w:p>
        </w:tc>
        <w:tc>
          <w:tcPr>
            <w:tcW w:w="1237" w:type="dxa"/>
            <w:tcBorders>
              <w:top w:val="nil"/>
              <w:left w:val="nil"/>
              <w:bottom w:val="single" w:sz="8" w:space="0" w:color="auto"/>
              <w:right w:val="single" w:sz="8" w:space="0" w:color="auto"/>
            </w:tcBorders>
            <w:shd w:val="clear" w:color="auto" w:fill="auto"/>
            <w:noWrap/>
            <w:vAlign w:val="center"/>
            <w:hideMark/>
          </w:tcPr>
          <w:p w14:paraId="43A821A5"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84,000</w:t>
            </w:r>
          </w:p>
        </w:tc>
        <w:tc>
          <w:tcPr>
            <w:tcW w:w="1237" w:type="dxa"/>
            <w:tcBorders>
              <w:top w:val="nil"/>
              <w:left w:val="nil"/>
              <w:bottom w:val="single" w:sz="8" w:space="0" w:color="auto"/>
              <w:right w:val="single" w:sz="8" w:space="0" w:color="auto"/>
            </w:tcBorders>
            <w:shd w:val="clear" w:color="auto" w:fill="auto"/>
            <w:noWrap/>
            <w:vAlign w:val="center"/>
            <w:hideMark/>
          </w:tcPr>
          <w:p w14:paraId="241F973A"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420,000</w:t>
            </w:r>
          </w:p>
        </w:tc>
      </w:tr>
      <w:tr w:rsidR="00B47609" w:rsidRPr="00545214" w14:paraId="23AEE42C"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79607480"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s-PY"/>
              </w:rPr>
              <w:t>CSO (RRRA)</w:t>
            </w:r>
          </w:p>
        </w:tc>
        <w:tc>
          <w:tcPr>
            <w:tcW w:w="1536" w:type="dxa"/>
            <w:tcBorders>
              <w:top w:val="nil"/>
              <w:left w:val="nil"/>
              <w:bottom w:val="single" w:sz="8" w:space="0" w:color="auto"/>
              <w:right w:val="single" w:sz="8" w:space="0" w:color="auto"/>
            </w:tcBorders>
            <w:shd w:val="clear" w:color="auto" w:fill="auto"/>
            <w:noWrap/>
            <w:vAlign w:val="center"/>
            <w:hideMark/>
          </w:tcPr>
          <w:p w14:paraId="04624106"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70,459</w:t>
            </w:r>
          </w:p>
        </w:tc>
        <w:tc>
          <w:tcPr>
            <w:tcW w:w="1376" w:type="dxa"/>
            <w:tcBorders>
              <w:top w:val="nil"/>
              <w:left w:val="nil"/>
              <w:bottom w:val="single" w:sz="8" w:space="0" w:color="auto"/>
              <w:right w:val="single" w:sz="8" w:space="0" w:color="auto"/>
            </w:tcBorders>
            <w:shd w:val="clear" w:color="auto" w:fill="auto"/>
            <w:noWrap/>
            <w:vAlign w:val="center"/>
            <w:hideMark/>
          </w:tcPr>
          <w:p w14:paraId="486533A8"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70,459</w:t>
            </w:r>
          </w:p>
        </w:tc>
        <w:tc>
          <w:tcPr>
            <w:tcW w:w="1356" w:type="dxa"/>
            <w:tcBorders>
              <w:top w:val="nil"/>
              <w:left w:val="nil"/>
              <w:bottom w:val="single" w:sz="8" w:space="0" w:color="auto"/>
              <w:right w:val="single" w:sz="8" w:space="0" w:color="auto"/>
            </w:tcBorders>
            <w:shd w:val="clear" w:color="auto" w:fill="auto"/>
            <w:noWrap/>
            <w:vAlign w:val="center"/>
            <w:hideMark/>
          </w:tcPr>
          <w:p w14:paraId="6D7BA1E0"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70,459</w:t>
            </w:r>
          </w:p>
        </w:tc>
        <w:tc>
          <w:tcPr>
            <w:tcW w:w="1336" w:type="dxa"/>
            <w:tcBorders>
              <w:top w:val="nil"/>
              <w:left w:val="nil"/>
              <w:bottom w:val="single" w:sz="8" w:space="0" w:color="auto"/>
              <w:right w:val="single" w:sz="8" w:space="0" w:color="auto"/>
            </w:tcBorders>
            <w:shd w:val="clear" w:color="auto" w:fill="auto"/>
            <w:noWrap/>
            <w:vAlign w:val="center"/>
            <w:hideMark/>
          </w:tcPr>
          <w:p w14:paraId="3AFDF327"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70,459</w:t>
            </w:r>
          </w:p>
        </w:tc>
        <w:tc>
          <w:tcPr>
            <w:tcW w:w="1237" w:type="dxa"/>
            <w:tcBorders>
              <w:top w:val="nil"/>
              <w:left w:val="nil"/>
              <w:bottom w:val="single" w:sz="8" w:space="0" w:color="auto"/>
              <w:right w:val="single" w:sz="8" w:space="0" w:color="auto"/>
            </w:tcBorders>
            <w:shd w:val="clear" w:color="auto" w:fill="auto"/>
            <w:noWrap/>
            <w:vAlign w:val="center"/>
            <w:hideMark/>
          </w:tcPr>
          <w:p w14:paraId="3B6604D9"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70,459</w:t>
            </w:r>
          </w:p>
        </w:tc>
        <w:tc>
          <w:tcPr>
            <w:tcW w:w="1237" w:type="dxa"/>
            <w:tcBorders>
              <w:top w:val="nil"/>
              <w:left w:val="nil"/>
              <w:bottom w:val="single" w:sz="8" w:space="0" w:color="auto"/>
              <w:right w:val="single" w:sz="8" w:space="0" w:color="auto"/>
            </w:tcBorders>
            <w:shd w:val="clear" w:color="auto" w:fill="auto"/>
            <w:noWrap/>
            <w:vAlign w:val="center"/>
            <w:hideMark/>
          </w:tcPr>
          <w:p w14:paraId="53D4BEF7"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352,297</w:t>
            </w:r>
          </w:p>
        </w:tc>
      </w:tr>
      <w:tr w:rsidR="00B47609" w:rsidRPr="00545214" w14:paraId="7DB441A0" w14:textId="77777777" w:rsidTr="00E57115">
        <w:trPr>
          <w:trHeight w:val="364"/>
        </w:trPr>
        <w:tc>
          <w:tcPr>
            <w:tcW w:w="4490" w:type="dxa"/>
            <w:tcBorders>
              <w:top w:val="nil"/>
              <w:left w:val="single" w:sz="8" w:space="0" w:color="auto"/>
              <w:bottom w:val="single" w:sz="8" w:space="0" w:color="auto"/>
              <w:right w:val="single" w:sz="8" w:space="0" w:color="auto"/>
            </w:tcBorders>
            <w:shd w:val="clear" w:color="auto" w:fill="auto"/>
            <w:noWrap/>
            <w:vAlign w:val="center"/>
            <w:hideMark/>
          </w:tcPr>
          <w:p w14:paraId="077428AE" w14:textId="77777777" w:rsidR="00B47609" w:rsidRPr="00545214" w:rsidRDefault="00B47609" w:rsidP="00E57115">
            <w:pPr>
              <w:spacing w:after="0"/>
              <w:jc w:val="left"/>
              <w:rPr>
                <w:rFonts w:eastAsia="Times New Roman"/>
                <w:sz w:val="18"/>
                <w:szCs w:val="18"/>
                <w:lang w:val="en-US"/>
              </w:rPr>
            </w:pPr>
            <w:r w:rsidRPr="00545214">
              <w:rPr>
                <w:rFonts w:eastAsia="Times New Roman"/>
                <w:sz w:val="18"/>
                <w:szCs w:val="18"/>
                <w:lang w:val="en-US"/>
              </w:rPr>
              <w:t>United Nations Development Programme</w:t>
            </w:r>
          </w:p>
        </w:tc>
        <w:tc>
          <w:tcPr>
            <w:tcW w:w="1536" w:type="dxa"/>
            <w:tcBorders>
              <w:top w:val="nil"/>
              <w:left w:val="nil"/>
              <w:bottom w:val="single" w:sz="8" w:space="0" w:color="auto"/>
              <w:right w:val="single" w:sz="8" w:space="0" w:color="auto"/>
            </w:tcBorders>
            <w:shd w:val="clear" w:color="auto" w:fill="auto"/>
            <w:noWrap/>
            <w:vAlign w:val="center"/>
            <w:hideMark/>
          </w:tcPr>
          <w:p w14:paraId="0E4953A3"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376" w:type="dxa"/>
            <w:tcBorders>
              <w:top w:val="nil"/>
              <w:left w:val="nil"/>
              <w:bottom w:val="single" w:sz="8" w:space="0" w:color="auto"/>
              <w:right w:val="single" w:sz="8" w:space="0" w:color="auto"/>
            </w:tcBorders>
            <w:shd w:val="clear" w:color="auto" w:fill="auto"/>
            <w:noWrap/>
            <w:vAlign w:val="center"/>
            <w:hideMark/>
          </w:tcPr>
          <w:p w14:paraId="2E1A3F13"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356" w:type="dxa"/>
            <w:tcBorders>
              <w:top w:val="nil"/>
              <w:left w:val="nil"/>
              <w:bottom w:val="single" w:sz="8" w:space="0" w:color="auto"/>
              <w:right w:val="single" w:sz="8" w:space="0" w:color="auto"/>
            </w:tcBorders>
            <w:shd w:val="clear" w:color="auto" w:fill="auto"/>
            <w:noWrap/>
            <w:vAlign w:val="center"/>
            <w:hideMark/>
          </w:tcPr>
          <w:p w14:paraId="3FF291D8"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336" w:type="dxa"/>
            <w:tcBorders>
              <w:top w:val="nil"/>
              <w:left w:val="nil"/>
              <w:bottom w:val="single" w:sz="8" w:space="0" w:color="auto"/>
              <w:right w:val="single" w:sz="8" w:space="0" w:color="auto"/>
            </w:tcBorders>
            <w:shd w:val="clear" w:color="auto" w:fill="auto"/>
            <w:noWrap/>
            <w:vAlign w:val="center"/>
            <w:hideMark/>
          </w:tcPr>
          <w:p w14:paraId="57D1F26B"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237" w:type="dxa"/>
            <w:tcBorders>
              <w:top w:val="nil"/>
              <w:left w:val="nil"/>
              <w:bottom w:val="single" w:sz="8" w:space="0" w:color="auto"/>
              <w:right w:val="single" w:sz="8" w:space="0" w:color="auto"/>
            </w:tcBorders>
            <w:shd w:val="clear" w:color="auto" w:fill="auto"/>
            <w:noWrap/>
            <w:vAlign w:val="center"/>
            <w:hideMark/>
          </w:tcPr>
          <w:p w14:paraId="2C4DE2BE"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20,000</w:t>
            </w:r>
          </w:p>
        </w:tc>
        <w:tc>
          <w:tcPr>
            <w:tcW w:w="1237" w:type="dxa"/>
            <w:tcBorders>
              <w:top w:val="nil"/>
              <w:left w:val="nil"/>
              <w:bottom w:val="single" w:sz="8" w:space="0" w:color="auto"/>
              <w:right w:val="single" w:sz="8" w:space="0" w:color="auto"/>
            </w:tcBorders>
            <w:shd w:val="clear" w:color="auto" w:fill="auto"/>
            <w:noWrap/>
            <w:vAlign w:val="center"/>
            <w:hideMark/>
          </w:tcPr>
          <w:p w14:paraId="43004DC4" w14:textId="77777777" w:rsidR="00B47609" w:rsidRPr="00545214" w:rsidRDefault="00B47609" w:rsidP="00B47609">
            <w:pPr>
              <w:spacing w:after="0"/>
              <w:jc w:val="right"/>
              <w:rPr>
                <w:rFonts w:eastAsia="Times New Roman"/>
                <w:sz w:val="18"/>
                <w:szCs w:val="18"/>
                <w:lang w:val="en-US"/>
              </w:rPr>
            </w:pPr>
            <w:r w:rsidRPr="00545214">
              <w:rPr>
                <w:rFonts w:eastAsia="Times New Roman"/>
                <w:sz w:val="18"/>
                <w:szCs w:val="18"/>
                <w:lang w:val="en-US"/>
              </w:rPr>
              <w:t>100,000</w:t>
            </w:r>
          </w:p>
        </w:tc>
      </w:tr>
      <w:tr w:rsidR="00B47609" w:rsidRPr="00545214" w14:paraId="417FB809" w14:textId="77777777" w:rsidTr="00E57115">
        <w:trPr>
          <w:trHeight w:val="364"/>
        </w:trPr>
        <w:tc>
          <w:tcPr>
            <w:tcW w:w="4490" w:type="dxa"/>
            <w:tcBorders>
              <w:top w:val="nil"/>
              <w:left w:val="single" w:sz="8" w:space="0" w:color="auto"/>
              <w:bottom w:val="single" w:sz="8" w:space="0" w:color="auto"/>
              <w:right w:val="single" w:sz="8" w:space="0" w:color="auto"/>
            </w:tcBorders>
            <w:shd w:val="clear" w:color="000000" w:fill="D9D9D9"/>
            <w:noWrap/>
            <w:vAlign w:val="center"/>
            <w:hideMark/>
          </w:tcPr>
          <w:p w14:paraId="074686C6" w14:textId="77777777" w:rsidR="00B47609" w:rsidRPr="00545214" w:rsidRDefault="00B47609" w:rsidP="00E57115">
            <w:pPr>
              <w:spacing w:after="0"/>
              <w:jc w:val="left"/>
              <w:rPr>
                <w:rFonts w:eastAsia="Times New Roman"/>
                <w:color w:val="000000"/>
                <w:sz w:val="18"/>
                <w:szCs w:val="18"/>
                <w:lang w:val="en-US"/>
              </w:rPr>
            </w:pPr>
            <w:r w:rsidRPr="00545214">
              <w:rPr>
                <w:rFonts w:eastAsia="Times New Roman"/>
                <w:color w:val="000000"/>
                <w:sz w:val="18"/>
                <w:szCs w:val="18"/>
                <w:lang w:val="es-PY"/>
              </w:rPr>
              <w:t>Total</w:t>
            </w:r>
          </w:p>
        </w:tc>
        <w:tc>
          <w:tcPr>
            <w:tcW w:w="1536" w:type="dxa"/>
            <w:tcBorders>
              <w:top w:val="nil"/>
              <w:left w:val="nil"/>
              <w:bottom w:val="single" w:sz="8" w:space="0" w:color="auto"/>
              <w:right w:val="single" w:sz="8" w:space="0" w:color="auto"/>
            </w:tcBorders>
            <w:shd w:val="clear" w:color="000000" w:fill="D9D9D9"/>
            <w:noWrap/>
            <w:vAlign w:val="center"/>
            <w:hideMark/>
          </w:tcPr>
          <w:p w14:paraId="37ACFFEB" w14:textId="77777777" w:rsidR="00B47609" w:rsidRPr="00545214" w:rsidRDefault="00B47609" w:rsidP="00B47609">
            <w:pPr>
              <w:spacing w:after="0"/>
              <w:jc w:val="right"/>
              <w:rPr>
                <w:rFonts w:eastAsia="Times New Roman"/>
                <w:b/>
                <w:bCs/>
                <w:color w:val="000000"/>
                <w:sz w:val="18"/>
                <w:szCs w:val="18"/>
                <w:lang w:val="en-US"/>
              </w:rPr>
            </w:pPr>
            <w:r w:rsidRPr="00545214">
              <w:rPr>
                <w:rFonts w:eastAsia="Times New Roman"/>
                <w:b/>
                <w:bCs/>
                <w:color w:val="000000"/>
                <w:sz w:val="18"/>
                <w:szCs w:val="18"/>
                <w:lang w:val="en-US"/>
              </w:rPr>
              <w:t>4,380,388</w:t>
            </w:r>
          </w:p>
        </w:tc>
        <w:tc>
          <w:tcPr>
            <w:tcW w:w="1376" w:type="dxa"/>
            <w:tcBorders>
              <w:top w:val="nil"/>
              <w:left w:val="nil"/>
              <w:bottom w:val="single" w:sz="8" w:space="0" w:color="auto"/>
              <w:right w:val="single" w:sz="8" w:space="0" w:color="auto"/>
            </w:tcBorders>
            <w:shd w:val="clear" w:color="000000" w:fill="D9D9D9"/>
            <w:noWrap/>
            <w:vAlign w:val="center"/>
            <w:hideMark/>
          </w:tcPr>
          <w:p w14:paraId="02E2B7BC" w14:textId="77777777" w:rsidR="00B47609" w:rsidRPr="00545214" w:rsidRDefault="00B47609" w:rsidP="00B47609">
            <w:pPr>
              <w:spacing w:after="0"/>
              <w:jc w:val="right"/>
              <w:rPr>
                <w:rFonts w:eastAsia="Times New Roman"/>
                <w:b/>
                <w:bCs/>
                <w:color w:val="000000"/>
                <w:sz w:val="18"/>
                <w:szCs w:val="18"/>
                <w:lang w:val="en-US"/>
              </w:rPr>
            </w:pPr>
            <w:r w:rsidRPr="00545214">
              <w:rPr>
                <w:rFonts w:eastAsia="Times New Roman"/>
                <w:b/>
                <w:bCs/>
                <w:color w:val="000000"/>
                <w:sz w:val="18"/>
                <w:szCs w:val="18"/>
                <w:lang w:val="en-US"/>
              </w:rPr>
              <w:t>5,517,029</w:t>
            </w:r>
          </w:p>
        </w:tc>
        <w:tc>
          <w:tcPr>
            <w:tcW w:w="1356" w:type="dxa"/>
            <w:tcBorders>
              <w:top w:val="nil"/>
              <w:left w:val="nil"/>
              <w:bottom w:val="single" w:sz="8" w:space="0" w:color="auto"/>
              <w:right w:val="single" w:sz="8" w:space="0" w:color="auto"/>
            </w:tcBorders>
            <w:shd w:val="clear" w:color="000000" w:fill="D9D9D9"/>
            <w:noWrap/>
            <w:vAlign w:val="center"/>
            <w:hideMark/>
          </w:tcPr>
          <w:p w14:paraId="4EAF6736" w14:textId="77777777" w:rsidR="00B47609" w:rsidRPr="00545214" w:rsidRDefault="00B47609" w:rsidP="00B47609">
            <w:pPr>
              <w:spacing w:after="0"/>
              <w:jc w:val="right"/>
              <w:rPr>
                <w:rFonts w:eastAsia="Times New Roman"/>
                <w:b/>
                <w:bCs/>
                <w:color w:val="000000"/>
                <w:sz w:val="18"/>
                <w:szCs w:val="18"/>
                <w:lang w:val="en-US"/>
              </w:rPr>
            </w:pPr>
            <w:r w:rsidRPr="00545214">
              <w:rPr>
                <w:rFonts w:eastAsia="Times New Roman"/>
                <w:b/>
                <w:bCs/>
                <w:color w:val="000000"/>
                <w:sz w:val="18"/>
                <w:szCs w:val="18"/>
                <w:lang w:val="en-US"/>
              </w:rPr>
              <w:t>5,465,049</w:t>
            </w:r>
          </w:p>
        </w:tc>
        <w:tc>
          <w:tcPr>
            <w:tcW w:w="1336" w:type="dxa"/>
            <w:tcBorders>
              <w:top w:val="nil"/>
              <w:left w:val="nil"/>
              <w:bottom w:val="single" w:sz="8" w:space="0" w:color="auto"/>
              <w:right w:val="single" w:sz="8" w:space="0" w:color="auto"/>
            </w:tcBorders>
            <w:shd w:val="clear" w:color="000000" w:fill="D9D9D9"/>
            <w:noWrap/>
            <w:vAlign w:val="center"/>
            <w:hideMark/>
          </w:tcPr>
          <w:p w14:paraId="3A175A23" w14:textId="77777777" w:rsidR="00B47609" w:rsidRPr="00545214" w:rsidRDefault="00B47609" w:rsidP="00B47609">
            <w:pPr>
              <w:spacing w:after="0"/>
              <w:jc w:val="right"/>
              <w:rPr>
                <w:rFonts w:eastAsia="Times New Roman"/>
                <w:b/>
                <w:bCs/>
                <w:color w:val="000000"/>
                <w:sz w:val="18"/>
                <w:szCs w:val="18"/>
                <w:lang w:val="en-US"/>
              </w:rPr>
            </w:pPr>
            <w:r w:rsidRPr="00545214">
              <w:rPr>
                <w:rFonts w:eastAsia="Times New Roman"/>
                <w:b/>
                <w:bCs/>
                <w:color w:val="000000"/>
                <w:sz w:val="18"/>
                <w:szCs w:val="18"/>
                <w:lang w:val="en-US"/>
              </w:rPr>
              <w:t>5,468,549</w:t>
            </w:r>
          </w:p>
        </w:tc>
        <w:tc>
          <w:tcPr>
            <w:tcW w:w="1237" w:type="dxa"/>
            <w:tcBorders>
              <w:top w:val="nil"/>
              <w:left w:val="nil"/>
              <w:bottom w:val="single" w:sz="8" w:space="0" w:color="auto"/>
              <w:right w:val="single" w:sz="8" w:space="0" w:color="auto"/>
            </w:tcBorders>
            <w:shd w:val="clear" w:color="000000" w:fill="D9D9D9"/>
            <w:noWrap/>
            <w:vAlign w:val="center"/>
            <w:hideMark/>
          </w:tcPr>
          <w:p w14:paraId="2CE9C130" w14:textId="77777777" w:rsidR="00B47609" w:rsidRPr="00545214" w:rsidRDefault="00B47609" w:rsidP="00B47609">
            <w:pPr>
              <w:spacing w:after="0"/>
              <w:jc w:val="right"/>
              <w:rPr>
                <w:rFonts w:eastAsia="Times New Roman"/>
                <w:b/>
                <w:bCs/>
                <w:color w:val="000000"/>
                <w:sz w:val="18"/>
                <w:szCs w:val="18"/>
                <w:lang w:val="en-US"/>
              </w:rPr>
            </w:pPr>
            <w:r w:rsidRPr="00545214">
              <w:rPr>
                <w:rFonts w:eastAsia="Times New Roman"/>
                <w:b/>
                <w:bCs/>
                <w:color w:val="000000"/>
                <w:sz w:val="18"/>
                <w:szCs w:val="18"/>
                <w:lang w:val="en-US"/>
              </w:rPr>
              <w:t>5,447,628</w:t>
            </w:r>
          </w:p>
        </w:tc>
        <w:tc>
          <w:tcPr>
            <w:tcW w:w="1237" w:type="dxa"/>
            <w:tcBorders>
              <w:top w:val="nil"/>
              <w:left w:val="nil"/>
              <w:bottom w:val="single" w:sz="8" w:space="0" w:color="auto"/>
              <w:right w:val="single" w:sz="8" w:space="0" w:color="auto"/>
            </w:tcBorders>
            <w:shd w:val="clear" w:color="000000" w:fill="D9D9D9"/>
            <w:noWrap/>
            <w:vAlign w:val="center"/>
            <w:hideMark/>
          </w:tcPr>
          <w:p w14:paraId="1EA52B6D" w14:textId="77777777" w:rsidR="00B47609" w:rsidRPr="00545214" w:rsidRDefault="00B47609" w:rsidP="00B47609">
            <w:pPr>
              <w:spacing w:after="0"/>
              <w:jc w:val="right"/>
              <w:rPr>
                <w:rFonts w:eastAsia="Times New Roman"/>
                <w:b/>
                <w:bCs/>
                <w:color w:val="000000"/>
                <w:sz w:val="18"/>
                <w:szCs w:val="18"/>
                <w:lang w:val="en-US"/>
              </w:rPr>
            </w:pPr>
            <w:r w:rsidRPr="00545214">
              <w:rPr>
                <w:rFonts w:eastAsia="Times New Roman"/>
                <w:b/>
                <w:bCs/>
                <w:color w:val="000000"/>
                <w:sz w:val="18"/>
                <w:szCs w:val="18"/>
                <w:lang w:val="en-US"/>
              </w:rPr>
              <w:t>26,278,644</w:t>
            </w:r>
          </w:p>
        </w:tc>
      </w:tr>
    </w:tbl>
    <w:p w14:paraId="011F499D" w14:textId="77777777" w:rsidR="00B47609" w:rsidRPr="00545214" w:rsidRDefault="00B47609" w:rsidP="007700B5">
      <w:pPr>
        <w:rPr>
          <w:sz w:val="18"/>
          <w:szCs w:val="18"/>
        </w:rPr>
      </w:pPr>
    </w:p>
    <w:p w14:paraId="34B9AA40" w14:textId="51C5241A" w:rsidR="00FD639E" w:rsidRPr="00545214" w:rsidRDefault="00FD639E" w:rsidP="007700B5">
      <w:pPr>
        <w:rPr>
          <w:sz w:val="18"/>
          <w:szCs w:val="18"/>
        </w:rPr>
      </w:pPr>
    </w:p>
    <w:p w14:paraId="1306E4E5" w14:textId="0A87EACE" w:rsidR="00FD639E" w:rsidRPr="00545214" w:rsidRDefault="00FD639E" w:rsidP="007700B5">
      <w:pPr>
        <w:rPr>
          <w:sz w:val="18"/>
          <w:szCs w:val="18"/>
        </w:rPr>
      </w:pPr>
    </w:p>
    <w:p w14:paraId="44272CC8" w14:textId="07AF5A6B" w:rsidR="00AC2F30" w:rsidRPr="00545214" w:rsidRDefault="00AC2F30" w:rsidP="007700B5">
      <w:pPr>
        <w:rPr>
          <w:sz w:val="18"/>
          <w:szCs w:val="18"/>
        </w:rPr>
      </w:pPr>
      <w:r w:rsidRPr="00545214">
        <w:rPr>
          <w:sz w:val="18"/>
          <w:szCs w:val="18"/>
        </w:rPr>
        <w:t>Budget Notes</w:t>
      </w:r>
    </w:p>
    <w:p w14:paraId="1A74B335" w14:textId="6C763728" w:rsidR="00E707B7" w:rsidRPr="00545214" w:rsidRDefault="00E707B7" w:rsidP="00E707B7"/>
    <w:tbl>
      <w:tblPr>
        <w:tblW w:w="12589" w:type="dxa"/>
        <w:tblLook w:val="04A0" w:firstRow="1" w:lastRow="0" w:firstColumn="1" w:lastColumn="0" w:noHBand="0" w:noVBand="1"/>
      </w:tblPr>
      <w:tblGrid>
        <w:gridCol w:w="441"/>
        <w:gridCol w:w="675"/>
        <w:gridCol w:w="11487"/>
      </w:tblGrid>
      <w:tr w:rsidR="003B59B0" w:rsidRPr="00513040" w14:paraId="0D4E8400" w14:textId="77777777" w:rsidTr="003B59B0">
        <w:trPr>
          <w:trHeight w:val="211"/>
        </w:trPr>
        <w:tc>
          <w:tcPr>
            <w:tcW w:w="430" w:type="dxa"/>
            <w:tcBorders>
              <w:top w:val="single" w:sz="4" w:space="0" w:color="auto"/>
              <w:left w:val="single" w:sz="4" w:space="0" w:color="auto"/>
              <w:bottom w:val="single" w:sz="4" w:space="0" w:color="auto"/>
              <w:right w:val="single" w:sz="4" w:space="0" w:color="auto"/>
            </w:tcBorders>
            <w:shd w:val="clear" w:color="000000" w:fill="F2DBDB"/>
            <w:vAlign w:val="center"/>
            <w:hideMark/>
          </w:tcPr>
          <w:p w14:paraId="0B2D4482"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No.</w:t>
            </w:r>
          </w:p>
        </w:tc>
        <w:tc>
          <w:tcPr>
            <w:tcW w:w="672" w:type="dxa"/>
            <w:tcBorders>
              <w:top w:val="single" w:sz="4" w:space="0" w:color="auto"/>
              <w:left w:val="nil"/>
              <w:bottom w:val="single" w:sz="4" w:space="0" w:color="auto"/>
              <w:right w:val="nil"/>
            </w:tcBorders>
            <w:shd w:val="clear" w:color="000000" w:fill="F2DBDB"/>
            <w:vAlign w:val="center"/>
            <w:hideMark/>
          </w:tcPr>
          <w:p w14:paraId="62A9DEBB"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Budget Line</w:t>
            </w:r>
          </w:p>
        </w:tc>
        <w:tc>
          <w:tcPr>
            <w:tcW w:w="11487" w:type="dxa"/>
            <w:tcBorders>
              <w:top w:val="single" w:sz="4" w:space="0" w:color="auto"/>
              <w:left w:val="single" w:sz="4" w:space="0" w:color="auto"/>
              <w:bottom w:val="single" w:sz="4" w:space="0" w:color="auto"/>
              <w:right w:val="single" w:sz="4" w:space="0" w:color="auto"/>
            </w:tcBorders>
            <w:shd w:val="clear" w:color="000000" w:fill="F2DBDB"/>
            <w:noWrap/>
            <w:vAlign w:val="center"/>
            <w:hideMark/>
          </w:tcPr>
          <w:p w14:paraId="29D28BEB" w14:textId="77777777" w:rsidR="003B59B0" w:rsidRPr="00513040" w:rsidRDefault="003B59B0" w:rsidP="003B59B0">
            <w:pPr>
              <w:spacing w:after="0"/>
              <w:jc w:val="left"/>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Component 1: The national policy, regulatory and institutional frameworks for Energy Efficiency (EE) gains for RAC technologies have been strengthened.</w:t>
            </w:r>
          </w:p>
        </w:tc>
      </w:tr>
      <w:tr w:rsidR="003B59B0" w:rsidRPr="00513040" w14:paraId="12D4A3A4"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182AAE5F"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a</w:t>
            </w:r>
          </w:p>
        </w:tc>
        <w:tc>
          <w:tcPr>
            <w:tcW w:w="672" w:type="dxa"/>
            <w:tcBorders>
              <w:top w:val="nil"/>
              <w:left w:val="nil"/>
              <w:bottom w:val="single" w:sz="4" w:space="0" w:color="auto"/>
              <w:right w:val="nil"/>
            </w:tcBorders>
            <w:shd w:val="clear" w:color="auto" w:fill="auto"/>
            <w:noWrap/>
            <w:vAlign w:val="center"/>
            <w:hideMark/>
          </w:tcPr>
          <w:p w14:paraId="38703918"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71400</w:t>
            </w:r>
          </w:p>
        </w:tc>
        <w:tc>
          <w:tcPr>
            <w:tcW w:w="11487" w:type="dxa"/>
            <w:tcBorders>
              <w:top w:val="nil"/>
              <w:left w:val="single" w:sz="4" w:space="0" w:color="auto"/>
              <w:bottom w:val="single" w:sz="4" w:space="0" w:color="auto"/>
              <w:right w:val="single" w:sz="4" w:space="0" w:color="auto"/>
            </w:tcBorders>
            <w:shd w:val="clear" w:color="auto" w:fill="auto"/>
            <w:noWrap/>
            <w:vAlign w:val="bottom"/>
            <w:hideMark/>
          </w:tcPr>
          <w:p w14:paraId="444B2B9B"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Local individual engaged to develop and coordinate Component 1, that is, to strengthen the national policy, regulatory and institutional frameworks in order to make the transition to a more energy efficient environment for RAC technologies in which market-oriented goals govern policy, planning, and investment decisions, for both, the short and long term. Engagement for a total of 50 months at $ 3000/month</w:t>
            </w:r>
          </w:p>
        </w:tc>
      </w:tr>
      <w:tr w:rsidR="003B59B0" w:rsidRPr="00513040" w14:paraId="3FC0CC58"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02968540"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b</w:t>
            </w:r>
          </w:p>
        </w:tc>
        <w:tc>
          <w:tcPr>
            <w:tcW w:w="672" w:type="dxa"/>
            <w:tcBorders>
              <w:top w:val="nil"/>
              <w:left w:val="nil"/>
              <w:bottom w:val="single" w:sz="4" w:space="0" w:color="auto"/>
              <w:right w:val="nil"/>
            </w:tcBorders>
            <w:shd w:val="clear" w:color="auto" w:fill="auto"/>
            <w:noWrap/>
            <w:vAlign w:val="center"/>
            <w:hideMark/>
          </w:tcPr>
          <w:p w14:paraId="6382A457"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71300</w:t>
            </w:r>
          </w:p>
        </w:tc>
        <w:tc>
          <w:tcPr>
            <w:tcW w:w="11487" w:type="dxa"/>
            <w:tcBorders>
              <w:top w:val="nil"/>
              <w:left w:val="single" w:sz="4" w:space="0" w:color="auto"/>
              <w:bottom w:val="single" w:sz="4" w:space="0" w:color="auto"/>
              <w:right w:val="single" w:sz="4" w:space="0" w:color="auto"/>
            </w:tcBorders>
            <w:shd w:val="clear" w:color="auto" w:fill="auto"/>
            <w:noWrap/>
            <w:vAlign w:val="bottom"/>
            <w:hideMark/>
          </w:tcPr>
          <w:p w14:paraId="25E79160"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1 Local consultant engaged to support Output 1.1.1 and Output 1.1.4 activities include Development of a national policy that synergizes the MP, NDC, and CRS engaging all parties from public and private sector regarding decision-making, and propose, as needed, reflecting gender impact guidelines; an analysis of the current building regulations for public and private structures  with a view  to upgrade  them to ensure that building designs are aligned to national standards and practices and thereby promote energy efficiency; identify any barriers that may need to be addressed to facilitate implementation of RAC energy efficiency applications in public buildings, </w:t>
            </w:r>
            <w:proofErr w:type="spellStart"/>
            <w:r w:rsidRPr="00513040">
              <w:rPr>
                <w:rFonts w:asciiTheme="majorHAnsi" w:eastAsia="Times New Roman" w:hAnsiTheme="majorHAnsi" w:cstheme="majorHAnsi"/>
                <w:color w:val="000000"/>
                <w:sz w:val="16"/>
                <w:szCs w:val="16"/>
                <w:lang w:val="en-US"/>
              </w:rPr>
              <w:t>analysing</w:t>
            </w:r>
            <w:proofErr w:type="spellEnd"/>
            <w:r w:rsidRPr="00513040">
              <w:rPr>
                <w:rFonts w:asciiTheme="majorHAnsi" w:eastAsia="Times New Roman" w:hAnsiTheme="majorHAnsi" w:cstheme="majorHAnsi"/>
                <w:color w:val="000000"/>
                <w:sz w:val="16"/>
                <w:szCs w:val="16"/>
                <w:lang w:val="en-US"/>
              </w:rPr>
              <w:t xml:space="preserve"> the current public procurement system for central and split RAC systems, preparing a procurement system for high EE, low GWP Refrigeration and Air Conditioning systems in the public system and preparing a road map, for making the procurement system mandatory; and a Study on the outlook for power market subsidies on electricity tariffs (commercial, residential), their impact on investment and financial returns for energy efficient RAC applications, and recommendations to improve market development and financial sustainability.– $62,500 (25 months over a 4-year period at $2,500 / month); 1 Local consultant engaged to support Output 1.1.2 – Activities include Development of a national </w:t>
            </w:r>
            <w:r w:rsidRPr="00513040">
              <w:rPr>
                <w:rFonts w:asciiTheme="majorHAnsi" w:eastAsia="Times New Roman" w:hAnsiTheme="majorHAnsi" w:cstheme="majorHAnsi"/>
                <w:color w:val="000000"/>
                <w:sz w:val="16"/>
                <w:szCs w:val="16"/>
                <w:lang w:val="en-US"/>
              </w:rPr>
              <w:lastRenderedPageBreak/>
              <w:t>policy for the development of RAC sustainable markets based on high EE rating and low GWP as a core element of the National Cooling Plan, Development of Minimum Energy Performance Standards , (MEPs) for RAC equipment, including  the review of existing energy efficiency/consumption reduction targets for the RAC sector, description of existing Minimal Energy Performance: requirements, enforcement, national testing procedures, and description of existing labelling system: requirements and enforcement and Implement an awareness raising campaign for the MEPs developed for the RAC equipment.- $37,500 (15 months over a 4 year period at $2,500 / month)</w:t>
            </w:r>
          </w:p>
        </w:tc>
      </w:tr>
      <w:tr w:rsidR="003B59B0" w:rsidRPr="00513040" w14:paraId="5EF1F574"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626C15D9"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lastRenderedPageBreak/>
              <w:t>c</w:t>
            </w:r>
          </w:p>
        </w:tc>
        <w:tc>
          <w:tcPr>
            <w:tcW w:w="672" w:type="dxa"/>
            <w:tcBorders>
              <w:top w:val="nil"/>
              <w:left w:val="nil"/>
              <w:bottom w:val="single" w:sz="4" w:space="0" w:color="auto"/>
              <w:right w:val="nil"/>
            </w:tcBorders>
            <w:shd w:val="clear" w:color="auto" w:fill="auto"/>
            <w:noWrap/>
            <w:vAlign w:val="center"/>
            <w:hideMark/>
          </w:tcPr>
          <w:p w14:paraId="678F036A"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71600</w:t>
            </w:r>
          </w:p>
        </w:tc>
        <w:tc>
          <w:tcPr>
            <w:tcW w:w="11487" w:type="dxa"/>
            <w:tcBorders>
              <w:top w:val="nil"/>
              <w:left w:val="single" w:sz="4" w:space="0" w:color="auto"/>
              <w:bottom w:val="single" w:sz="4" w:space="0" w:color="auto"/>
              <w:right w:val="single" w:sz="4" w:space="0" w:color="auto"/>
            </w:tcBorders>
            <w:shd w:val="clear" w:color="auto" w:fill="auto"/>
            <w:noWrap/>
            <w:vAlign w:val="bottom"/>
            <w:hideMark/>
          </w:tcPr>
          <w:p w14:paraId="7482F4B0"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Travel for the </w:t>
            </w:r>
            <w:proofErr w:type="spellStart"/>
            <w:r w:rsidRPr="00513040">
              <w:rPr>
                <w:rFonts w:asciiTheme="majorHAnsi" w:eastAsia="Times New Roman" w:hAnsiTheme="majorHAnsi" w:cstheme="majorHAnsi"/>
                <w:color w:val="000000"/>
                <w:sz w:val="16"/>
                <w:szCs w:val="16"/>
                <w:lang w:val="en-US"/>
              </w:rPr>
              <w:t>strenghtening</w:t>
            </w:r>
            <w:proofErr w:type="spellEnd"/>
            <w:r w:rsidRPr="00513040">
              <w:rPr>
                <w:rFonts w:asciiTheme="majorHAnsi" w:eastAsia="Times New Roman" w:hAnsiTheme="majorHAnsi" w:cstheme="majorHAnsi"/>
                <w:color w:val="000000"/>
                <w:sz w:val="16"/>
                <w:szCs w:val="16"/>
                <w:lang w:val="en-US"/>
              </w:rPr>
              <w:t xml:space="preserve"> of National Capacities and Regional Outreach</w:t>
            </w:r>
          </w:p>
        </w:tc>
      </w:tr>
      <w:tr w:rsidR="003B59B0" w:rsidRPr="00513040" w14:paraId="6A3B980A"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0362442D"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d</w:t>
            </w:r>
          </w:p>
        </w:tc>
        <w:tc>
          <w:tcPr>
            <w:tcW w:w="672" w:type="dxa"/>
            <w:tcBorders>
              <w:top w:val="nil"/>
              <w:left w:val="nil"/>
              <w:bottom w:val="single" w:sz="4" w:space="0" w:color="auto"/>
              <w:right w:val="nil"/>
            </w:tcBorders>
            <w:shd w:val="clear" w:color="auto" w:fill="auto"/>
            <w:noWrap/>
            <w:vAlign w:val="center"/>
            <w:hideMark/>
          </w:tcPr>
          <w:p w14:paraId="6BDE2E70"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72100</w:t>
            </w:r>
          </w:p>
        </w:tc>
        <w:tc>
          <w:tcPr>
            <w:tcW w:w="11487" w:type="dxa"/>
            <w:tcBorders>
              <w:top w:val="nil"/>
              <w:left w:val="single" w:sz="4" w:space="0" w:color="auto"/>
              <w:bottom w:val="single" w:sz="4" w:space="0" w:color="auto"/>
              <w:right w:val="single" w:sz="4" w:space="0" w:color="auto"/>
            </w:tcBorders>
            <w:shd w:val="clear" w:color="auto" w:fill="auto"/>
            <w:noWrap/>
            <w:vAlign w:val="bottom"/>
            <w:hideMark/>
          </w:tcPr>
          <w:p w14:paraId="45A87274"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Contractual services  to support Output 1.1.3, including enhancement of technical capacities of public officers to assure S&amp;L compliance – activities should include Development and approval of national standards and labelling for EE, RAC equipment, including the implementation of procedures for conformity assessment,  Development of technical specifications for installation and connection to DCS.,  Establish a MOA for testing, validation and certification of EE RAC equipment, through recognition and partnerships with testing facility duly accredited and authorized for RAC product certification, Implementing an awareness raising campaign to enforce S&amp;L for EE RAC equipment including technical specifications for DCS and development of a codified system for certification of RAC EE equipment, systems and products (energy efficient air conditioning system) in Trinidad and Tobago.  - $150,000; Contractual services to support Output 1.1.5 – activities should include </w:t>
            </w:r>
            <w:proofErr w:type="spellStart"/>
            <w:r w:rsidRPr="00513040">
              <w:rPr>
                <w:rFonts w:asciiTheme="majorHAnsi" w:eastAsia="Times New Roman" w:hAnsiTheme="majorHAnsi" w:cstheme="majorHAnsi"/>
                <w:color w:val="000000"/>
                <w:sz w:val="16"/>
                <w:szCs w:val="16"/>
                <w:lang w:val="en-US"/>
              </w:rPr>
              <w:t>Analysing</w:t>
            </w:r>
            <w:proofErr w:type="spellEnd"/>
            <w:r w:rsidRPr="00513040">
              <w:rPr>
                <w:rFonts w:asciiTheme="majorHAnsi" w:eastAsia="Times New Roman" w:hAnsiTheme="majorHAnsi" w:cstheme="majorHAnsi"/>
                <w:color w:val="000000"/>
                <w:sz w:val="16"/>
                <w:szCs w:val="16"/>
                <w:lang w:val="en-US"/>
              </w:rPr>
              <w:t xml:space="preserve"> the current tax system (such as import, value-added and sale taxes) and on-going incentives for infrastructure retrofit and electro-mechanical reconversion, in the commercial and industrial sectors and development of a tax incentive proposal to promote the low-carbon and low-GWP markets - $76,500; Contractual services support Output 1.1.6 – including the development and implementation of all relevant training modules - $100,000.</w:t>
            </w:r>
          </w:p>
        </w:tc>
      </w:tr>
      <w:tr w:rsidR="003B59B0" w:rsidRPr="00513040" w14:paraId="4ED252FB"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0B44B7EA"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e</w:t>
            </w:r>
          </w:p>
        </w:tc>
        <w:tc>
          <w:tcPr>
            <w:tcW w:w="672" w:type="dxa"/>
            <w:tcBorders>
              <w:top w:val="nil"/>
              <w:left w:val="nil"/>
              <w:bottom w:val="single" w:sz="4" w:space="0" w:color="auto"/>
              <w:right w:val="nil"/>
            </w:tcBorders>
            <w:shd w:val="clear" w:color="auto" w:fill="auto"/>
            <w:noWrap/>
            <w:vAlign w:val="center"/>
            <w:hideMark/>
          </w:tcPr>
          <w:p w14:paraId="66503E48"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74200</w:t>
            </w:r>
          </w:p>
        </w:tc>
        <w:tc>
          <w:tcPr>
            <w:tcW w:w="11487" w:type="dxa"/>
            <w:tcBorders>
              <w:top w:val="nil"/>
              <w:left w:val="single" w:sz="4" w:space="0" w:color="auto"/>
              <w:bottom w:val="single" w:sz="4" w:space="0" w:color="auto"/>
              <w:right w:val="single" w:sz="4" w:space="0" w:color="auto"/>
            </w:tcBorders>
            <w:shd w:val="clear" w:color="auto" w:fill="auto"/>
            <w:noWrap/>
            <w:vAlign w:val="bottom"/>
            <w:hideMark/>
          </w:tcPr>
          <w:p w14:paraId="2F724BCA"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Printing and Production Costs for Outputs: 1.1.1 Improved inter-governmental coordination for integrated policy making of environmentally friendly approaches among national public institutions, 1.1.2 Strengthened a national planning and policy framework for market development of EE gains for RAC end-uses, 1.1.3 Standards &amp; Labelling (S&amp;L) regulations for RAC technologies developed, approved and ready for enforcement by the T&amp;T Bureau of Standards (TTBS), including enhancement of technical capacities of public officers to assure S&amp;L compliance, 1.1.4 Guidelines and model documents for mainstreaming the public procurement of RAC EE equipment, including considerations for not-in-kind technologies and natural refrigerants, implemented, 1.1.5 Fiscal instruments and economic incentives for the import of high EE rating RAC equipment with natural refrigerants where applicable and 1.1.6 Strengthening technical capacities in the formal academic sector and in the specialized technical CSO (ARIA) to promote market development of energy efficient, low carbon refrigeration and cooling systems, including: design, assembling, installation, operation and maintenance.</w:t>
            </w:r>
          </w:p>
        </w:tc>
      </w:tr>
      <w:tr w:rsidR="003B59B0" w:rsidRPr="00513040" w14:paraId="7760D8C0"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75C655C6"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f</w:t>
            </w:r>
          </w:p>
        </w:tc>
        <w:tc>
          <w:tcPr>
            <w:tcW w:w="672" w:type="dxa"/>
            <w:tcBorders>
              <w:top w:val="nil"/>
              <w:left w:val="nil"/>
              <w:bottom w:val="single" w:sz="4" w:space="0" w:color="auto"/>
              <w:right w:val="nil"/>
            </w:tcBorders>
            <w:shd w:val="clear" w:color="auto" w:fill="auto"/>
            <w:noWrap/>
            <w:vAlign w:val="center"/>
            <w:hideMark/>
          </w:tcPr>
          <w:p w14:paraId="54D59107"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75700</w:t>
            </w:r>
          </w:p>
        </w:tc>
        <w:tc>
          <w:tcPr>
            <w:tcW w:w="11487" w:type="dxa"/>
            <w:tcBorders>
              <w:top w:val="nil"/>
              <w:left w:val="single" w:sz="4" w:space="0" w:color="auto"/>
              <w:bottom w:val="single" w:sz="4" w:space="0" w:color="auto"/>
              <w:right w:val="single" w:sz="4" w:space="0" w:color="auto"/>
            </w:tcBorders>
            <w:shd w:val="clear" w:color="auto" w:fill="auto"/>
            <w:noWrap/>
            <w:vAlign w:val="bottom"/>
            <w:hideMark/>
          </w:tcPr>
          <w:p w14:paraId="20299C60"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Workshops for Coordination of Stakeholders: Outputs 1.1.1 Improved inter-governmental coordination for integrated policy making of environmentally friendly approaches among national public institutions and 1.1.6 Strengthening technical capacities in the formal academic sector and in the specialized technical CSO (ARIA) to promote market development of energy efficient, low carbon refrigeration and cooling systems, including: design, assembling, installation, operation and maintenance.</w:t>
            </w:r>
          </w:p>
        </w:tc>
      </w:tr>
      <w:tr w:rsidR="003B59B0" w:rsidRPr="00513040" w14:paraId="18E72566" w14:textId="77777777" w:rsidTr="003B59B0">
        <w:trPr>
          <w:trHeight w:val="211"/>
        </w:trPr>
        <w:tc>
          <w:tcPr>
            <w:tcW w:w="430" w:type="dxa"/>
            <w:tcBorders>
              <w:top w:val="nil"/>
              <w:left w:val="single" w:sz="4" w:space="0" w:color="auto"/>
              <w:bottom w:val="single" w:sz="4" w:space="0" w:color="auto"/>
              <w:right w:val="single" w:sz="4" w:space="0" w:color="auto"/>
            </w:tcBorders>
            <w:shd w:val="clear" w:color="000000" w:fill="F2DBDB"/>
            <w:vAlign w:val="center"/>
            <w:hideMark/>
          </w:tcPr>
          <w:p w14:paraId="596841B3"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No.</w:t>
            </w:r>
          </w:p>
        </w:tc>
        <w:tc>
          <w:tcPr>
            <w:tcW w:w="672" w:type="dxa"/>
            <w:tcBorders>
              <w:top w:val="nil"/>
              <w:left w:val="nil"/>
              <w:bottom w:val="single" w:sz="4" w:space="0" w:color="auto"/>
              <w:right w:val="nil"/>
            </w:tcBorders>
            <w:shd w:val="clear" w:color="000000" w:fill="F2DBDB"/>
            <w:vAlign w:val="center"/>
            <w:hideMark/>
          </w:tcPr>
          <w:p w14:paraId="0FAD44ED"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Budget Line</w:t>
            </w:r>
          </w:p>
        </w:tc>
        <w:tc>
          <w:tcPr>
            <w:tcW w:w="11487" w:type="dxa"/>
            <w:tcBorders>
              <w:top w:val="nil"/>
              <w:left w:val="single" w:sz="4" w:space="0" w:color="auto"/>
              <w:bottom w:val="single" w:sz="4" w:space="0" w:color="auto"/>
              <w:right w:val="single" w:sz="4" w:space="0" w:color="auto"/>
            </w:tcBorders>
            <w:shd w:val="clear" w:color="000000" w:fill="F2DBDB"/>
            <w:noWrap/>
            <w:vAlign w:val="center"/>
            <w:hideMark/>
          </w:tcPr>
          <w:p w14:paraId="0539E3DC" w14:textId="77777777" w:rsidR="003B59B0" w:rsidRPr="00513040" w:rsidRDefault="003B59B0" w:rsidP="003B59B0">
            <w:pPr>
              <w:spacing w:after="0"/>
              <w:jc w:val="left"/>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Component 2.1: Investment path along the RAC market chain enhanced.</w:t>
            </w:r>
          </w:p>
        </w:tc>
      </w:tr>
      <w:tr w:rsidR="003B59B0" w:rsidRPr="00513040" w14:paraId="0CC2F4AE"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76926F8D"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g</w:t>
            </w:r>
          </w:p>
        </w:tc>
        <w:tc>
          <w:tcPr>
            <w:tcW w:w="672" w:type="dxa"/>
            <w:tcBorders>
              <w:top w:val="nil"/>
              <w:left w:val="nil"/>
              <w:bottom w:val="single" w:sz="4" w:space="0" w:color="auto"/>
              <w:right w:val="nil"/>
            </w:tcBorders>
            <w:shd w:val="clear" w:color="auto" w:fill="auto"/>
            <w:noWrap/>
            <w:vAlign w:val="center"/>
            <w:hideMark/>
          </w:tcPr>
          <w:p w14:paraId="6ACE6896"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71200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0B8F1FC8"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International consultants engaged to develop trainings to support coordination and trainings for technicians and technical organizations for Output 2.1.2:  In-country technical capacity and backstopping for assembling energy efficient RAC systems. The international consultants should provide the development of curriculum for technicians on installation, and maintenance of EE RAC systems and carry out training sessions at both the trainer level and the technician level to build capacity: $100,000 (two international consultants at USD$50,000 each)</w:t>
            </w:r>
          </w:p>
        </w:tc>
      </w:tr>
      <w:tr w:rsidR="003B59B0" w:rsidRPr="00513040" w14:paraId="096E78C4"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2E317374"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h</w:t>
            </w:r>
          </w:p>
        </w:tc>
        <w:tc>
          <w:tcPr>
            <w:tcW w:w="672" w:type="dxa"/>
            <w:tcBorders>
              <w:top w:val="nil"/>
              <w:left w:val="nil"/>
              <w:bottom w:val="single" w:sz="4" w:space="0" w:color="auto"/>
              <w:right w:val="nil"/>
            </w:tcBorders>
            <w:shd w:val="clear" w:color="auto" w:fill="auto"/>
            <w:noWrap/>
            <w:vAlign w:val="center"/>
            <w:hideMark/>
          </w:tcPr>
          <w:p w14:paraId="3A27047B"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71300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05E3A646"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Three National consultants engaged for Output 2.1.3: structure for ensuring that RAC equipment meets international energy efficiency standards through the TTBS. 1 consultant to develop an inspection regime for EE standards for RAC equipment - $50,000 (20 months over a 4 year period at $2,500 / month); 1 consultant to perform Sensitization on the new standard through public awareness campaign - $50,000 (20 months over a 4 year period at $2,500 / month);  and 1 consultant to perform Training of TTBS on implementation of the new standards - $50,000 (20 months over a 4 year period at $2,500 / month).</w:t>
            </w:r>
          </w:p>
        </w:tc>
      </w:tr>
      <w:tr w:rsidR="003B59B0" w:rsidRPr="00513040" w14:paraId="3A1725B8"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6E1BA68E"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i</w:t>
            </w:r>
          </w:p>
        </w:tc>
        <w:tc>
          <w:tcPr>
            <w:tcW w:w="672" w:type="dxa"/>
            <w:tcBorders>
              <w:top w:val="nil"/>
              <w:left w:val="nil"/>
              <w:bottom w:val="single" w:sz="4" w:space="0" w:color="auto"/>
              <w:right w:val="nil"/>
            </w:tcBorders>
            <w:shd w:val="clear" w:color="auto" w:fill="auto"/>
            <w:noWrap/>
            <w:vAlign w:val="center"/>
            <w:hideMark/>
          </w:tcPr>
          <w:p w14:paraId="35D18DFF"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71600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43414594"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Travel to support technical knowledge and update for Output 2.1.2:  In-country technical capacity and backstopping for assembling energy efficient RAC systems.</w:t>
            </w:r>
          </w:p>
        </w:tc>
      </w:tr>
      <w:tr w:rsidR="003B59B0" w:rsidRPr="00513040" w14:paraId="48E8FBD1"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250ECD5A"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j</w:t>
            </w:r>
          </w:p>
        </w:tc>
        <w:tc>
          <w:tcPr>
            <w:tcW w:w="672" w:type="dxa"/>
            <w:tcBorders>
              <w:top w:val="nil"/>
              <w:left w:val="nil"/>
              <w:bottom w:val="single" w:sz="4" w:space="0" w:color="auto"/>
              <w:right w:val="nil"/>
            </w:tcBorders>
            <w:shd w:val="clear" w:color="auto" w:fill="auto"/>
            <w:noWrap/>
            <w:vAlign w:val="center"/>
            <w:hideMark/>
          </w:tcPr>
          <w:p w14:paraId="43E8B070"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72100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50C5A21C"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Contractual </w:t>
            </w:r>
            <w:proofErr w:type="gramStart"/>
            <w:r w:rsidRPr="00513040">
              <w:rPr>
                <w:rFonts w:asciiTheme="majorHAnsi" w:eastAsia="Times New Roman" w:hAnsiTheme="majorHAnsi" w:cstheme="majorHAnsi"/>
                <w:color w:val="000000"/>
                <w:sz w:val="16"/>
                <w:szCs w:val="16"/>
                <w:lang w:val="en-US"/>
              </w:rPr>
              <w:t>services  to</w:t>
            </w:r>
            <w:proofErr w:type="gramEnd"/>
            <w:r w:rsidRPr="00513040">
              <w:rPr>
                <w:rFonts w:asciiTheme="majorHAnsi" w:eastAsia="Times New Roman" w:hAnsiTheme="majorHAnsi" w:cstheme="majorHAnsi"/>
                <w:color w:val="000000"/>
                <w:sz w:val="16"/>
                <w:szCs w:val="16"/>
                <w:lang w:val="en-US"/>
              </w:rPr>
              <w:t xml:space="preserve"> support Output 2.1.1: Market analysis for RAC replacement initiatives and impacts at the national level – USD$75,000</w:t>
            </w:r>
          </w:p>
        </w:tc>
      </w:tr>
      <w:tr w:rsidR="003B59B0" w:rsidRPr="00513040" w14:paraId="6DB81C86"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2D114D21"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k</w:t>
            </w:r>
          </w:p>
        </w:tc>
        <w:tc>
          <w:tcPr>
            <w:tcW w:w="672" w:type="dxa"/>
            <w:tcBorders>
              <w:top w:val="nil"/>
              <w:left w:val="nil"/>
              <w:bottom w:val="single" w:sz="4" w:space="0" w:color="auto"/>
              <w:right w:val="nil"/>
            </w:tcBorders>
            <w:shd w:val="clear" w:color="auto" w:fill="auto"/>
            <w:noWrap/>
            <w:vAlign w:val="center"/>
            <w:hideMark/>
          </w:tcPr>
          <w:p w14:paraId="0BC8BA6A"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72100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2EA43CAA"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Contractual services for the development of Output </w:t>
            </w:r>
            <w:proofErr w:type="gramStart"/>
            <w:r w:rsidRPr="00513040">
              <w:rPr>
                <w:rFonts w:asciiTheme="majorHAnsi" w:eastAsia="Times New Roman" w:hAnsiTheme="majorHAnsi" w:cstheme="majorHAnsi"/>
                <w:color w:val="000000"/>
                <w:sz w:val="16"/>
                <w:szCs w:val="16"/>
                <w:lang w:val="en-US"/>
              </w:rPr>
              <w:t>2.1.4 :</w:t>
            </w:r>
            <w:proofErr w:type="gramEnd"/>
            <w:r w:rsidRPr="00513040">
              <w:rPr>
                <w:rFonts w:asciiTheme="majorHAnsi" w:eastAsia="Times New Roman" w:hAnsiTheme="majorHAnsi" w:cstheme="majorHAnsi"/>
                <w:color w:val="000000"/>
                <w:sz w:val="16"/>
                <w:szCs w:val="16"/>
                <w:lang w:val="en-US"/>
              </w:rPr>
              <w:t xml:space="preserve"> Capacities for project investment analysis and customized financing mechanisms in the financial sector to support market change for energy efficient RAC systems. Services should provide training to staff of lending agencies for a deeper understanding of </w:t>
            </w:r>
            <w:proofErr w:type="spellStart"/>
            <w:r w:rsidRPr="00513040">
              <w:rPr>
                <w:rFonts w:asciiTheme="majorHAnsi" w:eastAsia="Times New Roman" w:hAnsiTheme="majorHAnsi" w:cstheme="majorHAnsi"/>
                <w:color w:val="000000"/>
                <w:sz w:val="16"/>
                <w:szCs w:val="16"/>
                <w:lang w:val="en-US"/>
              </w:rPr>
              <w:t>analysing</w:t>
            </w:r>
            <w:proofErr w:type="spellEnd"/>
            <w:r w:rsidRPr="00513040">
              <w:rPr>
                <w:rFonts w:asciiTheme="majorHAnsi" w:eastAsia="Times New Roman" w:hAnsiTheme="majorHAnsi" w:cstheme="majorHAnsi"/>
                <w:color w:val="000000"/>
                <w:sz w:val="16"/>
                <w:szCs w:val="16"/>
                <w:lang w:val="en-US"/>
              </w:rPr>
              <w:t xml:space="preserve"> the risks, opportunities, returns on loans and the reality of </w:t>
            </w:r>
            <w:proofErr w:type="spellStart"/>
            <w:r w:rsidRPr="00513040">
              <w:rPr>
                <w:rFonts w:asciiTheme="majorHAnsi" w:eastAsia="Times New Roman" w:hAnsiTheme="majorHAnsi" w:cstheme="majorHAnsi"/>
                <w:color w:val="000000"/>
                <w:sz w:val="16"/>
                <w:szCs w:val="16"/>
                <w:lang w:val="en-US"/>
              </w:rPr>
              <w:t>favourable</w:t>
            </w:r>
            <w:proofErr w:type="spellEnd"/>
            <w:r w:rsidRPr="00513040">
              <w:rPr>
                <w:rFonts w:asciiTheme="majorHAnsi" w:eastAsia="Times New Roman" w:hAnsiTheme="majorHAnsi" w:cstheme="majorHAnsi"/>
                <w:color w:val="000000"/>
                <w:sz w:val="16"/>
                <w:szCs w:val="16"/>
                <w:lang w:val="en-US"/>
              </w:rPr>
              <w:t xml:space="preserve"> paybacks of EE investments, training to project developers, on investment proposal designing and development of business cases based on the DCS market approach - $150,000</w:t>
            </w:r>
          </w:p>
        </w:tc>
      </w:tr>
      <w:tr w:rsidR="003B59B0" w:rsidRPr="00513040" w14:paraId="3E80955F"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4B2B278E"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l</w:t>
            </w:r>
          </w:p>
        </w:tc>
        <w:tc>
          <w:tcPr>
            <w:tcW w:w="672" w:type="dxa"/>
            <w:tcBorders>
              <w:top w:val="nil"/>
              <w:left w:val="nil"/>
              <w:bottom w:val="single" w:sz="4" w:space="0" w:color="auto"/>
              <w:right w:val="nil"/>
            </w:tcBorders>
            <w:shd w:val="clear" w:color="auto" w:fill="auto"/>
            <w:noWrap/>
            <w:vAlign w:val="center"/>
            <w:hideMark/>
          </w:tcPr>
          <w:p w14:paraId="51995B8F"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74200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035A6926"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Expenses related to the </w:t>
            </w:r>
            <w:proofErr w:type="spellStart"/>
            <w:r w:rsidRPr="00513040">
              <w:rPr>
                <w:rFonts w:asciiTheme="majorHAnsi" w:eastAsia="Times New Roman" w:hAnsiTheme="majorHAnsi" w:cstheme="majorHAnsi"/>
                <w:color w:val="000000"/>
                <w:sz w:val="16"/>
                <w:szCs w:val="16"/>
                <w:lang w:val="en-US"/>
              </w:rPr>
              <w:t>publiic</w:t>
            </w:r>
            <w:proofErr w:type="spellEnd"/>
            <w:r w:rsidRPr="00513040">
              <w:rPr>
                <w:rFonts w:asciiTheme="majorHAnsi" w:eastAsia="Times New Roman" w:hAnsiTheme="majorHAnsi" w:cstheme="majorHAnsi"/>
                <w:color w:val="000000"/>
                <w:sz w:val="16"/>
                <w:szCs w:val="16"/>
                <w:lang w:val="en-US"/>
              </w:rPr>
              <w:t xml:space="preserve"> awareness </w:t>
            </w:r>
            <w:proofErr w:type="gramStart"/>
            <w:r w:rsidRPr="00513040">
              <w:rPr>
                <w:rFonts w:asciiTheme="majorHAnsi" w:eastAsia="Times New Roman" w:hAnsiTheme="majorHAnsi" w:cstheme="majorHAnsi"/>
                <w:color w:val="000000"/>
                <w:sz w:val="16"/>
                <w:szCs w:val="16"/>
                <w:lang w:val="en-US"/>
              </w:rPr>
              <w:t>campaign  for</w:t>
            </w:r>
            <w:proofErr w:type="gramEnd"/>
            <w:r w:rsidRPr="00513040">
              <w:rPr>
                <w:rFonts w:asciiTheme="majorHAnsi" w:eastAsia="Times New Roman" w:hAnsiTheme="majorHAnsi" w:cstheme="majorHAnsi"/>
                <w:color w:val="000000"/>
                <w:sz w:val="16"/>
                <w:szCs w:val="16"/>
                <w:lang w:val="en-US"/>
              </w:rPr>
              <w:t xml:space="preserve"> Output </w:t>
            </w:r>
            <w:proofErr w:type="spellStart"/>
            <w:r w:rsidRPr="00513040">
              <w:rPr>
                <w:rFonts w:asciiTheme="majorHAnsi" w:eastAsia="Times New Roman" w:hAnsiTheme="majorHAnsi" w:cstheme="majorHAnsi"/>
                <w:color w:val="000000"/>
                <w:sz w:val="16"/>
                <w:szCs w:val="16"/>
                <w:lang w:val="en-US"/>
              </w:rPr>
              <w:t>Output</w:t>
            </w:r>
            <w:proofErr w:type="spellEnd"/>
            <w:r w:rsidRPr="00513040">
              <w:rPr>
                <w:rFonts w:asciiTheme="majorHAnsi" w:eastAsia="Times New Roman" w:hAnsiTheme="majorHAnsi" w:cstheme="majorHAnsi"/>
                <w:color w:val="000000"/>
                <w:sz w:val="16"/>
                <w:szCs w:val="16"/>
                <w:lang w:val="en-US"/>
              </w:rPr>
              <w:t xml:space="preserve"> 2.1.3 A structure for ensuring that RAC equipment meets international energy efficiency standards through the TTBS established</w:t>
            </w:r>
          </w:p>
        </w:tc>
      </w:tr>
      <w:tr w:rsidR="003B59B0" w:rsidRPr="00513040" w14:paraId="60E4AE17"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65EF2AB0"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m</w:t>
            </w:r>
          </w:p>
        </w:tc>
        <w:tc>
          <w:tcPr>
            <w:tcW w:w="672" w:type="dxa"/>
            <w:tcBorders>
              <w:top w:val="nil"/>
              <w:left w:val="nil"/>
              <w:bottom w:val="single" w:sz="4" w:space="0" w:color="auto"/>
              <w:right w:val="nil"/>
            </w:tcBorders>
            <w:shd w:val="clear" w:color="auto" w:fill="auto"/>
            <w:noWrap/>
            <w:vAlign w:val="center"/>
            <w:hideMark/>
          </w:tcPr>
          <w:p w14:paraId="23457F3A"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75700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3C2E8D04"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Trainings to support coordination and trainings for technicians and technical organizations for Output 2.1.2:  In-country technical capacity and backstopping for assembling energy efficient RAC systems.</w:t>
            </w:r>
          </w:p>
        </w:tc>
      </w:tr>
      <w:tr w:rsidR="003B59B0" w:rsidRPr="00513040" w14:paraId="124B55CA" w14:textId="77777777" w:rsidTr="003B59B0">
        <w:trPr>
          <w:trHeight w:val="211"/>
        </w:trPr>
        <w:tc>
          <w:tcPr>
            <w:tcW w:w="430" w:type="dxa"/>
            <w:tcBorders>
              <w:top w:val="nil"/>
              <w:left w:val="single" w:sz="4" w:space="0" w:color="auto"/>
              <w:bottom w:val="single" w:sz="4" w:space="0" w:color="auto"/>
              <w:right w:val="single" w:sz="4" w:space="0" w:color="auto"/>
            </w:tcBorders>
            <w:shd w:val="clear" w:color="000000" w:fill="F2DBDB"/>
            <w:vAlign w:val="center"/>
            <w:hideMark/>
          </w:tcPr>
          <w:p w14:paraId="3FF787D0"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No.</w:t>
            </w:r>
          </w:p>
        </w:tc>
        <w:tc>
          <w:tcPr>
            <w:tcW w:w="672" w:type="dxa"/>
            <w:tcBorders>
              <w:top w:val="nil"/>
              <w:left w:val="nil"/>
              <w:bottom w:val="single" w:sz="4" w:space="0" w:color="auto"/>
              <w:right w:val="nil"/>
            </w:tcBorders>
            <w:shd w:val="clear" w:color="000000" w:fill="F2DBDB"/>
            <w:vAlign w:val="center"/>
            <w:hideMark/>
          </w:tcPr>
          <w:p w14:paraId="16222024"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Budget Line</w:t>
            </w:r>
          </w:p>
        </w:tc>
        <w:tc>
          <w:tcPr>
            <w:tcW w:w="11487" w:type="dxa"/>
            <w:tcBorders>
              <w:top w:val="nil"/>
              <w:left w:val="single" w:sz="4" w:space="0" w:color="auto"/>
              <w:bottom w:val="single" w:sz="4" w:space="0" w:color="auto"/>
              <w:right w:val="single" w:sz="4" w:space="0" w:color="auto"/>
            </w:tcBorders>
            <w:shd w:val="clear" w:color="000000" w:fill="F2DBDB"/>
            <w:noWrap/>
            <w:vAlign w:val="center"/>
            <w:hideMark/>
          </w:tcPr>
          <w:p w14:paraId="3637B5EF" w14:textId="77777777" w:rsidR="003B59B0" w:rsidRPr="00513040" w:rsidRDefault="003B59B0" w:rsidP="003B59B0">
            <w:pPr>
              <w:spacing w:after="0"/>
              <w:jc w:val="left"/>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Component 2.2: Investment portfolio on replacement of energy intensive technologies implemented.</w:t>
            </w:r>
          </w:p>
        </w:tc>
      </w:tr>
      <w:tr w:rsidR="003B59B0" w:rsidRPr="00513040" w14:paraId="1305D29D"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6F26D031"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lastRenderedPageBreak/>
              <w:t>n</w:t>
            </w:r>
          </w:p>
        </w:tc>
        <w:tc>
          <w:tcPr>
            <w:tcW w:w="672" w:type="dxa"/>
            <w:tcBorders>
              <w:top w:val="nil"/>
              <w:left w:val="nil"/>
              <w:bottom w:val="single" w:sz="4" w:space="0" w:color="auto"/>
              <w:right w:val="nil"/>
            </w:tcBorders>
            <w:shd w:val="clear" w:color="auto" w:fill="auto"/>
            <w:noWrap/>
            <w:vAlign w:val="center"/>
            <w:hideMark/>
          </w:tcPr>
          <w:p w14:paraId="3F0DCF47"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72100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0FD5AACA"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Contractual services  to support </w:t>
            </w:r>
            <w:proofErr w:type="spellStart"/>
            <w:r w:rsidRPr="00513040">
              <w:rPr>
                <w:rFonts w:asciiTheme="majorHAnsi" w:eastAsia="Times New Roman" w:hAnsiTheme="majorHAnsi" w:cstheme="majorHAnsi"/>
                <w:color w:val="000000"/>
                <w:sz w:val="16"/>
                <w:szCs w:val="16"/>
                <w:lang w:val="en-US"/>
              </w:rPr>
              <w:t>Outtput</w:t>
            </w:r>
            <w:proofErr w:type="spellEnd"/>
            <w:r w:rsidRPr="00513040">
              <w:rPr>
                <w:rFonts w:asciiTheme="majorHAnsi" w:eastAsia="Times New Roman" w:hAnsiTheme="majorHAnsi" w:cstheme="majorHAnsi"/>
                <w:color w:val="000000"/>
                <w:sz w:val="16"/>
                <w:szCs w:val="16"/>
                <w:lang w:val="en-US"/>
              </w:rPr>
              <w:t xml:space="preserve"> 2.2.1 Investment portfolio on replacement of energy intensive technologies  including  a complete business development phase and preparation of the business memorandum for all stakeholders, including a validated the feasibility study and business case for the development of the demonstrative interventions cooling systems, which includes the baseline energy consumption for identified pilots and defining the actual market cooling demand for the project and data collection and monitoring plan to evaluate performance over time - $520,000</w:t>
            </w:r>
          </w:p>
        </w:tc>
      </w:tr>
      <w:tr w:rsidR="003B59B0" w:rsidRPr="00513040" w14:paraId="14DB1048"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616D9298"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s</w:t>
            </w:r>
          </w:p>
        </w:tc>
        <w:tc>
          <w:tcPr>
            <w:tcW w:w="672" w:type="dxa"/>
            <w:tcBorders>
              <w:top w:val="nil"/>
              <w:left w:val="nil"/>
              <w:bottom w:val="single" w:sz="4" w:space="0" w:color="auto"/>
              <w:right w:val="nil"/>
            </w:tcBorders>
            <w:shd w:val="clear" w:color="auto" w:fill="auto"/>
            <w:noWrap/>
            <w:vAlign w:val="center"/>
            <w:hideMark/>
          </w:tcPr>
          <w:p w14:paraId="439DCEF3"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72100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1819122D"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Contractual services to support Outputs 2.2.2, 2.2.3, 2.2.4 and 2.2.5 at </w:t>
            </w:r>
            <w:proofErr w:type="spellStart"/>
            <w:r w:rsidRPr="00513040">
              <w:rPr>
                <w:rFonts w:asciiTheme="majorHAnsi" w:eastAsia="Times New Roman" w:hAnsiTheme="majorHAnsi" w:cstheme="majorHAnsi"/>
                <w:color w:val="000000"/>
                <w:sz w:val="16"/>
                <w:szCs w:val="16"/>
                <w:lang w:val="en-US"/>
              </w:rPr>
              <w:t>Piarco</w:t>
            </w:r>
            <w:proofErr w:type="spellEnd"/>
            <w:r w:rsidRPr="00513040">
              <w:rPr>
                <w:rFonts w:asciiTheme="majorHAnsi" w:eastAsia="Times New Roman" w:hAnsiTheme="majorHAnsi" w:cstheme="majorHAnsi"/>
                <w:color w:val="000000"/>
                <w:sz w:val="16"/>
                <w:szCs w:val="16"/>
                <w:lang w:val="en-US"/>
              </w:rPr>
              <w:t xml:space="preserve"> Airport DC Pilot Site - $500,000</w:t>
            </w:r>
          </w:p>
        </w:tc>
      </w:tr>
      <w:tr w:rsidR="003B59B0" w:rsidRPr="00513040" w14:paraId="7FD376C4"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330C5C05"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t</w:t>
            </w:r>
          </w:p>
        </w:tc>
        <w:tc>
          <w:tcPr>
            <w:tcW w:w="672" w:type="dxa"/>
            <w:tcBorders>
              <w:top w:val="nil"/>
              <w:left w:val="nil"/>
              <w:bottom w:val="single" w:sz="4" w:space="0" w:color="auto"/>
              <w:right w:val="nil"/>
            </w:tcBorders>
            <w:shd w:val="clear" w:color="auto" w:fill="auto"/>
            <w:noWrap/>
            <w:vAlign w:val="center"/>
            <w:hideMark/>
          </w:tcPr>
          <w:p w14:paraId="7C32F8B1"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72100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4A7B8613"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Contractual services to support Outputs 2.2.2, 2.2.3, 2.2.4 and 2.2.5 at Couva (UTT, IBP and Trinity Power) DC Pilot Site - $1,500,000 </w:t>
            </w:r>
          </w:p>
        </w:tc>
      </w:tr>
      <w:tr w:rsidR="003B59B0" w:rsidRPr="00513040" w14:paraId="6B4CF22B" w14:textId="77777777" w:rsidTr="003B59B0">
        <w:trPr>
          <w:trHeight w:val="211"/>
        </w:trPr>
        <w:tc>
          <w:tcPr>
            <w:tcW w:w="430" w:type="dxa"/>
            <w:tcBorders>
              <w:top w:val="nil"/>
              <w:left w:val="single" w:sz="4" w:space="0" w:color="auto"/>
              <w:bottom w:val="single" w:sz="4" w:space="0" w:color="auto"/>
              <w:right w:val="single" w:sz="4" w:space="0" w:color="auto"/>
            </w:tcBorders>
            <w:shd w:val="clear" w:color="000000" w:fill="F2DBDB"/>
            <w:vAlign w:val="center"/>
            <w:hideMark/>
          </w:tcPr>
          <w:p w14:paraId="6E8044AC"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No.</w:t>
            </w:r>
          </w:p>
        </w:tc>
        <w:tc>
          <w:tcPr>
            <w:tcW w:w="672" w:type="dxa"/>
            <w:tcBorders>
              <w:top w:val="nil"/>
              <w:left w:val="nil"/>
              <w:bottom w:val="single" w:sz="4" w:space="0" w:color="auto"/>
              <w:right w:val="nil"/>
            </w:tcBorders>
            <w:shd w:val="clear" w:color="000000" w:fill="F2DBDB"/>
            <w:vAlign w:val="center"/>
            <w:hideMark/>
          </w:tcPr>
          <w:p w14:paraId="49D763E9"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Budget Line</w:t>
            </w:r>
          </w:p>
        </w:tc>
        <w:tc>
          <w:tcPr>
            <w:tcW w:w="11487" w:type="dxa"/>
            <w:tcBorders>
              <w:top w:val="nil"/>
              <w:left w:val="single" w:sz="4" w:space="0" w:color="auto"/>
              <w:bottom w:val="single" w:sz="4" w:space="0" w:color="auto"/>
              <w:right w:val="single" w:sz="4" w:space="0" w:color="auto"/>
            </w:tcBorders>
            <w:shd w:val="clear" w:color="000000" w:fill="F2DBDB"/>
            <w:noWrap/>
            <w:vAlign w:val="center"/>
            <w:hideMark/>
          </w:tcPr>
          <w:p w14:paraId="6720AAFF" w14:textId="77777777" w:rsidR="003B59B0" w:rsidRPr="00513040" w:rsidRDefault="003B59B0" w:rsidP="003B59B0">
            <w:pPr>
              <w:spacing w:after="0"/>
              <w:jc w:val="left"/>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 xml:space="preserve">Component 3:  Information outreach and Monitoring &amp; Evaluation (M&amp;E) implemented.  </w:t>
            </w:r>
          </w:p>
        </w:tc>
      </w:tr>
      <w:tr w:rsidR="003B59B0" w:rsidRPr="00513040" w14:paraId="0105985B"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01F34D4B"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v</w:t>
            </w:r>
          </w:p>
        </w:tc>
        <w:tc>
          <w:tcPr>
            <w:tcW w:w="672" w:type="dxa"/>
            <w:tcBorders>
              <w:top w:val="nil"/>
              <w:left w:val="nil"/>
              <w:bottom w:val="single" w:sz="4" w:space="0" w:color="auto"/>
              <w:right w:val="nil"/>
            </w:tcBorders>
            <w:shd w:val="clear" w:color="auto" w:fill="auto"/>
            <w:noWrap/>
            <w:vAlign w:val="center"/>
            <w:hideMark/>
          </w:tcPr>
          <w:p w14:paraId="6DE8D87C"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71200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18C60DA1"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International consultants engaged to develop the following: In output 3.1.2 - the consultant should provide training to the public and private sectors in collaboration with the EPPD of the MPD, in support of data collection for the MRV.  For DCS, national capacities would be enhanced considering the global benefit of using waste heat generated by thermal power plants, with key stakeholders in the RAC sector- $48,000 (80 days over a four year period at $600/day);  in Output 3.2.1 the consultant should  Design of a module for data to be collected and recorded in the knowledge management system under the MRV system, adapted to the different cooling capacities of the most commonly used systems - $96,000 (160 days over a four year period at $600/day); In output 3.2.4 Carrying out of project progress report(s), including PIRs, Mid-term Review and a Terminal Evaluation, $50,000 ($25,000 for MTR and $25,000 for the TE).</w:t>
            </w:r>
          </w:p>
        </w:tc>
      </w:tr>
      <w:tr w:rsidR="003B59B0" w:rsidRPr="00513040" w14:paraId="652B71A6"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4EB29DBF"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w</w:t>
            </w:r>
          </w:p>
        </w:tc>
        <w:tc>
          <w:tcPr>
            <w:tcW w:w="672" w:type="dxa"/>
            <w:tcBorders>
              <w:top w:val="nil"/>
              <w:left w:val="nil"/>
              <w:bottom w:val="single" w:sz="4" w:space="0" w:color="auto"/>
              <w:right w:val="nil"/>
            </w:tcBorders>
            <w:shd w:val="clear" w:color="auto" w:fill="auto"/>
            <w:noWrap/>
            <w:vAlign w:val="center"/>
            <w:hideMark/>
          </w:tcPr>
          <w:p w14:paraId="355A7531"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71300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6A4E9EB5"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National consultants engaged to develop the following: in Output 3.1.2 National capacities for the public and private sectors for calculations and monitoring of global impact indicators - $100,000 (One team of two consultants engaged – one for the private sector and one for the public sector- at $50,000 each)  the consultants must provide training to the public and private sectors in collaboration with the EPPD of the MPD, in support of data collection for the MRV.  For DCS, national capacities would be enhanced considering the global benefit of using waste heat generated by thermal power plants, with key stakeholders in the RAC sector; in Output 3.2.1 the consultant must design of a module for data to be collected and recorded in the knowledge management system under the MRV system, adapted to the different cooling capacities of the most commonly used systems. - $100,000 (One team of two consultants engaged at $50,000 each); in Output 3.2.2 Design and approval of a monitoring and evaluation plan, including gender and reporting indicators as well as UNDP Social and Environmental Screening Procedures (SESP) the consultant  must implement and perform oversight of a program for monitoring and evaluation (M&amp;E) of social and environmental risks in order to comply with the national environmental legislation.  $125,000 (One consultant for the duration of the project, at $2,500 / month for 50 months)</w:t>
            </w:r>
          </w:p>
        </w:tc>
      </w:tr>
      <w:tr w:rsidR="003B59B0" w:rsidRPr="00513040" w14:paraId="689E41B8"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4EB3DCB9"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x</w:t>
            </w:r>
          </w:p>
        </w:tc>
        <w:tc>
          <w:tcPr>
            <w:tcW w:w="672" w:type="dxa"/>
            <w:tcBorders>
              <w:top w:val="nil"/>
              <w:left w:val="nil"/>
              <w:bottom w:val="single" w:sz="4" w:space="0" w:color="auto"/>
              <w:right w:val="nil"/>
            </w:tcBorders>
            <w:shd w:val="clear" w:color="auto" w:fill="auto"/>
            <w:noWrap/>
            <w:vAlign w:val="center"/>
            <w:hideMark/>
          </w:tcPr>
          <w:p w14:paraId="652782DE"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71600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37D45A70"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 xml:space="preserve">Travel for international </w:t>
            </w:r>
            <w:proofErr w:type="spellStart"/>
            <w:r w:rsidRPr="00513040">
              <w:rPr>
                <w:rFonts w:asciiTheme="majorHAnsi" w:eastAsia="Times New Roman" w:hAnsiTheme="majorHAnsi" w:cstheme="majorHAnsi"/>
                <w:color w:val="000000"/>
                <w:sz w:val="16"/>
                <w:szCs w:val="16"/>
                <w:lang w:val="en-US"/>
              </w:rPr>
              <w:t>converences</w:t>
            </w:r>
            <w:proofErr w:type="spellEnd"/>
            <w:r w:rsidRPr="00513040">
              <w:rPr>
                <w:rFonts w:asciiTheme="majorHAnsi" w:eastAsia="Times New Roman" w:hAnsiTheme="majorHAnsi" w:cstheme="majorHAnsi"/>
                <w:color w:val="000000"/>
                <w:sz w:val="16"/>
                <w:szCs w:val="16"/>
                <w:lang w:val="en-US"/>
              </w:rPr>
              <w:t xml:space="preserve"> on Climate Change / Montreal Protocol Reporting</w:t>
            </w:r>
          </w:p>
        </w:tc>
      </w:tr>
      <w:tr w:rsidR="003B59B0" w:rsidRPr="00513040" w14:paraId="3A46785F"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1A4C112E"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y</w:t>
            </w:r>
          </w:p>
        </w:tc>
        <w:tc>
          <w:tcPr>
            <w:tcW w:w="672" w:type="dxa"/>
            <w:tcBorders>
              <w:top w:val="nil"/>
              <w:left w:val="nil"/>
              <w:bottom w:val="single" w:sz="4" w:space="0" w:color="auto"/>
              <w:right w:val="nil"/>
            </w:tcBorders>
            <w:shd w:val="clear" w:color="auto" w:fill="auto"/>
            <w:noWrap/>
            <w:vAlign w:val="center"/>
            <w:hideMark/>
          </w:tcPr>
          <w:p w14:paraId="733BC350"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72100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56C0B757"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Contractual services to support Outreach activities</w:t>
            </w:r>
          </w:p>
        </w:tc>
      </w:tr>
      <w:tr w:rsidR="003B59B0" w:rsidRPr="00513040" w14:paraId="306A5D71"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3C84A057"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z</w:t>
            </w:r>
          </w:p>
        </w:tc>
        <w:tc>
          <w:tcPr>
            <w:tcW w:w="672" w:type="dxa"/>
            <w:tcBorders>
              <w:top w:val="nil"/>
              <w:left w:val="nil"/>
              <w:bottom w:val="single" w:sz="4" w:space="0" w:color="auto"/>
              <w:right w:val="nil"/>
            </w:tcBorders>
            <w:shd w:val="clear" w:color="auto" w:fill="auto"/>
            <w:noWrap/>
            <w:vAlign w:val="center"/>
            <w:hideMark/>
          </w:tcPr>
          <w:p w14:paraId="4707FC8D"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74200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187089FD"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Printing and audio-visual costs for lessons learned dissemination &amp; south-south Cooperation (Output 3.1.1)</w:t>
            </w:r>
          </w:p>
        </w:tc>
      </w:tr>
      <w:tr w:rsidR="003B59B0" w:rsidRPr="00513040" w14:paraId="052FD00B"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7B8F8A2B"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aa</w:t>
            </w:r>
          </w:p>
        </w:tc>
        <w:tc>
          <w:tcPr>
            <w:tcW w:w="672" w:type="dxa"/>
            <w:tcBorders>
              <w:top w:val="nil"/>
              <w:left w:val="nil"/>
              <w:bottom w:val="single" w:sz="4" w:space="0" w:color="auto"/>
              <w:right w:val="nil"/>
            </w:tcBorders>
            <w:shd w:val="clear" w:color="auto" w:fill="auto"/>
            <w:noWrap/>
            <w:vAlign w:val="center"/>
            <w:hideMark/>
          </w:tcPr>
          <w:p w14:paraId="4CB496D2"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75700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470AD23A"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Training workshops, seminars and meetings for (Output 3.1): inception workshop, annual presentations with steering committee</w:t>
            </w:r>
          </w:p>
        </w:tc>
      </w:tr>
      <w:tr w:rsidR="003B59B0" w:rsidRPr="00513040" w14:paraId="55D430EF" w14:textId="77777777" w:rsidTr="003B59B0">
        <w:trPr>
          <w:trHeight w:val="211"/>
        </w:trPr>
        <w:tc>
          <w:tcPr>
            <w:tcW w:w="430" w:type="dxa"/>
            <w:tcBorders>
              <w:top w:val="nil"/>
              <w:left w:val="single" w:sz="4" w:space="0" w:color="auto"/>
              <w:bottom w:val="single" w:sz="4" w:space="0" w:color="auto"/>
              <w:right w:val="single" w:sz="4" w:space="0" w:color="auto"/>
            </w:tcBorders>
            <w:shd w:val="clear" w:color="000000" w:fill="F2DBDB"/>
            <w:vAlign w:val="center"/>
            <w:hideMark/>
          </w:tcPr>
          <w:p w14:paraId="164CE8BA"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No.</w:t>
            </w:r>
          </w:p>
        </w:tc>
        <w:tc>
          <w:tcPr>
            <w:tcW w:w="672" w:type="dxa"/>
            <w:tcBorders>
              <w:top w:val="nil"/>
              <w:left w:val="nil"/>
              <w:bottom w:val="single" w:sz="4" w:space="0" w:color="auto"/>
              <w:right w:val="nil"/>
            </w:tcBorders>
            <w:shd w:val="clear" w:color="000000" w:fill="F2DBDB"/>
            <w:vAlign w:val="center"/>
            <w:hideMark/>
          </w:tcPr>
          <w:p w14:paraId="1F88D9ED" w14:textId="77777777" w:rsidR="003B59B0" w:rsidRPr="00513040" w:rsidRDefault="003B59B0" w:rsidP="003B59B0">
            <w:pPr>
              <w:spacing w:after="0"/>
              <w:jc w:val="center"/>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Budget Line</w:t>
            </w:r>
          </w:p>
        </w:tc>
        <w:tc>
          <w:tcPr>
            <w:tcW w:w="11487" w:type="dxa"/>
            <w:tcBorders>
              <w:top w:val="nil"/>
              <w:left w:val="single" w:sz="4" w:space="0" w:color="auto"/>
              <w:bottom w:val="single" w:sz="4" w:space="0" w:color="auto"/>
              <w:right w:val="single" w:sz="4" w:space="0" w:color="auto"/>
            </w:tcBorders>
            <w:shd w:val="clear" w:color="000000" w:fill="F2DBDB"/>
            <w:noWrap/>
            <w:vAlign w:val="center"/>
            <w:hideMark/>
          </w:tcPr>
          <w:p w14:paraId="601D0EF8" w14:textId="77777777" w:rsidR="003B59B0" w:rsidRPr="00513040" w:rsidRDefault="003B59B0" w:rsidP="003B59B0">
            <w:pPr>
              <w:spacing w:after="0"/>
              <w:jc w:val="left"/>
              <w:rPr>
                <w:rFonts w:asciiTheme="majorHAnsi" w:eastAsia="Times New Roman" w:hAnsiTheme="majorHAnsi" w:cstheme="majorHAnsi"/>
                <w:b/>
                <w:bCs/>
                <w:color w:val="000000"/>
                <w:sz w:val="16"/>
                <w:szCs w:val="16"/>
                <w:lang w:val="en-US"/>
              </w:rPr>
            </w:pPr>
            <w:r w:rsidRPr="00513040">
              <w:rPr>
                <w:rFonts w:asciiTheme="majorHAnsi" w:eastAsia="Times New Roman" w:hAnsiTheme="majorHAnsi" w:cstheme="majorHAnsi"/>
                <w:b/>
                <w:bCs/>
                <w:color w:val="000000"/>
                <w:sz w:val="16"/>
                <w:szCs w:val="16"/>
                <w:lang w:val="en-US"/>
              </w:rPr>
              <w:t>Project Management</w:t>
            </w:r>
          </w:p>
        </w:tc>
      </w:tr>
      <w:tr w:rsidR="003B59B0" w:rsidRPr="00513040" w14:paraId="192EEA1A"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48662FCB"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bb</w:t>
            </w:r>
          </w:p>
        </w:tc>
        <w:tc>
          <w:tcPr>
            <w:tcW w:w="672" w:type="dxa"/>
            <w:tcBorders>
              <w:top w:val="nil"/>
              <w:left w:val="nil"/>
              <w:bottom w:val="single" w:sz="4" w:space="0" w:color="auto"/>
              <w:right w:val="nil"/>
            </w:tcBorders>
            <w:shd w:val="clear" w:color="auto" w:fill="auto"/>
            <w:noWrap/>
            <w:vAlign w:val="center"/>
            <w:hideMark/>
          </w:tcPr>
          <w:p w14:paraId="134458F6" w14:textId="5AD6283F"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71</w:t>
            </w:r>
            <w:r w:rsidR="00EA3F6E" w:rsidRPr="00513040">
              <w:rPr>
                <w:rFonts w:asciiTheme="majorHAnsi" w:eastAsia="Times New Roman" w:hAnsiTheme="majorHAnsi" w:cstheme="majorHAnsi"/>
                <w:color w:val="000000"/>
                <w:sz w:val="16"/>
                <w:szCs w:val="16"/>
                <w:lang w:val="en-US"/>
              </w:rPr>
              <w:t>3</w:t>
            </w:r>
            <w:r w:rsidRPr="00513040">
              <w:rPr>
                <w:rFonts w:asciiTheme="majorHAnsi" w:eastAsia="Times New Roman" w:hAnsiTheme="majorHAnsi" w:cstheme="majorHAnsi"/>
                <w:color w:val="000000"/>
                <w:sz w:val="16"/>
                <w:szCs w:val="16"/>
                <w:lang w:val="en-US"/>
              </w:rPr>
              <w:t>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4015A385"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Project staff to undertake day-to-day project implementation and management activities for a total of 50 months at $ 4399/month</w:t>
            </w:r>
          </w:p>
        </w:tc>
      </w:tr>
      <w:tr w:rsidR="003B59B0" w:rsidRPr="00513040" w14:paraId="0ACF4FAB"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37D7B78B"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cc</w:t>
            </w:r>
          </w:p>
        </w:tc>
        <w:tc>
          <w:tcPr>
            <w:tcW w:w="672" w:type="dxa"/>
            <w:tcBorders>
              <w:top w:val="nil"/>
              <w:left w:val="nil"/>
              <w:bottom w:val="single" w:sz="4" w:space="0" w:color="auto"/>
              <w:right w:val="nil"/>
            </w:tcBorders>
            <w:shd w:val="clear" w:color="auto" w:fill="auto"/>
            <w:noWrap/>
            <w:vAlign w:val="center"/>
            <w:hideMark/>
          </w:tcPr>
          <w:p w14:paraId="69A93000" w14:textId="0636F8D2"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w:t>
            </w:r>
            <w:r w:rsidR="004D18DA" w:rsidRPr="00513040">
              <w:rPr>
                <w:rFonts w:asciiTheme="majorHAnsi" w:eastAsia="Times New Roman" w:hAnsiTheme="majorHAnsi" w:cstheme="majorHAnsi"/>
                <w:color w:val="000000"/>
                <w:sz w:val="16"/>
                <w:szCs w:val="16"/>
                <w:lang w:val="en-US"/>
              </w:rPr>
              <w:t>4</w:t>
            </w:r>
            <w:r w:rsidR="001E17F2">
              <w:rPr>
                <w:rFonts w:asciiTheme="majorHAnsi" w:eastAsia="Times New Roman" w:hAnsiTheme="majorHAnsi" w:cstheme="majorHAnsi"/>
                <w:color w:val="000000"/>
                <w:sz w:val="16"/>
                <w:szCs w:val="16"/>
                <w:lang w:val="en-US"/>
              </w:rPr>
              <w:t>1</w:t>
            </w:r>
            <w:r w:rsidRPr="00513040">
              <w:rPr>
                <w:rFonts w:asciiTheme="majorHAnsi" w:eastAsia="Times New Roman" w:hAnsiTheme="majorHAnsi" w:cstheme="majorHAnsi"/>
                <w:color w:val="000000"/>
                <w:sz w:val="16"/>
                <w:szCs w:val="16"/>
                <w:lang w:val="en-US"/>
              </w:rPr>
              <w:t>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1AA36E68" w14:textId="04A80119" w:rsidR="003B59B0" w:rsidRPr="00513040" w:rsidRDefault="0034567D" w:rsidP="003B59B0">
            <w:pPr>
              <w:spacing w:after="0"/>
              <w:jc w:val="left"/>
              <w:rPr>
                <w:rFonts w:asciiTheme="majorHAnsi" w:eastAsia="Times New Roman" w:hAnsiTheme="majorHAnsi" w:cstheme="majorHAnsi"/>
                <w:color w:val="000000"/>
                <w:sz w:val="16"/>
                <w:szCs w:val="16"/>
                <w:lang w:val="en-US"/>
              </w:rPr>
            </w:pPr>
            <w:r>
              <w:rPr>
                <w:rFonts w:asciiTheme="majorHAnsi" w:eastAsia="Times New Roman" w:hAnsiTheme="majorHAnsi" w:cstheme="majorHAnsi"/>
                <w:color w:val="000000"/>
                <w:sz w:val="16"/>
                <w:szCs w:val="16"/>
                <w:lang w:val="en-US"/>
              </w:rPr>
              <w:t>Professional Services 74</w:t>
            </w:r>
            <w:r w:rsidR="001E17F2">
              <w:rPr>
                <w:rFonts w:asciiTheme="majorHAnsi" w:eastAsia="Times New Roman" w:hAnsiTheme="majorHAnsi" w:cstheme="majorHAnsi"/>
                <w:color w:val="000000"/>
                <w:sz w:val="16"/>
                <w:szCs w:val="16"/>
                <w:lang w:val="en-US"/>
              </w:rPr>
              <w:t>1</w:t>
            </w:r>
            <w:r>
              <w:rPr>
                <w:rFonts w:asciiTheme="majorHAnsi" w:eastAsia="Times New Roman" w:hAnsiTheme="majorHAnsi" w:cstheme="majorHAnsi"/>
                <w:color w:val="000000"/>
                <w:sz w:val="16"/>
                <w:szCs w:val="16"/>
                <w:lang w:val="en-US"/>
              </w:rPr>
              <w:t>00 (Audit)</w:t>
            </w:r>
          </w:p>
        </w:tc>
      </w:tr>
      <w:tr w:rsidR="003B59B0" w:rsidRPr="00513040" w14:paraId="3AD2BF64"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4E301C53"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dd</w:t>
            </w:r>
          </w:p>
        </w:tc>
        <w:tc>
          <w:tcPr>
            <w:tcW w:w="672" w:type="dxa"/>
            <w:tcBorders>
              <w:top w:val="nil"/>
              <w:left w:val="nil"/>
              <w:bottom w:val="single" w:sz="4" w:space="0" w:color="auto"/>
              <w:right w:val="nil"/>
            </w:tcBorders>
            <w:shd w:val="clear" w:color="auto" w:fill="auto"/>
            <w:noWrap/>
            <w:vAlign w:val="center"/>
            <w:hideMark/>
          </w:tcPr>
          <w:p w14:paraId="26BB87C0"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72200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0353A44D"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Standard office and computing equipment</w:t>
            </w:r>
          </w:p>
        </w:tc>
      </w:tr>
      <w:tr w:rsidR="003B59B0" w:rsidRPr="00513040" w14:paraId="299CCF18"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4205399F"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proofErr w:type="spellStart"/>
            <w:r w:rsidRPr="00513040">
              <w:rPr>
                <w:rFonts w:asciiTheme="majorHAnsi" w:eastAsia="Times New Roman" w:hAnsiTheme="majorHAnsi" w:cstheme="majorHAnsi"/>
                <w:color w:val="000000"/>
                <w:sz w:val="16"/>
                <w:szCs w:val="16"/>
                <w:lang w:val="en-US"/>
              </w:rPr>
              <w:t>ee</w:t>
            </w:r>
            <w:proofErr w:type="spellEnd"/>
          </w:p>
        </w:tc>
        <w:tc>
          <w:tcPr>
            <w:tcW w:w="672" w:type="dxa"/>
            <w:tcBorders>
              <w:top w:val="nil"/>
              <w:left w:val="nil"/>
              <w:bottom w:val="single" w:sz="4" w:space="0" w:color="auto"/>
              <w:right w:val="nil"/>
            </w:tcBorders>
            <w:shd w:val="clear" w:color="auto" w:fill="auto"/>
            <w:noWrap/>
            <w:vAlign w:val="center"/>
            <w:hideMark/>
          </w:tcPr>
          <w:p w14:paraId="5D804E85"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72500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1E512247"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Basic office supplies for duration of project period</w:t>
            </w:r>
          </w:p>
        </w:tc>
      </w:tr>
      <w:tr w:rsidR="003B59B0" w:rsidRPr="00513040" w14:paraId="35C57FC3"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7FC18243"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ff</w:t>
            </w:r>
          </w:p>
        </w:tc>
        <w:tc>
          <w:tcPr>
            <w:tcW w:w="672" w:type="dxa"/>
            <w:tcBorders>
              <w:top w:val="nil"/>
              <w:left w:val="nil"/>
              <w:bottom w:val="single" w:sz="4" w:space="0" w:color="auto"/>
              <w:right w:val="nil"/>
            </w:tcBorders>
            <w:shd w:val="clear" w:color="auto" w:fill="auto"/>
            <w:noWrap/>
            <w:vAlign w:val="center"/>
            <w:hideMark/>
          </w:tcPr>
          <w:p w14:paraId="3DAF4D89"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74200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093E4ABA"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Standard project communication strategy</w:t>
            </w:r>
          </w:p>
        </w:tc>
      </w:tr>
      <w:tr w:rsidR="003B59B0" w:rsidRPr="00513040" w14:paraId="73F8FF55" w14:textId="77777777" w:rsidTr="003B59B0">
        <w:trPr>
          <w:trHeight w:val="211"/>
        </w:trPr>
        <w:tc>
          <w:tcPr>
            <w:tcW w:w="430" w:type="dxa"/>
            <w:tcBorders>
              <w:top w:val="nil"/>
              <w:left w:val="single" w:sz="4" w:space="0" w:color="auto"/>
              <w:bottom w:val="single" w:sz="4" w:space="0" w:color="auto"/>
              <w:right w:val="single" w:sz="4" w:space="0" w:color="auto"/>
            </w:tcBorders>
            <w:shd w:val="clear" w:color="auto" w:fill="auto"/>
            <w:noWrap/>
            <w:vAlign w:val="bottom"/>
            <w:hideMark/>
          </w:tcPr>
          <w:p w14:paraId="74C32C89"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gg</w:t>
            </w:r>
          </w:p>
        </w:tc>
        <w:tc>
          <w:tcPr>
            <w:tcW w:w="672" w:type="dxa"/>
            <w:tcBorders>
              <w:top w:val="nil"/>
              <w:left w:val="nil"/>
              <w:bottom w:val="single" w:sz="4" w:space="0" w:color="auto"/>
              <w:right w:val="nil"/>
            </w:tcBorders>
            <w:shd w:val="clear" w:color="auto" w:fill="auto"/>
            <w:noWrap/>
            <w:vAlign w:val="center"/>
            <w:hideMark/>
          </w:tcPr>
          <w:p w14:paraId="7E9075A8" w14:textId="77777777" w:rsidR="003B59B0" w:rsidRPr="00513040" w:rsidRDefault="003B59B0" w:rsidP="003B59B0">
            <w:pPr>
              <w:spacing w:after="0"/>
              <w:jc w:val="center"/>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75700</w:t>
            </w:r>
          </w:p>
        </w:tc>
        <w:tc>
          <w:tcPr>
            <w:tcW w:w="11487" w:type="dxa"/>
            <w:tcBorders>
              <w:top w:val="nil"/>
              <w:left w:val="single" w:sz="4" w:space="0" w:color="auto"/>
              <w:bottom w:val="single" w:sz="4" w:space="0" w:color="auto"/>
              <w:right w:val="single" w:sz="4" w:space="0" w:color="auto"/>
            </w:tcBorders>
            <w:shd w:val="clear" w:color="auto" w:fill="auto"/>
            <w:noWrap/>
            <w:vAlign w:val="center"/>
            <w:hideMark/>
          </w:tcPr>
          <w:p w14:paraId="06FEB1D5" w14:textId="77777777" w:rsidR="003B59B0" w:rsidRPr="00513040" w:rsidRDefault="003B59B0" w:rsidP="003B59B0">
            <w:pPr>
              <w:spacing w:after="0"/>
              <w:jc w:val="left"/>
              <w:rPr>
                <w:rFonts w:asciiTheme="majorHAnsi" w:eastAsia="Times New Roman" w:hAnsiTheme="majorHAnsi" w:cstheme="majorHAnsi"/>
                <w:color w:val="000000"/>
                <w:sz w:val="16"/>
                <w:szCs w:val="16"/>
                <w:lang w:val="en-US"/>
              </w:rPr>
            </w:pPr>
            <w:r w:rsidRPr="00513040">
              <w:rPr>
                <w:rFonts w:asciiTheme="majorHAnsi" w:eastAsia="Times New Roman" w:hAnsiTheme="majorHAnsi" w:cstheme="majorHAnsi"/>
                <w:color w:val="000000"/>
                <w:sz w:val="16"/>
                <w:szCs w:val="16"/>
                <w:lang w:val="en-US"/>
              </w:rPr>
              <w:t>Training workshops, seminars and meetings to strengthen project management capabilities</w:t>
            </w:r>
          </w:p>
        </w:tc>
      </w:tr>
    </w:tbl>
    <w:p w14:paraId="0E2EFCF5" w14:textId="77777777" w:rsidR="009B692B" w:rsidRPr="003B59B0" w:rsidRDefault="009B692B" w:rsidP="00E707B7">
      <w:pPr>
        <w:rPr>
          <w:lang w:val="en-US"/>
        </w:rPr>
      </w:pPr>
    </w:p>
    <w:p w14:paraId="6D2C7F0E" w14:textId="77777777" w:rsidR="00AC2F30" w:rsidRPr="00545214" w:rsidRDefault="00AC2F30" w:rsidP="007700B5">
      <w:pPr>
        <w:rPr>
          <w:sz w:val="18"/>
          <w:szCs w:val="18"/>
        </w:rPr>
      </w:pPr>
    </w:p>
    <w:p w14:paraId="7FC86FB4" w14:textId="77777777" w:rsidR="007700B5" w:rsidRPr="00545214" w:rsidRDefault="007700B5" w:rsidP="007700B5">
      <w:pPr>
        <w:rPr>
          <w:sz w:val="18"/>
          <w:szCs w:val="18"/>
        </w:rPr>
      </w:pPr>
    </w:p>
    <w:p w14:paraId="47725309" w14:textId="77777777" w:rsidR="007700B5" w:rsidRPr="00545214" w:rsidRDefault="007700B5" w:rsidP="007700B5">
      <w:pPr>
        <w:rPr>
          <w:b/>
          <w:szCs w:val="22"/>
        </w:rPr>
      </w:pPr>
    </w:p>
    <w:p w14:paraId="073C2A70" w14:textId="77777777" w:rsidR="007700B5" w:rsidRPr="00545214" w:rsidRDefault="007700B5" w:rsidP="007700B5">
      <w:pPr>
        <w:rPr>
          <w:b/>
          <w:szCs w:val="22"/>
        </w:rPr>
      </w:pPr>
    </w:p>
    <w:p w14:paraId="18BDC651" w14:textId="77777777" w:rsidR="002C4E09" w:rsidRPr="00545214" w:rsidRDefault="002C4E09" w:rsidP="00424712">
      <w:pPr>
        <w:rPr>
          <w:i/>
          <w:szCs w:val="20"/>
        </w:rPr>
        <w:sectPr w:rsidR="002C4E09" w:rsidRPr="00545214" w:rsidSect="00A551F0">
          <w:pgSz w:w="15840" w:h="12240" w:orient="landscape" w:code="1"/>
          <w:pgMar w:top="426" w:right="1440" w:bottom="1440" w:left="1440" w:header="720" w:footer="720" w:gutter="0"/>
          <w:cols w:space="720"/>
          <w:docGrid w:linePitch="360"/>
        </w:sectPr>
      </w:pPr>
    </w:p>
    <w:p w14:paraId="436DD7B5" w14:textId="77777777" w:rsidR="003E3ABA" w:rsidRPr="00545214" w:rsidRDefault="003E3ABA" w:rsidP="003B2A79">
      <w:pPr>
        <w:pStyle w:val="Ttulo1"/>
        <w:spacing w:before="0" w:after="60"/>
        <w:rPr>
          <w:rFonts w:ascii="Calibri" w:hAnsi="Calibri"/>
          <w:szCs w:val="28"/>
        </w:rPr>
      </w:pPr>
      <w:bookmarkStart w:id="36" w:name="_Toc534565098"/>
      <w:r w:rsidRPr="00545214">
        <w:rPr>
          <w:rFonts w:ascii="Calibri" w:hAnsi="Calibri"/>
          <w:szCs w:val="28"/>
        </w:rPr>
        <w:lastRenderedPageBreak/>
        <w:t>Legal Context</w:t>
      </w:r>
      <w:bookmarkEnd w:id="36"/>
    </w:p>
    <w:p w14:paraId="5BC583CD" w14:textId="77777777" w:rsidR="00872F38" w:rsidRPr="00545214" w:rsidRDefault="00872F38" w:rsidP="00872F38">
      <w:pPr>
        <w:rPr>
          <w:b/>
          <w:sz w:val="22"/>
        </w:rPr>
      </w:pPr>
      <w:r w:rsidRPr="00545214">
        <w:rPr>
          <w:b/>
          <w:sz w:val="22"/>
        </w:rPr>
        <w:t xml:space="preserve">Option a. Where the country has signed the </w:t>
      </w:r>
      <w:hyperlink r:id="rId35" w:tooltip="outbind://44/reference_centre/chapter5/sbaa.pdf" w:history="1">
        <w:r w:rsidRPr="00545214">
          <w:rPr>
            <w:rStyle w:val="Hipervnculo"/>
            <w:rFonts w:cs="Arial"/>
            <w:b/>
            <w:spacing w:val="-3"/>
            <w:sz w:val="22"/>
            <w:szCs w:val="20"/>
          </w:rPr>
          <w:t>Standard Basic Assistance Agreement (SBAA)</w:t>
        </w:r>
      </w:hyperlink>
      <w:r w:rsidRPr="00545214">
        <w:rPr>
          <w:b/>
          <w:sz w:val="22"/>
        </w:rPr>
        <w:t xml:space="preserve"> </w:t>
      </w:r>
    </w:p>
    <w:p w14:paraId="435E2F02" w14:textId="6185EFFA" w:rsidR="00872F38" w:rsidRPr="00545214" w:rsidRDefault="00872F38" w:rsidP="00440926">
      <w:pPr>
        <w:numPr>
          <w:ilvl w:val="0"/>
          <w:numId w:val="76"/>
        </w:numPr>
        <w:spacing w:after="0"/>
        <w:ind w:left="0" w:right="-5"/>
        <w:rPr>
          <w:sz w:val="22"/>
        </w:rPr>
      </w:pPr>
      <w:r w:rsidRPr="00545214">
        <w:rPr>
          <w:sz w:val="22"/>
        </w:rPr>
        <w:t>This project document shall be the instrument referred to as such in Article 1 of the Standard Basic Assistance Agreement between the Government of</w:t>
      </w:r>
      <w:r w:rsidR="00F85033" w:rsidRPr="00545214">
        <w:rPr>
          <w:sz w:val="22"/>
        </w:rPr>
        <w:t xml:space="preserve"> Trinidad and Tobago</w:t>
      </w:r>
      <w:r w:rsidRPr="00545214">
        <w:rPr>
          <w:sz w:val="22"/>
        </w:rPr>
        <w:t xml:space="preserve"> and UNDP, signed on (</w:t>
      </w:r>
      <w:r w:rsidR="00BE5DE4" w:rsidRPr="00545214">
        <w:rPr>
          <w:sz w:val="22"/>
        </w:rPr>
        <w:t>1972</w:t>
      </w:r>
      <w:r w:rsidRPr="00545214">
        <w:rPr>
          <w:sz w:val="22"/>
        </w:rPr>
        <w:t>).   All references in the SBAA to “Executing Agency” shall be deemed to refer to “Implementing Partner.”</w:t>
      </w:r>
    </w:p>
    <w:p w14:paraId="0F3E29E9" w14:textId="77777777" w:rsidR="00E11944" w:rsidRPr="00545214" w:rsidRDefault="00E11944" w:rsidP="00872F38">
      <w:pPr>
        <w:rPr>
          <w:rFonts w:cs="Arial"/>
          <w:sz w:val="22"/>
          <w:szCs w:val="20"/>
        </w:rPr>
      </w:pPr>
    </w:p>
    <w:p w14:paraId="5EDA7C60" w14:textId="3AD50316" w:rsidR="00872F38" w:rsidRPr="002D3114" w:rsidRDefault="00872F38" w:rsidP="00440926">
      <w:pPr>
        <w:numPr>
          <w:ilvl w:val="0"/>
          <w:numId w:val="76"/>
        </w:numPr>
        <w:spacing w:after="0"/>
        <w:ind w:left="0" w:right="-5"/>
        <w:rPr>
          <w:rFonts w:cs="Arial"/>
          <w:sz w:val="22"/>
          <w:szCs w:val="20"/>
        </w:rPr>
      </w:pPr>
      <w:bookmarkStart w:id="37" w:name="_Hlk23972506"/>
      <w:r w:rsidRPr="002D3114">
        <w:rPr>
          <w:rFonts w:cs="Arial"/>
          <w:sz w:val="22"/>
          <w:szCs w:val="20"/>
        </w:rPr>
        <w:t xml:space="preserve">This project will be implemented by </w:t>
      </w:r>
      <w:r w:rsidR="002D3114" w:rsidRPr="00CC0DAE">
        <w:rPr>
          <w:rFonts w:cs="Arial"/>
          <w:sz w:val="22"/>
          <w:szCs w:val="20"/>
          <w:highlight w:val="yellow"/>
        </w:rPr>
        <w:t>Ministry of Planning and Development (MPD)</w:t>
      </w:r>
      <w:r w:rsidR="002D3114" w:rsidRPr="002D3114">
        <w:rPr>
          <w:rFonts w:cs="Arial"/>
          <w:sz w:val="22"/>
          <w:szCs w:val="20"/>
        </w:rPr>
        <w:t xml:space="preserve"> </w:t>
      </w:r>
      <w:r w:rsidRPr="002D3114">
        <w:rPr>
          <w:rFonts w:cs="Arial"/>
          <w:sz w:val="22"/>
          <w:szCs w:val="20"/>
        </w:rPr>
        <w:t>(“Implementing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bookmarkEnd w:id="37"/>
    <w:p w14:paraId="7EE25992" w14:textId="77777777" w:rsidR="0019566D" w:rsidRPr="00545214" w:rsidRDefault="0019566D" w:rsidP="0019566D">
      <w:pPr>
        <w:spacing w:after="0"/>
        <w:ind w:left="360"/>
        <w:rPr>
          <w:rFonts w:cs="Arial"/>
          <w:iCs/>
          <w:sz w:val="22"/>
          <w:szCs w:val="20"/>
        </w:rPr>
      </w:pPr>
    </w:p>
    <w:p w14:paraId="2F81395C" w14:textId="1BA94E0D" w:rsidR="003E3ABA" w:rsidRPr="00545214" w:rsidRDefault="003E3ABA" w:rsidP="00440926">
      <w:pPr>
        <w:numPr>
          <w:ilvl w:val="0"/>
          <w:numId w:val="76"/>
        </w:numPr>
        <w:spacing w:after="0"/>
        <w:ind w:left="0" w:right="-5"/>
        <w:rPr>
          <w:sz w:val="22"/>
          <w:szCs w:val="20"/>
        </w:rPr>
      </w:pPr>
      <w:r w:rsidRPr="00545214">
        <w:rPr>
          <w:sz w:val="22"/>
          <w:szCs w:val="20"/>
        </w:rPr>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62854A5F" w14:textId="77777777" w:rsidR="00710D0E" w:rsidRPr="00545214" w:rsidRDefault="00710D0E" w:rsidP="00710D0E">
      <w:pPr>
        <w:pStyle w:val="Prrafodelista"/>
        <w:rPr>
          <w:rFonts w:ascii="Calibri" w:hAnsi="Calibri"/>
          <w:sz w:val="22"/>
          <w:szCs w:val="20"/>
        </w:rPr>
      </w:pPr>
    </w:p>
    <w:p w14:paraId="49240018" w14:textId="20D813D2" w:rsidR="00710D0E" w:rsidRPr="00545214" w:rsidRDefault="00710D0E" w:rsidP="00710D0E">
      <w:pPr>
        <w:spacing w:after="0"/>
        <w:ind w:right="-5"/>
        <w:rPr>
          <w:sz w:val="22"/>
          <w:szCs w:val="20"/>
        </w:rPr>
      </w:pPr>
    </w:p>
    <w:p w14:paraId="1C7D1FA8" w14:textId="7BA21B28" w:rsidR="00710D0E" w:rsidRPr="00545214" w:rsidRDefault="00710D0E" w:rsidP="00710D0E">
      <w:pPr>
        <w:spacing w:after="0"/>
        <w:ind w:right="-5"/>
        <w:rPr>
          <w:sz w:val="22"/>
          <w:szCs w:val="20"/>
        </w:rPr>
      </w:pPr>
    </w:p>
    <w:p w14:paraId="14F8CE56" w14:textId="28107603" w:rsidR="00601720" w:rsidRPr="00545214" w:rsidRDefault="00601720" w:rsidP="00710D0E">
      <w:pPr>
        <w:spacing w:after="0"/>
        <w:ind w:right="-5"/>
        <w:rPr>
          <w:sz w:val="22"/>
          <w:szCs w:val="20"/>
        </w:rPr>
      </w:pPr>
    </w:p>
    <w:p w14:paraId="1A8C107B" w14:textId="0A610BCA" w:rsidR="00601720" w:rsidRPr="00545214" w:rsidRDefault="00601720" w:rsidP="00710D0E">
      <w:pPr>
        <w:spacing w:after="0"/>
        <w:ind w:right="-5"/>
        <w:rPr>
          <w:sz w:val="22"/>
          <w:szCs w:val="20"/>
        </w:rPr>
      </w:pPr>
    </w:p>
    <w:p w14:paraId="480DF456" w14:textId="77777777" w:rsidR="00601720" w:rsidRPr="00545214" w:rsidRDefault="00601720" w:rsidP="00710D0E">
      <w:pPr>
        <w:spacing w:after="0"/>
        <w:ind w:right="-5"/>
        <w:rPr>
          <w:sz w:val="22"/>
          <w:szCs w:val="20"/>
        </w:rPr>
      </w:pPr>
    </w:p>
    <w:p w14:paraId="1E4244E6" w14:textId="77777777" w:rsidR="00E24A22" w:rsidRPr="00545214" w:rsidRDefault="00E24A22" w:rsidP="00E223D9">
      <w:pPr>
        <w:jc w:val="left"/>
        <w:rPr>
          <w:szCs w:val="20"/>
        </w:rPr>
      </w:pPr>
    </w:p>
    <w:p w14:paraId="6F59F5CE" w14:textId="77777777" w:rsidR="00A94FFC" w:rsidRPr="00545214" w:rsidRDefault="00A94FFC" w:rsidP="00E223D9">
      <w:pPr>
        <w:pStyle w:val="Ttulo1"/>
        <w:spacing w:before="0" w:after="60"/>
        <w:jc w:val="left"/>
        <w:rPr>
          <w:rFonts w:ascii="Calibri" w:hAnsi="Calibri"/>
          <w:szCs w:val="28"/>
        </w:rPr>
      </w:pPr>
      <w:bookmarkStart w:id="38" w:name="_Toc534565099"/>
      <w:r w:rsidRPr="00545214">
        <w:rPr>
          <w:rFonts w:ascii="Calibri" w:hAnsi="Calibri"/>
          <w:szCs w:val="28"/>
        </w:rPr>
        <w:t>Risk Management</w:t>
      </w:r>
      <w:bookmarkEnd w:id="38"/>
    </w:p>
    <w:p w14:paraId="6937E043" w14:textId="77777777" w:rsidR="0019566D" w:rsidRPr="00545214" w:rsidRDefault="0019566D" w:rsidP="005277A1">
      <w:pPr>
        <w:spacing w:after="0"/>
        <w:rPr>
          <w:rFonts w:cs="Arial"/>
          <w:b/>
          <w:sz w:val="22"/>
          <w:szCs w:val="22"/>
        </w:rPr>
      </w:pPr>
    </w:p>
    <w:p w14:paraId="1FA35112" w14:textId="2C11CA60" w:rsidR="00872F38" w:rsidRPr="00545214" w:rsidRDefault="00872F38" w:rsidP="00872F38">
      <w:pPr>
        <w:rPr>
          <w:rFonts w:cs="Arial"/>
          <w:b/>
          <w:sz w:val="22"/>
          <w:szCs w:val="22"/>
        </w:rPr>
      </w:pPr>
      <w:r w:rsidRPr="00545214">
        <w:rPr>
          <w:rFonts w:cs="Arial"/>
          <w:b/>
          <w:sz w:val="22"/>
          <w:szCs w:val="22"/>
        </w:rPr>
        <w:t>UNDP (</w:t>
      </w:r>
      <w:r w:rsidR="0091394D">
        <w:rPr>
          <w:rFonts w:cs="Arial"/>
          <w:b/>
          <w:sz w:val="22"/>
          <w:szCs w:val="22"/>
        </w:rPr>
        <w:t>N</w:t>
      </w:r>
      <w:r w:rsidRPr="00545214">
        <w:rPr>
          <w:rFonts w:cs="Arial"/>
          <w:b/>
          <w:sz w:val="22"/>
          <w:szCs w:val="22"/>
        </w:rPr>
        <w:t>IM)</w:t>
      </w:r>
    </w:p>
    <w:bookmarkEnd w:id="23"/>
    <w:bookmarkEnd w:id="24"/>
    <w:p w14:paraId="4AECBDDE" w14:textId="77777777" w:rsidR="00CC6771" w:rsidRDefault="00CC6771" w:rsidP="00CC6771">
      <w:pPr>
        <w:numPr>
          <w:ilvl w:val="0"/>
          <w:numId w:val="76"/>
        </w:numPr>
        <w:spacing w:after="0"/>
        <w:ind w:left="0" w:right="-5"/>
        <w:rPr>
          <w:rFonts w:cs="Arial"/>
          <w:szCs w:val="20"/>
        </w:rPr>
      </w:pPr>
      <w:r w:rsidRPr="00CC6771">
        <w:rPr>
          <w:rFonts w:cs="Arial"/>
          <w:szCs w:val="20"/>
        </w:rPr>
        <w:t>Consistent with the Article III of the SBAA [or the Supplemental Provisions to the Project Document], the responsibility for the safety and security of the Implementing Partner and its personnel and property, and of UNDP’s property in the Implementing Partner’s custody, rests with the Implementing Partner.  To this end, the Implementing Partner shall:</w:t>
      </w:r>
    </w:p>
    <w:p w14:paraId="494EF435" w14:textId="77777777" w:rsidR="00CC6771" w:rsidRDefault="00CC6771" w:rsidP="00CC6771">
      <w:pPr>
        <w:numPr>
          <w:ilvl w:val="1"/>
          <w:numId w:val="76"/>
        </w:numPr>
        <w:spacing w:after="0"/>
        <w:ind w:right="-5"/>
        <w:rPr>
          <w:rFonts w:cs="Arial"/>
          <w:szCs w:val="20"/>
        </w:rPr>
      </w:pPr>
      <w:r w:rsidRPr="00CC6771">
        <w:rPr>
          <w:rFonts w:cs="Arial"/>
          <w:szCs w:val="20"/>
        </w:rPr>
        <w:t xml:space="preserve">put in place an appropriate security plan and maintain the security plan, taking into account the security situation in the country where the project is being </w:t>
      </w:r>
      <w:proofErr w:type="gramStart"/>
      <w:r w:rsidRPr="00CC6771">
        <w:rPr>
          <w:rFonts w:cs="Arial"/>
          <w:szCs w:val="20"/>
        </w:rPr>
        <w:t>carried;</w:t>
      </w:r>
      <w:proofErr w:type="gramEnd"/>
    </w:p>
    <w:p w14:paraId="4F465A92" w14:textId="674E7E44" w:rsidR="00CC6771" w:rsidRPr="00CC6771" w:rsidRDefault="00CC6771" w:rsidP="00CC6771">
      <w:pPr>
        <w:numPr>
          <w:ilvl w:val="1"/>
          <w:numId w:val="76"/>
        </w:numPr>
        <w:spacing w:after="0"/>
        <w:ind w:right="-5"/>
        <w:rPr>
          <w:rFonts w:cs="Arial"/>
          <w:szCs w:val="20"/>
        </w:rPr>
      </w:pPr>
      <w:r w:rsidRPr="00CC6771">
        <w:rPr>
          <w:rFonts w:cs="Arial"/>
          <w:szCs w:val="20"/>
        </w:rPr>
        <w:t>assume all risks and liabilities related to the Implementing Partner’s security, and the full implementation of the security plan.</w:t>
      </w:r>
    </w:p>
    <w:p w14:paraId="590D7186" w14:textId="77777777" w:rsidR="00CC6771" w:rsidRPr="00CC6771" w:rsidRDefault="00CC6771" w:rsidP="00CC6771">
      <w:pPr>
        <w:spacing w:after="0"/>
        <w:rPr>
          <w:rFonts w:cs="Arial"/>
          <w:szCs w:val="20"/>
        </w:rPr>
      </w:pPr>
    </w:p>
    <w:p w14:paraId="73C8FD64" w14:textId="77777777" w:rsidR="00CC6771" w:rsidRPr="00CC6771" w:rsidRDefault="00CC6771" w:rsidP="00CC6771">
      <w:pPr>
        <w:numPr>
          <w:ilvl w:val="0"/>
          <w:numId w:val="76"/>
        </w:numPr>
        <w:spacing w:after="0"/>
        <w:ind w:left="0" w:right="-5"/>
        <w:rPr>
          <w:rFonts w:cs="Arial"/>
          <w:szCs w:val="20"/>
        </w:rPr>
      </w:pPr>
      <w:r w:rsidRPr="00CC6771">
        <w:rPr>
          <w:rFonts w:cs="Arial"/>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00ADCBC2" w14:textId="77777777" w:rsidR="00CC6771" w:rsidRPr="00CC6771" w:rsidRDefault="00CC6771" w:rsidP="00CC6771">
      <w:pPr>
        <w:spacing w:after="0"/>
        <w:rPr>
          <w:rFonts w:cs="Arial"/>
          <w:szCs w:val="20"/>
        </w:rPr>
      </w:pPr>
    </w:p>
    <w:p w14:paraId="266E90A5" w14:textId="2E79435B" w:rsidR="00CC6771" w:rsidRPr="00CC6771" w:rsidRDefault="00CC6771" w:rsidP="00CC6771">
      <w:pPr>
        <w:numPr>
          <w:ilvl w:val="0"/>
          <w:numId w:val="76"/>
        </w:numPr>
        <w:spacing w:after="0"/>
        <w:ind w:left="0" w:right="-5"/>
        <w:rPr>
          <w:rFonts w:cs="Arial"/>
          <w:szCs w:val="20"/>
        </w:rPr>
      </w:pPr>
      <w:r w:rsidRPr="00CC6771">
        <w:rPr>
          <w:rFonts w:cs="Arial"/>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6" w:history="1">
        <w:r w:rsidRPr="00A47719">
          <w:rPr>
            <w:rStyle w:val="Hipervnculo"/>
            <w:rFonts w:cs="Arial"/>
            <w:szCs w:val="20"/>
          </w:rPr>
          <w:t>http://www.un.org/sc/committees/1267/aq_sanctions_list.shtml</w:t>
        </w:r>
      </w:hyperlink>
      <w:r>
        <w:rPr>
          <w:rFonts w:cs="Arial"/>
          <w:szCs w:val="20"/>
        </w:rPr>
        <w:t xml:space="preserve"> </w:t>
      </w:r>
    </w:p>
    <w:p w14:paraId="7AAFC223" w14:textId="77777777" w:rsidR="00CC6771" w:rsidRPr="00CC6771" w:rsidRDefault="00CC6771" w:rsidP="00CC6771">
      <w:pPr>
        <w:spacing w:after="0"/>
        <w:rPr>
          <w:rFonts w:cs="Arial"/>
          <w:szCs w:val="20"/>
        </w:rPr>
      </w:pPr>
    </w:p>
    <w:p w14:paraId="32E51A74" w14:textId="77777777" w:rsidR="00CC6771" w:rsidRDefault="00CC6771" w:rsidP="00CC6771">
      <w:pPr>
        <w:numPr>
          <w:ilvl w:val="0"/>
          <w:numId w:val="76"/>
        </w:numPr>
        <w:spacing w:after="0"/>
        <w:ind w:left="0" w:right="-5"/>
        <w:rPr>
          <w:rFonts w:cs="Arial"/>
          <w:szCs w:val="20"/>
        </w:rPr>
      </w:pPr>
      <w:r w:rsidRPr="00CC6771">
        <w:rPr>
          <w:rFonts w:cs="Arial"/>
          <w:szCs w:val="20"/>
        </w:rPr>
        <w:t xml:space="preserve">The Implementing Partner acknowledges and agrees that UNDP will not tolerate sexual harassment and sexual exploitation and abuse of anyone by the Implementing Partner, and each of its responsible parties, their respective </w:t>
      </w:r>
      <w:r w:rsidRPr="00CC6771">
        <w:rPr>
          <w:rFonts w:cs="Arial"/>
          <w:szCs w:val="20"/>
        </w:rPr>
        <w:lastRenderedPageBreak/>
        <w:t xml:space="preserve">sub-recipients and other entities involved in Project implementation, either as contractors or subcontractors and their personnel, and any individuals performing services for them under the Project Document. </w:t>
      </w:r>
    </w:p>
    <w:p w14:paraId="1A34A5D1" w14:textId="77777777" w:rsidR="00CC6771" w:rsidRDefault="00CC6771" w:rsidP="00CC6771">
      <w:pPr>
        <w:pStyle w:val="Prrafodelista"/>
        <w:rPr>
          <w:rFonts w:cs="Arial"/>
          <w:szCs w:val="20"/>
        </w:rPr>
      </w:pPr>
    </w:p>
    <w:p w14:paraId="6193DDBD" w14:textId="77777777" w:rsidR="00CC6771" w:rsidRDefault="00CC6771" w:rsidP="00CC6771">
      <w:pPr>
        <w:numPr>
          <w:ilvl w:val="1"/>
          <w:numId w:val="76"/>
        </w:numPr>
        <w:spacing w:after="0"/>
        <w:ind w:right="-5"/>
        <w:rPr>
          <w:rFonts w:cs="Arial"/>
          <w:szCs w:val="20"/>
        </w:rPr>
      </w:pPr>
      <w:r w:rsidRPr="00CC6771">
        <w:rPr>
          <w:rFonts w:cs="Arial"/>
          <w:szCs w:val="20"/>
        </w:rPr>
        <w:t xml:space="preserve">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19CD117D" w14:textId="577F390C" w:rsidR="00CC6771" w:rsidRDefault="00CC6771" w:rsidP="00CC6771">
      <w:pPr>
        <w:numPr>
          <w:ilvl w:val="1"/>
          <w:numId w:val="76"/>
        </w:numPr>
        <w:spacing w:after="0"/>
        <w:ind w:right="-5"/>
        <w:rPr>
          <w:rFonts w:cs="Arial"/>
          <w:szCs w:val="20"/>
        </w:rPr>
      </w:pPr>
      <w:r w:rsidRPr="00CC6771">
        <w:rPr>
          <w:rFonts w:cs="Arial"/>
          <w:szCs w:val="20"/>
        </w:rPr>
        <w:t>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46BC70A1" w14:textId="77777777" w:rsidR="00CC6771" w:rsidRPr="00CC6771" w:rsidRDefault="00CC6771" w:rsidP="00CC6771">
      <w:pPr>
        <w:spacing w:after="0"/>
        <w:ind w:left="1440" w:right="-5"/>
        <w:rPr>
          <w:rFonts w:cs="Arial"/>
          <w:szCs w:val="20"/>
        </w:rPr>
      </w:pPr>
    </w:p>
    <w:p w14:paraId="7F38D0D6" w14:textId="77777777" w:rsidR="00CC6771" w:rsidRDefault="00CC6771" w:rsidP="00CC6771">
      <w:pPr>
        <w:numPr>
          <w:ilvl w:val="0"/>
          <w:numId w:val="76"/>
        </w:numPr>
        <w:spacing w:after="0"/>
        <w:ind w:left="0" w:right="-5"/>
        <w:rPr>
          <w:rFonts w:cs="Arial"/>
          <w:szCs w:val="20"/>
        </w:rPr>
      </w:pPr>
      <w:r w:rsidRPr="00CC6771">
        <w:rPr>
          <w:rFonts w:cs="Arial"/>
          <w:szCs w:val="20"/>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CC6771">
        <w:rPr>
          <w:rFonts w:cs="Arial"/>
          <w:szCs w:val="20"/>
        </w:rPr>
        <w:t>include:</w:t>
      </w:r>
      <w:proofErr w:type="gramEnd"/>
      <w:r w:rsidRPr="00CC6771">
        <w:rPr>
          <w:rFonts w:cs="Arial"/>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0746D4F5" w14:textId="77777777" w:rsidR="00CC6771" w:rsidRDefault="00CC6771" w:rsidP="00CC6771">
      <w:pPr>
        <w:numPr>
          <w:ilvl w:val="2"/>
          <w:numId w:val="76"/>
        </w:numPr>
        <w:spacing w:after="0"/>
        <w:ind w:right="-5"/>
        <w:rPr>
          <w:rFonts w:cs="Arial"/>
          <w:szCs w:val="20"/>
        </w:rPr>
      </w:pPr>
      <w:r w:rsidRPr="00CC6771">
        <w:rPr>
          <w:rFonts w:cs="Arial"/>
          <w:szCs w:val="20"/>
        </w:rPr>
        <w:t xml:space="preserve">Prevent its employees, agents or any other persons engaged to perform any services under this Project Document, from engaging in SH or </w:t>
      </w:r>
      <w:proofErr w:type="gramStart"/>
      <w:r w:rsidRPr="00CC6771">
        <w:rPr>
          <w:rFonts w:cs="Arial"/>
          <w:szCs w:val="20"/>
        </w:rPr>
        <w:t>SEA;</w:t>
      </w:r>
      <w:proofErr w:type="gramEnd"/>
    </w:p>
    <w:p w14:paraId="14665D84" w14:textId="77777777" w:rsidR="00CC6771" w:rsidRDefault="00CC6771" w:rsidP="00CC6771">
      <w:pPr>
        <w:numPr>
          <w:ilvl w:val="2"/>
          <w:numId w:val="76"/>
        </w:numPr>
        <w:spacing w:after="0"/>
        <w:ind w:right="-5"/>
        <w:rPr>
          <w:rFonts w:cs="Arial"/>
          <w:szCs w:val="20"/>
        </w:rPr>
      </w:pPr>
      <w:r w:rsidRPr="00CC6771">
        <w:rPr>
          <w:rFonts w:cs="Arial"/>
          <w:szCs w:val="20"/>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1AB44299" w14:textId="77777777" w:rsidR="00CC6771" w:rsidRDefault="00CC6771" w:rsidP="00CC6771">
      <w:pPr>
        <w:numPr>
          <w:ilvl w:val="2"/>
          <w:numId w:val="76"/>
        </w:numPr>
        <w:spacing w:after="0"/>
        <w:ind w:right="-5"/>
        <w:rPr>
          <w:rFonts w:cs="Arial"/>
          <w:szCs w:val="20"/>
        </w:rPr>
      </w:pPr>
      <w:r w:rsidRPr="00CC6771">
        <w:rPr>
          <w:rFonts w:cs="Arial"/>
          <w:szCs w:val="20"/>
        </w:rPr>
        <w:t xml:space="preserve">Report and monitor allegations of SH and SEA of which the Implementing Partner and its sub-parties referred to in paragraph 4 have been informed or have otherwise become aware, and status </w:t>
      </w:r>
      <w:proofErr w:type="gramStart"/>
      <w:r w:rsidRPr="00CC6771">
        <w:rPr>
          <w:rFonts w:cs="Arial"/>
          <w:szCs w:val="20"/>
        </w:rPr>
        <w:t>thereof;</w:t>
      </w:r>
      <w:proofErr w:type="gramEnd"/>
      <w:r w:rsidRPr="00CC6771">
        <w:rPr>
          <w:rFonts w:cs="Arial"/>
          <w:szCs w:val="20"/>
        </w:rPr>
        <w:t xml:space="preserve"> </w:t>
      </w:r>
    </w:p>
    <w:p w14:paraId="3737FB19" w14:textId="77777777" w:rsidR="00CC6771" w:rsidRDefault="00CC6771" w:rsidP="00CC6771">
      <w:pPr>
        <w:numPr>
          <w:ilvl w:val="2"/>
          <w:numId w:val="76"/>
        </w:numPr>
        <w:spacing w:after="0"/>
        <w:ind w:right="-5"/>
        <w:rPr>
          <w:rFonts w:cs="Arial"/>
          <w:szCs w:val="20"/>
        </w:rPr>
      </w:pPr>
      <w:r w:rsidRPr="00CC6771">
        <w:rPr>
          <w:rFonts w:cs="Arial"/>
          <w:szCs w:val="20"/>
        </w:rPr>
        <w:t>Refer victims/survivors of SH and SEA to safe and confidential victim assistance; and</w:t>
      </w:r>
    </w:p>
    <w:p w14:paraId="09800386" w14:textId="0B7C3633" w:rsidR="00CC6771" w:rsidRPr="00CC6771" w:rsidRDefault="00CC6771" w:rsidP="00CC6771">
      <w:pPr>
        <w:numPr>
          <w:ilvl w:val="2"/>
          <w:numId w:val="76"/>
        </w:numPr>
        <w:spacing w:after="0"/>
        <w:ind w:right="-5"/>
        <w:rPr>
          <w:rFonts w:cs="Arial"/>
          <w:szCs w:val="20"/>
        </w:rPr>
      </w:pPr>
      <w:r w:rsidRPr="00CC6771">
        <w:rPr>
          <w:rFonts w:cs="Arial"/>
          <w:szCs w:val="20"/>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0F13E6BA" w14:textId="518E1F7B" w:rsidR="00CC6771" w:rsidRPr="00CC6771" w:rsidRDefault="00CC6771" w:rsidP="00CC6771">
      <w:pPr>
        <w:spacing w:after="0"/>
        <w:rPr>
          <w:rFonts w:cs="Arial"/>
          <w:szCs w:val="20"/>
        </w:rPr>
      </w:pPr>
      <w:r>
        <w:rPr>
          <w:rFonts w:cs="Arial"/>
          <w:szCs w:val="20"/>
        </w:rPr>
        <w:t xml:space="preserve">b) </w:t>
      </w:r>
      <w:r w:rsidRPr="00CC6771">
        <w:rPr>
          <w:rFonts w:cs="Arial"/>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33F19F76" w14:textId="77777777" w:rsidR="00CC6771" w:rsidRDefault="00CC6771" w:rsidP="00CC6771">
      <w:pPr>
        <w:spacing w:after="0"/>
        <w:rPr>
          <w:rFonts w:cs="Arial"/>
          <w:szCs w:val="20"/>
        </w:rPr>
      </w:pPr>
    </w:p>
    <w:p w14:paraId="09872625" w14:textId="2B3C3C20" w:rsidR="00CC6771" w:rsidRDefault="00CC6771" w:rsidP="00CC6771">
      <w:pPr>
        <w:numPr>
          <w:ilvl w:val="0"/>
          <w:numId w:val="76"/>
        </w:numPr>
        <w:spacing w:after="0"/>
        <w:ind w:left="0" w:right="-5"/>
        <w:rPr>
          <w:rFonts w:cs="Arial"/>
          <w:szCs w:val="20"/>
        </w:rPr>
      </w:pPr>
      <w:r w:rsidRPr="00CC6771">
        <w:rPr>
          <w:rFonts w:cs="Arial"/>
          <w:szCs w:val="20"/>
        </w:rPr>
        <w:t xml:space="preserve">Social and environmental sustainability will be enhanced through application of the UNDP Social and Environmental Standards (http://www.undp.org/ses) and related Accountability Mechanism (http://www.undp.org/secu-srm).   </w:t>
      </w:r>
    </w:p>
    <w:p w14:paraId="40DB69F9" w14:textId="77777777" w:rsidR="00CC6771" w:rsidRPr="00CC6771" w:rsidRDefault="00CC6771" w:rsidP="00CC6771">
      <w:pPr>
        <w:spacing w:after="0"/>
        <w:ind w:right="-5"/>
        <w:rPr>
          <w:rFonts w:cs="Arial"/>
          <w:szCs w:val="20"/>
        </w:rPr>
      </w:pPr>
    </w:p>
    <w:p w14:paraId="20CF123D" w14:textId="6519EC33" w:rsidR="00CC6771" w:rsidRDefault="00CC6771" w:rsidP="00CC6771">
      <w:pPr>
        <w:numPr>
          <w:ilvl w:val="0"/>
          <w:numId w:val="76"/>
        </w:numPr>
        <w:spacing w:after="0"/>
        <w:ind w:left="0" w:right="-5"/>
        <w:rPr>
          <w:rFonts w:cs="Arial"/>
          <w:szCs w:val="20"/>
        </w:rPr>
      </w:pPr>
      <w:r w:rsidRPr="00CC6771">
        <w:rPr>
          <w:rFonts w:cs="Arial"/>
          <w:szCs w:val="20"/>
        </w:rPr>
        <w:t xml:space="preserve">The Implementing Partner shall: (a) conduct project and programme-related activities in a manner consistent with the UNDP Social and Environmental Standards, (b) implement any management or mitigation plan prepared for the </w:t>
      </w:r>
      <w:r w:rsidRPr="00CC6771">
        <w:rPr>
          <w:rFonts w:cs="Arial"/>
          <w:szCs w:val="20"/>
        </w:rPr>
        <w:lastRenderedPageBreak/>
        <w:t>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w:t>
      </w:r>
    </w:p>
    <w:p w14:paraId="2E8745D5" w14:textId="77777777" w:rsidR="00CC6771" w:rsidRPr="00CC6771" w:rsidRDefault="00CC6771" w:rsidP="00CC6771">
      <w:pPr>
        <w:spacing w:after="0"/>
        <w:ind w:right="-5"/>
        <w:rPr>
          <w:rFonts w:cs="Arial"/>
          <w:szCs w:val="20"/>
        </w:rPr>
      </w:pPr>
    </w:p>
    <w:p w14:paraId="42FB7BDC" w14:textId="1B9C9B24" w:rsidR="00CC6771" w:rsidRDefault="00CC6771" w:rsidP="00CC6771">
      <w:pPr>
        <w:numPr>
          <w:ilvl w:val="0"/>
          <w:numId w:val="76"/>
        </w:numPr>
        <w:spacing w:after="0"/>
        <w:ind w:left="0" w:right="-5"/>
        <w:rPr>
          <w:rFonts w:cs="Arial"/>
          <w:szCs w:val="20"/>
        </w:rPr>
      </w:pPr>
      <w:r w:rsidRPr="00CC6771">
        <w:rPr>
          <w:rFonts w:cs="Arial"/>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61F88586" w14:textId="77777777" w:rsidR="00CC6771" w:rsidRPr="00CC6771" w:rsidRDefault="00CC6771" w:rsidP="00CC6771">
      <w:pPr>
        <w:spacing w:after="0"/>
        <w:ind w:right="-5"/>
        <w:rPr>
          <w:rFonts w:cs="Arial"/>
          <w:szCs w:val="20"/>
        </w:rPr>
      </w:pPr>
    </w:p>
    <w:p w14:paraId="44CB8E9F" w14:textId="77777777" w:rsidR="00CC6771" w:rsidRPr="00CC6771" w:rsidRDefault="00CC6771" w:rsidP="00CC6771">
      <w:pPr>
        <w:numPr>
          <w:ilvl w:val="0"/>
          <w:numId w:val="76"/>
        </w:numPr>
        <w:spacing w:after="0"/>
        <w:ind w:left="0" w:right="-5"/>
        <w:rPr>
          <w:rFonts w:cs="Arial"/>
          <w:szCs w:val="20"/>
        </w:rPr>
      </w:pPr>
      <w:r w:rsidRPr="00CC6771">
        <w:rPr>
          <w:rFonts w:cs="Arial"/>
          <w:szCs w:val="20"/>
        </w:rPr>
        <w:t xml:space="preserve">The Implementing Partner will take appropriate steps to prevent misuse of funds, </w:t>
      </w:r>
      <w:proofErr w:type="gramStart"/>
      <w:r w:rsidRPr="00CC6771">
        <w:rPr>
          <w:rFonts w:cs="Arial"/>
          <w:szCs w:val="20"/>
        </w:rPr>
        <w:t>fraud</w:t>
      </w:r>
      <w:proofErr w:type="gramEnd"/>
      <w:r w:rsidRPr="00CC6771">
        <w:rPr>
          <w:rFonts w:cs="Arial"/>
          <w:szCs w:val="20"/>
        </w:rPr>
        <w:t xml:space="preserve"> or corruption, by its officials, consultants, responsible parties, subcontractors and sub-recipients in implementing the project or using UNDP funds.  The Implementing Partner will ensure that its financial management, anti-</w:t>
      </w:r>
      <w:proofErr w:type="gramStart"/>
      <w:r w:rsidRPr="00CC6771">
        <w:rPr>
          <w:rFonts w:cs="Arial"/>
          <w:szCs w:val="20"/>
        </w:rPr>
        <w:t>corruption</w:t>
      </w:r>
      <w:proofErr w:type="gramEnd"/>
      <w:r w:rsidRPr="00CC6771">
        <w:rPr>
          <w:rFonts w:cs="Arial"/>
          <w:szCs w:val="20"/>
        </w:rPr>
        <w:t xml:space="preserve"> and anti-fraud policies are in place and enforced for all funding received from or through UNDP.</w:t>
      </w:r>
    </w:p>
    <w:p w14:paraId="502B5296" w14:textId="77777777" w:rsidR="00CC6771" w:rsidRPr="00CC6771" w:rsidRDefault="00CC6771" w:rsidP="00CC6771">
      <w:pPr>
        <w:spacing w:after="0"/>
        <w:rPr>
          <w:rFonts w:cs="Arial"/>
          <w:szCs w:val="20"/>
        </w:rPr>
      </w:pPr>
    </w:p>
    <w:p w14:paraId="290C22C1" w14:textId="77777777" w:rsidR="00CC6771" w:rsidRPr="00CC6771" w:rsidRDefault="00CC6771" w:rsidP="00CC6771">
      <w:pPr>
        <w:numPr>
          <w:ilvl w:val="0"/>
          <w:numId w:val="76"/>
        </w:numPr>
        <w:spacing w:after="0"/>
        <w:ind w:left="0" w:right="-5"/>
        <w:rPr>
          <w:rFonts w:cs="Arial"/>
          <w:szCs w:val="20"/>
        </w:rPr>
      </w:pPr>
      <w:r w:rsidRPr="00CC6771">
        <w:rPr>
          <w:rFonts w:cs="Arial"/>
          <w:szCs w:val="20"/>
        </w:rPr>
        <w:t xml:space="preserve">The requirements of the following documents, then in force at the time of signature of the Project Document, apply to the Implementing Partner: (a) UNDP Policy on Fraud and other Corrupt Practices and (b) UNDP Office of Audit and Investigations Investigation Guidelines. The Implementing Partner agrees to the requirements of the above documents, which are an integral part of this Project Document and are available online at www.undp.org. </w:t>
      </w:r>
    </w:p>
    <w:p w14:paraId="519E0CEB" w14:textId="77777777" w:rsidR="00CC6771" w:rsidRPr="00CC6771" w:rsidRDefault="00CC6771" w:rsidP="00CC6771">
      <w:pPr>
        <w:spacing w:after="0"/>
        <w:rPr>
          <w:rFonts w:cs="Arial"/>
          <w:szCs w:val="20"/>
        </w:rPr>
      </w:pPr>
    </w:p>
    <w:p w14:paraId="37628629" w14:textId="77777777" w:rsidR="00CC6771" w:rsidRPr="00CC6771" w:rsidRDefault="00CC6771" w:rsidP="00CC6771">
      <w:pPr>
        <w:numPr>
          <w:ilvl w:val="0"/>
          <w:numId w:val="76"/>
        </w:numPr>
        <w:spacing w:after="0"/>
        <w:ind w:left="0" w:right="-5"/>
        <w:rPr>
          <w:rFonts w:cs="Arial"/>
          <w:szCs w:val="20"/>
        </w:rPr>
      </w:pPr>
      <w:proofErr w:type="gramStart"/>
      <w:r w:rsidRPr="00CC6771">
        <w:rPr>
          <w:rFonts w:cs="Arial"/>
          <w:szCs w:val="20"/>
        </w:rPr>
        <w:t>In the event that</w:t>
      </w:r>
      <w:proofErr w:type="gramEnd"/>
      <w:r w:rsidRPr="00CC6771">
        <w:rPr>
          <w:rFonts w:cs="Arial"/>
          <w:szCs w:val="20"/>
        </w:rPr>
        <w:t xml:space="preserve">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 (and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59C1B739" w14:textId="77777777" w:rsidR="00CC6771" w:rsidRPr="00CC6771" w:rsidRDefault="00CC6771" w:rsidP="00CC6771">
      <w:pPr>
        <w:spacing w:after="0"/>
        <w:rPr>
          <w:rFonts w:cs="Arial"/>
          <w:szCs w:val="20"/>
        </w:rPr>
      </w:pPr>
    </w:p>
    <w:p w14:paraId="779EE7DC" w14:textId="77777777" w:rsidR="00CC6771" w:rsidRPr="00CC6771" w:rsidRDefault="00CC6771" w:rsidP="00CC6771">
      <w:pPr>
        <w:numPr>
          <w:ilvl w:val="0"/>
          <w:numId w:val="76"/>
        </w:numPr>
        <w:spacing w:after="0"/>
        <w:ind w:left="0" w:right="-5"/>
        <w:rPr>
          <w:rFonts w:cs="Arial"/>
          <w:szCs w:val="20"/>
        </w:rPr>
      </w:pPr>
      <w:r w:rsidRPr="00CC6771">
        <w:rPr>
          <w:rFonts w:cs="Arial"/>
          <w:szCs w:val="20"/>
        </w:rPr>
        <w:t>The signatories to this Project Document will promptly inform one another in case of any incidence of inappropriate use of funds, or credible allegation of fraud or corruption with due confidentiality.</w:t>
      </w:r>
    </w:p>
    <w:p w14:paraId="2631E12E" w14:textId="77777777" w:rsidR="00CC6771" w:rsidRPr="00CC6771" w:rsidRDefault="00CC6771" w:rsidP="00CC6771">
      <w:pPr>
        <w:spacing w:after="0"/>
        <w:rPr>
          <w:rFonts w:cs="Arial"/>
          <w:szCs w:val="20"/>
        </w:rPr>
      </w:pPr>
    </w:p>
    <w:p w14:paraId="629857BC" w14:textId="77777777" w:rsidR="00CC6771" w:rsidRPr="00CC6771" w:rsidRDefault="00CC6771" w:rsidP="00CC6771">
      <w:pPr>
        <w:numPr>
          <w:ilvl w:val="0"/>
          <w:numId w:val="76"/>
        </w:numPr>
        <w:spacing w:after="0"/>
        <w:ind w:left="0" w:right="-5"/>
        <w:rPr>
          <w:rFonts w:cs="Arial"/>
          <w:szCs w:val="20"/>
        </w:rPr>
      </w:pPr>
      <w:r w:rsidRPr="00CC6771">
        <w:rPr>
          <w:rFonts w:cs="Arial"/>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096A9FB7" w14:textId="77777777" w:rsidR="00CC6771" w:rsidRPr="00CC6771" w:rsidRDefault="00CC6771" w:rsidP="00CC6771">
      <w:pPr>
        <w:spacing w:after="0"/>
        <w:rPr>
          <w:rFonts w:cs="Arial"/>
          <w:szCs w:val="20"/>
        </w:rPr>
      </w:pPr>
    </w:p>
    <w:p w14:paraId="5A7DEFD8" w14:textId="77777777" w:rsidR="00CC6771" w:rsidRPr="00CC6771" w:rsidRDefault="00CC6771" w:rsidP="00CC6771">
      <w:pPr>
        <w:numPr>
          <w:ilvl w:val="0"/>
          <w:numId w:val="76"/>
        </w:numPr>
        <w:spacing w:after="0"/>
        <w:ind w:left="0" w:right="-5"/>
        <w:rPr>
          <w:rFonts w:cs="Arial"/>
          <w:szCs w:val="20"/>
        </w:rPr>
      </w:pPr>
      <w:r w:rsidRPr="00CC6771">
        <w:rPr>
          <w:rFonts w:cs="Arial"/>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2C670C6F" w14:textId="77777777" w:rsidR="00CC6771" w:rsidRPr="00CC6771" w:rsidRDefault="00CC6771" w:rsidP="00CC6771">
      <w:pPr>
        <w:spacing w:after="0"/>
        <w:rPr>
          <w:rFonts w:cs="Arial"/>
          <w:szCs w:val="20"/>
        </w:rPr>
      </w:pPr>
    </w:p>
    <w:p w14:paraId="0854C56F" w14:textId="77777777" w:rsidR="00CC6771" w:rsidRPr="00CC6771" w:rsidRDefault="00CC6771" w:rsidP="00CC6771">
      <w:pPr>
        <w:numPr>
          <w:ilvl w:val="0"/>
          <w:numId w:val="76"/>
        </w:numPr>
        <w:spacing w:after="0"/>
        <w:ind w:left="0" w:right="-5"/>
        <w:rPr>
          <w:rFonts w:cs="Arial"/>
          <w:szCs w:val="20"/>
        </w:rPr>
      </w:pPr>
      <w:r w:rsidRPr="00CC6771">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3726F543" w14:textId="77777777" w:rsidR="00CC6771" w:rsidRPr="00CC6771" w:rsidRDefault="00CC6771" w:rsidP="00CC6771">
      <w:pPr>
        <w:spacing w:after="0"/>
        <w:rPr>
          <w:rFonts w:cs="Arial"/>
          <w:szCs w:val="20"/>
        </w:rPr>
      </w:pPr>
    </w:p>
    <w:p w14:paraId="6C9BDF2F" w14:textId="77777777" w:rsidR="00CC6771" w:rsidRPr="00CC6771" w:rsidRDefault="00CC6771" w:rsidP="00CC6771">
      <w:pPr>
        <w:spacing w:after="0"/>
        <w:rPr>
          <w:rFonts w:cs="Arial"/>
          <w:szCs w:val="20"/>
        </w:rPr>
      </w:pPr>
      <w:r w:rsidRPr="00CC6771">
        <w:rPr>
          <w:rFonts w:cs="Arial"/>
          <w:szCs w:val="20"/>
        </w:rPr>
        <w:t xml:space="preserve">Note:  The term “Project Document” as used in this clause shall be deemed to include any relevant subsidiary agreement further to the Project Document, including those with responsible parties, </w:t>
      </w:r>
      <w:proofErr w:type="gramStart"/>
      <w:r w:rsidRPr="00CC6771">
        <w:rPr>
          <w:rFonts w:cs="Arial"/>
          <w:szCs w:val="20"/>
        </w:rPr>
        <w:t>subcontractors</w:t>
      </w:r>
      <w:proofErr w:type="gramEnd"/>
      <w:r w:rsidRPr="00CC6771">
        <w:rPr>
          <w:rFonts w:cs="Arial"/>
          <w:szCs w:val="20"/>
        </w:rPr>
        <w:t xml:space="preserve"> and sub-recipients.</w:t>
      </w:r>
    </w:p>
    <w:p w14:paraId="32CDF1BB" w14:textId="77777777" w:rsidR="00CC6771" w:rsidRPr="00CC6771" w:rsidRDefault="00CC6771" w:rsidP="00CC6771">
      <w:pPr>
        <w:spacing w:after="0"/>
        <w:rPr>
          <w:rFonts w:cs="Arial"/>
          <w:szCs w:val="20"/>
        </w:rPr>
      </w:pPr>
    </w:p>
    <w:p w14:paraId="21BF5CE4" w14:textId="77777777" w:rsidR="00CC6771" w:rsidRPr="00CC6771" w:rsidRDefault="00CC6771" w:rsidP="00CC6771">
      <w:pPr>
        <w:numPr>
          <w:ilvl w:val="0"/>
          <w:numId w:val="76"/>
        </w:numPr>
        <w:spacing w:after="0"/>
        <w:ind w:left="0" w:right="-5"/>
        <w:rPr>
          <w:rFonts w:cs="Arial"/>
          <w:szCs w:val="20"/>
        </w:rPr>
      </w:pPr>
      <w:r w:rsidRPr="00CC6771">
        <w:rPr>
          <w:rFonts w:cs="Arial"/>
          <w:szCs w:val="20"/>
        </w:rPr>
        <w:lastRenderedPageBreak/>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455B5505" w14:textId="77777777" w:rsidR="00CC6771" w:rsidRPr="00CC6771" w:rsidRDefault="00CC6771" w:rsidP="00CC6771">
      <w:pPr>
        <w:spacing w:after="0"/>
        <w:rPr>
          <w:rFonts w:cs="Arial"/>
          <w:szCs w:val="20"/>
        </w:rPr>
      </w:pPr>
    </w:p>
    <w:p w14:paraId="5BD97183" w14:textId="77777777" w:rsidR="00CC6771" w:rsidRPr="00CC6771" w:rsidRDefault="00CC6771" w:rsidP="00CC6771">
      <w:pPr>
        <w:numPr>
          <w:ilvl w:val="0"/>
          <w:numId w:val="76"/>
        </w:numPr>
        <w:spacing w:after="0"/>
        <w:ind w:left="0" w:right="-5"/>
        <w:rPr>
          <w:rFonts w:cs="Arial"/>
          <w:szCs w:val="20"/>
        </w:rPr>
      </w:pPr>
      <w:r w:rsidRPr="00CC6771">
        <w:rPr>
          <w:rFonts w:cs="Arial"/>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3FE4A07B" w14:textId="77777777" w:rsidR="00CC6771" w:rsidRPr="00CC6771" w:rsidRDefault="00CC6771" w:rsidP="00CC6771">
      <w:pPr>
        <w:spacing w:after="0"/>
        <w:rPr>
          <w:rFonts w:cs="Arial"/>
          <w:szCs w:val="20"/>
        </w:rPr>
      </w:pPr>
    </w:p>
    <w:p w14:paraId="40ED6C1F" w14:textId="77777777" w:rsidR="00CC6771" w:rsidRPr="00CC6771" w:rsidRDefault="00CC6771" w:rsidP="00CC6771">
      <w:pPr>
        <w:numPr>
          <w:ilvl w:val="0"/>
          <w:numId w:val="76"/>
        </w:numPr>
        <w:spacing w:after="0"/>
        <w:ind w:left="0" w:right="-5"/>
        <w:rPr>
          <w:rFonts w:cs="Arial"/>
          <w:szCs w:val="20"/>
        </w:rPr>
      </w:pPr>
      <w:r w:rsidRPr="00CC6771">
        <w:rPr>
          <w:rFonts w:cs="Arial"/>
          <w:szCs w:val="20"/>
        </w:rPr>
        <w:t>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mutatis mutandis, in all sub-contracts or sub-agreements entered into further to this Project Document.</w:t>
      </w:r>
    </w:p>
    <w:p w14:paraId="4309CAEA" w14:textId="4D7AC908" w:rsidR="00175EE0" w:rsidRPr="00545214" w:rsidRDefault="00175EE0" w:rsidP="00175EE0">
      <w:pPr>
        <w:spacing w:after="0"/>
        <w:rPr>
          <w:rFonts w:cs="Arial"/>
          <w:sz w:val="22"/>
          <w:szCs w:val="22"/>
        </w:rPr>
      </w:pPr>
    </w:p>
    <w:p w14:paraId="7A7F09F3" w14:textId="303062BA" w:rsidR="00175EE0" w:rsidRPr="00545214" w:rsidRDefault="00175EE0" w:rsidP="00175EE0">
      <w:pPr>
        <w:spacing w:after="0"/>
        <w:rPr>
          <w:rFonts w:cs="Arial"/>
          <w:sz w:val="22"/>
          <w:szCs w:val="22"/>
        </w:rPr>
      </w:pPr>
    </w:p>
    <w:p w14:paraId="4B484CD1" w14:textId="23C94972" w:rsidR="00175EE0" w:rsidRPr="00545214" w:rsidRDefault="00175EE0" w:rsidP="00175EE0">
      <w:pPr>
        <w:spacing w:after="0"/>
        <w:rPr>
          <w:rFonts w:cs="Arial"/>
          <w:sz w:val="22"/>
          <w:szCs w:val="22"/>
        </w:rPr>
      </w:pPr>
    </w:p>
    <w:p w14:paraId="7C136FE7" w14:textId="22C1289C" w:rsidR="00175EE0" w:rsidRPr="00545214" w:rsidRDefault="00175EE0" w:rsidP="00175EE0">
      <w:pPr>
        <w:spacing w:after="0"/>
        <w:rPr>
          <w:rFonts w:cs="Arial"/>
          <w:sz w:val="22"/>
          <w:szCs w:val="22"/>
        </w:rPr>
      </w:pPr>
    </w:p>
    <w:p w14:paraId="673FA9A2" w14:textId="5247FE31" w:rsidR="00175EE0" w:rsidRPr="00545214" w:rsidRDefault="00175EE0" w:rsidP="00175EE0">
      <w:pPr>
        <w:spacing w:after="0"/>
        <w:rPr>
          <w:rFonts w:cs="Arial"/>
          <w:sz w:val="22"/>
          <w:szCs w:val="22"/>
        </w:rPr>
      </w:pPr>
    </w:p>
    <w:p w14:paraId="2EEF71CC" w14:textId="1339C522" w:rsidR="00175EE0" w:rsidRPr="00545214" w:rsidRDefault="00175EE0" w:rsidP="00175EE0">
      <w:pPr>
        <w:spacing w:after="0"/>
        <w:rPr>
          <w:rFonts w:cs="Arial"/>
          <w:sz w:val="22"/>
          <w:szCs w:val="22"/>
        </w:rPr>
      </w:pPr>
    </w:p>
    <w:p w14:paraId="2A4C6B37" w14:textId="5303C34E" w:rsidR="00175EE0" w:rsidRPr="00545214" w:rsidRDefault="00175EE0" w:rsidP="00175EE0">
      <w:pPr>
        <w:spacing w:after="0"/>
        <w:rPr>
          <w:rFonts w:cs="Arial"/>
          <w:sz w:val="22"/>
          <w:szCs w:val="22"/>
        </w:rPr>
      </w:pPr>
    </w:p>
    <w:p w14:paraId="5268769B" w14:textId="2B2FB6E9" w:rsidR="00175EE0" w:rsidRPr="00545214" w:rsidRDefault="00175EE0" w:rsidP="00175EE0">
      <w:pPr>
        <w:spacing w:after="0"/>
        <w:rPr>
          <w:rFonts w:cs="Arial"/>
          <w:sz w:val="22"/>
          <w:szCs w:val="22"/>
        </w:rPr>
      </w:pPr>
    </w:p>
    <w:p w14:paraId="6088C1D0" w14:textId="4ECD287C" w:rsidR="00175EE0" w:rsidRPr="00545214" w:rsidRDefault="00175EE0" w:rsidP="00175EE0">
      <w:pPr>
        <w:spacing w:after="0"/>
        <w:rPr>
          <w:rFonts w:cs="Arial"/>
          <w:sz w:val="22"/>
          <w:szCs w:val="22"/>
        </w:rPr>
      </w:pPr>
    </w:p>
    <w:p w14:paraId="2F96F337" w14:textId="5F246ABD" w:rsidR="00175EE0" w:rsidRPr="00545214" w:rsidRDefault="00175EE0" w:rsidP="00175EE0">
      <w:pPr>
        <w:spacing w:after="0"/>
        <w:rPr>
          <w:rFonts w:cs="Arial"/>
          <w:sz w:val="22"/>
          <w:szCs w:val="22"/>
        </w:rPr>
      </w:pPr>
    </w:p>
    <w:p w14:paraId="131FCCD9" w14:textId="7A9E5A9C" w:rsidR="00175EE0" w:rsidRPr="00545214" w:rsidRDefault="00175EE0" w:rsidP="00175EE0">
      <w:pPr>
        <w:spacing w:after="0"/>
        <w:rPr>
          <w:rFonts w:cs="Arial"/>
          <w:sz w:val="22"/>
          <w:szCs w:val="22"/>
        </w:rPr>
      </w:pPr>
    </w:p>
    <w:p w14:paraId="28071CCE" w14:textId="4E42FB2B" w:rsidR="00175EE0" w:rsidRPr="00545214" w:rsidRDefault="00175EE0" w:rsidP="00175EE0">
      <w:pPr>
        <w:spacing w:after="0"/>
        <w:rPr>
          <w:rFonts w:cs="Arial"/>
          <w:sz w:val="22"/>
          <w:szCs w:val="22"/>
        </w:rPr>
      </w:pPr>
    </w:p>
    <w:p w14:paraId="7AAA7609" w14:textId="13534ADD" w:rsidR="00175EE0" w:rsidRPr="00545214" w:rsidRDefault="00175EE0" w:rsidP="00175EE0">
      <w:pPr>
        <w:spacing w:after="0"/>
        <w:rPr>
          <w:rFonts w:cs="Arial"/>
          <w:sz w:val="22"/>
          <w:szCs w:val="22"/>
        </w:rPr>
      </w:pPr>
    </w:p>
    <w:p w14:paraId="7D6BBC39" w14:textId="3C142CE8" w:rsidR="00175EE0" w:rsidRPr="00545214" w:rsidRDefault="00175EE0" w:rsidP="00175EE0">
      <w:pPr>
        <w:spacing w:after="0"/>
        <w:rPr>
          <w:rFonts w:cs="Arial"/>
          <w:sz w:val="22"/>
          <w:szCs w:val="22"/>
        </w:rPr>
      </w:pPr>
    </w:p>
    <w:p w14:paraId="6D0B82E4" w14:textId="38CBCC99" w:rsidR="00175EE0" w:rsidRPr="00545214" w:rsidRDefault="00175EE0" w:rsidP="00175EE0">
      <w:pPr>
        <w:spacing w:after="0"/>
        <w:rPr>
          <w:rFonts w:cs="Arial"/>
          <w:sz w:val="22"/>
          <w:szCs w:val="22"/>
        </w:rPr>
      </w:pPr>
    </w:p>
    <w:p w14:paraId="7D74E597" w14:textId="0FDFB48F" w:rsidR="00175EE0" w:rsidRPr="00545214" w:rsidRDefault="00175EE0" w:rsidP="00175EE0">
      <w:pPr>
        <w:spacing w:after="0"/>
        <w:rPr>
          <w:rFonts w:cs="Arial"/>
          <w:sz w:val="22"/>
          <w:szCs w:val="22"/>
        </w:rPr>
      </w:pPr>
    </w:p>
    <w:p w14:paraId="141E7984" w14:textId="29B8CC93" w:rsidR="00175EE0" w:rsidRPr="00545214" w:rsidRDefault="00175EE0" w:rsidP="00175EE0">
      <w:pPr>
        <w:spacing w:after="0"/>
        <w:rPr>
          <w:rFonts w:cs="Arial"/>
          <w:sz w:val="22"/>
          <w:szCs w:val="22"/>
        </w:rPr>
      </w:pPr>
    </w:p>
    <w:p w14:paraId="318CE7BD" w14:textId="7A5AED40" w:rsidR="00175EE0" w:rsidRPr="00545214" w:rsidRDefault="00175EE0" w:rsidP="00175EE0">
      <w:pPr>
        <w:spacing w:after="0"/>
        <w:rPr>
          <w:rFonts w:cs="Arial"/>
          <w:sz w:val="22"/>
          <w:szCs w:val="22"/>
        </w:rPr>
      </w:pPr>
    </w:p>
    <w:p w14:paraId="0D4CB70D" w14:textId="4B905788" w:rsidR="00175EE0" w:rsidRPr="00545214" w:rsidRDefault="00175EE0" w:rsidP="00175EE0">
      <w:pPr>
        <w:spacing w:after="0"/>
        <w:rPr>
          <w:rFonts w:cs="Arial"/>
          <w:sz w:val="22"/>
          <w:szCs w:val="22"/>
        </w:rPr>
      </w:pPr>
    </w:p>
    <w:p w14:paraId="47684EBB" w14:textId="77777777" w:rsidR="00175EE0" w:rsidRPr="00545214" w:rsidRDefault="00175EE0" w:rsidP="00175EE0">
      <w:pPr>
        <w:spacing w:after="0"/>
        <w:jc w:val="left"/>
        <w:rPr>
          <w:rFonts w:cs="Arial"/>
          <w:szCs w:val="20"/>
        </w:rPr>
      </w:pPr>
    </w:p>
    <w:p w14:paraId="07A13567" w14:textId="208980F2" w:rsidR="00175EE0" w:rsidRPr="00545214" w:rsidRDefault="00175EE0" w:rsidP="00D26006">
      <w:pPr>
        <w:pStyle w:val="Ttulo1"/>
        <w:numPr>
          <w:ilvl w:val="0"/>
          <w:numId w:val="0"/>
        </w:numPr>
        <w:spacing w:before="0" w:after="60"/>
        <w:ind w:left="720"/>
        <w:rPr>
          <w:rFonts w:ascii="Calibri" w:hAnsi="Calibri"/>
        </w:rPr>
      </w:pPr>
      <w:bookmarkStart w:id="39" w:name="_Toc525283653"/>
      <w:r w:rsidRPr="00545214">
        <w:rPr>
          <w:rFonts w:ascii="Calibri" w:hAnsi="Calibri"/>
        </w:rPr>
        <w:t xml:space="preserve"> </w:t>
      </w:r>
      <w:bookmarkStart w:id="40" w:name="_Toc534565100"/>
      <w:r w:rsidRPr="00545214">
        <w:rPr>
          <w:rFonts w:ascii="Calibri" w:hAnsi="Calibri"/>
        </w:rPr>
        <w:t>Annexes</w:t>
      </w:r>
      <w:bookmarkEnd w:id="39"/>
      <w:bookmarkEnd w:id="40"/>
    </w:p>
    <w:p w14:paraId="4E8A5F3F" w14:textId="362C27D7" w:rsidR="00175EE0" w:rsidRPr="00545214" w:rsidRDefault="00D26006"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Multiyear</w:t>
      </w:r>
      <w:r w:rsidR="00175EE0" w:rsidRPr="00545214">
        <w:rPr>
          <w:rFonts w:ascii="Calibri" w:hAnsi="Calibri"/>
          <w:sz w:val="22"/>
          <w:szCs w:val="20"/>
        </w:rPr>
        <w:t xml:space="preserve"> </w:t>
      </w:r>
      <w:r w:rsidRPr="00545214">
        <w:rPr>
          <w:rFonts w:ascii="Calibri" w:hAnsi="Calibri"/>
          <w:sz w:val="22"/>
          <w:szCs w:val="20"/>
        </w:rPr>
        <w:t>Work plan</w:t>
      </w:r>
      <w:r w:rsidR="00175EE0" w:rsidRPr="00545214">
        <w:rPr>
          <w:rFonts w:ascii="Calibri" w:hAnsi="Calibri"/>
          <w:sz w:val="22"/>
          <w:szCs w:val="20"/>
        </w:rPr>
        <w:t xml:space="preserve"> (see template below)</w:t>
      </w:r>
    </w:p>
    <w:p w14:paraId="2D74E1E2" w14:textId="525D178A"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GEF Emissions Calculations</w:t>
      </w:r>
    </w:p>
    <w:p w14:paraId="585CD7F5" w14:textId="654A14E7" w:rsidR="007B1A8C" w:rsidRPr="00545214" w:rsidRDefault="007B1A8C"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GEF Core Indicators</w:t>
      </w:r>
    </w:p>
    <w:p w14:paraId="780A6773" w14:textId="102AF516"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Overview of technical consultancies</w:t>
      </w:r>
    </w:p>
    <w:p w14:paraId="422FAA80" w14:textId="1397B5D6"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 xml:space="preserve">Terms of Reference for </w:t>
      </w:r>
      <w:r w:rsidR="007B1A8C" w:rsidRPr="00545214">
        <w:rPr>
          <w:rFonts w:ascii="Calibri" w:hAnsi="Calibri"/>
          <w:sz w:val="22"/>
          <w:szCs w:val="20"/>
        </w:rPr>
        <w:t>Key Stakeholders (</w:t>
      </w:r>
      <w:r w:rsidRPr="00545214">
        <w:rPr>
          <w:rFonts w:ascii="Calibri" w:hAnsi="Calibri"/>
          <w:sz w:val="22"/>
          <w:szCs w:val="20"/>
        </w:rPr>
        <w:t>Project Board, Project Manager, Chief Technical Advisor and other positions as appropriate</w:t>
      </w:r>
      <w:r w:rsidR="007B1A8C" w:rsidRPr="00545214">
        <w:rPr>
          <w:rFonts w:ascii="Calibri" w:hAnsi="Calibri"/>
          <w:sz w:val="22"/>
          <w:szCs w:val="20"/>
        </w:rPr>
        <w:t>)</w:t>
      </w:r>
      <w:r w:rsidRPr="00545214">
        <w:rPr>
          <w:rFonts w:ascii="Calibri" w:hAnsi="Calibri"/>
          <w:sz w:val="22"/>
          <w:szCs w:val="20"/>
        </w:rPr>
        <w:t xml:space="preserve"> </w:t>
      </w:r>
    </w:p>
    <w:p w14:paraId="4364B6FA" w14:textId="57BCCF09" w:rsidR="007B1A8C"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 xml:space="preserve">UNDP Social and Environmental and Social Screening </w:t>
      </w:r>
      <w:r w:rsidR="007B1A8C" w:rsidRPr="00545214">
        <w:rPr>
          <w:rFonts w:ascii="Calibri" w:hAnsi="Calibri"/>
          <w:sz w:val="22"/>
          <w:szCs w:val="20"/>
        </w:rPr>
        <w:t xml:space="preserve">Procedure </w:t>
      </w:r>
      <w:r w:rsidRPr="00545214">
        <w:rPr>
          <w:rFonts w:ascii="Calibri" w:hAnsi="Calibri"/>
          <w:sz w:val="22"/>
          <w:szCs w:val="20"/>
        </w:rPr>
        <w:t>(SESP)</w:t>
      </w:r>
    </w:p>
    <w:p w14:paraId="39ACD6ED" w14:textId="218E06FD"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Environmental</w:t>
      </w:r>
      <w:r w:rsidR="007B1A8C" w:rsidRPr="00545214">
        <w:rPr>
          <w:rFonts w:ascii="Calibri" w:hAnsi="Calibri"/>
          <w:sz w:val="22"/>
          <w:szCs w:val="20"/>
        </w:rPr>
        <w:t xml:space="preserve"> </w:t>
      </w:r>
      <w:r w:rsidR="00D26006" w:rsidRPr="00545214">
        <w:rPr>
          <w:rFonts w:ascii="Calibri" w:hAnsi="Calibri"/>
          <w:sz w:val="22"/>
          <w:szCs w:val="20"/>
        </w:rPr>
        <w:t>and Social</w:t>
      </w:r>
      <w:r w:rsidRPr="00545214">
        <w:rPr>
          <w:rFonts w:ascii="Calibri" w:hAnsi="Calibri"/>
          <w:sz w:val="22"/>
          <w:szCs w:val="20"/>
        </w:rPr>
        <w:t xml:space="preserve"> Management Plan (ESMP) </w:t>
      </w:r>
    </w:p>
    <w:p w14:paraId="36BE278D" w14:textId="77777777"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Stakeholder Engagement Plan</w:t>
      </w:r>
    </w:p>
    <w:p w14:paraId="380023D1" w14:textId="77777777"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Gender Analysis and Action Plan</w:t>
      </w:r>
    </w:p>
    <w:p w14:paraId="786AC95C" w14:textId="1D5A913B"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lastRenderedPageBreak/>
        <w:t xml:space="preserve">UNDP Risk Log </w:t>
      </w:r>
    </w:p>
    <w:p w14:paraId="48B6A4CB" w14:textId="07CC8B07" w:rsidR="007B1A8C" w:rsidRPr="00545214" w:rsidRDefault="007B1A8C"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DEVCCO District Cooling Reports</w:t>
      </w:r>
    </w:p>
    <w:p w14:paraId="33BBD6B8" w14:textId="5BB77EE3" w:rsidR="00175EE0" w:rsidRPr="00545214" w:rsidRDefault="00175EE0"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 xml:space="preserve">Additional agreements </w:t>
      </w:r>
    </w:p>
    <w:p w14:paraId="3C5BC695" w14:textId="768A7EAA" w:rsidR="007B1A8C" w:rsidRPr="00545214" w:rsidRDefault="007B1A8C" w:rsidP="00440926">
      <w:pPr>
        <w:pStyle w:val="Prrafodelista"/>
        <w:numPr>
          <w:ilvl w:val="0"/>
          <w:numId w:val="6"/>
        </w:numPr>
        <w:spacing w:after="60"/>
        <w:ind w:left="720"/>
        <w:rPr>
          <w:rFonts w:ascii="Calibri" w:hAnsi="Calibri"/>
          <w:sz w:val="22"/>
          <w:szCs w:val="20"/>
        </w:rPr>
      </w:pPr>
      <w:r w:rsidRPr="00545214">
        <w:rPr>
          <w:rFonts w:ascii="Calibri" w:hAnsi="Calibri"/>
          <w:sz w:val="22"/>
          <w:szCs w:val="20"/>
        </w:rPr>
        <w:t>Letters of Co</w:t>
      </w:r>
      <w:r w:rsidR="00D26006" w:rsidRPr="00545214">
        <w:rPr>
          <w:rFonts w:ascii="Calibri" w:hAnsi="Calibri"/>
          <w:sz w:val="22"/>
          <w:szCs w:val="20"/>
        </w:rPr>
        <w:t>-</w:t>
      </w:r>
      <w:r w:rsidRPr="00545214">
        <w:rPr>
          <w:rFonts w:ascii="Calibri" w:hAnsi="Calibri"/>
          <w:sz w:val="22"/>
          <w:szCs w:val="20"/>
        </w:rPr>
        <w:t>financing</w:t>
      </w:r>
    </w:p>
    <w:p w14:paraId="6DDEA4D9" w14:textId="77777777" w:rsidR="00175EE0" w:rsidRPr="00545214" w:rsidRDefault="00175EE0" w:rsidP="00175EE0">
      <w:pPr>
        <w:jc w:val="left"/>
        <w:sectPr w:rsidR="00175EE0" w:rsidRPr="00545214" w:rsidSect="0096798B">
          <w:headerReference w:type="default" r:id="rId37"/>
          <w:footerReference w:type="default" r:id="rId38"/>
          <w:pgSz w:w="12240" w:h="15840" w:code="1"/>
          <w:pgMar w:top="1440" w:right="1440" w:bottom="1440" w:left="1440" w:header="720" w:footer="720" w:gutter="0"/>
          <w:cols w:space="720"/>
          <w:docGrid w:linePitch="360"/>
        </w:sectPr>
      </w:pPr>
    </w:p>
    <w:p w14:paraId="116703C2" w14:textId="2C7D1517" w:rsidR="00175EE0" w:rsidRPr="00545214" w:rsidRDefault="00175EE0" w:rsidP="00175EE0">
      <w:pPr>
        <w:pStyle w:val="Ttulo2"/>
        <w:ind w:left="0"/>
        <w:rPr>
          <w:rFonts w:ascii="Calibri" w:hAnsi="Calibri"/>
          <w:sz w:val="22"/>
          <w:szCs w:val="22"/>
        </w:rPr>
      </w:pPr>
      <w:bookmarkStart w:id="41" w:name="_Toc525283654"/>
      <w:bookmarkStart w:id="42" w:name="_Toc534565101"/>
      <w:r w:rsidRPr="00545214">
        <w:rPr>
          <w:rFonts w:ascii="Calibri" w:hAnsi="Calibri"/>
          <w:sz w:val="22"/>
          <w:szCs w:val="22"/>
        </w:rPr>
        <w:lastRenderedPageBreak/>
        <w:t xml:space="preserve">Annex </w:t>
      </w:r>
      <w:r w:rsidR="00E07609" w:rsidRPr="00545214">
        <w:rPr>
          <w:rFonts w:ascii="Calibri" w:hAnsi="Calibri"/>
          <w:sz w:val="22"/>
          <w:szCs w:val="22"/>
        </w:rPr>
        <w:t>A</w:t>
      </w:r>
      <w:r w:rsidRPr="00545214">
        <w:rPr>
          <w:rFonts w:ascii="Calibri" w:hAnsi="Calibri"/>
          <w:sz w:val="22"/>
          <w:szCs w:val="22"/>
        </w:rPr>
        <w:t>:  Multi Year Work Plan</w:t>
      </w:r>
      <w:bookmarkEnd w:id="41"/>
      <w:bookmarkEnd w:id="42"/>
    </w:p>
    <w:p w14:paraId="559EEB05" w14:textId="4116DCC0" w:rsidR="004456EC" w:rsidRPr="00545214" w:rsidRDefault="004456EC" w:rsidP="00D26006"/>
    <w:tbl>
      <w:tblPr>
        <w:tblW w:w="132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2552"/>
        <w:gridCol w:w="2126"/>
        <w:gridCol w:w="1062"/>
        <w:gridCol w:w="425"/>
        <w:gridCol w:w="425"/>
        <w:gridCol w:w="425"/>
        <w:gridCol w:w="426"/>
        <w:gridCol w:w="425"/>
        <w:gridCol w:w="425"/>
        <w:gridCol w:w="425"/>
        <w:gridCol w:w="426"/>
        <w:gridCol w:w="425"/>
        <w:gridCol w:w="425"/>
        <w:gridCol w:w="425"/>
        <w:gridCol w:w="426"/>
        <w:gridCol w:w="425"/>
        <w:gridCol w:w="425"/>
        <w:gridCol w:w="425"/>
        <w:gridCol w:w="356"/>
        <w:gridCol w:w="70"/>
        <w:gridCol w:w="72"/>
      </w:tblGrid>
      <w:tr w:rsidR="004456EC" w:rsidRPr="00545214" w14:paraId="7BDE8D50" w14:textId="77777777" w:rsidTr="004456EC">
        <w:trPr>
          <w:gridAfter w:val="1"/>
          <w:wAfter w:w="72" w:type="dxa"/>
        </w:trPr>
        <w:tc>
          <w:tcPr>
            <w:tcW w:w="596" w:type="dxa"/>
            <w:vMerge w:val="restart"/>
            <w:shd w:val="clear" w:color="auto" w:fill="D9D9D9"/>
          </w:tcPr>
          <w:p w14:paraId="670FF660" w14:textId="77777777" w:rsidR="004456EC" w:rsidRPr="00545214" w:rsidRDefault="004456EC" w:rsidP="004456EC">
            <w:pPr>
              <w:rPr>
                <w:rFonts w:cstheme="minorHAnsi"/>
                <w:b/>
                <w:sz w:val="16"/>
                <w:szCs w:val="16"/>
              </w:rPr>
            </w:pPr>
            <w:r w:rsidRPr="00545214">
              <w:rPr>
                <w:rFonts w:cstheme="minorHAnsi"/>
                <w:b/>
                <w:sz w:val="16"/>
                <w:szCs w:val="16"/>
              </w:rPr>
              <w:t>Task</w:t>
            </w:r>
          </w:p>
        </w:tc>
        <w:tc>
          <w:tcPr>
            <w:tcW w:w="2552" w:type="dxa"/>
            <w:vMerge w:val="restart"/>
            <w:shd w:val="clear" w:color="auto" w:fill="D9D9D9"/>
          </w:tcPr>
          <w:p w14:paraId="6A6BA44D" w14:textId="77777777" w:rsidR="004456EC" w:rsidRPr="00545214" w:rsidRDefault="004456EC" w:rsidP="004456EC">
            <w:pPr>
              <w:rPr>
                <w:rFonts w:cstheme="minorHAnsi"/>
                <w:b/>
                <w:sz w:val="16"/>
                <w:szCs w:val="16"/>
              </w:rPr>
            </w:pPr>
            <w:r w:rsidRPr="00545214">
              <w:rPr>
                <w:rFonts w:cstheme="minorHAnsi"/>
                <w:b/>
                <w:sz w:val="16"/>
                <w:szCs w:val="16"/>
              </w:rPr>
              <w:t>Output</w:t>
            </w:r>
          </w:p>
        </w:tc>
        <w:tc>
          <w:tcPr>
            <w:tcW w:w="2126" w:type="dxa"/>
            <w:vMerge w:val="restart"/>
            <w:shd w:val="clear" w:color="auto" w:fill="D9D9D9"/>
          </w:tcPr>
          <w:p w14:paraId="3E8B1F99" w14:textId="77777777" w:rsidR="004456EC" w:rsidRPr="00545214" w:rsidRDefault="004456EC" w:rsidP="004456EC">
            <w:pPr>
              <w:rPr>
                <w:rFonts w:cstheme="minorHAnsi"/>
                <w:b/>
                <w:sz w:val="16"/>
                <w:szCs w:val="16"/>
              </w:rPr>
            </w:pPr>
            <w:r w:rsidRPr="00545214">
              <w:rPr>
                <w:rFonts w:cstheme="minorHAnsi"/>
                <w:b/>
                <w:sz w:val="16"/>
                <w:szCs w:val="16"/>
              </w:rPr>
              <w:t>Indicator</w:t>
            </w:r>
          </w:p>
        </w:tc>
        <w:tc>
          <w:tcPr>
            <w:tcW w:w="1062" w:type="dxa"/>
            <w:vMerge w:val="restart"/>
            <w:shd w:val="clear" w:color="auto" w:fill="D9D9D9"/>
          </w:tcPr>
          <w:p w14:paraId="7A48138F" w14:textId="77777777" w:rsidR="004456EC" w:rsidRPr="00545214" w:rsidRDefault="004456EC" w:rsidP="004456EC">
            <w:pPr>
              <w:rPr>
                <w:rFonts w:cstheme="minorHAnsi"/>
                <w:b/>
                <w:sz w:val="16"/>
                <w:szCs w:val="16"/>
              </w:rPr>
            </w:pPr>
            <w:r w:rsidRPr="00545214">
              <w:rPr>
                <w:rFonts w:cstheme="minorHAnsi"/>
                <w:b/>
                <w:sz w:val="16"/>
                <w:szCs w:val="16"/>
              </w:rPr>
              <w:t>Responsible Party (ies)</w:t>
            </w:r>
          </w:p>
        </w:tc>
        <w:tc>
          <w:tcPr>
            <w:tcW w:w="1701" w:type="dxa"/>
            <w:gridSpan w:val="4"/>
            <w:shd w:val="clear" w:color="auto" w:fill="D9D9D9"/>
          </w:tcPr>
          <w:p w14:paraId="3A235321" w14:textId="77777777" w:rsidR="004456EC" w:rsidRPr="00545214" w:rsidRDefault="004456EC" w:rsidP="004456EC">
            <w:pPr>
              <w:jc w:val="center"/>
              <w:rPr>
                <w:rFonts w:cstheme="minorHAnsi"/>
                <w:b/>
                <w:sz w:val="16"/>
                <w:szCs w:val="16"/>
              </w:rPr>
            </w:pPr>
            <w:r w:rsidRPr="00545214">
              <w:rPr>
                <w:rFonts w:cstheme="minorHAnsi"/>
                <w:b/>
                <w:sz w:val="16"/>
                <w:szCs w:val="16"/>
              </w:rPr>
              <w:t>Year 1</w:t>
            </w:r>
          </w:p>
        </w:tc>
        <w:tc>
          <w:tcPr>
            <w:tcW w:w="1701" w:type="dxa"/>
            <w:gridSpan w:val="4"/>
            <w:shd w:val="clear" w:color="auto" w:fill="D9D9D9"/>
          </w:tcPr>
          <w:p w14:paraId="7838EE54" w14:textId="77777777" w:rsidR="004456EC" w:rsidRPr="00545214" w:rsidRDefault="004456EC" w:rsidP="004456EC">
            <w:pPr>
              <w:jc w:val="center"/>
              <w:rPr>
                <w:rFonts w:cstheme="minorHAnsi"/>
                <w:b/>
                <w:sz w:val="16"/>
                <w:szCs w:val="16"/>
              </w:rPr>
            </w:pPr>
            <w:r w:rsidRPr="00545214">
              <w:rPr>
                <w:rFonts w:cstheme="minorHAnsi"/>
                <w:b/>
                <w:sz w:val="16"/>
                <w:szCs w:val="16"/>
              </w:rPr>
              <w:t>Year 2</w:t>
            </w:r>
          </w:p>
        </w:tc>
        <w:tc>
          <w:tcPr>
            <w:tcW w:w="1701" w:type="dxa"/>
            <w:gridSpan w:val="4"/>
            <w:shd w:val="clear" w:color="auto" w:fill="D9D9D9"/>
          </w:tcPr>
          <w:p w14:paraId="3B1C0873" w14:textId="77777777" w:rsidR="004456EC" w:rsidRPr="00545214" w:rsidRDefault="004456EC" w:rsidP="004456EC">
            <w:pPr>
              <w:jc w:val="center"/>
              <w:rPr>
                <w:rFonts w:cstheme="minorHAnsi"/>
                <w:b/>
                <w:sz w:val="16"/>
                <w:szCs w:val="16"/>
              </w:rPr>
            </w:pPr>
            <w:r w:rsidRPr="00545214">
              <w:rPr>
                <w:rFonts w:cstheme="minorHAnsi"/>
                <w:b/>
                <w:sz w:val="16"/>
                <w:szCs w:val="16"/>
              </w:rPr>
              <w:t>Year 3</w:t>
            </w:r>
          </w:p>
        </w:tc>
        <w:tc>
          <w:tcPr>
            <w:tcW w:w="1701" w:type="dxa"/>
            <w:gridSpan w:val="5"/>
            <w:shd w:val="clear" w:color="auto" w:fill="D9D9D9"/>
          </w:tcPr>
          <w:p w14:paraId="3D7CE80A" w14:textId="77777777" w:rsidR="004456EC" w:rsidRPr="00545214" w:rsidRDefault="004456EC" w:rsidP="004456EC">
            <w:pPr>
              <w:jc w:val="center"/>
              <w:rPr>
                <w:rFonts w:cstheme="minorHAnsi"/>
                <w:b/>
                <w:sz w:val="16"/>
                <w:szCs w:val="16"/>
              </w:rPr>
            </w:pPr>
            <w:r w:rsidRPr="00545214">
              <w:rPr>
                <w:rFonts w:cstheme="minorHAnsi"/>
                <w:b/>
                <w:sz w:val="16"/>
                <w:szCs w:val="16"/>
              </w:rPr>
              <w:t>Year 4</w:t>
            </w:r>
          </w:p>
        </w:tc>
      </w:tr>
      <w:tr w:rsidR="004456EC" w:rsidRPr="00545214" w14:paraId="76E6FC49" w14:textId="77777777" w:rsidTr="004456EC">
        <w:trPr>
          <w:gridAfter w:val="1"/>
          <w:wAfter w:w="72" w:type="dxa"/>
        </w:trPr>
        <w:tc>
          <w:tcPr>
            <w:tcW w:w="596" w:type="dxa"/>
            <w:vMerge/>
            <w:tcBorders>
              <w:bottom w:val="single" w:sz="4" w:space="0" w:color="auto"/>
            </w:tcBorders>
            <w:shd w:val="clear" w:color="auto" w:fill="D9D9D9"/>
          </w:tcPr>
          <w:p w14:paraId="23E0336B" w14:textId="77777777" w:rsidR="004456EC" w:rsidRPr="00545214" w:rsidRDefault="004456EC" w:rsidP="004456EC">
            <w:pPr>
              <w:rPr>
                <w:rFonts w:cstheme="minorHAnsi"/>
                <w:sz w:val="16"/>
                <w:szCs w:val="16"/>
              </w:rPr>
            </w:pPr>
          </w:p>
        </w:tc>
        <w:tc>
          <w:tcPr>
            <w:tcW w:w="2552" w:type="dxa"/>
            <w:vMerge/>
            <w:tcBorders>
              <w:bottom w:val="single" w:sz="4" w:space="0" w:color="auto"/>
            </w:tcBorders>
            <w:shd w:val="clear" w:color="auto" w:fill="D9D9D9"/>
          </w:tcPr>
          <w:p w14:paraId="6B21655D" w14:textId="77777777" w:rsidR="004456EC" w:rsidRPr="00545214" w:rsidRDefault="004456EC" w:rsidP="004456EC">
            <w:pPr>
              <w:rPr>
                <w:rFonts w:cstheme="minorHAnsi"/>
                <w:sz w:val="16"/>
                <w:szCs w:val="16"/>
              </w:rPr>
            </w:pPr>
          </w:p>
        </w:tc>
        <w:tc>
          <w:tcPr>
            <w:tcW w:w="2126" w:type="dxa"/>
            <w:vMerge/>
            <w:tcBorders>
              <w:bottom w:val="single" w:sz="4" w:space="0" w:color="auto"/>
            </w:tcBorders>
            <w:shd w:val="clear" w:color="auto" w:fill="D9D9D9"/>
          </w:tcPr>
          <w:p w14:paraId="7B3A8449" w14:textId="77777777" w:rsidR="004456EC" w:rsidRPr="00545214" w:rsidRDefault="004456EC" w:rsidP="004456EC">
            <w:pPr>
              <w:rPr>
                <w:rFonts w:cstheme="minorHAnsi"/>
                <w:sz w:val="16"/>
                <w:szCs w:val="16"/>
              </w:rPr>
            </w:pPr>
          </w:p>
        </w:tc>
        <w:tc>
          <w:tcPr>
            <w:tcW w:w="1062" w:type="dxa"/>
            <w:vMerge/>
            <w:tcBorders>
              <w:bottom w:val="single" w:sz="4" w:space="0" w:color="auto"/>
            </w:tcBorders>
            <w:shd w:val="clear" w:color="auto" w:fill="D9D9D9"/>
          </w:tcPr>
          <w:p w14:paraId="0EF1ED1E" w14:textId="77777777" w:rsidR="004456EC" w:rsidRPr="00545214" w:rsidRDefault="004456EC" w:rsidP="004456EC">
            <w:pPr>
              <w:rPr>
                <w:rFonts w:cstheme="minorHAnsi"/>
                <w:sz w:val="16"/>
                <w:szCs w:val="16"/>
              </w:rPr>
            </w:pPr>
          </w:p>
        </w:tc>
        <w:tc>
          <w:tcPr>
            <w:tcW w:w="425" w:type="dxa"/>
            <w:tcBorders>
              <w:bottom w:val="single" w:sz="4" w:space="0" w:color="auto"/>
            </w:tcBorders>
            <w:shd w:val="clear" w:color="auto" w:fill="D9D9D9"/>
          </w:tcPr>
          <w:p w14:paraId="72225077" w14:textId="77777777" w:rsidR="004456EC" w:rsidRPr="00545214" w:rsidRDefault="004456EC" w:rsidP="004456EC">
            <w:pPr>
              <w:rPr>
                <w:rFonts w:cstheme="minorHAnsi"/>
                <w:sz w:val="16"/>
                <w:szCs w:val="16"/>
              </w:rPr>
            </w:pPr>
            <w:r w:rsidRPr="00545214">
              <w:rPr>
                <w:rFonts w:cstheme="minorHAnsi"/>
                <w:sz w:val="16"/>
                <w:szCs w:val="16"/>
              </w:rPr>
              <w:t>Q1</w:t>
            </w:r>
          </w:p>
        </w:tc>
        <w:tc>
          <w:tcPr>
            <w:tcW w:w="425" w:type="dxa"/>
            <w:tcBorders>
              <w:bottom w:val="single" w:sz="4" w:space="0" w:color="auto"/>
            </w:tcBorders>
            <w:shd w:val="clear" w:color="auto" w:fill="D9D9D9"/>
          </w:tcPr>
          <w:p w14:paraId="2975EAC1" w14:textId="77777777" w:rsidR="004456EC" w:rsidRPr="00545214" w:rsidRDefault="004456EC" w:rsidP="004456EC">
            <w:pPr>
              <w:rPr>
                <w:rFonts w:cstheme="minorHAnsi"/>
                <w:sz w:val="16"/>
                <w:szCs w:val="16"/>
              </w:rPr>
            </w:pPr>
            <w:r w:rsidRPr="00545214">
              <w:rPr>
                <w:rFonts w:cstheme="minorHAnsi"/>
                <w:sz w:val="16"/>
                <w:szCs w:val="16"/>
              </w:rPr>
              <w:t>Q2</w:t>
            </w:r>
          </w:p>
        </w:tc>
        <w:tc>
          <w:tcPr>
            <w:tcW w:w="425" w:type="dxa"/>
            <w:tcBorders>
              <w:bottom w:val="single" w:sz="4" w:space="0" w:color="auto"/>
            </w:tcBorders>
            <w:shd w:val="clear" w:color="auto" w:fill="D9D9D9"/>
          </w:tcPr>
          <w:p w14:paraId="2BBBBBF7" w14:textId="77777777" w:rsidR="004456EC" w:rsidRPr="00545214" w:rsidRDefault="004456EC" w:rsidP="004456EC">
            <w:pPr>
              <w:rPr>
                <w:rFonts w:cstheme="minorHAnsi"/>
                <w:sz w:val="16"/>
                <w:szCs w:val="16"/>
              </w:rPr>
            </w:pPr>
            <w:r w:rsidRPr="00545214">
              <w:rPr>
                <w:rFonts w:cstheme="minorHAnsi"/>
                <w:sz w:val="16"/>
                <w:szCs w:val="16"/>
              </w:rPr>
              <w:t>Q3</w:t>
            </w:r>
          </w:p>
        </w:tc>
        <w:tc>
          <w:tcPr>
            <w:tcW w:w="426" w:type="dxa"/>
            <w:tcBorders>
              <w:bottom w:val="single" w:sz="4" w:space="0" w:color="auto"/>
            </w:tcBorders>
            <w:shd w:val="clear" w:color="auto" w:fill="D9D9D9"/>
          </w:tcPr>
          <w:p w14:paraId="5C26C201" w14:textId="77777777" w:rsidR="004456EC" w:rsidRPr="00545214" w:rsidRDefault="004456EC" w:rsidP="004456EC">
            <w:pPr>
              <w:rPr>
                <w:rFonts w:cstheme="minorHAnsi"/>
                <w:sz w:val="16"/>
                <w:szCs w:val="16"/>
              </w:rPr>
            </w:pPr>
            <w:r w:rsidRPr="00545214">
              <w:rPr>
                <w:rFonts w:cstheme="minorHAnsi"/>
                <w:sz w:val="16"/>
                <w:szCs w:val="16"/>
              </w:rPr>
              <w:t>Q4</w:t>
            </w:r>
          </w:p>
        </w:tc>
        <w:tc>
          <w:tcPr>
            <w:tcW w:w="425" w:type="dxa"/>
            <w:shd w:val="clear" w:color="auto" w:fill="D9D9D9"/>
          </w:tcPr>
          <w:p w14:paraId="55ED80F2" w14:textId="77777777" w:rsidR="004456EC" w:rsidRPr="00545214" w:rsidRDefault="004456EC" w:rsidP="004456EC">
            <w:pPr>
              <w:rPr>
                <w:rFonts w:cstheme="minorHAnsi"/>
                <w:sz w:val="16"/>
                <w:szCs w:val="16"/>
              </w:rPr>
            </w:pPr>
            <w:r w:rsidRPr="00545214">
              <w:rPr>
                <w:rFonts w:cstheme="minorHAnsi"/>
                <w:sz w:val="16"/>
                <w:szCs w:val="16"/>
              </w:rPr>
              <w:t>Q1</w:t>
            </w:r>
          </w:p>
        </w:tc>
        <w:tc>
          <w:tcPr>
            <w:tcW w:w="425" w:type="dxa"/>
            <w:shd w:val="clear" w:color="auto" w:fill="D9D9D9"/>
          </w:tcPr>
          <w:p w14:paraId="1378A2ED" w14:textId="77777777" w:rsidR="004456EC" w:rsidRPr="00545214" w:rsidRDefault="004456EC" w:rsidP="004456EC">
            <w:pPr>
              <w:rPr>
                <w:rFonts w:cstheme="minorHAnsi"/>
                <w:sz w:val="16"/>
                <w:szCs w:val="16"/>
              </w:rPr>
            </w:pPr>
            <w:r w:rsidRPr="00545214">
              <w:rPr>
                <w:rFonts w:cstheme="minorHAnsi"/>
                <w:sz w:val="16"/>
                <w:szCs w:val="16"/>
              </w:rPr>
              <w:t>Q2</w:t>
            </w:r>
          </w:p>
        </w:tc>
        <w:tc>
          <w:tcPr>
            <w:tcW w:w="425" w:type="dxa"/>
            <w:shd w:val="clear" w:color="auto" w:fill="D9D9D9"/>
          </w:tcPr>
          <w:p w14:paraId="160F1DDD" w14:textId="77777777" w:rsidR="004456EC" w:rsidRPr="00545214" w:rsidRDefault="004456EC" w:rsidP="004456EC">
            <w:pPr>
              <w:rPr>
                <w:rFonts w:cstheme="minorHAnsi"/>
                <w:sz w:val="16"/>
                <w:szCs w:val="16"/>
              </w:rPr>
            </w:pPr>
            <w:r w:rsidRPr="00545214">
              <w:rPr>
                <w:rFonts w:cstheme="minorHAnsi"/>
                <w:sz w:val="16"/>
                <w:szCs w:val="16"/>
              </w:rPr>
              <w:t>Q3</w:t>
            </w:r>
          </w:p>
        </w:tc>
        <w:tc>
          <w:tcPr>
            <w:tcW w:w="426" w:type="dxa"/>
            <w:shd w:val="clear" w:color="auto" w:fill="D9D9D9"/>
          </w:tcPr>
          <w:p w14:paraId="5CF970DD" w14:textId="77777777" w:rsidR="004456EC" w:rsidRPr="00545214" w:rsidRDefault="004456EC" w:rsidP="004456EC">
            <w:pPr>
              <w:rPr>
                <w:rFonts w:cstheme="minorHAnsi"/>
                <w:sz w:val="16"/>
                <w:szCs w:val="16"/>
              </w:rPr>
            </w:pPr>
            <w:r w:rsidRPr="00545214">
              <w:rPr>
                <w:rFonts w:cstheme="minorHAnsi"/>
                <w:sz w:val="16"/>
                <w:szCs w:val="16"/>
              </w:rPr>
              <w:t>Q4</w:t>
            </w:r>
          </w:p>
        </w:tc>
        <w:tc>
          <w:tcPr>
            <w:tcW w:w="425" w:type="dxa"/>
            <w:shd w:val="clear" w:color="auto" w:fill="D9D9D9"/>
          </w:tcPr>
          <w:p w14:paraId="686BB65C" w14:textId="77777777" w:rsidR="004456EC" w:rsidRPr="00545214" w:rsidRDefault="004456EC" w:rsidP="004456EC">
            <w:pPr>
              <w:rPr>
                <w:rFonts w:cstheme="minorHAnsi"/>
                <w:sz w:val="16"/>
                <w:szCs w:val="16"/>
              </w:rPr>
            </w:pPr>
            <w:r w:rsidRPr="00545214">
              <w:rPr>
                <w:rFonts w:cstheme="minorHAnsi"/>
                <w:sz w:val="16"/>
                <w:szCs w:val="16"/>
              </w:rPr>
              <w:t>Q1</w:t>
            </w:r>
          </w:p>
        </w:tc>
        <w:tc>
          <w:tcPr>
            <w:tcW w:w="425" w:type="dxa"/>
            <w:shd w:val="clear" w:color="auto" w:fill="D9D9D9"/>
          </w:tcPr>
          <w:p w14:paraId="073FCCBB" w14:textId="77777777" w:rsidR="004456EC" w:rsidRPr="00545214" w:rsidRDefault="004456EC" w:rsidP="004456EC">
            <w:pPr>
              <w:rPr>
                <w:rFonts w:cstheme="minorHAnsi"/>
                <w:sz w:val="16"/>
                <w:szCs w:val="16"/>
              </w:rPr>
            </w:pPr>
            <w:r w:rsidRPr="00545214">
              <w:rPr>
                <w:rFonts w:cstheme="minorHAnsi"/>
                <w:sz w:val="16"/>
                <w:szCs w:val="16"/>
              </w:rPr>
              <w:t>Q2</w:t>
            </w:r>
          </w:p>
        </w:tc>
        <w:tc>
          <w:tcPr>
            <w:tcW w:w="425" w:type="dxa"/>
            <w:shd w:val="clear" w:color="auto" w:fill="D9D9D9"/>
          </w:tcPr>
          <w:p w14:paraId="359DC53A" w14:textId="77777777" w:rsidR="004456EC" w:rsidRPr="00545214" w:rsidRDefault="004456EC" w:rsidP="004456EC">
            <w:pPr>
              <w:rPr>
                <w:rFonts w:cstheme="minorHAnsi"/>
                <w:sz w:val="16"/>
                <w:szCs w:val="16"/>
              </w:rPr>
            </w:pPr>
            <w:r w:rsidRPr="00545214">
              <w:rPr>
                <w:rFonts w:cstheme="minorHAnsi"/>
                <w:sz w:val="16"/>
                <w:szCs w:val="16"/>
              </w:rPr>
              <w:t>Q3</w:t>
            </w:r>
          </w:p>
        </w:tc>
        <w:tc>
          <w:tcPr>
            <w:tcW w:w="426" w:type="dxa"/>
            <w:shd w:val="clear" w:color="auto" w:fill="D9D9D9"/>
          </w:tcPr>
          <w:p w14:paraId="00A40AC1" w14:textId="77777777" w:rsidR="004456EC" w:rsidRPr="00545214" w:rsidRDefault="004456EC" w:rsidP="004456EC">
            <w:pPr>
              <w:rPr>
                <w:rFonts w:cstheme="minorHAnsi"/>
                <w:sz w:val="16"/>
                <w:szCs w:val="16"/>
              </w:rPr>
            </w:pPr>
            <w:r w:rsidRPr="00545214">
              <w:rPr>
                <w:rFonts w:cstheme="minorHAnsi"/>
                <w:sz w:val="16"/>
                <w:szCs w:val="16"/>
              </w:rPr>
              <w:t>Q4</w:t>
            </w:r>
          </w:p>
        </w:tc>
        <w:tc>
          <w:tcPr>
            <w:tcW w:w="425" w:type="dxa"/>
            <w:shd w:val="clear" w:color="auto" w:fill="D9D9D9"/>
          </w:tcPr>
          <w:p w14:paraId="303D48EF" w14:textId="77777777" w:rsidR="004456EC" w:rsidRPr="00545214" w:rsidRDefault="004456EC" w:rsidP="004456EC">
            <w:pPr>
              <w:rPr>
                <w:rFonts w:cstheme="minorHAnsi"/>
                <w:sz w:val="16"/>
                <w:szCs w:val="16"/>
              </w:rPr>
            </w:pPr>
            <w:r w:rsidRPr="00545214">
              <w:rPr>
                <w:rFonts w:cstheme="minorHAnsi"/>
                <w:sz w:val="16"/>
                <w:szCs w:val="16"/>
              </w:rPr>
              <w:t>Q1</w:t>
            </w:r>
          </w:p>
        </w:tc>
        <w:tc>
          <w:tcPr>
            <w:tcW w:w="425" w:type="dxa"/>
            <w:shd w:val="clear" w:color="auto" w:fill="D9D9D9"/>
          </w:tcPr>
          <w:p w14:paraId="3A23C2DB" w14:textId="77777777" w:rsidR="004456EC" w:rsidRPr="00545214" w:rsidRDefault="004456EC" w:rsidP="004456EC">
            <w:pPr>
              <w:rPr>
                <w:rFonts w:cstheme="minorHAnsi"/>
                <w:sz w:val="16"/>
                <w:szCs w:val="16"/>
              </w:rPr>
            </w:pPr>
            <w:r w:rsidRPr="00545214">
              <w:rPr>
                <w:rFonts w:cstheme="minorHAnsi"/>
                <w:sz w:val="16"/>
                <w:szCs w:val="16"/>
              </w:rPr>
              <w:t>Q2</w:t>
            </w:r>
          </w:p>
        </w:tc>
        <w:tc>
          <w:tcPr>
            <w:tcW w:w="425" w:type="dxa"/>
            <w:shd w:val="clear" w:color="auto" w:fill="D9D9D9"/>
          </w:tcPr>
          <w:p w14:paraId="08F71C39" w14:textId="77777777" w:rsidR="004456EC" w:rsidRPr="00545214" w:rsidRDefault="004456EC" w:rsidP="004456EC">
            <w:pPr>
              <w:rPr>
                <w:rFonts w:cstheme="minorHAnsi"/>
                <w:sz w:val="16"/>
                <w:szCs w:val="16"/>
              </w:rPr>
            </w:pPr>
            <w:r w:rsidRPr="00545214">
              <w:rPr>
                <w:rFonts w:cstheme="minorHAnsi"/>
                <w:sz w:val="16"/>
                <w:szCs w:val="16"/>
              </w:rPr>
              <w:t>Q3</w:t>
            </w:r>
          </w:p>
        </w:tc>
        <w:tc>
          <w:tcPr>
            <w:tcW w:w="426" w:type="dxa"/>
            <w:gridSpan w:val="2"/>
            <w:shd w:val="clear" w:color="auto" w:fill="D9D9D9"/>
          </w:tcPr>
          <w:p w14:paraId="0B026B9C" w14:textId="77777777" w:rsidR="004456EC" w:rsidRPr="00545214" w:rsidRDefault="004456EC" w:rsidP="004456EC">
            <w:pPr>
              <w:rPr>
                <w:rFonts w:cstheme="minorHAnsi"/>
                <w:sz w:val="16"/>
                <w:szCs w:val="16"/>
              </w:rPr>
            </w:pPr>
            <w:r w:rsidRPr="00545214">
              <w:rPr>
                <w:rFonts w:cstheme="minorHAnsi"/>
                <w:sz w:val="16"/>
                <w:szCs w:val="16"/>
              </w:rPr>
              <w:t>Q4</w:t>
            </w:r>
          </w:p>
        </w:tc>
      </w:tr>
      <w:tr w:rsidR="004456EC" w:rsidRPr="00545214" w14:paraId="1E0F326F" w14:textId="77777777" w:rsidTr="004456EC">
        <w:trPr>
          <w:gridAfter w:val="1"/>
          <w:wAfter w:w="72" w:type="dxa"/>
        </w:trPr>
        <w:tc>
          <w:tcPr>
            <w:tcW w:w="596" w:type="dxa"/>
            <w:tcBorders>
              <w:bottom w:val="single" w:sz="4" w:space="0" w:color="auto"/>
            </w:tcBorders>
            <w:shd w:val="clear" w:color="auto" w:fill="auto"/>
          </w:tcPr>
          <w:p w14:paraId="16697AB4" w14:textId="77777777" w:rsidR="004456EC" w:rsidRPr="00545214" w:rsidRDefault="004456EC" w:rsidP="004456EC">
            <w:pPr>
              <w:rPr>
                <w:rFonts w:cstheme="minorHAnsi"/>
                <w:b/>
                <w:bCs/>
                <w:sz w:val="16"/>
                <w:szCs w:val="16"/>
              </w:rPr>
            </w:pPr>
            <w:r w:rsidRPr="00545214">
              <w:rPr>
                <w:rFonts w:cstheme="minorHAnsi"/>
                <w:b/>
                <w:bCs/>
                <w:sz w:val="16"/>
                <w:szCs w:val="16"/>
              </w:rPr>
              <w:t>0</w:t>
            </w:r>
          </w:p>
        </w:tc>
        <w:tc>
          <w:tcPr>
            <w:tcW w:w="2552" w:type="dxa"/>
            <w:tcBorders>
              <w:bottom w:val="single" w:sz="4" w:space="0" w:color="auto"/>
            </w:tcBorders>
            <w:shd w:val="clear" w:color="auto" w:fill="auto"/>
          </w:tcPr>
          <w:p w14:paraId="6794FA5E" w14:textId="77777777" w:rsidR="004456EC" w:rsidRPr="00545214" w:rsidRDefault="004456EC" w:rsidP="004456EC">
            <w:pPr>
              <w:jc w:val="left"/>
              <w:rPr>
                <w:rFonts w:cstheme="minorHAnsi"/>
                <w:bCs/>
                <w:sz w:val="16"/>
                <w:szCs w:val="16"/>
              </w:rPr>
            </w:pPr>
            <w:r w:rsidRPr="00545214">
              <w:rPr>
                <w:rFonts w:cstheme="minorHAnsi"/>
                <w:bCs/>
                <w:sz w:val="16"/>
                <w:szCs w:val="16"/>
              </w:rPr>
              <w:t xml:space="preserve">Inception: </w:t>
            </w:r>
            <w:r w:rsidRPr="00545214">
              <w:rPr>
                <w:rFonts w:cstheme="minorHAnsi"/>
                <w:sz w:val="16"/>
                <w:szCs w:val="16"/>
              </w:rPr>
              <w:t>Hire PMU, Review project strategy, work plan and finalize ToRs for consultants</w:t>
            </w:r>
          </w:p>
        </w:tc>
        <w:tc>
          <w:tcPr>
            <w:tcW w:w="2126" w:type="dxa"/>
            <w:tcBorders>
              <w:bottom w:val="single" w:sz="4" w:space="0" w:color="auto"/>
            </w:tcBorders>
          </w:tcPr>
          <w:p w14:paraId="5955E414" w14:textId="77777777" w:rsidR="004456EC" w:rsidRPr="00545214" w:rsidRDefault="004456EC" w:rsidP="004456EC">
            <w:pPr>
              <w:jc w:val="left"/>
              <w:rPr>
                <w:rFonts w:cstheme="minorHAnsi"/>
                <w:sz w:val="16"/>
                <w:szCs w:val="16"/>
              </w:rPr>
            </w:pPr>
            <w:r w:rsidRPr="00545214">
              <w:rPr>
                <w:rFonts w:cstheme="minorHAnsi"/>
                <w:sz w:val="16"/>
                <w:szCs w:val="16"/>
              </w:rPr>
              <w:t>PMU hired, Finalised work plan, finalised ToRs for all consultants engaged</w:t>
            </w:r>
          </w:p>
        </w:tc>
        <w:tc>
          <w:tcPr>
            <w:tcW w:w="1062" w:type="dxa"/>
            <w:tcBorders>
              <w:bottom w:val="single" w:sz="4" w:space="0" w:color="auto"/>
            </w:tcBorders>
            <w:shd w:val="clear" w:color="auto" w:fill="auto"/>
          </w:tcPr>
          <w:p w14:paraId="4F1BBDBD" w14:textId="77777777" w:rsidR="004456EC" w:rsidRPr="00545214" w:rsidRDefault="004456EC" w:rsidP="004456EC">
            <w:pPr>
              <w:jc w:val="left"/>
              <w:rPr>
                <w:rFonts w:cstheme="minorHAnsi"/>
                <w:sz w:val="16"/>
                <w:szCs w:val="16"/>
              </w:rPr>
            </w:pPr>
            <w:r w:rsidRPr="00545214">
              <w:rPr>
                <w:rFonts w:cstheme="minorHAnsi"/>
                <w:sz w:val="16"/>
                <w:szCs w:val="16"/>
              </w:rPr>
              <w:t>UNDP</w:t>
            </w:r>
          </w:p>
        </w:tc>
        <w:tc>
          <w:tcPr>
            <w:tcW w:w="425" w:type="dxa"/>
            <w:tcBorders>
              <w:bottom w:val="single" w:sz="4" w:space="0" w:color="auto"/>
            </w:tcBorders>
            <w:shd w:val="clear" w:color="auto" w:fill="2E74B5" w:themeFill="accent1" w:themeFillShade="BF"/>
          </w:tcPr>
          <w:p w14:paraId="764AD9C4"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309139CD"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4E634237"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auto"/>
          </w:tcPr>
          <w:p w14:paraId="50F02287"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27697A20"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147ED261" w14:textId="77777777" w:rsidR="004456EC" w:rsidRPr="00545214" w:rsidRDefault="004456EC" w:rsidP="004456EC">
            <w:pPr>
              <w:rPr>
                <w:rFonts w:cstheme="minorHAnsi"/>
                <w:b/>
                <w:sz w:val="16"/>
                <w:szCs w:val="16"/>
              </w:rPr>
            </w:pPr>
          </w:p>
        </w:tc>
        <w:tc>
          <w:tcPr>
            <w:tcW w:w="425" w:type="dxa"/>
            <w:shd w:val="clear" w:color="auto" w:fill="auto"/>
          </w:tcPr>
          <w:p w14:paraId="605981EB" w14:textId="77777777" w:rsidR="004456EC" w:rsidRPr="00545214" w:rsidRDefault="004456EC" w:rsidP="004456EC">
            <w:pPr>
              <w:rPr>
                <w:rFonts w:cstheme="minorHAnsi"/>
                <w:b/>
                <w:sz w:val="16"/>
                <w:szCs w:val="16"/>
              </w:rPr>
            </w:pPr>
          </w:p>
        </w:tc>
        <w:tc>
          <w:tcPr>
            <w:tcW w:w="426" w:type="dxa"/>
            <w:shd w:val="clear" w:color="auto" w:fill="auto"/>
          </w:tcPr>
          <w:p w14:paraId="64D9F46D" w14:textId="77777777" w:rsidR="004456EC" w:rsidRPr="00545214" w:rsidRDefault="004456EC" w:rsidP="004456EC">
            <w:pPr>
              <w:rPr>
                <w:rFonts w:cstheme="minorHAnsi"/>
                <w:b/>
                <w:sz w:val="16"/>
                <w:szCs w:val="16"/>
              </w:rPr>
            </w:pPr>
          </w:p>
        </w:tc>
        <w:tc>
          <w:tcPr>
            <w:tcW w:w="425" w:type="dxa"/>
            <w:shd w:val="clear" w:color="auto" w:fill="auto"/>
          </w:tcPr>
          <w:p w14:paraId="1882F48F" w14:textId="77777777" w:rsidR="004456EC" w:rsidRPr="00545214" w:rsidRDefault="004456EC" w:rsidP="004456EC">
            <w:pPr>
              <w:rPr>
                <w:rFonts w:cstheme="minorHAnsi"/>
                <w:sz w:val="16"/>
                <w:szCs w:val="16"/>
              </w:rPr>
            </w:pPr>
          </w:p>
        </w:tc>
        <w:tc>
          <w:tcPr>
            <w:tcW w:w="425" w:type="dxa"/>
            <w:shd w:val="clear" w:color="auto" w:fill="auto"/>
          </w:tcPr>
          <w:p w14:paraId="72ECC832" w14:textId="77777777" w:rsidR="004456EC" w:rsidRPr="00545214" w:rsidRDefault="004456EC" w:rsidP="004456EC">
            <w:pPr>
              <w:rPr>
                <w:rFonts w:cstheme="minorHAnsi"/>
                <w:sz w:val="16"/>
                <w:szCs w:val="16"/>
              </w:rPr>
            </w:pPr>
          </w:p>
        </w:tc>
        <w:tc>
          <w:tcPr>
            <w:tcW w:w="425" w:type="dxa"/>
            <w:shd w:val="clear" w:color="auto" w:fill="auto"/>
          </w:tcPr>
          <w:p w14:paraId="00C9137D" w14:textId="77777777" w:rsidR="004456EC" w:rsidRPr="00545214" w:rsidRDefault="004456EC" w:rsidP="004456EC">
            <w:pPr>
              <w:rPr>
                <w:rFonts w:cstheme="minorHAnsi"/>
                <w:sz w:val="16"/>
                <w:szCs w:val="16"/>
              </w:rPr>
            </w:pPr>
          </w:p>
        </w:tc>
        <w:tc>
          <w:tcPr>
            <w:tcW w:w="426" w:type="dxa"/>
            <w:shd w:val="clear" w:color="auto" w:fill="auto"/>
          </w:tcPr>
          <w:p w14:paraId="3CFD567C" w14:textId="77777777" w:rsidR="004456EC" w:rsidRPr="00545214" w:rsidRDefault="004456EC" w:rsidP="004456EC">
            <w:pPr>
              <w:rPr>
                <w:rFonts w:cstheme="minorHAnsi"/>
                <w:sz w:val="16"/>
                <w:szCs w:val="16"/>
              </w:rPr>
            </w:pPr>
          </w:p>
        </w:tc>
        <w:tc>
          <w:tcPr>
            <w:tcW w:w="425" w:type="dxa"/>
            <w:shd w:val="clear" w:color="auto" w:fill="auto"/>
          </w:tcPr>
          <w:p w14:paraId="5DEBB61A" w14:textId="77777777" w:rsidR="004456EC" w:rsidRPr="00545214" w:rsidRDefault="004456EC" w:rsidP="004456EC">
            <w:pPr>
              <w:rPr>
                <w:rFonts w:cstheme="minorHAnsi"/>
                <w:sz w:val="16"/>
                <w:szCs w:val="16"/>
              </w:rPr>
            </w:pPr>
          </w:p>
        </w:tc>
        <w:tc>
          <w:tcPr>
            <w:tcW w:w="425" w:type="dxa"/>
            <w:shd w:val="clear" w:color="auto" w:fill="auto"/>
          </w:tcPr>
          <w:p w14:paraId="36B5EDB2" w14:textId="77777777" w:rsidR="004456EC" w:rsidRPr="00545214" w:rsidRDefault="004456EC" w:rsidP="004456EC">
            <w:pPr>
              <w:rPr>
                <w:rFonts w:cstheme="minorHAnsi"/>
                <w:sz w:val="16"/>
                <w:szCs w:val="16"/>
              </w:rPr>
            </w:pPr>
          </w:p>
        </w:tc>
        <w:tc>
          <w:tcPr>
            <w:tcW w:w="425" w:type="dxa"/>
            <w:shd w:val="clear" w:color="auto" w:fill="auto"/>
          </w:tcPr>
          <w:p w14:paraId="7C6C8EDE" w14:textId="77777777" w:rsidR="004456EC" w:rsidRPr="00545214" w:rsidRDefault="004456EC" w:rsidP="004456EC">
            <w:pPr>
              <w:rPr>
                <w:rFonts w:cstheme="minorHAnsi"/>
                <w:sz w:val="16"/>
                <w:szCs w:val="16"/>
              </w:rPr>
            </w:pPr>
          </w:p>
        </w:tc>
        <w:tc>
          <w:tcPr>
            <w:tcW w:w="426" w:type="dxa"/>
            <w:gridSpan w:val="2"/>
            <w:shd w:val="clear" w:color="auto" w:fill="auto"/>
          </w:tcPr>
          <w:p w14:paraId="6BB1C63E" w14:textId="77777777" w:rsidR="004456EC" w:rsidRPr="00545214" w:rsidRDefault="004456EC" w:rsidP="004456EC">
            <w:pPr>
              <w:rPr>
                <w:rFonts w:cstheme="minorHAnsi"/>
                <w:sz w:val="16"/>
                <w:szCs w:val="16"/>
              </w:rPr>
            </w:pPr>
          </w:p>
        </w:tc>
      </w:tr>
      <w:tr w:rsidR="004456EC" w:rsidRPr="00545214" w14:paraId="7DBD0512" w14:textId="77777777" w:rsidTr="004456EC">
        <w:trPr>
          <w:gridAfter w:val="1"/>
          <w:wAfter w:w="72" w:type="dxa"/>
        </w:trPr>
        <w:tc>
          <w:tcPr>
            <w:tcW w:w="596" w:type="dxa"/>
            <w:tcBorders>
              <w:bottom w:val="single" w:sz="4" w:space="0" w:color="auto"/>
            </w:tcBorders>
            <w:shd w:val="clear" w:color="auto" w:fill="auto"/>
          </w:tcPr>
          <w:p w14:paraId="480E942E" w14:textId="77777777" w:rsidR="004456EC" w:rsidRPr="00545214" w:rsidRDefault="004456EC" w:rsidP="004456EC">
            <w:pPr>
              <w:rPr>
                <w:rFonts w:cstheme="minorHAnsi"/>
                <w:b/>
                <w:bCs/>
                <w:sz w:val="16"/>
                <w:szCs w:val="16"/>
              </w:rPr>
            </w:pPr>
            <w:r w:rsidRPr="00545214">
              <w:rPr>
                <w:rFonts w:cstheme="minorHAnsi"/>
                <w:b/>
                <w:bCs/>
                <w:sz w:val="16"/>
                <w:szCs w:val="16"/>
              </w:rPr>
              <w:t>0</w:t>
            </w:r>
          </w:p>
        </w:tc>
        <w:tc>
          <w:tcPr>
            <w:tcW w:w="2552" w:type="dxa"/>
            <w:tcBorders>
              <w:bottom w:val="single" w:sz="4" w:space="0" w:color="auto"/>
            </w:tcBorders>
            <w:shd w:val="clear" w:color="auto" w:fill="auto"/>
          </w:tcPr>
          <w:p w14:paraId="725789F7" w14:textId="77777777" w:rsidR="004456EC" w:rsidRPr="00545214" w:rsidRDefault="004456EC" w:rsidP="004456EC">
            <w:pPr>
              <w:jc w:val="left"/>
              <w:rPr>
                <w:rFonts w:cstheme="minorHAnsi"/>
                <w:bCs/>
                <w:sz w:val="16"/>
                <w:szCs w:val="16"/>
              </w:rPr>
            </w:pPr>
            <w:r w:rsidRPr="00545214">
              <w:rPr>
                <w:rFonts w:cstheme="minorHAnsi"/>
                <w:bCs/>
                <w:sz w:val="16"/>
                <w:szCs w:val="16"/>
              </w:rPr>
              <w:t>PMU Pre-start gender Training</w:t>
            </w:r>
          </w:p>
        </w:tc>
        <w:tc>
          <w:tcPr>
            <w:tcW w:w="2126" w:type="dxa"/>
            <w:tcBorders>
              <w:bottom w:val="single" w:sz="4" w:space="0" w:color="auto"/>
            </w:tcBorders>
          </w:tcPr>
          <w:p w14:paraId="2354C018" w14:textId="77777777" w:rsidR="004456EC" w:rsidRPr="00545214" w:rsidRDefault="004456EC" w:rsidP="004456EC">
            <w:pPr>
              <w:jc w:val="left"/>
              <w:rPr>
                <w:rFonts w:cstheme="minorHAnsi"/>
                <w:sz w:val="16"/>
                <w:szCs w:val="16"/>
              </w:rPr>
            </w:pPr>
            <w:r w:rsidRPr="00545214">
              <w:rPr>
                <w:rFonts w:cstheme="minorHAnsi"/>
                <w:sz w:val="16"/>
                <w:szCs w:val="16"/>
              </w:rPr>
              <w:t>PMU officers trained on gender</w:t>
            </w:r>
          </w:p>
        </w:tc>
        <w:tc>
          <w:tcPr>
            <w:tcW w:w="1062" w:type="dxa"/>
            <w:tcBorders>
              <w:bottom w:val="single" w:sz="4" w:space="0" w:color="auto"/>
            </w:tcBorders>
            <w:shd w:val="clear" w:color="auto" w:fill="auto"/>
          </w:tcPr>
          <w:p w14:paraId="055A19D6" w14:textId="77777777" w:rsidR="004456EC" w:rsidRPr="00545214" w:rsidRDefault="004456EC" w:rsidP="004456EC">
            <w:pPr>
              <w:jc w:val="left"/>
              <w:rPr>
                <w:rFonts w:cstheme="minorHAnsi"/>
                <w:sz w:val="16"/>
                <w:szCs w:val="16"/>
              </w:rPr>
            </w:pPr>
            <w:r w:rsidRPr="00545214">
              <w:rPr>
                <w:rFonts w:cstheme="minorHAnsi"/>
                <w:sz w:val="16"/>
                <w:szCs w:val="16"/>
              </w:rPr>
              <w:t>UNDP (IC)</w:t>
            </w:r>
          </w:p>
        </w:tc>
        <w:tc>
          <w:tcPr>
            <w:tcW w:w="425" w:type="dxa"/>
            <w:tcBorders>
              <w:bottom w:val="single" w:sz="4" w:space="0" w:color="auto"/>
            </w:tcBorders>
            <w:shd w:val="clear" w:color="auto" w:fill="2E74B5" w:themeFill="accent1" w:themeFillShade="BF"/>
          </w:tcPr>
          <w:p w14:paraId="6C9DD44C"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7DE6523B"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07ED8D8F"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auto"/>
          </w:tcPr>
          <w:p w14:paraId="3F5C5E9F"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55A6D207"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7BD42F54" w14:textId="77777777" w:rsidR="004456EC" w:rsidRPr="00545214" w:rsidRDefault="004456EC" w:rsidP="004456EC">
            <w:pPr>
              <w:rPr>
                <w:rFonts w:cstheme="minorHAnsi"/>
                <w:b/>
                <w:sz w:val="16"/>
                <w:szCs w:val="16"/>
              </w:rPr>
            </w:pPr>
          </w:p>
        </w:tc>
        <w:tc>
          <w:tcPr>
            <w:tcW w:w="425" w:type="dxa"/>
            <w:shd w:val="clear" w:color="auto" w:fill="auto"/>
          </w:tcPr>
          <w:p w14:paraId="1628B316" w14:textId="77777777" w:rsidR="004456EC" w:rsidRPr="00545214" w:rsidRDefault="004456EC" w:rsidP="004456EC">
            <w:pPr>
              <w:rPr>
                <w:rFonts w:cstheme="minorHAnsi"/>
                <w:b/>
                <w:sz w:val="16"/>
                <w:szCs w:val="16"/>
              </w:rPr>
            </w:pPr>
          </w:p>
        </w:tc>
        <w:tc>
          <w:tcPr>
            <w:tcW w:w="426" w:type="dxa"/>
            <w:shd w:val="clear" w:color="auto" w:fill="auto"/>
          </w:tcPr>
          <w:p w14:paraId="326B195A" w14:textId="77777777" w:rsidR="004456EC" w:rsidRPr="00545214" w:rsidRDefault="004456EC" w:rsidP="004456EC">
            <w:pPr>
              <w:rPr>
                <w:rFonts w:cstheme="minorHAnsi"/>
                <w:b/>
                <w:sz w:val="16"/>
                <w:szCs w:val="16"/>
              </w:rPr>
            </w:pPr>
          </w:p>
        </w:tc>
        <w:tc>
          <w:tcPr>
            <w:tcW w:w="425" w:type="dxa"/>
            <w:shd w:val="clear" w:color="auto" w:fill="auto"/>
          </w:tcPr>
          <w:p w14:paraId="51B85AAD" w14:textId="77777777" w:rsidR="004456EC" w:rsidRPr="00545214" w:rsidRDefault="004456EC" w:rsidP="004456EC">
            <w:pPr>
              <w:rPr>
                <w:rFonts w:cstheme="minorHAnsi"/>
                <w:sz w:val="16"/>
                <w:szCs w:val="16"/>
              </w:rPr>
            </w:pPr>
          </w:p>
        </w:tc>
        <w:tc>
          <w:tcPr>
            <w:tcW w:w="425" w:type="dxa"/>
            <w:shd w:val="clear" w:color="auto" w:fill="auto"/>
          </w:tcPr>
          <w:p w14:paraId="287B758B" w14:textId="77777777" w:rsidR="004456EC" w:rsidRPr="00545214" w:rsidRDefault="004456EC" w:rsidP="004456EC">
            <w:pPr>
              <w:rPr>
                <w:rFonts w:cstheme="minorHAnsi"/>
                <w:sz w:val="16"/>
                <w:szCs w:val="16"/>
              </w:rPr>
            </w:pPr>
          </w:p>
        </w:tc>
        <w:tc>
          <w:tcPr>
            <w:tcW w:w="425" w:type="dxa"/>
            <w:shd w:val="clear" w:color="auto" w:fill="auto"/>
          </w:tcPr>
          <w:p w14:paraId="23590F0B" w14:textId="77777777" w:rsidR="004456EC" w:rsidRPr="00545214" w:rsidRDefault="004456EC" w:rsidP="004456EC">
            <w:pPr>
              <w:rPr>
                <w:rFonts w:cstheme="minorHAnsi"/>
                <w:sz w:val="16"/>
                <w:szCs w:val="16"/>
              </w:rPr>
            </w:pPr>
          </w:p>
        </w:tc>
        <w:tc>
          <w:tcPr>
            <w:tcW w:w="426" w:type="dxa"/>
            <w:shd w:val="clear" w:color="auto" w:fill="auto"/>
          </w:tcPr>
          <w:p w14:paraId="2AA2DFA8" w14:textId="77777777" w:rsidR="004456EC" w:rsidRPr="00545214" w:rsidRDefault="004456EC" w:rsidP="004456EC">
            <w:pPr>
              <w:rPr>
                <w:rFonts w:cstheme="minorHAnsi"/>
                <w:sz w:val="16"/>
                <w:szCs w:val="16"/>
              </w:rPr>
            </w:pPr>
          </w:p>
        </w:tc>
        <w:tc>
          <w:tcPr>
            <w:tcW w:w="425" w:type="dxa"/>
            <w:shd w:val="clear" w:color="auto" w:fill="auto"/>
          </w:tcPr>
          <w:p w14:paraId="456AEE85" w14:textId="77777777" w:rsidR="004456EC" w:rsidRPr="00545214" w:rsidRDefault="004456EC" w:rsidP="004456EC">
            <w:pPr>
              <w:rPr>
                <w:rFonts w:cstheme="minorHAnsi"/>
                <w:sz w:val="16"/>
                <w:szCs w:val="16"/>
              </w:rPr>
            </w:pPr>
          </w:p>
        </w:tc>
        <w:tc>
          <w:tcPr>
            <w:tcW w:w="425" w:type="dxa"/>
            <w:shd w:val="clear" w:color="auto" w:fill="auto"/>
          </w:tcPr>
          <w:p w14:paraId="324D50E3" w14:textId="77777777" w:rsidR="004456EC" w:rsidRPr="00545214" w:rsidRDefault="004456EC" w:rsidP="004456EC">
            <w:pPr>
              <w:rPr>
                <w:rFonts w:cstheme="minorHAnsi"/>
                <w:sz w:val="16"/>
                <w:szCs w:val="16"/>
              </w:rPr>
            </w:pPr>
          </w:p>
        </w:tc>
        <w:tc>
          <w:tcPr>
            <w:tcW w:w="425" w:type="dxa"/>
            <w:shd w:val="clear" w:color="auto" w:fill="auto"/>
          </w:tcPr>
          <w:p w14:paraId="5B24F5DF" w14:textId="77777777" w:rsidR="004456EC" w:rsidRPr="00545214" w:rsidRDefault="004456EC" w:rsidP="004456EC">
            <w:pPr>
              <w:rPr>
                <w:rFonts w:cstheme="minorHAnsi"/>
                <w:sz w:val="16"/>
                <w:szCs w:val="16"/>
              </w:rPr>
            </w:pPr>
          </w:p>
        </w:tc>
        <w:tc>
          <w:tcPr>
            <w:tcW w:w="426" w:type="dxa"/>
            <w:gridSpan w:val="2"/>
            <w:shd w:val="clear" w:color="auto" w:fill="auto"/>
          </w:tcPr>
          <w:p w14:paraId="33F94AF2" w14:textId="77777777" w:rsidR="004456EC" w:rsidRPr="00545214" w:rsidRDefault="004456EC" w:rsidP="004456EC">
            <w:pPr>
              <w:rPr>
                <w:rFonts w:cstheme="minorHAnsi"/>
                <w:sz w:val="16"/>
                <w:szCs w:val="16"/>
              </w:rPr>
            </w:pPr>
          </w:p>
        </w:tc>
      </w:tr>
      <w:tr w:rsidR="004456EC" w:rsidRPr="00545214" w14:paraId="5CEF622C" w14:textId="77777777" w:rsidTr="004456EC">
        <w:trPr>
          <w:gridAfter w:val="1"/>
          <w:wAfter w:w="72" w:type="dxa"/>
        </w:trPr>
        <w:tc>
          <w:tcPr>
            <w:tcW w:w="596" w:type="dxa"/>
            <w:tcBorders>
              <w:bottom w:val="single" w:sz="4" w:space="0" w:color="auto"/>
            </w:tcBorders>
            <w:shd w:val="clear" w:color="auto" w:fill="auto"/>
          </w:tcPr>
          <w:p w14:paraId="5778779A" w14:textId="77777777" w:rsidR="004456EC" w:rsidRPr="00545214" w:rsidRDefault="004456EC" w:rsidP="004456EC">
            <w:pPr>
              <w:rPr>
                <w:rFonts w:cstheme="minorHAnsi"/>
                <w:b/>
                <w:bCs/>
                <w:sz w:val="16"/>
                <w:szCs w:val="16"/>
              </w:rPr>
            </w:pPr>
            <w:r w:rsidRPr="00545214">
              <w:rPr>
                <w:rFonts w:cstheme="minorHAnsi"/>
                <w:b/>
                <w:bCs/>
                <w:sz w:val="16"/>
                <w:szCs w:val="16"/>
              </w:rPr>
              <w:t>0</w:t>
            </w:r>
          </w:p>
        </w:tc>
        <w:tc>
          <w:tcPr>
            <w:tcW w:w="2552" w:type="dxa"/>
            <w:tcBorders>
              <w:bottom w:val="single" w:sz="4" w:space="0" w:color="auto"/>
            </w:tcBorders>
            <w:shd w:val="clear" w:color="auto" w:fill="auto"/>
          </w:tcPr>
          <w:p w14:paraId="439136B9" w14:textId="77777777" w:rsidR="004456EC" w:rsidRPr="00545214" w:rsidRDefault="004456EC" w:rsidP="004456EC">
            <w:pPr>
              <w:jc w:val="left"/>
              <w:rPr>
                <w:rFonts w:cstheme="minorHAnsi"/>
                <w:bCs/>
                <w:sz w:val="16"/>
                <w:szCs w:val="16"/>
              </w:rPr>
            </w:pPr>
            <w:r w:rsidRPr="00545214">
              <w:rPr>
                <w:rFonts w:cstheme="minorHAnsi"/>
                <w:bCs/>
                <w:sz w:val="16"/>
                <w:szCs w:val="16"/>
              </w:rPr>
              <w:t>PMU Capacity Building</w:t>
            </w:r>
          </w:p>
        </w:tc>
        <w:tc>
          <w:tcPr>
            <w:tcW w:w="2126" w:type="dxa"/>
            <w:tcBorders>
              <w:bottom w:val="single" w:sz="4" w:space="0" w:color="auto"/>
            </w:tcBorders>
          </w:tcPr>
          <w:p w14:paraId="34ED20A3" w14:textId="77777777" w:rsidR="004456EC" w:rsidRPr="00545214" w:rsidRDefault="004456EC" w:rsidP="004456EC">
            <w:pPr>
              <w:jc w:val="left"/>
              <w:rPr>
                <w:rFonts w:cstheme="minorHAnsi"/>
                <w:sz w:val="16"/>
                <w:szCs w:val="16"/>
              </w:rPr>
            </w:pPr>
            <w:r w:rsidRPr="00545214">
              <w:rPr>
                <w:rFonts w:cstheme="minorHAnsi"/>
                <w:sz w:val="16"/>
                <w:szCs w:val="16"/>
              </w:rPr>
              <w:t>Training of PMU staff completed</w:t>
            </w:r>
          </w:p>
        </w:tc>
        <w:tc>
          <w:tcPr>
            <w:tcW w:w="1062" w:type="dxa"/>
            <w:tcBorders>
              <w:bottom w:val="single" w:sz="4" w:space="0" w:color="auto"/>
            </w:tcBorders>
            <w:shd w:val="clear" w:color="auto" w:fill="auto"/>
          </w:tcPr>
          <w:p w14:paraId="0809E75B" w14:textId="77777777" w:rsidR="004456EC" w:rsidRPr="00545214" w:rsidRDefault="004456EC" w:rsidP="004456EC">
            <w:pPr>
              <w:jc w:val="left"/>
              <w:rPr>
                <w:rFonts w:cstheme="minorHAnsi"/>
                <w:sz w:val="16"/>
                <w:szCs w:val="16"/>
              </w:rPr>
            </w:pPr>
            <w:r w:rsidRPr="00545214">
              <w:rPr>
                <w:rFonts w:cstheme="minorHAnsi"/>
                <w:sz w:val="16"/>
                <w:szCs w:val="16"/>
              </w:rPr>
              <w:t>UNDP, PMU</w:t>
            </w:r>
          </w:p>
        </w:tc>
        <w:tc>
          <w:tcPr>
            <w:tcW w:w="425" w:type="dxa"/>
            <w:tcBorders>
              <w:bottom w:val="single" w:sz="4" w:space="0" w:color="auto"/>
            </w:tcBorders>
            <w:shd w:val="clear" w:color="auto" w:fill="2E74B5" w:themeFill="accent1" w:themeFillShade="BF"/>
          </w:tcPr>
          <w:p w14:paraId="7EFD553D"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57BBF46D"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609CEFC2"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2E74B5" w:themeFill="accent1" w:themeFillShade="BF"/>
          </w:tcPr>
          <w:p w14:paraId="7FA6D078"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3D989A7C"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226B4983"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08EFDE7D" w14:textId="77777777" w:rsidR="004456EC" w:rsidRPr="00545214" w:rsidRDefault="004456EC" w:rsidP="004456EC">
            <w:pPr>
              <w:rPr>
                <w:rFonts w:cstheme="minorHAnsi"/>
                <w:b/>
                <w:sz w:val="16"/>
                <w:szCs w:val="16"/>
              </w:rPr>
            </w:pPr>
          </w:p>
        </w:tc>
        <w:tc>
          <w:tcPr>
            <w:tcW w:w="426" w:type="dxa"/>
            <w:shd w:val="clear" w:color="auto" w:fill="2E74B5" w:themeFill="accent1" w:themeFillShade="BF"/>
          </w:tcPr>
          <w:p w14:paraId="75372837"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600EB8C5"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2FD341E6"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5693D059" w14:textId="77777777" w:rsidR="004456EC" w:rsidRPr="00545214" w:rsidRDefault="004456EC" w:rsidP="004456EC">
            <w:pPr>
              <w:rPr>
                <w:rFonts w:cstheme="minorHAnsi"/>
                <w:sz w:val="16"/>
                <w:szCs w:val="16"/>
              </w:rPr>
            </w:pPr>
          </w:p>
        </w:tc>
        <w:tc>
          <w:tcPr>
            <w:tcW w:w="426" w:type="dxa"/>
            <w:shd w:val="clear" w:color="auto" w:fill="2E74B5" w:themeFill="accent1" w:themeFillShade="BF"/>
          </w:tcPr>
          <w:p w14:paraId="7FACBE38"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210A6D05"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28052A44"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6933372F" w14:textId="77777777" w:rsidR="004456EC" w:rsidRPr="00545214" w:rsidRDefault="004456EC" w:rsidP="004456EC">
            <w:pPr>
              <w:rPr>
                <w:rFonts w:cstheme="minorHAnsi"/>
                <w:sz w:val="16"/>
                <w:szCs w:val="16"/>
              </w:rPr>
            </w:pPr>
          </w:p>
        </w:tc>
        <w:tc>
          <w:tcPr>
            <w:tcW w:w="426" w:type="dxa"/>
            <w:gridSpan w:val="2"/>
            <w:shd w:val="clear" w:color="auto" w:fill="2E74B5" w:themeFill="accent1" w:themeFillShade="BF"/>
          </w:tcPr>
          <w:p w14:paraId="6CD90706" w14:textId="77777777" w:rsidR="004456EC" w:rsidRPr="00545214" w:rsidRDefault="004456EC" w:rsidP="004456EC">
            <w:pPr>
              <w:rPr>
                <w:rFonts w:cstheme="minorHAnsi"/>
                <w:sz w:val="16"/>
                <w:szCs w:val="16"/>
              </w:rPr>
            </w:pPr>
          </w:p>
        </w:tc>
      </w:tr>
      <w:tr w:rsidR="004456EC" w:rsidRPr="00545214" w14:paraId="25B1695B" w14:textId="77777777" w:rsidTr="004456EC">
        <w:trPr>
          <w:gridAfter w:val="2"/>
          <w:wAfter w:w="142" w:type="dxa"/>
        </w:trPr>
        <w:tc>
          <w:tcPr>
            <w:tcW w:w="596" w:type="dxa"/>
            <w:tcBorders>
              <w:bottom w:val="single" w:sz="4" w:space="0" w:color="auto"/>
            </w:tcBorders>
            <w:shd w:val="clear" w:color="auto" w:fill="9CC2E5" w:themeFill="accent1" w:themeFillTint="99"/>
          </w:tcPr>
          <w:p w14:paraId="66960886" w14:textId="77777777" w:rsidR="004456EC" w:rsidRPr="00545214" w:rsidRDefault="004456EC" w:rsidP="004456EC">
            <w:pPr>
              <w:rPr>
                <w:rFonts w:cstheme="minorHAnsi"/>
                <w:b/>
                <w:bCs/>
                <w:sz w:val="16"/>
                <w:szCs w:val="16"/>
                <w:u w:val="single"/>
              </w:rPr>
            </w:pPr>
            <w:r w:rsidRPr="00545214">
              <w:rPr>
                <w:rFonts w:cstheme="minorHAnsi"/>
                <w:b/>
                <w:bCs/>
                <w:sz w:val="16"/>
                <w:szCs w:val="16"/>
                <w:u w:val="single"/>
              </w:rPr>
              <w:t>1</w:t>
            </w:r>
          </w:p>
        </w:tc>
        <w:tc>
          <w:tcPr>
            <w:tcW w:w="12474" w:type="dxa"/>
            <w:gridSpan w:val="19"/>
            <w:tcBorders>
              <w:bottom w:val="single" w:sz="4" w:space="0" w:color="auto"/>
            </w:tcBorders>
            <w:shd w:val="clear" w:color="auto" w:fill="9CC2E5" w:themeFill="accent1" w:themeFillTint="99"/>
          </w:tcPr>
          <w:p w14:paraId="24D1F504" w14:textId="77777777" w:rsidR="004456EC" w:rsidRPr="00545214" w:rsidRDefault="004456EC" w:rsidP="004456EC">
            <w:pPr>
              <w:rPr>
                <w:rFonts w:cstheme="minorHAnsi"/>
                <w:sz w:val="16"/>
                <w:szCs w:val="16"/>
                <w:u w:val="single"/>
              </w:rPr>
            </w:pPr>
            <w:r w:rsidRPr="00545214">
              <w:rPr>
                <w:rFonts w:cstheme="minorHAnsi"/>
                <w:b/>
                <w:color w:val="000000"/>
                <w:sz w:val="16"/>
                <w:szCs w:val="16"/>
                <w:u w:val="single"/>
              </w:rPr>
              <w:t>Component I: Enhance national policy, regulatory and institutional frameworks for sustainable end-use of RAC technologies.</w:t>
            </w:r>
          </w:p>
        </w:tc>
      </w:tr>
      <w:tr w:rsidR="004456EC" w:rsidRPr="00545214" w14:paraId="31CA5B76" w14:textId="77777777" w:rsidTr="004456EC">
        <w:trPr>
          <w:gridAfter w:val="2"/>
          <w:wAfter w:w="142" w:type="dxa"/>
        </w:trPr>
        <w:tc>
          <w:tcPr>
            <w:tcW w:w="596" w:type="dxa"/>
            <w:tcBorders>
              <w:bottom w:val="single" w:sz="4" w:space="0" w:color="auto"/>
            </w:tcBorders>
            <w:shd w:val="clear" w:color="auto" w:fill="9CC2E5" w:themeFill="accent1" w:themeFillTint="99"/>
          </w:tcPr>
          <w:p w14:paraId="222385CD" w14:textId="77777777" w:rsidR="004456EC" w:rsidRPr="00545214" w:rsidRDefault="004456EC" w:rsidP="004456EC">
            <w:pPr>
              <w:rPr>
                <w:rFonts w:cstheme="minorHAnsi"/>
                <w:b/>
                <w:bCs/>
                <w:sz w:val="16"/>
                <w:szCs w:val="16"/>
              </w:rPr>
            </w:pPr>
            <w:r w:rsidRPr="00545214">
              <w:rPr>
                <w:rFonts w:cstheme="minorHAnsi"/>
                <w:b/>
                <w:bCs/>
                <w:sz w:val="16"/>
                <w:szCs w:val="16"/>
              </w:rPr>
              <w:t>1.1</w:t>
            </w:r>
          </w:p>
        </w:tc>
        <w:tc>
          <w:tcPr>
            <w:tcW w:w="12474" w:type="dxa"/>
            <w:gridSpan w:val="19"/>
            <w:tcBorders>
              <w:bottom w:val="single" w:sz="4" w:space="0" w:color="auto"/>
            </w:tcBorders>
            <w:shd w:val="clear" w:color="auto" w:fill="9CC2E5" w:themeFill="accent1" w:themeFillTint="99"/>
          </w:tcPr>
          <w:p w14:paraId="47D0D6B9" w14:textId="77777777" w:rsidR="004456EC" w:rsidRPr="00545214" w:rsidRDefault="004456EC" w:rsidP="004456EC">
            <w:pPr>
              <w:rPr>
                <w:rFonts w:cstheme="minorHAnsi"/>
                <w:bCs/>
                <w:sz w:val="16"/>
                <w:szCs w:val="16"/>
              </w:rPr>
            </w:pPr>
            <w:r w:rsidRPr="00545214">
              <w:rPr>
                <w:rFonts w:cstheme="minorHAnsi"/>
                <w:bCs/>
                <w:sz w:val="16"/>
                <w:szCs w:val="16"/>
              </w:rPr>
              <w:t>The national policy, regulatory and institutional frameworks for Energy Efficiency (EE) gains for RAC technologies have been strengthened</w:t>
            </w:r>
          </w:p>
        </w:tc>
      </w:tr>
      <w:tr w:rsidR="004456EC" w:rsidRPr="00545214" w14:paraId="7FE5263A" w14:textId="77777777" w:rsidTr="004456EC">
        <w:trPr>
          <w:gridAfter w:val="1"/>
          <w:wAfter w:w="72" w:type="dxa"/>
        </w:trPr>
        <w:tc>
          <w:tcPr>
            <w:tcW w:w="596" w:type="dxa"/>
            <w:tcBorders>
              <w:bottom w:val="single" w:sz="4" w:space="0" w:color="auto"/>
            </w:tcBorders>
            <w:shd w:val="clear" w:color="auto" w:fill="auto"/>
          </w:tcPr>
          <w:p w14:paraId="3B23990E" w14:textId="77777777" w:rsidR="004456EC" w:rsidRPr="00545214" w:rsidRDefault="004456EC" w:rsidP="004456EC">
            <w:pPr>
              <w:rPr>
                <w:rFonts w:cstheme="minorHAnsi"/>
                <w:b/>
                <w:bCs/>
                <w:sz w:val="16"/>
                <w:szCs w:val="16"/>
              </w:rPr>
            </w:pPr>
            <w:r w:rsidRPr="00545214">
              <w:rPr>
                <w:rFonts w:cstheme="minorHAnsi"/>
                <w:b/>
                <w:bCs/>
                <w:sz w:val="16"/>
                <w:szCs w:val="16"/>
              </w:rPr>
              <w:t>1.1.1</w:t>
            </w:r>
          </w:p>
        </w:tc>
        <w:tc>
          <w:tcPr>
            <w:tcW w:w="2552" w:type="dxa"/>
            <w:tcBorders>
              <w:bottom w:val="single" w:sz="4" w:space="0" w:color="auto"/>
            </w:tcBorders>
            <w:shd w:val="clear" w:color="auto" w:fill="auto"/>
          </w:tcPr>
          <w:p w14:paraId="5FB38A19" w14:textId="77777777" w:rsidR="004456EC" w:rsidRPr="00545214" w:rsidRDefault="004456EC" w:rsidP="004456EC">
            <w:pPr>
              <w:jc w:val="left"/>
              <w:rPr>
                <w:rFonts w:cstheme="minorHAnsi"/>
                <w:sz w:val="16"/>
                <w:szCs w:val="16"/>
              </w:rPr>
            </w:pPr>
            <w:r w:rsidRPr="00545214">
              <w:rPr>
                <w:rFonts w:cstheme="minorHAnsi"/>
                <w:bCs/>
                <w:sz w:val="16"/>
                <w:szCs w:val="16"/>
              </w:rPr>
              <w:t xml:space="preserve">Improved inter-governmental coordination for integrated policy making of environmentally friendly approaches among national public institutions </w:t>
            </w:r>
          </w:p>
        </w:tc>
        <w:tc>
          <w:tcPr>
            <w:tcW w:w="2126" w:type="dxa"/>
            <w:tcBorders>
              <w:bottom w:val="single" w:sz="4" w:space="0" w:color="auto"/>
            </w:tcBorders>
          </w:tcPr>
          <w:p w14:paraId="4BEDD3E0" w14:textId="77777777" w:rsidR="00C7048E" w:rsidRPr="00545214" w:rsidRDefault="004456EC" w:rsidP="00C7048E">
            <w:r w:rsidRPr="00545214">
              <w:rPr>
                <w:rFonts w:cstheme="minorHAnsi"/>
                <w:sz w:val="16"/>
                <w:szCs w:val="16"/>
              </w:rPr>
              <w:t xml:space="preserve">1 Policy document developed, 1 Gap analysis report on current building regulations completed with recommendation for inclusion of EE design completed, </w:t>
            </w:r>
            <w:r w:rsidR="00C7048E" w:rsidRPr="00545214">
              <w:rPr>
                <w:rFonts w:cstheme="minorHAnsi"/>
                <w:sz w:val="16"/>
                <w:szCs w:val="16"/>
              </w:rPr>
              <w:t>1 Study on the outlook for power market subsidies on electricity tariffs (commercial, residential), their impact on investment and financial returns for energy efficient RAC applications, and recommendations to improve market development and financial sustainability.</w:t>
            </w:r>
          </w:p>
          <w:p w14:paraId="05C5BD06" w14:textId="1DE0962C" w:rsidR="004456EC" w:rsidRPr="00545214" w:rsidRDefault="004456EC" w:rsidP="004456EC">
            <w:pPr>
              <w:jc w:val="left"/>
              <w:rPr>
                <w:rFonts w:cstheme="minorHAnsi"/>
                <w:sz w:val="16"/>
                <w:szCs w:val="16"/>
              </w:rPr>
            </w:pPr>
          </w:p>
        </w:tc>
        <w:tc>
          <w:tcPr>
            <w:tcW w:w="1062" w:type="dxa"/>
            <w:tcBorders>
              <w:bottom w:val="single" w:sz="4" w:space="0" w:color="auto"/>
            </w:tcBorders>
            <w:shd w:val="clear" w:color="auto" w:fill="auto"/>
          </w:tcPr>
          <w:p w14:paraId="0DF13DCA" w14:textId="77777777" w:rsidR="004456EC" w:rsidRPr="00545214" w:rsidRDefault="004456EC" w:rsidP="004456EC">
            <w:pPr>
              <w:jc w:val="left"/>
              <w:rPr>
                <w:rFonts w:cstheme="minorHAnsi"/>
                <w:sz w:val="16"/>
                <w:szCs w:val="16"/>
              </w:rPr>
            </w:pPr>
            <w:r w:rsidRPr="00545214">
              <w:rPr>
                <w:rFonts w:cstheme="minorHAnsi"/>
                <w:sz w:val="16"/>
                <w:szCs w:val="16"/>
              </w:rPr>
              <w:t>UNDP, PMU</w:t>
            </w:r>
          </w:p>
          <w:p w14:paraId="7ADC211B" w14:textId="77777777" w:rsidR="004456EC" w:rsidRPr="00545214" w:rsidRDefault="004456EC" w:rsidP="004456EC">
            <w:pPr>
              <w:jc w:val="left"/>
              <w:rPr>
                <w:rFonts w:cstheme="minorHAnsi"/>
                <w:sz w:val="16"/>
                <w:szCs w:val="16"/>
              </w:rPr>
            </w:pPr>
            <w:r w:rsidRPr="00545214">
              <w:rPr>
                <w:rFonts w:cstheme="minorHAnsi"/>
                <w:sz w:val="16"/>
                <w:szCs w:val="16"/>
              </w:rPr>
              <w:t>(NC)</w:t>
            </w:r>
          </w:p>
        </w:tc>
        <w:tc>
          <w:tcPr>
            <w:tcW w:w="425" w:type="dxa"/>
            <w:tcBorders>
              <w:bottom w:val="single" w:sz="4" w:space="0" w:color="auto"/>
            </w:tcBorders>
            <w:shd w:val="clear" w:color="auto" w:fill="auto"/>
          </w:tcPr>
          <w:p w14:paraId="69EF07E2"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120E6BB4"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4E46A2DE"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2E74B5" w:themeFill="accent1" w:themeFillShade="BF"/>
          </w:tcPr>
          <w:p w14:paraId="06E30D9F"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4F8E409D"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1F519530"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17D51739" w14:textId="77777777" w:rsidR="004456EC" w:rsidRPr="00545214" w:rsidRDefault="004456EC" w:rsidP="004456EC">
            <w:pPr>
              <w:rPr>
                <w:rFonts w:cstheme="minorHAnsi"/>
                <w:b/>
                <w:sz w:val="16"/>
                <w:szCs w:val="16"/>
              </w:rPr>
            </w:pPr>
          </w:p>
        </w:tc>
        <w:tc>
          <w:tcPr>
            <w:tcW w:w="426" w:type="dxa"/>
            <w:shd w:val="clear" w:color="auto" w:fill="2E74B5" w:themeFill="accent1" w:themeFillShade="BF"/>
          </w:tcPr>
          <w:p w14:paraId="64E8B5CE"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4E938058" w14:textId="77777777" w:rsidR="004456EC" w:rsidRPr="00545214" w:rsidRDefault="004456EC" w:rsidP="004456EC">
            <w:pPr>
              <w:rPr>
                <w:rFonts w:cstheme="minorHAnsi"/>
                <w:sz w:val="16"/>
                <w:szCs w:val="16"/>
              </w:rPr>
            </w:pPr>
          </w:p>
        </w:tc>
        <w:tc>
          <w:tcPr>
            <w:tcW w:w="425" w:type="dxa"/>
            <w:shd w:val="clear" w:color="auto" w:fill="auto"/>
          </w:tcPr>
          <w:p w14:paraId="0BAF8803" w14:textId="77777777" w:rsidR="004456EC" w:rsidRPr="00545214" w:rsidRDefault="004456EC" w:rsidP="004456EC">
            <w:pPr>
              <w:rPr>
                <w:rFonts w:cstheme="minorHAnsi"/>
                <w:sz w:val="16"/>
                <w:szCs w:val="16"/>
              </w:rPr>
            </w:pPr>
          </w:p>
        </w:tc>
        <w:tc>
          <w:tcPr>
            <w:tcW w:w="425" w:type="dxa"/>
            <w:shd w:val="clear" w:color="auto" w:fill="auto"/>
          </w:tcPr>
          <w:p w14:paraId="68019EF9" w14:textId="77777777" w:rsidR="004456EC" w:rsidRPr="00545214" w:rsidRDefault="004456EC" w:rsidP="004456EC">
            <w:pPr>
              <w:rPr>
                <w:rFonts w:cstheme="minorHAnsi"/>
                <w:sz w:val="16"/>
                <w:szCs w:val="16"/>
              </w:rPr>
            </w:pPr>
          </w:p>
        </w:tc>
        <w:tc>
          <w:tcPr>
            <w:tcW w:w="426" w:type="dxa"/>
            <w:shd w:val="clear" w:color="auto" w:fill="auto"/>
          </w:tcPr>
          <w:p w14:paraId="213CA607" w14:textId="77777777" w:rsidR="004456EC" w:rsidRPr="00545214" w:rsidRDefault="004456EC" w:rsidP="004456EC">
            <w:pPr>
              <w:rPr>
                <w:rFonts w:cstheme="minorHAnsi"/>
                <w:sz w:val="16"/>
                <w:szCs w:val="16"/>
              </w:rPr>
            </w:pPr>
          </w:p>
        </w:tc>
        <w:tc>
          <w:tcPr>
            <w:tcW w:w="425" w:type="dxa"/>
            <w:shd w:val="clear" w:color="auto" w:fill="auto"/>
          </w:tcPr>
          <w:p w14:paraId="2EBA1FC7" w14:textId="77777777" w:rsidR="004456EC" w:rsidRPr="00545214" w:rsidRDefault="004456EC" w:rsidP="004456EC">
            <w:pPr>
              <w:rPr>
                <w:rFonts w:cstheme="minorHAnsi"/>
                <w:sz w:val="16"/>
                <w:szCs w:val="16"/>
              </w:rPr>
            </w:pPr>
          </w:p>
        </w:tc>
        <w:tc>
          <w:tcPr>
            <w:tcW w:w="425" w:type="dxa"/>
            <w:shd w:val="clear" w:color="auto" w:fill="auto"/>
          </w:tcPr>
          <w:p w14:paraId="3561E8D7" w14:textId="77777777" w:rsidR="004456EC" w:rsidRPr="00545214" w:rsidRDefault="004456EC" w:rsidP="004456EC">
            <w:pPr>
              <w:rPr>
                <w:rFonts w:cstheme="minorHAnsi"/>
                <w:sz w:val="16"/>
                <w:szCs w:val="16"/>
              </w:rPr>
            </w:pPr>
          </w:p>
        </w:tc>
        <w:tc>
          <w:tcPr>
            <w:tcW w:w="425" w:type="dxa"/>
            <w:shd w:val="clear" w:color="auto" w:fill="auto"/>
          </w:tcPr>
          <w:p w14:paraId="082E47E4" w14:textId="77777777" w:rsidR="004456EC" w:rsidRPr="00545214" w:rsidRDefault="004456EC" w:rsidP="004456EC">
            <w:pPr>
              <w:rPr>
                <w:rFonts w:cstheme="minorHAnsi"/>
                <w:sz w:val="16"/>
                <w:szCs w:val="16"/>
              </w:rPr>
            </w:pPr>
          </w:p>
        </w:tc>
        <w:tc>
          <w:tcPr>
            <w:tcW w:w="426" w:type="dxa"/>
            <w:gridSpan w:val="2"/>
            <w:shd w:val="clear" w:color="auto" w:fill="auto"/>
          </w:tcPr>
          <w:p w14:paraId="7288A9C0" w14:textId="77777777" w:rsidR="004456EC" w:rsidRPr="00545214" w:rsidRDefault="004456EC" w:rsidP="004456EC">
            <w:pPr>
              <w:rPr>
                <w:rFonts w:cstheme="minorHAnsi"/>
                <w:sz w:val="16"/>
                <w:szCs w:val="16"/>
              </w:rPr>
            </w:pPr>
          </w:p>
        </w:tc>
      </w:tr>
      <w:tr w:rsidR="004456EC" w:rsidRPr="00545214" w14:paraId="2AEFCFE4" w14:textId="77777777" w:rsidTr="004456EC">
        <w:trPr>
          <w:gridAfter w:val="1"/>
          <w:wAfter w:w="72" w:type="dxa"/>
        </w:trPr>
        <w:tc>
          <w:tcPr>
            <w:tcW w:w="596" w:type="dxa"/>
            <w:shd w:val="clear" w:color="auto" w:fill="auto"/>
          </w:tcPr>
          <w:p w14:paraId="14F88C77" w14:textId="77777777" w:rsidR="004456EC" w:rsidRPr="00545214" w:rsidRDefault="004456EC" w:rsidP="004456EC">
            <w:pPr>
              <w:rPr>
                <w:rFonts w:cstheme="minorHAnsi"/>
                <w:sz w:val="16"/>
                <w:szCs w:val="16"/>
              </w:rPr>
            </w:pPr>
            <w:r w:rsidRPr="00545214">
              <w:rPr>
                <w:rFonts w:cstheme="minorHAnsi"/>
                <w:sz w:val="16"/>
                <w:szCs w:val="16"/>
              </w:rPr>
              <w:t>1.1.2</w:t>
            </w:r>
          </w:p>
        </w:tc>
        <w:tc>
          <w:tcPr>
            <w:tcW w:w="2552" w:type="dxa"/>
            <w:shd w:val="clear" w:color="auto" w:fill="auto"/>
          </w:tcPr>
          <w:p w14:paraId="1E315B6B" w14:textId="77777777" w:rsidR="004456EC" w:rsidRPr="00545214" w:rsidRDefault="004456EC" w:rsidP="004456EC">
            <w:pPr>
              <w:rPr>
                <w:rFonts w:cstheme="minorHAnsi"/>
                <w:sz w:val="16"/>
                <w:szCs w:val="16"/>
              </w:rPr>
            </w:pPr>
            <w:r w:rsidRPr="00545214">
              <w:rPr>
                <w:rFonts w:cstheme="minorHAnsi"/>
                <w:bCs/>
                <w:sz w:val="16"/>
                <w:szCs w:val="16"/>
              </w:rPr>
              <w:t>Strengthen a national planning and policy framework for market development of EE gains for RAC end-uses</w:t>
            </w:r>
          </w:p>
        </w:tc>
        <w:tc>
          <w:tcPr>
            <w:tcW w:w="2126" w:type="dxa"/>
          </w:tcPr>
          <w:p w14:paraId="668CD576" w14:textId="77777777" w:rsidR="004456EC" w:rsidRPr="00545214" w:rsidRDefault="004456EC" w:rsidP="004456EC">
            <w:pPr>
              <w:jc w:val="left"/>
              <w:rPr>
                <w:rFonts w:cstheme="minorHAnsi"/>
                <w:sz w:val="16"/>
                <w:szCs w:val="16"/>
              </w:rPr>
            </w:pPr>
            <w:r w:rsidRPr="00545214">
              <w:rPr>
                <w:rFonts w:cstheme="minorHAnsi"/>
                <w:sz w:val="16"/>
                <w:szCs w:val="16"/>
              </w:rPr>
              <w:t>Completed policy review report, completed policy document, Completed MEPs for RAC equipment</w:t>
            </w:r>
          </w:p>
        </w:tc>
        <w:tc>
          <w:tcPr>
            <w:tcW w:w="1062" w:type="dxa"/>
            <w:shd w:val="clear" w:color="auto" w:fill="auto"/>
          </w:tcPr>
          <w:p w14:paraId="43E5F58C" w14:textId="77777777" w:rsidR="004456EC" w:rsidRPr="00545214" w:rsidRDefault="004456EC" w:rsidP="004456EC">
            <w:pPr>
              <w:jc w:val="left"/>
              <w:rPr>
                <w:rFonts w:cstheme="minorHAnsi"/>
                <w:sz w:val="16"/>
                <w:szCs w:val="16"/>
              </w:rPr>
            </w:pPr>
            <w:r w:rsidRPr="00545214">
              <w:rPr>
                <w:rFonts w:cstheme="minorHAnsi"/>
                <w:sz w:val="16"/>
                <w:szCs w:val="16"/>
              </w:rPr>
              <w:t>UNDP, PMU</w:t>
            </w:r>
          </w:p>
          <w:p w14:paraId="6809C1FD" w14:textId="77777777" w:rsidR="004456EC" w:rsidRPr="00545214" w:rsidRDefault="004456EC" w:rsidP="004456EC">
            <w:pPr>
              <w:jc w:val="left"/>
              <w:rPr>
                <w:rFonts w:cstheme="minorHAnsi"/>
                <w:b/>
                <w:sz w:val="16"/>
                <w:szCs w:val="16"/>
              </w:rPr>
            </w:pPr>
            <w:r w:rsidRPr="00545214">
              <w:rPr>
                <w:rFonts w:cstheme="minorHAnsi"/>
                <w:sz w:val="16"/>
                <w:szCs w:val="16"/>
              </w:rPr>
              <w:t>(IC, NC)</w:t>
            </w:r>
          </w:p>
        </w:tc>
        <w:tc>
          <w:tcPr>
            <w:tcW w:w="425" w:type="dxa"/>
            <w:shd w:val="clear" w:color="auto" w:fill="auto"/>
          </w:tcPr>
          <w:p w14:paraId="596407B6"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6D88B42C"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3074DAC5" w14:textId="77777777" w:rsidR="004456EC" w:rsidRPr="00545214" w:rsidRDefault="004456EC" w:rsidP="004456EC">
            <w:pPr>
              <w:rPr>
                <w:rFonts w:cstheme="minorHAnsi"/>
                <w:b/>
                <w:sz w:val="16"/>
                <w:szCs w:val="16"/>
              </w:rPr>
            </w:pPr>
          </w:p>
        </w:tc>
        <w:tc>
          <w:tcPr>
            <w:tcW w:w="426" w:type="dxa"/>
            <w:shd w:val="clear" w:color="auto" w:fill="2E74B5" w:themeFill="accent1" w:themeFillShade="BF"/>
          </w:tcPr>
          <w:p w14:paraId="0DF988DE"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39046332" w14:textId="77777777" w:rsidR="004456EC" w:rsidRPr="00545214" w:rsidRDefault="004456EC" w:rsidP="004456EC">
            <w:pPr>
              <w:rPr>
                <w:rFonts w:cstheme="minorHAnsi"/>
                <w:b/>
                <w:sz w:val="16"/>
                <w:szCs w:val="16"/>
              </w:rPr>
            </w:pPr>
          </w:p>
        </w:tc>
        <w:tc>
          <w:tcPr>
            <w:tcW w:w="425" w:type="dxa"/>
            <w:shd w:val="clear" w:color="auto" w:fill="auto"/>
          </w:tcPr>
          <w:p w14:paraId="785E57FE" w14:textId="77777777" w:rsidR="004456EC" w:rsidRPr="00545214" w:rsidRDefault="004456EC" w:rsidP="004456EC">
            <w:pPr>
              <w:rPr>
                <w:rFonts w:cstheme="minorHAnsi"/>
                <w:b/>
                <w:sz w:val="16"/>
                <w:szCs w:val="16"/>
              </w:rPr>
            </w:pPr>
          </w:p>
        </w:tc>
        <w:tc>
          <w:tcPr>
            <w:tcW w:w="425" w:type="dxa"/>
            <w:shd w:val="clear" w:color="auto" w:fill="auto"/>
          </w:tcPr>
          <w:p w14:paraId="56629B84" w14:textId="77777777" w:rsidR="004456EC" w:rsidRPr="00545214" w:rsidRDefault="004456EC" w:rsidP="004456EC">
            <w:pPr>
              <w:rPr>
                <w:rFonts w:cstheme="minorHAnsi"/>
                <w:b/>
                <w:sz w:val="16"/>
                <w:szCs w:val="16"/>
              </w:rPr>
            </w:pPr>
          </w:p>
        </w:tc>
        <w:tc>
          <w:tcPr>
            <w:tcW w:w="426" w:type="dxa"/>
            <w:shd w:val="clear" w:color="auto" w:fill="auto"/>
          </w:tcPr>
          <w:p w14:paraId="1FF4F4B1" w14:textId="77777777" w:rsidR="004456EC" w:rsidRPr="00545214" w:rsidRDefault="004456EC" w:rsidP="004456EC">
            <w:pPr>
              <w:rPr>
                <w:rFonts w:cstheme="minorHAnsi"/>
                <w:b/>
                <w:sz w:val="16"/>
                <w:szCs w:val="16"/>
              </w:rPr>
            </w:pPr>
          </w:p>
        </w:tc>
        <w:tc>
          <w:tcPr>
            <w:tcW w:w="425" w:type="dxa"/>
            <w:shd w:val="clear" w:color="auto" w:fill="auto"/>
          </w:tcPr>
          <w:p w14:paraId="135BE6B2" w14:textId="77777777" w:rsidR="004456EC" w:rsidRPr="00545214" w:rsidRDefault="004456EC" w:rsidP="004456EC">
            <w:pPr>
              <w:rPr>
                <w:rFonts w:cstheme="minorHAnsi"/>
                <w:sz w:val="16"/>
                <w:szCs w:val="16"/>
              </w:rPr>
            </w:pPr>
          </w:p>
        </w:tc>
        <w:tc>
          <w:tcPr>
            <w:tcW w:w="425" w:type="dxa"/>
            <w:shd w:val="clear" w:color="auto" w:fill="auto"/>
          </w:tcPr>
          <w:p w14:paraId="47ADFD93" w14:textId="77777777" w:rsidR="004456EC" w:rsidRPr="00545214" w:rsidRDefault="004456EC" w:rsidP="004456EC">
            <w:pPr>
              <w:rPr>
                <w:rFonts w:cstheme="minorHAnsi"/>
                <w:sz w:val="16"/>
                <w:szCs w:val="16"/>
              </w:rPr>
            </w:pPr>
          </w:p>
        </w:tc>
        <w:tc>
          <w:tcPr>
            <w:tcW w:w="425" w:type="dxa"/>
            <w:shd w:val="clear" w:color="auto" w:fill="auto"/>
          </w:tcPr>
          <w:p w14:paraId="78E5D21B" w14:textId="77777777" w:rsidR="004456EC" w:rsidRPr="00545214" w:rsidRDefault="004456EC" w:rsidP="004456EC">
            <w:pPr>
              <w:rPr>
                <w:rFonts w:cstheme="minorHAnsi"/>
                <w:sz w:val="16"/>
                <w:szCs w:val="16"/>
              </w:rPr>
            </w:pPr>
          </w:p>
        </w:tc>
        <w:tc>
          <w:tcPr>
            <w:tcW w:w="426" w:type="dxa"/>
            <w:shd w:val="clear" w:color="auto" w:fill="auto"/>
          </w:tcPr>
          <w:p w14:paraId="23BA509E" w14:textId="77777777" w:rsidR="004456EC" w:rsidRPr="00545214" w:rsidRDefault="004456EC" w:rsidP="004456EC">
            <w:pPr>
              <w:rPr>
                <w:rFonts w:cstheme="minorHAnsi"/>
                <w:sz w:val="16"/>
                <w:szCs w:val="16"/>
              </w:rPr>
            </w:pPr>
          </w:p>
        </w:tc>
        <w:tc>
          <w:tcPr>
            <w:tcW w:w="425" w:type="dxa"/>
            <w:shd w:val="clear" w:color="auto" w:fill="auto"/>
          </w:tcPr>
          <w:p w14:paraId="3DB38C26" w14:textId="77777777" w:rsidR="004456EC" w:rsidRPr="00545214" w:rsidRDefault="004456EC" w:rsidP="004456EC">
            <w:pPr>
              <w:rPr>
                <w:rFonts w:cstheme="minorHAnsi"/>
                <w:sz w:val="16"/>
                <w:szCs w:val="16"/>
              </w:rPr>
            </w:pPr>
          </w:p>
        </w:tc>
        <w:tc>
          <w:tcPr>
            <w:tcW w:w="425" w:type="dxa"/>
            <w:shd w:val="clear" w:color="auto" w:fill="auto"/>
          </w:tcPr>
          <w:p w14:paraId="2C1463F9" w14:textId="77777777" w:rsidR="004456EC" w:rsidRPr="00545214" w:rsidRDefault="004456EC" w:rsidP="004456EC">
            <w:pPr>
              <w:rPr>
                <w:rFonts w:cstheme="minorHAnsi"/>
                <w:sz w:val="16"/>
                <w:szCs w:val="16"/>
              </w:rPr>
            </w:pPr>
          </w:p>
        </w:tc>
        <w:tc>
          <w:tcPr>
            <w:tcW w:w="425" w:type="dxa"/>
            <w:shd w:val="clear" w:color="auto" w:fill="auto"/>
          </w:tcPr>
          <w:p w14:paraId="254C1CF4" w14:textId="77777777" w:rsidR="004456EC" w:rsidRPr="00545214" w:rsidRDefault="004456EC" w:rsidP="004456EC">
            <w:pPr>
              <w:rPr>
                <w:rFonts w:cstheme="minorHAnsi"/>
                <w:sz w:val="16"/>
                <w:szCs w:val="16"/>
              </w:rPr>
            </w:pPr>
          </w:p>
        </w:tc>
        <w:tc>
          <w:tcPr>
            <w:tcW w:w="426" w:type="dxa"/>
            <w:gridSpan w:val="2"/>
            <w:shd w:val="clear" w:color="auto" w:fill="auto"/>
          </w:tcPr>
          <w:p w14:paraId="73FF79C7" w14:textId="77777777" w:rsidR="004456EC" w:rsidRPr="00545214" w:rsidRDefault="004456EC" w:rsidP="004456EC">
            <w:pPr>
              <w:rPr>
                <w:rFonts w:cstheme="minorHAnsi"/>
                <w:sz w:val="16"/>
                <w:szCs w:val="16"/>
              </w:rPr>
            </w:pPr>
          </w:p>
        </w:tc>
      </w:tr>
      <w:tr w:rsidR="004456EC" w:rsidRPr="00545214" w14:paraId="3503D84D" w14:textId="77777777" w:rsidTr="004456EC">
        <w:trPr>
          <w:gridAfter w:val="1"/>
          <w:wAfter w:w="72" w:type="dxa"/>
        </w:trPr>
        <w:tc>
          <w:tcPr>
            <w:tcW w:w="596" w:type="dxa"/>
            <w:tcBorders>
              <w:bottom w:val="single" w:sz="4" w:space="0" w:color="auto"/>
            </w:tcBorders>
            <w:shd w:val="clear" w:color="auto" w:fill="auto"/>
          </w:tcPr>
          <w:p w14:paraId="4D071666" w14:textId="77777777" w:rsidR="004456EC" w:rsidRPr="00545214" w:rsidRDefault="004456EC" w:rsidP="004456EC">
            <w:pPr>
              <w:rPr>
                <w:rFonts w:cstheme="minorHAnsi"/>
                <w:sz w:val="16"/>
                <w:szCs w:val="16"/>
              </w:rPr>
            </w:pPr>
            <w:r w:rsidRPr="00545214">
              <w:rPr>
                <w:rFonts w:cstheme="minorHAnsi"/>
                <w:sz w:val="16"/>
                <w:szCs w:val="16"/>
              </w:rPr>
              <w:t xml:space="preserve">1.1.3 </w:t>
            </w:r>
          </w:p>
        </w:tc>
        <w:tc>
          <w:tcPr>
            <w:tcW w:w="2552" w:type="dxa"/>
            <w:tcBorders>
              <w:bottom w:val="single" w:sz="4" w:space="0" w:color="auto"/>
            </w:tcBorders>
            <w:shd w:val="clear" w:color="auto" w:fill="auto"/>
          </w:tcPr>
          <w:p w14:paraId="23F32637" w14:textId="77777777" w:rsidR="004456EC" w:rsidRPr="00545214" w:rsidRDefault="004456EC" w:rsidP="004456EC">
            <w:pPr>
              <w:rPr>
                <w:rFonts w:cstheme="minorHAnsi"/>
                <w:sz w:val="16"/>
                <w:szCs w:val="16"/>
              </w:rPr>
            </w:pPr>
            <w:r w:rsidRPr="00545214">
              <w:rPr>
                <w:rFonts w:cstheme="minorHAnsi"/>
                <w:bCs/>
                <w:sz w:val="16"/>
                <w:szCs w:val="16"/>
              </w:rPr>
              <w:t>Standards &amp; Labelling (S&amp;L) regulations for RAC technologies developed, including enhancement of technical capacities of public officers to ensure S&amp;L</w:t>
            </w:r>
          </w:p>
        </w:tc>
        <w:tc>
          <w:tcPr>
            <w:tcW w:w="2126" w:type="dxa"/>
            <w:tcBorders>
              <w:bottom w:val="single" w:sz="4" w:space="0" w:color="auto"/>
            </w:tcBorders>
          </w:tcPr>
          <w:p w14:paraId="420DD9AE" w14:textId="77777777" w:rsidR="004456EC" w:rsidRPr="00545214" w:rsidRDefault="004456EC" w:rsidP="004456EC">
            <w:pPr>
              <w:jc w:val="left"/>
              <w:rPr>
                <w:rFonts w:cstheme="minorHAnsi"/>
                <w:sz w:val="16"/>
                <w:szCs w:val="16"/>
              </w:rPr>
            </w:pPr>
            <w:r w:rsidRPr="00545214">
              <w:rPr>
                <w:rFonts w:cstheme="minorHAnsi"/>
                <w:sz w:val="16"/>
                <w:szCs w:val="16"/>
              </w:rPr>
              <w:t xml:space="preserve">1 standard developed and approved: Labelling Standard for EE RAC Equipment, 1 technical specification developed and approved for </w:t>
            </w:r>
            <w:r w:rsidRPr="00545214">
              <w:rPr>
                <w:rFonts w:cstheme="minorHAnsi"/>
                <w:sz w:val="16"/>
                <w:szCs w:val="16"/>
              </w:rPr>
              <w:lastRenderedPageBreak/>
              <w:t xml:space="preserve">installation and connection to DCS, 1 Codified system for certification of EE, RAC equipment developed </w:t>
            </w:r>
          </w:p>
        </w:tc>
        <w:tc>
          <w:tcPr>
            <w:tcW w:w="1062" w:type="dxa"/>
            <w:tcBorders>
              <w:bottom w:val="single" w:sz="4" w:space="0" w:color="auto"/>
            </w:tcBorders>
            <w:shd w:val="clear" w:color="auto" w:fill="auto"/>
          </w:tcPr>
          <w:p w14:paraId="2864CFEA" w14:textId="77777777" w:rsidR="004456EC" w:rsidRPr="00545214" w:rsidRDefault="004456EC" w:rsidP="004456EC">
            <w:pPr>
              <w:jc w:val="left"/>
              <w:rPr>
                <w:rFonts w:cstheme="minorHAnsi"/>
                <w:sz w:val="16"/>
                <w:szCs w:val="16"/>
              </w:rPr>
            </w:pPr>
            <w:r w:rsidRPr="00545214">
              <w:rPr>
                <w:rFonts w:cstheme="minorHAnsi"/>
                <w:sz w:val="16"/>
                <w:szCs w:val="16"/>
              </w:rPr>
              <w:lastRenderedPageBreak/>
              <w:t>UNDP, PMU</w:t>
            </w:r>
          </w:p>
          <w:p w14:paraId="3E890678" w14:textId="77777777" w:rsidR="004456EC" w:rsidRPr="00545214" w:rsidRDefault="004456EC" w:rsidP="004456EC">
            <w:pPr>
              <w:jc w:val="left"/>
              <w:rPr>
                <w:rFonts w:cstheme="minorHAnsi"/>
                <w:sz w:val="16"/>
                <w:szCs w:val="16"/>
              </w:rPr>
            </w:pPr>
            <w:r w:rsidRPr="00545214">
              <w:rPr>
                <w:rFonts w:cstheme="minorHAnsi"/>
                <w:sz w:val="16"/>
                <w:szCs w:val="16"/>
              </w:rPr>
              <w:t>(IC)</w:t>
            </w:r>
          </w:p>
        </w:tc>
        <w:tc>
          <w:tcPr>
            <w:tcW w:w="425" w:type="dxa"/>
            <w:tcBorders>
              <w:bottom w:val="single" w:sz="4" w:space="0" w:color="auto"/>
            </w:tcBorders>
            <w:shd w:val="clear" w:color="auto" w:fill="auto"/>
          </w:tcPr>
          <w:p w14:paraId="29CA07DB"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469C235E"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6F059993"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2E74B5" w:themeFill="accent1" w:themeFillShade="BF"/>
          </w:tcPr>
          <w:p w14:paraId="44E180BB"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1A14682B"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1BECF21F"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6C114116" w14:textId="77777777" w:rsidR="004456EC" w:rsidRPr="00545214" w:rsidRDefault="004456EC" w:rsidP="004456EC">
            <w:pPr>
              <w:rPr>
                <w:rFonts w:cstheme="minorHAnsi"/>
                <w:b/>
                <w:sz w:val="16"/>
                <w:szCs w:val="16"/>
              </w:rPr>
            </w:pPr>
          </w:p>
        </w:tc>
        <w:tc>
          <w:tcPr>
            <w:tcW w:w="426" w:type="dxa"/>
            <w:shd w:val="clear" w:color="auto" w:fill="2E74B5" w:themeFill="accent1" w:themeFillShade="BF"/>
          </w:tcPr>
          <w:p w14:paraId="6CFAE12D"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6F9D62AC"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03DF4CE9"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289633D4" w14:textId="77777777" w:rsidR="004456EC" w:rsidRPr="00545214" w:rsidRDefault="004456EC" w:rsidP="004456EC">
            <w:pPr>
              <w:rPr>
                <w:rFonts w:cstheme="minorHAnsi"/>
                <w:sz w:val="16"/>
                <w:szCs w:val="16"/>
              </w:rPr>
            </w:pPr>
          </w:p>
        </w:tc>
        <w:tc>
          <w:tcPr>
            <w:tcW w:w="426" w:type="dxa"/>
            <w:shd w:val="clear" w:color="auto" w:fill="auto"/>
          </w:tcPr>
          <w:p w14:paraId="254F13CD" w14:textId="77777777" w:rsidR="004456EC" w:rsidRPr="00545214" w:rsidRDefault="004456EC" w:rsidP="004456EC">
            <w:pPr>
              <w:rPr>
                <w:rFonts w:cstheme="minorHAnsi"/>
                <w:sz w:val="16"/>
                <w:szCs w:val="16"/>
              </w:rPr>
            </w:pPr>
          </w:p>
        </w:tc>
        <w:tc>
          <w:tcPr>
            <w:tcW w:w="425" w:type="dxa"/>
            <w:shd w:val="clear" w:color="auto" w:fill="auto"/>
          </w:tcPr>
          <w:p w14:paraId="65B75365" w14:textId="77777777" w:rsidR="004456EC" w:rsidRPr="00545214" w:rsidRDefault="004456EC" w:rsidP="004456EC">
            <w:pPr>
              <w:rPr>
                <w:rFonts w:cstheme="minorHAnsi"/>
                <w:sz w:val="16"/>
                <w:szCs w:val="16"/>
              </w:rPr>
            </w:pPr>
          </w:p>
        </w:tc>
        <w:tc>
          <w:tcPr>
            <w:tcW w:w="425" w:type="dxa"/>
            <w:shd w:val="clear" w:color="auto" w:fill="auto"/>
          </w:tcPr>
          <w:p w14:paraId="4507452C" w14:textId="77777777" w:rsidR="004456EC" w:rsidRPr="00545214" w:rsidRDefault="004456EC" w:rsidP="004456EC">
            <w:pPr>
              <w:rPr>
                <w:rFonts w:cstheme="minorHAnsi"/>
                <w:sz w:val="16"/>
                <w:szCs w:val="16"/>
              </w:rPr>
            </w:pPr>
          </w:p>
        </w:tc>
        <w:tc>
          <w:tcPr>
            <w:tcW w:w="425" w:type="dxa"/>
            <w:shd w:val="clear" w:color="auto" w:fill="auto"/>
          </w:tcPr>
          <w:p w14:paraId="42F59003" w14:textId="77777777" w:rsidR="004456EC" w:rsidRPr="00545214" w:rsidRDefault="004456EC" w:rsidP="004456EC">
            <w:pPr>
              <w:rPr>
                <w:rFonts w:cstheme="minorHAnsi"/>
                <w:sz w:val="16"/>
                <w:szCs w:val="16"/>
              </w:rPr>
            </w:pPr>
          </w:p>
        </w:tc>
        <w:tc>
          <w:tcPr>
            <w:tcW w:w="426" w:type="dxa"/>
            <w:gridSpan w:val="2"/>
            <w:shd w:val="clear" w:color="auto" w:fill="auto"/>
          </w:tcPr>
          <w:p w14:paraId="61A29390" w14:textId="77777777" w:rsidR="004456EC" w:rsidRPr="00545214" w:rsidRDefault="004456EC" w:rsidP="004456EC">
            <w:pPr>
              <w:rPr>
                <w:rFonts w:cstheme="minorHAnsi"/>
                <w:sz w:val="16"/>
                <w:szCs w:val="16"/>
              </w:rPr>
            </w:pPr>
          </w:p>
        </w:tc>
      </w:tr>
      <w:tr w:rsidR="004456EC" w:rsidRPr="00545214" w14:paraId="049A650D" w14:textId="77777777" w:rsidTr="004456EC">
        <w:trPr>
          <w:gridAfter w:val="1"/>
          <w:wAfter w:w="72" w:type="dxa"/>
        </w:trPr>
        <w:tc>
          <w:tcPr>
            <w:tcW w:w="596" w:type="dxa"/>
            <w:tcBorders>
              <w:bottom w:val="single" w:sz="4" w:space="0" w:color="auto"/>
            </w:tcBorders>
            <w:shd w:val="clear" w:color="auto" w:fill="auto"/>
          </w:tcPr>
          <w:p w14:paraId="6F8DC568" w14:textId="77777777" w:rsidR="004456EC" w:rsidRPr="00545214" w:rsidRDefault="004456EC" w:rsidP="004456EC">
            <w:pPr>
              <w:rPr>
                <w:rFonts w:cstheme="minorHAnsi"/>
                <w:b/>
                <w:sz w:val="16"/>
                <w:szCs w:val="16"/>
              </w:rPr>
            </w:pPr>
            <w:r w:rsidRPr="00545214">
              <w:rPr>
                <w:rFonts w:cstheme="minorHAnsi"/>
                <w:b/>
                <w:sz w:val="16"/>
                <w:szCs w:val="16"/>
              </w:rPr>
              <w:t>1.1.4</w:t>
            </w:r>
          </w:p>
        </w:tc>
        <w:tc>
          <w:tcPr>
            <w:tcW w:w="2552" w:type="dxa"/>
            <w:tcBorders>
              <w:bottom w:val="single" w:sz="4" w:space="0" w:color="auto"/>
            </w:tcBorders>
            <w:shd w:val="clear" w:color="auto" w:fill="auto"/>
          </w:tcPr>
          <w:p w14:paraId="2CDB12E7" w14:textId="77777777" w:rsidR="004456EC" w:rsidRPr="00545214" w:rsidRDefault="004456EC" w:rsidP="004456EC">
            <w:pPr>
              <w:rPr>
                <w:rFonts w:cstheme="minorHAnsi"/>
                <w:sz w:val="16"/>
                <w:szCs w:val="16"/>
              </w:rPr>
            </w:pPr>
            <w:r w:rsidRPr="00545214">
              <w:rPr>
                <w:rFonts w:cstheme="minorHAnsi"/>
                <w:bCs/>
                <w:sz w:val="16"/>
                <w:szCs w:val="16"/>
              </w:rPr>
              <w:t>Guidelines and model documents for mainstreaming the public procurement of RAC EE equipment, including considerations for not-in-kind technologies and natural refrigerants</w:t>
            </w:r>
          </w:p>
        </w:tc>
        <w:tc>
          <w:tcPr>
            <w:tcW w:w="2126" w:type="dxa"/>
            <w:tcBorders>
              <w:bottom w:val="single" w:sz="4" w:space="0" w:color="auto"/>
            </w:tcBorders>
          </w:tcPr>
          <w:p w14:paraId="6B7105F3" w14:textId="77777777" w:rsidR="004456EC" w:rsidRPr="00545214" w:rsidRDefault="004456EC" w:rsidP="004456EC">
            <w:pPr>
              <w:jc w:val="left"/>
              <w:rPr>
                <w:rFonts w:cstheme="minorHAnsi"/>
                <w:sz w:val="16"/>
                <w:szCs w:val="16"/>
              </w:rPr>
            </w:pPr>
            <w:r w:rsidRPr="00545214">
              <w:rPr>
                <w:rFonts w:cstheme="minorHAnsi"/>
                <w:sz w:val="16"/>
                <w:szCs w:val="16"/>
              </w:rPr>
              <w:t>Developed procurement system for EE, low-carbon RAC systems and equipment,</w:t>
            </w:r>
          </w:p>
          <w:p w14:paraId="69FE39E7" w14:textId="77777777" w:rsidR="004456EC" w:rsidRPr="00545214" w:rsidRDefault="004456EC" w:rsidP="004456EC">
            <w:pPr>
              <w:jc w:val="left"/>
              <w:rPr>
                <w:rFonts w:cstheme="minorHAnsi"/>
                <w:sz w:val="16"/>
                <w:szCs w:val="16"/>
              </w:rPr>
            </w:pPr>
            <w:r w:rsidRPr="00545214">
              <w:rPr>
                <w:rFonts w:cstheme="minorHAnsi"/>
                <w:sz w:val="16"/>
                <w:szCs w:val="16"/>
              </w:rPr>
              <w:t>Developed roadmap to make procurement system mandatory</w:t>
            </w:r>
          </w:p>
        </w:tc>
        <w:tc>
          <w:tcPr>
            <w:tcW w:w="1062" w:type="dxa"/>
            <w:tcBorders>
              <w:bottom w:val="single" w:sz="4" w:space="0" w:color="auto"/>
            </w:tcBorders>
            <w:shd w:val="clear" w:color="auto" w:fill="auto"/>
          </w:tcPr>
          <w:p w14:paraId="59005238" w14:textId="77777777" w:rsidR="004456EC" w:rsidRPr="00545214" w:rsidRDefault="004456EC" w:rsidP="004456EC">
            <w:pPr>
              <w:jc w:val="left"/>
              <w:rPr>
                <w:rFonts w:cstheme="minorHAnsi"/>
                <w:sz w:val="16"/>
                <w:szCs w:val="16"/>
              </w:rPr>
            </w:pPr>
            <w:r w:rsidRPr="00545214">
              <w:rPr>
                <w:rFonts w:cstheme="minorHAnsi"/>
                <w:sz w:val="16"/>
                <w:szCs w:val="16"/>
              </w:rPr>
              <w:t>UNDP, PMU</w:t>
            </w:r>
          </w:p>
          <w:p w14:paraId="7C5F1F7B" w14:textId="77777777" w:rsidR="004456EC" w:rsidRPr="00545214" w:rsidRDefault="004456EC" w:rsidP="004456EC">
            <w:pPr>
              <w:jc w:val="left"/>
              <w:rPr>
                <w:rFonts w:cstheme="minorHAnsi"/>
                <w:sz w:val="16"/>
                <w:szCs w:val="16"/>
              </w:rPr>
            </w:pPr>
            <w:r w:rsidRPr="00545214">
              <w:rPr>
                <w:rFonts w:cstheme="minorHAnsi"/>
                <w:sz w:val="16"/>
                <w:szCs w:val="16"/>
              </w:rPr>
              <w:t>(NC)</w:t>
            </w:r>
          </w:p>
        </w:tc>
        <w:tc>
          <w:tcPr>
            <w:tcW w:w="425" w:type="dxa"/>
            <w:tcBorders>
              <w:bottom w:val="single" w:sz="4" w:space="0" w:color="auto"/>
            </w:tcBorders>
            <w:shd w:val="clear" w:color="auto" w:fill="auto"/>
          </w:tcPr>
          <w:p w14:paraId="6847BC86"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231850D9"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76E26B72"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2E74B5" w:themeFill="accent1" w:themeFillShade="BF"/>
          </w:tcPr>
          <w:p w14:paraId="6740F3B7"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41D2A4B3"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49052C1C"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667A1A24"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auto"/>
          </w:tcPr>
          <w:p w14:paraId="7549CD76"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2B5C27C5" w14:textId="77777777" w:rsidR="004456EC" w:rsidRPr="00545214" w:rsidRDefault="004456EC" w:rsidP="004456EC">
            <w:pPr>
              <w:rPr>
                <w:rFonts w:cstheme="minorHAnsi"/>
                <w:sz w:val="16"/>
                <w:szCs w:val="16"/>
              </w:rPr>
            </w:pPr>
          </w:p>
        </w:tc>
        <w:tc>
          <w:tcPr>
            <w:tcW w:w="425" w:type="dxa"/>
            <w:tcBorders>
              <w:bottom w:val="single" w:sz="4" w:space="0" w:color="auto"/>
            </w:tcBorders>
            <w:shd w:val="clear" w:color="auto" w:fill="auto"/>
          </w:tcPr>
          <w:p w14:paraId="096E8CCF" w14:textId="77777777" w:rsidR="004456EC" w:rsidRPr="00545214" w:rsidRDefault="004456EC" w:rsidP="004456EC">
            <w:pPr>
              <w:rPr>
                <w:rFonts w:cstheme="minorHAnsi"/>
                <w:sz w:val="16"/>
                <w:szCs w:val="16"/>
              </w:rPr>
            </w:pPr>
          </w:p>
        </w:tc>
        <w:tc>
          <w:tcPr>
            <w:tcW w:w="425" w:type="dxa"/>
            <w:shd w:val="clear" w:color="auto" w:fill="auto"/>
          </w:tcPr>
          <w:p w14:paraId="711C8550" w14:textId="77777777" w:rsidR="004456EC" w:rsidRPr="00545214" w:rsidRDefault="004456EC" w:rsidP="004456EC">
            <w:pPr>
              <w:rPr>
                <w:rFonts w:cstheme="minorHAnsi"/>
                <w:sz w:val="16"/>
                <w:szCs w:val="16"/>
              </w:rPr>
            </w:pPr>
          </w:p>
        </w:tc>
        <w:tc>
          <w:tcPr>
            <w:tcW w:w="426" w:type="dxa"/>
            <w:shd w:val="clear" w:color="auto" w:fill="auto"/>
          </w:tcPr>
          <w:p w14:paraId="6E333D07" w14:textId="77777777" w:rsidR="004456EC" w:rsidRPr="00545214" w:rsidRDefault="004456EC" w:rsidP="004456EC">
            <w:pPr>
              <w:rPr>
                <w:rFonts w:cstheme="minorHAnsi"/>
                <w:sz w:val="16"/>
                <w:szCs w:val="16"/>
              </w:rPr>
            </w:pPr>
          </w:p>
        </w:tc>
        <w:tc>
          <w:tcPr>
            <w:tcW w:w="425" w:type="dxa"/>
            <w:shd w:val="clear" w:color="auto" w:fill="auto"/>
          </w:tcPr>
          <w:p w14:paraId="3EB93632" w14:textId="77777777" w:rsidR="004456EC" w:rsidRPr="00545214" w:rsidRDefault="004456EC" w:rsidP="004456EC">
            <w:pPr>
              <w:rPr>
                <w:rFonts w:cstheme="minorHAnsi"/>
                <w:sz w:val="16"/>
                <w:szCs w:val="16"/>
              </w:rPr>
            </w:pPr>
          </w:p>
        </w:tc>
        <w:tc>
          <w:tcPr>
            <w:tcW w:w="425" w:type="dxa"/>
            <w:shd w:val="clear" w:color="auto" w:fill="auto"/>
          </w:tcPr>
          <w:p w14:paraId="6260F15B" w14:textId="77777777" w:rsidR="004456EC" w:rsidRPr="00545214" w:rsidRDefault="004456EC" w:rsidP="004456EC">
            <w:pPr>
              <w:rPr>
                <w:rFonts w:cstheme="minorHAnsi"/>
                <w:sz w:val="16"/>
                <w:szCs w:val="16"/>
              </w:rPr>
            </w:pPr>
          </w:p>
        </w:tc>
        <w:tc>
          <w:tcPr>
            <w:tcW w:w="425" w:type="dxa"/>
            <w:shd w:val="clear" w:color="auto" w:fill="auto"/>
          </w:tcPr>
          <w:p w14:paraId="3C181E0E" w14:textId="77777777" w:rsidR="004456EC" w:rsidRPr="00545214" w:rsidRDefault="004456EC" w:rsidP="004456EC">
            <w:pPr>
              <w:rPr>
                <w:rFonts w:cstheme="minorHAnsi"/>
                <w:sz w:val="16"/>
                <w:szCs w:val="16"/>
              </w:rPr>
            </w:pPr>
          </w:p>
        </w:tc>
        <w:tc>
          <w:tcPr>
            <w:tcW w:w="426" w:type="dxa"/>
            <w:gridSpan w:val="2"/>
            <w:shd w:val="clear" w:color="auto" w:fill="auto"/>
          </w:tcPr>
          <w:p w14:paraId="0445CB71" w14:textId="77777777" w:rsidR="004456EC" w:rsidRPr="00545214" w:rsidRDefault="004456EC" w:rsidP="004456EC">
            <w:pPr>
              <w:rPr>
                <w:rFonts w:cstheme="minorHAnsi"/>
                <w:sz w:val="16"/>
                <w:szCs w:val="16"/>
              </w:rPr>
            </w:pPr>
          </w:p>
        </w:tc>
      </w:tr>
      <w:tr w:rsidR="004456EC" w:rsidRPr="00545214" w14:paraId="17DB5966" w14:textId="77777777" w:rsidTr="004456EC">
        <w:trPr>
          <w:gridAfter w:val="1"/>
          <w:wAfter w:w="72" w:type="dxa"/>
        </w:trPr>
        <w:tc>
          <w:tcPr>
            <w:tcW w:w="596" w:type="dxa"/>
            <w:shd w:val="clear" w:color="auto" w:fill="auto"/>
          </w:tcPr>
          <w:p w14:paraId="322363A3" w14:textId="77777777" w:rsidR="004456EC" w:rsidRPr="00545214" w:rsidRDefault="004456EC" w:rsidP="004456EC">
            <w:pPr>
              <w:rPr>
                <w:rFonts w:cstheme="minorHAnsi"/>
                <w:sz w:val="16"/>
                <w:szCs w:val="16"/>
              </w:rPr>
            </w:pPr>
            <w:r w:rsidRPr="00545214">
              <w:rPr>
                <w:rFonts w:cstheme="minorHAnsi"/>
                <w:sz w:val="16"/>
                <w:szCs w:val="16"/>
              </w:rPr>
              <w:t xml:space="preserve">1.1.5 </w:t>
            </w:r>
          </w:p>
        </w:tc>
        <w:tc>
          <w:tcPr>
            <w:tcW w:w="2552" w:type="dxa"/>
            <w:shd w:val="clear" w:color="auto" w:fill="auto"/>
          </w:tcPr>
          <w:p w14:paraId="12B23BBC" w14:textId="77777777" w:rsidR="004456EC" w:rsidRPr="00545214" w:rsidRDefault="004456EC" w:rsidP="004456EC">
            <w:pPr>
              <w:rPr>
                <w:rFonts w:cstheme="minorHAnsi"/>
                <w:sz w:val="16"/>
                <w:szCs w:val="16"/>
              </w:rPr>
            </w:pPr>
            <w:r w:rsidRPr="00545214">
              <w:rPr>
                <w:rFonts w:cstheme="minorHAnsi"/>
                <w:bCs/>
                <w:sz w:val="16"/>
                <w:szCs w:val="16"/>
              </w:rPr>
              <w:t>Fiscal Instruments and economic incentives for the import of high EE rated RAC equipment with natural refrigerants where applicable, developed</w:t>
            </w:r>
          </w:p>
        </w:tc>
        <w:tc>
          <w:tcPr>
            <w:tcW w:w="2126" w:type="dxa"/>
          </w:tcPr>
          <w:p w14:paraId="5AAA54C4" w14:textId="77777777" w:rsidR="004456EC" w:rsidRPr="00545214" w:rsidRDefault="004456EC" w:rsidP="004456EC">
            <w:pPr>
              <w:jc w:val="left"/>
              <w:rPr>
                <w:rFonts w:cstheme="minorHAnsi"/>
                <w:sz w:val="16"/>
                <w:szCs w:val="16"/>
              </w:rPr>
            </w:pPr>
            <w:r w:rsidRPr="00545214">
              <w:rPr>
                <w:rFonts w:cstheme="minorHAnsi"/>
                <w:sz w:val="16"/>
                <w:szCs w:val="16"/>
              </w:rPr>
              <w:t>Developed tax incentive proposal of the adoption of low carbon, EE RAC market</w:t>
            </w:r>
          </w:p>
        </w:tc>
        <w:tc>
          <w:tcPr>
            <w:tcW w:w="1062" w:type="dxa"/>
            <w:shd w:val="clear" w:color="auto" w:fill="auto"/>
          </w:tcPr>
          <w:p w14:paraId="5382C941" w14:textId="77777777" w:rsidR="004456EC" w:rsidRPr="00545214" w:rsidRDefault="004456EC" w:rsidP="004456EC">
            <w:pPr>
              <w:jc w:val="left"/>
              <w:rPr>
                <w:rFonts w:cstheme="minorHAnsi"/>
                <w:sz w:val="16"/>
                <w:szCs w:val="16"/>
              </w:rPr>
            </w:pPr>
            <w:r w:rsidRPr="00545214">
              <w:rPr>
                <w:rFonts w:cstheme="minorHAnsi"/>
                <w:sz w:val="16"/>
                <w:szCs w:val="16"/>
              </w:rPr>
              <w:t>UNDP, PMU</w:t>
            </w:r>
          </w:p>
          <w:p w14:paraId="5B6FAB96" w14:textId="77777777" w:rsidR="004456EC" w:rsidRPr="00545214" w:rsidRDefault="004456EC" w:rsidP="004456EC">
            <w:pPr>
              <w:jc w:val="left"/>
              <w:rPr>
                <w:rFonts w:cstheme="minorHAnsi"/>
                <w:sz w:val="16"/>
                <w:szCs w:val="16"/>
              </w:rPr>
            </w:pPr>
            <w:r w:rsidRPr="00545214">
              <w:rPr>
                <w:rFonts w:cstheme="minorHAnsi"/>
                <w:sz w:val="16"/>
                <w:szCs w:val="16"/>
              </w:rPr>
              <w:t>(NC)</w:t>
            </w:r>
          </w:p>
        </w:tc>
        <w:tc>
          <w:tcPr>
            <w:tcW w:w="425" w:type="dxa"/>
            <w:shd w:val="clear" w:color="auto" w:fill="auto"/>
          </w:tcPr>
          <w:p w14:paraId="661685B0" w14:textId="77777777" w:rsidR="004456EC" w:rsidRPr="00545214" w:rsidRDefault="004456EC" w:rsidP="004456EC">
            <w:pPr>
              <w:rPr>
                <w:rFonts w:cstheme="minorHAnsi"/>
                <w:b/>
                <w:sz w:val="16"/>
                <w:szCs w:val="16"/>
              </w:rPr>
            </w:pPr>
          </w:p>
        </w:tc>
        <w:tc>
          <w:tcPr>
            <w:tcW w:w="425" w:type="dxa"/>
            <w:shd w:val="clear" w:color="auto" w:fill="auto"/>
          </w:tcPr>
          <w:p w14:paraId="091395DF" w14:textId="77777777" w:rsidR="004456EC" w:rsidRPr="00545214" w:rsidRDefault="004456EC" w:rsidP="004456EC">
            <w:pPr>
              <w:rPr>
                <w:rFonts w:cstheme="minorHAnsi"/>
                <w:b/>
                <w:sz w:val="16"/>
                <w:szCs w:val="16"/>
              </w:rPr>
            </w:pPr>
          </w:p>
        </w:tc>
        <w:tc>
          <w:tcPr>
            <w:tcW w:w="425" w:type="dxa"/>
            <w:shd w:val="clear" w:color="auto" w:fill="auto"/>
          </w:tcPr>
          <w:p w14:paraId="4F6932D3" w14:textId="77777777" w:rsidR="004456EC" w:rsidRPr="00545214" w:rsidRDefault="004456EC" w:rsidP="004456EC">
            <w:pPr>
              <w:rPr>
                <w:rFonts w:cstheme="minorHAnsi"/>
                <w:b/>
                <w:sz w:val="16"/>
                <w:szCs w:val="16"/>
              </w:rPr>
            </w:pPr>
          </w:p>
        </w:tc>
        <w:tc>
          <w:tcPr>
            <w:tcW w:w="426" w:type="dxa"/>
            <w:shd w:val="clear" w:color="auto" w:fill="auto"/>
          </w:tcPr>
          <w:p w14:paraId="11CFA5F1" w14:textId="77777777" w:rsidR="004456EC" w:rsidRPr="00545214" w:rsidRDefault="004456EC" w:rsidP="004456EC">
            <w:pPr>
              <w:rPr>
                <w:rFonts w:cstheme="minorHAnsi"/>
                <w:b/>
                <w:sz w:val="16"/>
                <w:szCs w:val="16"/>
              </w:rPr>
            </w:pPr>
          </w:p>
        </w:tc>
        <w:tc>
          <w:tcPr>
            <w:tcW w:w="425" w:type="dxa"/>
            <w:shd w:val="clear" w:color="auto" w:fill="auto"/>
          </w:tcPr>
          <w:p w14:paraId="661DC77F"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1F7B2EC7"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53BE4163" w14:textId="77777777" w:rsidR="004456EC" w:rsidRPr="00545214" w:rsidRDefault="004456EC" w:rsidP="004456EC">
            <w:pPr>
              <w:rPr>
                <w:rFonts w:cstheme="minorHAnsi"/>
                <w:b/>
                <w:sz w:val="16"/>
                <w:szCs w:val="16"/>
              </w:rPr>
            </w:pPr>
          </w:p>
        </w:tc>
        <w:tc>
          <w:tcPr>
            <w:tcW w:w="426" w:type="dxa"/>
            <w:shd w:val="clear" w:color="auto" w:fill="2E74B5" w:themeFill="accent1" w:themeFillShade="BF"/>
          </w:tcPr>
          <w:p w14:paraId="44DF5C8A"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47EDF159" w14:textId="77777777" w:rsidR="004456EC" w:rsidRPr="00545214" w:rsidRDefault="004456EC" w:rsidP="004456EC">
            <w:pPr>
              <w:rPr>
                <w:rFonts w:cstheme="minorHAnsi"/>
                <w:sz w:val="16"/>
                <w:szCs w:val="16"/>
              </w:rPr>
            </w:pPr>
          </w:p>
        </w:tc>
        <w:tc>
          <w:tcPr>
            <w:tcW w:w="425" w:type="dxa"/>
            <w:shd w:val="clear" w:color="auto" w:fill="auto"/>
          </w:tcPr>
          <w:p w14:paraId="0E50CDA9" w14:textId="77777777" w:rsidR="004456EC" w:rsidRPr="00545214" w:rsidRDefault="004456EC" w:rsidP="004456EC">
            <w:pPr>
              <w:rPr>
                <w:rFonts w:cstheme="minorHAnsi"/>
                <w:sz w:val="16"/>
                <w:szCs w:val="16"/>
              </w:rPr>
            </w:pPr>
          </w:p>
        </w:tc>
        <w:tc>
          <w:tcPr>
            <w:tcW w:w="425" w:type="dxa"/>
            <w:shd w:val="clear" w:color="auto" w:fill="auto"/>
          </w:tcPr>
          <w:p w14:paraId="4CEE7634" w14:textId="77777777" w:rsidR="004456EC" w:rsidRPr="00545214" w:rsidRDefault="004456EC" w:rsidP="004456EC">
            <w:pPr>
              <w:rPr>
                <w:rFonts w:cstheme="minorHAnsi"/>
                <w:sz w:val="16"/>
                <w:szCs w:val="16"/>
              </w:rPr>
            </w:pPr>
          </w:p>
        </w:tc>
        <w:tc>
          <w:tcPr>
            <w:tcW w:w="426" w:type="dxa"/>
            <w:shd w:val="clear" w:color="auto" w:fill="auto"/>
          </w:tcPr>
          <w:p w14:paraId="7339905D" w14:textId="77777777" w:rsidR="004456EC" w:rsidRPr="00545214" w:rsidRDefault="004456EC" w:rsidP="004456EC">
            <w:pPr>
              <w:rPr>
                <w:rFonts w:cstheme="minorHAnsi"/>
                <w:sz w:val="16"/>
                <w:szCs w:val="16"/>
              </w:rPr>
            </w:pPr>
          </w:p>
        </w:tc>
        <w:tc>
          <w:tcPr>
            <w:tcW w:w="425" w:type="dxa"/>
            <w:shd w:val="clear" w:color="auto" w:fill="auto"/>
          </w:tcPr>
          <w:p w14:paraId="02643A12" w14:textId="77777777" w:rsidR="004456EC" w:rsidRPr="00545214" w:rsidRDefault="004456EC" w:rsidP="004456EC">
            <w:pPr>
              <w:rPr>
                <w:rFonts w:cstheme="minorHAnsi"/>
                <w:sz w:val="16"/>
                <w:szCs w:val="16"/>
              </w:rPr>
            </w:pPr>
          </w:p>
        </w:tc>
        <w:tc>
          <w:tcPr>
            <w:tcW w:w="425" w:type="dxa"/>
            <w:shd w:val="clear" w:color="auto" w:fill="auto"/>
          </w:tcPr>
          <w:p w14:paraId="5A1488CC" w14:textId="77777777" w:rsidR="004456EC" w:rsidRPr="00545214" w:rsidRDefault="004456EC" w:rsidP="004456EC">
            <w:pPr>
              <w:rPr>
                <w:rFonts w:cstheme="minorHAnsi"/>
                <w:sz w:val="16"/>
                <w:szCs w:val="16"/>
              </w:rPr>
            </w:pPr>
          </w:p>
        </w:tc>
        <w:tc>
          <w:tcPr>
            <w:tcW w:w="425" w:type="dxa"/>
            <w:shd w:val="clear" w:color="auto" w:fill="auto"/>
          </w:tcPr>
          <w:p w14:paraId="60D0E628" w14:textId="77777777" w:rsidR="004456EC" w:rsidRPr="00545214" w:rsidRDefault="004456EC" w:rsidP="004456EC">
            <w:pPr>
              <w:rPr>
                <w:rFonts w:cstheme="minorHAnsi"/>
                <w:sz w:val="16"/>
                <w:szCs w:val="16"/>
              </w:rPr>
            </w:pPr>
          </w:p>
        </w:tc>
        <w:tc>
          <w:tcPr>
            <w:tcW w:w="426" w:type="dxa"/>
            <w:gridSpan w:val="2"/>
            <w:shd w:val="clear" w:color="auto" w:fill="auto"/>
          </w:tcPr>
          <w:p w14:paraId="491A7A87" w14:textId="77777777" w:rsidR="004456EC" w:rsidRPr="00545214" w:rsidRDefault="004456EC" w:rsidP="004456EC">
            <w:pPr>
              <w:rPr>
                <w:rFonts w:cstheme="minorHAnsi"/>
                <w:sz w:val="16"/>
                <w:szCs w:val="16"/>
              </w:rPr>
            </w:pPr>
          </w:p>
        </w:tc>
      </w:tr>
      <w:tr w:rsidR="004456EC" w:rsidRPr="00545214" w14:paraId="341BA8D3" w14:textId="77777777" w:rsidTr="004456EC">
        <w:trPr>
          <w:gridAfter w:val="1"/>
          <w:wAfter w:w="72" w:type="dxa"/>
        </w:trPr>
        <w:tc>
          <w:tcPr>
            <w:tcW w:w="596" w:type="dxa"/>
            <w:shd w:val="clear" w:color="auto" w:fill="auto"/>
          </w:tcPr>
          <w:p w14:paraId="5501550D" w14:textId="77777777" w:rsidR="004456EC" w:rsidRPr="00545214" w:rsidRDefault="004456EC" w:rsidP="004456EC">
            <w:pPr>
              <w:rPr>
                <w:rFonts w:cstheme="minorHAnsi"/>
                <w:sz w:val="16"/>
                <w:szCs w:val="16"/>
              </w:rPr>
            </w:pPr>
            <w:r w:rsidRPr="00545214">
              <w:rPr>
                <w:rFonts w:cstheme="minorHAnsi"/>
                <w:sz w:val="16"/>
                <w:szCs w:val="16"/>
              </w:rPr>
              <w:t>1.1.6</w:t>
            </w:r>
          </w:p>
        </w:tc>
        <w:tc>
          <w:tcPr>
            <w:tcW w:w="2552" w:type="dxa"/>
            <w:shd w:val="clear" w:color="auto" w:fill="auto"/>
          </w:tcPr>
          <w:p w14:paraId="2F28BA00" w14:textId="77777777" w:rsidR="004456EC" w:rsidRPr="00545214" w:rsidRDefault="004456EC" w:rsidP="004456EC">
            <w:pPr>
              <w:rPr>
                <w:rFonts w:cstheme="minorHAnsi"/>
                <w:sz w:val="16"/>
                <w:szCs w:val="16"/>
              </w:rPr>
            </w:pPr>
            <w:r w:rsidRPr="00545214">
              <w:rPr>
                <w:rFonts w:cstheme="minorHAnsi"/>
                <w:bCs/>
                <w:sz w:val="16"/>
                <w:szCs w:val="16"/>
              </w:rPr>
              <w:t xml:space="preserve">Strengthening technical capacities in the formal academic sector and in the specialized technical CSO (ARIA) to promote market development of energy efficient, low carbon refrigeration and cooling systems, </w:t>
            </w:r>
            <w:proofErr w:type="gramStart"/>
            <w:r w:rsidRPr="00545214">
              <w:rPr>
                <w:rFonts w:cstheme="minorHAnsi"/>
                <w:bCs/>
                <w:sz w:val="16"/>
                <w:szCs w:val="16"/>
              </w:rPr>
              <w:t>including:</w:t>
            </w:r>
            <w:proofErr w:type="gramEnd"/>
            <w:r w:rsidRPr="00545214">
              <w:rPr>
                <w:rFonts w:cstheme="minorHAnsi"/>
                <w:bCs/>
                <w:sz w:val="16"/>
                <w:szCs w:val="16"/>
              </w:rPr>
              <w:t xml:space="preserve"> design, assembling, installation, operation and maintenance</w:t>
            </w:r>
          </w:p>
        </w:tc>
        <w:tc>
          <w:tcPr>
            <w:tcW w:w="2126" w:type="dxa"/>
          </w:tcPr>
          <w:p w14:paraId="48746984" w14:textId="77777777" w:rsidR="004456EC" w:rsidRPr="00545214" w:rsidRDefault="004456EC" w:rsidP="004456EC">
            <w:pPr>
              <w:jc w:val="left"/>
              <w:rPr>
                <w:rFonts w:cstheme="minorHAnsi"/>
                <w:sz w:val="16"/>
                <w:szCs w:val="16"/>
              </w:rPr>
            </w:pPr>
            <w:r w:rsidRPr="00545214">
              <w:rPr>
                <w:rFonts w:cstheme="minorHAnsi"/>
                <w:sz w:val="16"/>
                <w:szCs w:val="16"/>
              </w:rPr>
              <w:t>4 training programmes executed for each of the following categories of stakeholders: public and private institutions, bank and financial institutions, technical companies and personnel on DCS.</w:t>
            </w:r>
          </w:p>
        </w:tc>
        <w:tc>
          <w:tcPr>
            <w:tcW w:w="1062" w:type="dxa"/>
            <w:shd w:val="clear" w:color="auto" w:fill="auto"/>
          </w:tcPr>
          <w:p w14:paraId="3500CCCA" w14:textId="77777777" w:rsidR="004456EC" w:rsidRPr="00545214" w:rsidRDefault="004456EC" w:rsidP="004456EC">
            <w:pPr>
              <w:jc w:val="left"/>
              <w:rPr>
                <w:rFonts w:cstheme="minorHAnsi"/>
                <w:sz w:val="16"/>
                <w:szCs w:val="16"/>
              </w:rPr>
            </w:pPr>
            <w:r w:rsidRPr="00545214">
              <w:rPr>
                <w:rFonts w:cstheme="minorHAnsi"/>
                <w:sz w:val="16"/>
                <w:szCs w:val="16"/>
              </w:rPr>
              <w:t>UNDP, PMU</w:t>
            </w:r>
          </w:p>
          <w:p w14:paraId="7ABD2112" w14:textId="77777777" w:rsidR="004456EC" w:rsidRPr="00545214" w:rsidRDefault="004456EC" w:rsidP="004456EC">
            <w:pPr>
              <w:jc w:val="left"/>
              <w:rPr>
                <w:rFonts w:cstheme="minorHAnsi"/>
                <w:sz w:val="16"/>
                <w:szCs w:val="16"/>
              </w:rPr>
            </w:pPr>
            <w:r w:rsidRPr="00545214">
              <w:rPr>
                <w:rFonts w:cstheme="minorHAnsi"/>
                <w:sz w:val="16"/>
                <w:szCs w:val="16"/>
              </w:rPr>
              <w:t>(IC and NC)</w:t>
            </w:r>
          </w:p>
        </w:tc>
        <w:tc>
          <w:tcPr>
            <w:tcW w:w="425" w:type="dxa"/>
            <w:shd w:val="clear" w:color="auto" w:fill="auto"/>
          </w:tcPr>
          <w:p w14:paraId="44AA9883" w14:textId="77777777" w:rsidR="004456EC" w:rsidRPr="00545214" w:rsidRDefault="004456EC" w:rsidP="004456EC">
            <w:pPr>
              <w:rPr>
                <w:rFonts w:cstheme="minorHAnsi"/>
                <w:b/>
                <w:sz w:val="16"/>
                <w:szCs w:val="16"/>
              </w:rPr>
            </w:pPr>
          </w:p>
        </w:tc>
        <w:tc>
          <w:tcPr>
            <w:tcW w:w="425" w:type="dxa"/>
            <w:shd w:val="clear" w:color="auto" w:fill="auto"/>
          </w:tcPr>
          <w:p w14:paraId="5FA9C5DC" w14:textId="77777777" w:rsidR="004456EC" w:rsidRPr="00545214" w:rsidRDefault="004456EC" w:rsidP="004456EC">
            <w:pPr>
              <w:rPr>
                <w:rFonts w:cstheme="minorHAnsi"/>
                <w:b/>
                <w:sz w:val="16"/>
                <w:szCs w:val="16"/>
              </w:rPr>
            </w:pPr>
          </w:p>
        </w:tc>
        <w:tc>
          <w:tcPr>
            <w:tcW w:w="425" w:type="dxa"/>
            <w:shd w:val="clear" w:color="auto" w:fill="auto"/>
          </w:tcPr>
          <w:p w14:paraId="0F1874D2" w14:textId="77777777" w:rsidR="004456EC" w:rsidRPr="00545214" w:rsidRDefault="004456EC" w:rsidP="004456EC">
            <w:pPr>
              <w:rPr>
                <w:rFonts w:cstheme="minorHAnsi"/>
                <w:b/>
                <w:sz w:val="16"/>
                <w:szCs w:val="16"/>
              </w:rPr>
            </w:pPr>
          </w:p>
        </w:tc>
        <w:tc>
          <w:tcPr>
            <w:tcW w:w="426" w:type="dxa"/>
            <w:shd w:val="clear" w:color="auto" w:fill="auto"/>
          </w:tcPr>
          <w:p w14:paraId="38466558"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7FAABEA0"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54600246"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024424E7" w14:textId="77777777" w:rsidR="004456EC" w:rsidRPr="00545214" w:rsidRDefault="004456EC" w:rsidP="004456EC">
            <w:pPr>
              <w:rPr>
                <w:rFonts w:cstheme="minorHAnsi"/>
                <w:b/>
                <w:sz w:val="16"/>
                <w:szCs w:val="16"/>
              </w:rPr>
            </w:pPr>
          </w:p>
        </w:tc>
        <w:tc>
          <w:tcPr>
            <w:tcW w:w="426" w:type="dxa"/>
            <w:shd w:val="clear" w:color="auto" w:fill="2E74B5" w:themeFill="accent1" w:themeFillShade="BF"/>
          </w:tcPr>
          <w:p w14:paraId="0B4873DC"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75916C67"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66F8A610"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6C07B210" w14:textId="77777777" w:rsidR="004456EC" w:rsidRPr="00545214" w:rsidRDefault="004456EC" w:rsidP="004456EC">
            <w:pPr>
              <w:rPr>
                <w:rFonts w:cstheme="minorHAnsi"/>
                <w:sz w:val="16"/>
                <w:szCs w:val="16"/>
              </w:rPr>
            </w:pPr>
          </w:p>
        </w:tc>
        <w:tc>
          <w:tcPr>
            <w:tcW w:w="426" w:type="dxa"/>
            <w:shd w:val="clear" w:color="auto" w:fill="2E74B5" w:themeFill="accent1" w:themeFillShade="BF"/>
          </w:tcPr>
          <w:p w14:paraId="7E47127C"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079D16DC"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3082BA7C"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2238E23E" w14:textId="77777777" w:rsidR="004456EC" w:rsidRPr="00545214" w:rsidRDefault="004456EC" w:rsidP="004456EC">
            <w:pPr>
              <w:rPr>
                <w:rFonts w:cstheme="minorHAnsi"/>
                <w:sz w:val="16"/>
                <w:szCs w:val="16"/>
              </w:rPr>
            </w:pPr>
          </w:p>
        </w:tc>
        <w:tc>
          <w:tcPr>
            <w:tcW w:w="426" w:type="dxa"/>
            <w:gridSpan w:val="2"/>
            <w:shd w:val="clear" w:color="auto" w:fill="2E74B5" w:themeFill="accent1" w:themeFillShade="BF"/>
          </w:tcPr>
          <w:p w14:paraId="7B4C2B07" w14:textId="77777777" w:rsidR="004456EC" w:rsidRPr="00545214" w:rsidRDefault="004456EC" w:rsidP="004456EC">
            <w:pPr>
              <w:rPr>
                <w:rFonts w:cstheme="minorHAnsi"/>
                <w:sz w:val="16"/>
                <w:szCs w:val="16"/>
              </w:rPr>
            </w:pPr>
          </w:p>
        </w:tc>
      </w:tr>
      <w:tr w:rsidR="004456EC" w:rsidRPr="00545214" w14:paraId="68BE495A" w14:textId="77777777" w:rsidTr="004456EC">
        <w:trPr>
          <w:gridAfter w:val="1"/>
          <w:wAfter w:w="72" w:type="dxa"/>
        </w:trPr>
        <w:tc>
          <w:tcPr>
            <w:tcW w:w="596" w:type="dxa"/>
            <w:tcBorders>
              <w:bottom w:val="single" w:sz="4" w:space="0" w:color="auto"/>
            </w:tcBorders>
            <w:shd w:val="clear" w:color="auto" w:fill="auto"/>
          </w:tcPr>
          <w:p w14:paraId="2428751B" w14:textId="77777777" w:rsidR="004456EC" w:rsidRPr="00545214" w:rsidRDefault="004456EC" w:rsidP="004456EC">
            <w:pPr>
              <w:rPr>
                <w:rFonts w:cstheme="minorHAnsi"/>
                <w:sz w:val="16"/>
                <w:szCs w:val="16"/>
              </w:rPr>
            </w:pPr>
            <w:r w:rsidRPr="00545214">
              <w:rPr>
                <w:rFonts w:cstheme="minorHAnsi"/>
                <w:sz w:val="16"/>
                <w:szCs w:val="16"/>
              </w:rPr>
              <w:t xml:space="preserve">1.2.1 </w:t>
            </w:r>
          </w:p>
        </w:tc>
        <w:tc>
          <w:tcPr>
            <w:tcW w:w="2552" w:type="dxa"/>
            <w:tcBorders>
              <w:bottom w:val="single" w:sz="4" w:space="0" w:color="auto"/>
            </w:tcBorders>
            <w:shd w:val="clear" w:color="auto" w:fill="auto"/>
          </w:tcPr>
          <w:p w14:paraId="3F21471A" w14:textId="77777777" w:rsidR="004456EC" w:rsidRPr="00545214" w:rsidRDefault="004456EC" w:rsidP="004456EC">
            <w:pPr>
              <w:rPr>
                <w:rFonts w:cstheme="minorHAnsi"/>
                <w:bCs/>
                <w:sz w:val="16"/>
                <w:szCs w:val="16"/>
              </w:rPr>
            </w:pPr>
            <w:r w:rsidRPr="00545214">
              <w:rPr>
                <w:rFonts w:cstheme="minorHAnsi"/>
                <w:bCs/>
                <w:sz w:val="16"/>
                <w:szCs w:val="16"/>
              </w:rPr>
              <w:t>Standards and guidelines on safety transportation, handling and use of energy efficient alternatives developed and ready for enforcement through technical assistance interventions</w:t>
            </w:r>
          </w:p>
        </w:tc>
        <w:tc>
          <w:tcPr>
            <w:tcW w:w="2126" w:type="dxa"/>
            <w:tcBorders>
              <w:bottom w:val="single" w:sz="4" w:space="0" w:color="auto"/>
            </w:tcBorders>
          </w:tcPr>
          <w:p w14:paraId="7AB1966B" w14:textId="77777777" w:rsidR="004456EC" w:rsidRPr="00545214" w:rsidRDefault="004456EC" w:rsidP="004456EC">
            <w:pPr>
              <w:jc w:val="left"/>
              <w:rPr>
                <w:rFonts w:cstheme="minorHAnsi"/>
                <w:sz w:val="16"/>
                <w:szCs w:val="16"/>
              </w:rPr>
            </w:pPr>
            <w:r w:rsidRPr="00545214">
              <w:rPr>
                <w:rFonts w:cstheme="minorHAnsi"/>
                <w:sz w:val="16"/>
                <w:szCs w:val="16"/>
              </w:rPr>
              <w:t>Guidelines on safety transportation, application and handling of low-GWP technologies developed.</w:t>
            </w:r>
          </w:p>
        </w:tc>
        <w:tc>
          <w:tcPr>
            <w:tcW w:w="1062" w:type="dxa"/>
            <w:tcBorders>
              <w:bottom w:val="single" w:sz="4" w:space="0" w:color="auto"/>
            </w:tcBorders>
            <w:shd w:val="clear" w:color="auto" w:fill="auto"/>
          </w:tcPr>
          <w:p w14:paraId="09E48F3F" w14:textId="77777777" w:rsidR="004456EC" w:rsidRPr="00545214" w:rsidRDefault="004456EC" w:rsidP="004456EC">
            <w:pPr>
              <w:jc w:val="left"/>
              <w:rPr>
                <w:rFonts w:cstheme="minorHAnsi"/>
                <w:sz w:val="16"/>
                <w:szCs w:val="16"/>
              </w:rPr>
            </w:pPr>
            <w:r w:rsidRPr="00545214">
              <w:rPr>
                <w:rFonts w:cstheme="minorHAnsi"/>
                <w:sz w:val="16"/>
                <w:szCs w:val="16"/>
              </w:rPr>
              <w:t>UNDP, PMU</w:t>
            </w:r>
          </w:p>
        </w:tc>
        <w:tc>
          <w:tcPr>
            <w:tcW w:w="425" w:type="dxa"/>
            <w:tcBorders>
              <w:bottom w:val="single" w:sz="4" w:space="0" w:color="auto"/>
            </w:tcBorders>
            <w:shd w:val="clear" w:color="auto" w:fill="auto"/>
          </w:tcPr>
          <w:p w14:paraId="2058077B"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6C23B7DF"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3151DD13"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2E74B5" w:themeFill="accent1" w:themeFillShade="BF"/>
          </w:tcPr>
          <w:p w14:paraId="2C9AED82"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4E965244"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2E74B5" w:themeFill="accent1" w:themeFillShade="BF"/>
          </w:tcPr>
          <w:p w14:paraId="77DEE3D3"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3CD70FC9"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auto"/>
          </w:tcPr>
          <w:p w14:paraId="21856EDC"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16FAA36C" w14:textId="77777777" w:rsidR="004456EC" w:rsidRPr="00545214" w:rsidRDefault="004456EC" w:rsidP="004456EC">
            <w:pPr>
              <w:rPr>
                <w:rFonts w:cstheme="minorHAnsi"/>
                <w:sz w:val="16"/>
                <w:szCs w:val="16"/>
              </w:rPr>
            </w:pPr>
          </w:p>
        </w:tc>
        <w:tc>
          <w:tcPr>
            <w:tcW w:w="425" w:type="dxa"/>
            <w:tcBorders>
              <w:bottom w:val="single" w:sz="4" w:space="0" w:color="auto"/>
            </w:tcBorders>
            <w:shd w:val="clear" w:color="auto" w:fill="auto"/>
          </w:tcPr>
          <w:p w14:paraId="285C343D" w14:textId="77777777" w:rsidR="004456EC" w:rsidRPr="00545214" w:rsidRDefault="004456EC" w:rsidP="004456EC">
            <w:pPr>
              <w:rPr>
                <w:rFonts w:cstheme="minorHAnsi"/>
                <w:sz w:val="16"/>
                <w:szCs w:val="16"/>
              </w:rPr>
            </w:pPr>
          </w:p>
        </w:tc>
        <w:tc>
          <w:tcPr>
            <w:tcW w:w="425" w:type="dxa"/>
            <w:shd w:val="clear" w:color="auto" w:fill="auto"/>
          </w:tcPr>
          <w:p w14:paraId="744CBF01" w14:textId="77777777" w:rsidR="004456EC" w:rsidRPr="00545214" w:rsidRDefault="004456EC" w:rsidP="004456EC">
            <w:pPr>
              <w:rPr>
                <w:rFonts w:cstheme="minorHAnsi"/>
                <w:sz w:val="16"/>
                <w:szCs w:val="16"/>
              </w:rPr>
            </w:pPr>
          </w:p>
        </w:tc>
        <w:tc>
          <w:tcPr>
            <w:tcW w:w="426" w:type="dxa"/>
            <w:shd w:val="clear" w:color="auto" w:fill="auto"/>
          </w:tcPr>
          <w:p w14:paraId="3F488811" w14:textId="77777777" w:rsidR="004456EC" w:rsidRPr="00545214" w:rsidRDefault="004456EC" w:rsidP="004456EC">
            <w:pPr>
              <w:rPr>
                <w:rFonts w:cstheme="minorHAnsi"/>
                <w:sz w:val="16"/>
                <w:szCs w:val="16"/>
              </w:rPr>
            </w:pPr>
          </w:p>
        </w:tc>
        <w:tc>
          <w:tcPr>
            <w:tcW w:w="425" w:type="dxa"/>
            <w:shd w:val="clear" w:color="auto" w:fill="auto"/>
          </w:tcPr>
          <w:p w14:paraId="5C98D402" w14:textId="77777777" w:rsidR="004456EC" w:rsidRPr="00545214" w:rsidRDefault="004456EC" w:rsidP="004456EC">
            <w:pPr>
              <w:rPr>
                <w:rFonts w:cstheme="minorHAnsi"/>
                <w:sz w:val="16"/>
                <w:szCs w:val="16"/>
              </w:rPr>
            </w:pPr>
          </w:p>
        </w:tc>
        <w:tc>
          <w:tcPr>
            <w:tcW w:w="425" w:type="dxa"/>
            <w:shd w:val="clear" w:color="auto" w:fill="auto"/>
          </w:tcPr>
          <w:p w14:paraId="6E0A36C7" w14:textId="77777777" w:rsidR="004456EC" w:rsidRPr="00545214" w:rsidRDefault="004456EC" w:rsidP="004456EC">
            <w:pPr>
              <w:rPr>
                <w:rFonts w:cstheme="minorHAnsi"/>
                <w:sz w:val="16"/>
                <w:szCs w:val="16"/>
              </w:rPr>
            </w:pPr>
          </w:p>
        </w:tc>
        <w:tc>
          <w:tcPr>
            <w:tcW w:w="425" w:type="dxa"/>
            <w:shd w:val="clear" w:color="auto" w:fill="auto"/>
          </w:tcPr>
          <w:p w14:paraId="18E45945" w14:textId="77777777" w:rsidR="004456EC" w:rsidRPr="00545214" w:rsidRDefault="004456EC" w:rsidP="004456EC">
            <w:pPr>
              <w:rPr>
                <w:rFonts w:cstheme="minorHAnsi"/>
                <w:sz w:val="16"/>
                <w:szCs w:val="16"/>
              </w:rPr>
            </w:pPr>
          </w:p>
        </w:tc>
        <w:tc>
          <w:tcPr>
            <w:tcW w:w="426" w:type="dxa"/>
            <w:gridSpan w:val="2"/>
            <w:shd w:val="clear" w:color="auto" w:fill="auto"/>
          </w:tcPr>
          <w:p w14:paraId="0B4171FA" w14:textId="77777777" w:rsidR="004456EC" w:rsidRPr="00545214" w:rsidRDefault="004456EC" w:rsidP="004456EC">
            <w:pPr>
              <w:rPr>
                <w:rFonts w:cstheme="minorHAnsi"/>
                <w:sz w:val="16"/>
                <w:szCs w:val="16"/>
              </w:rPr>
            </w:pPr>
          </w:p>
        </w:tc>
      </w:tr>
      <w:tr w:rsidR="004456EC" w:rsidRPr="00545214" w14:paraId="6577962C" w14:textId="77777777" w:rsidTr="004456EC">
        <w:trPr>
          <w:gridAfter w:val="1"/>
          <w:wAfter w:w="72" w:type="dxa"/>
        </w:trPr>
        <w:tc>
          <w:tcPr>
            <w:tcW w:w="596" w:type="dxa"/>
            <w:tcBorders>
              <w:bottom w:val="single" w:sz="4" w:space="0" w:color="auto"/>
            </w:tcBorders>
            <w:shd w:val="clear" w:color="auto" w:fill="auto"/>
          </w:tcPr>
          <w:p w14:paraId="6710F11D" w14:textId="77777777" w:rsidR="004456EC" w:rsidRPr="00545214" w:rsidRDefault="004456EC" w:rsidP="004456EC">
            <w:pPr>
              <w:rPr>
                <w:rFonts w:cstheme="minorHAnsi"/>
                <w:b/>
                <w:sz w:val="16"/>
                <w:szCs w:val="16"/>
              </w:rPr>
            </w:pPr>
            <w:r w:rsidRPr="00545214">
              <w:rPr>
                <w:rFonts w:cstheme="minorHAnsi"/>
                <w:b/>
                <w:sz w:val="16"/>
                <w:szCs w:val="16"/>
              </w:rPr>
              <w:t>1.2.2</w:t>
            </w:r>
          </w:p>
        </w:tc>
        <w:tc>
          <w:tcPr>
            <w:tcW w:w="2552" w:type="dxa"/>
            <w:tcBorders>
              <w:bottom w:val="single" w:sz="4" w:space="0" w:color="auto"/>
            </w:tcBorders>
            <w:shd w:val="clear" w:color="auto" w:fill="auto"/>
          </w:tcPr>
          <w:p w14:paraId="0FFEC333" w14:textId="77777777" w:rsidR="004456EC" w:rsidRPr="00545214" w:rsidRDefault="004456EC" w:rsidP="004456EC">
            <w:pPr>
              <w:rPr>
                <w:rFonts w:cstheme="minorHAnsi"/>
                <w:b/>
                <w:sz w:val="16"/>
                <w:szCs w:val="16"/>
              </w:rPr>
            </w:pPr>
            <w:r w:rsidRPr="00545214">
              <w:rPr>
                <w:rFonts w:cstheme="minorHAnsi"/>
                <w:sz w:val="16"/>
                <w:szCs w:val="16"/>
              </w:rPr>
              <w:t>Capacity-building program at the national level to end-users on safety issues implemented</w:t>
            </w:r>
          </w:p>
        </w:tc>
        <w:tc>
          <w:tcPr>
            <w:tcW w:w="2126" w:type="dxa"/>
            <w:tcBorders>
              <w:bottom w:val="single" w:sz="4" w:space="0" w:color="auto"/>
            </w:tcBorders>
          </w:tcPr>
          <w:p w14:paraId="3B9330F4" w14:textId="77777777" w:rsidR="004456EC" w:rsidRPr="00545214" w:rsidRDefault="004456EC" w:rsidP="004456EC">
            <w:pPr>
              <w:jc w:val="left"/>
              <w:rPr>
                <w:rFonts w:cstheme="minorHAnsi"/>
                <w:sz w:val="16"/>
                <w:szCs w:val="16"/>
              </w:rPr>
            </w:pPr>
            <w:r w:rsidRPr="00545214">
              <w:rPr>
                <w:rFonts w:cstheme="minorHAnsi"/>
                <w:sz w:val="16"/>
                <w:szCs w:val="16"/>
              </w:rPr>
              <w:t>4 training and awareness raising programs nationwide (both islands) in safety transportation standards, application of guidelines and handling to deliver HCFC´s alternatives to end-users</w:t>
            </w:r>
          </w:p>
        </w:tc>
        <w:tc>
          <w:tcPr>
            <w:tcW w:w="1062" w:type="dxa"/>
            <w:tcBorders>
              <w:bottom w:val="single" w:sz="4" w:space="0" w:color="auto"/>
            </w:tcBorders>
            <w:shd w:val="clear" w:color="auto" w:fill="auto"/>
          </w:tcPr>
          <w:p w14:paraId="18C9C7AD" w14:textId="77777777" w:rsidR="004456EC" w:rsidRPr="00545214" w:rsidRDefault="004456EC" w:rsidP="004456EC">
            <w:pPr>
              <w:jc w:val="left"/>
              <w:rPr>
                <w:rFonts w:cstheme="minorHAnsi"/>
                <w:sz w:val="16"/>
                <w:szCs w:val="16"/>
              </w:rPr>
            </w:pPr>
            <w:r w:rsidRPr="00545214">
              <w:rPr>
                <w:rFonts w:cstheme="minorHAnsi"/>
                <w:sz w:val="16"/>
                <w:szCs w:val="16"/>
              </w:rPr>
              <w:t>UNDP, PMU</w:t>
            </w:r>
          </w:p>
          <w:p w14:paraId="0FFDF2D2" w14:textId="77777777" w:rsidR="004456EC" w:rsidRPr="00545214" w:rsidRDefault="004456EC" w:rsidP="004456EC">
            <w:pPr>
              <w:jc w:val="left"/>
              <w:rPr>
                <w:rFonts w:cstheme="minorHAnsi"/>
                <w:sz w:val="16"/>
                <w:szCs w:val="16"/>
              </w:rPr>
            </w:pPr>
            <w:r w:rsidRPr="00545214">
              <w:rPr>
                <w:rFonts w:cstheme="minorHAnsi"/>
                <w:sz w:val="16"/>
                <w:szCs w:val="16"/>
              </w:rPr>
              <w:t>(NC)</w:t>
            </w:r>
          </w:p>
        </w:tc>
        <w:tc>
          <w:tcPr>
            <w:tcW w:w="425" w:type="dxa"/>
            <w:tcBorders>
              <w:bottom w:val="single" w:sz="4" w:space="0" w:color="auto"/>
            </w:tcBorders>
            <w:shd w:val="clear" w:color="auto" w:fill="auto"/>
          </w:tcPr>
          <w:p w14:paraId="1C5913E5"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205CF51C" w14:textId="77777777" w:rsidR="004456EC" w:rsidRPr="00545214" w:rsidRDefault="004456EC" w:rsidP="004456EC">
            <w:pPr>
              <w:rPr>
                <w:rFonts w:cstheme="minorHAnsi"/>
                <w:b/>
                <w:sz w:val="16"/>
                <w:szCs w:val="16"/>
              </w:rPr>
            </w:pPr>
          </w:p>
        </w:tc>
        <w:tc>
          <w:tcPr>
            <w:tcW w:w="425" w:type="dxa"/>
            <w:tcBorders>
              <w:bottom w:val="single" w:sz="4" w:space="0" w:color="auto"/>
            </w:tcBorders>
            <w:shd w:val="clear" w:color="auto" w:fill="auto"/>
          </w:tcPr>
          <w:p w14:paraId="29340080" w14:textId="77777777" w:rsidR="004456EC" w:rsidRPr="00545214" w:rsidRDefault="004456EC" w:rsidP="004456EC">
            <w:pPr>
              <w:rPr>
                <w:rFonts w:cstheme="minorHAnsi"/>
                <w:b/>
                <w:sz w:val="16"/>
                <w:szCs w:val="16"/>
              </w:rPr>
            </w:pPr>
          </w:p>
        </w:tc>
        <w:tc>
          <w:tcPr>
            <w:tcW w:w="426" w:type="dxa"/>
            <w:tcBorders>
              <w:bottom w:val="single" w:sz="4" w:space="0" w:color="auto"/>
            </w:tcBorders>
            <w:shd w:val="clear" w:color="auto" w:fill="auto"/>
          </w:tcPr>
          <w:p w14:paraId="4B03F35C" w14:textId="77777777" w:rsidR="004456EC" w:rsidRPr="00545214" w:rsidRDefault="004456EC" w:rsidP="004456EC">
            <w:pPr>
              <w:rPr>
                <w:rFonts w:cstheme="minorHAnsi"/>
                <w:b/>
                <w:sz w:val="16"/>
                <w:szCs w:val="16"/>
              </w:rPr>
            </w:pPr>
          </w:p>
        </w:tc>
        <w:tc>
          <w:tcPr>
            <w:tcW w:w="425" w:type="dxa"/>
            <w:shd w:val="clear" w:color="auto" w:fill="auto"/>
          </w:tcPr>
          <w:p w14:paraId="719BE77C" w14:textId="77777777" w:rsidR="004456EC" w:rsidRPr="00545214" w:rsidRDefault="004456EC" w:rsidP="004456EC">
            <w:pPr>
              <w:rPr>
                <w:rFonts w:cstheme="minorHAnsi"/>
                <w:b/>
                <w:sz w:val="16"/>
                <w:szCs w:val="16"/>
              </w:rPr>
            </w:pPr>
          </w:p>
        </w:tc>
        <w:tc>
          <w:tcPr>
            <w:tcW w:w="425" w:type="dxa"/>
            <w:shd w:val="clear" w:color="auto" w:fill="auto"/>
          </w:tcPr>
          <w:p w14:paraId="050C82CD"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4C02A499" w14:textId="77777777" w:rsidR="004456EC" w:rsidRPr="00545214" w:rsidRDefault="004456EC" w:rsidP="004456EC">
            <w:pPr>
              <w:rPr>
                <w:rFonts w:cstheme="minorHAnsi"/>
                <w:b/>
                <w:sz w:val="16"/>
                <w:szCs w:val="16"/>
              </w:rPr>
            </w:pPr>
          </w:p>
        </w:tc>
        <w:tc>
          <w:tcPr>
            <w:tcW w:w="426" w:type="dxa"/>
            <w:shd w:val="clear" w:color="auto" w:fill="2E74B5" w:themeFill="accent1" w:themeFillShade="BF"/>
          </w:tcPr>
          <w:p w14:paraId="1C716F48" w14:textId="77777777" w:rsidR="004456EC" w:rsidRPr="00545214" w:rsidRDefault="004456EC" w:rsidP="004456EC">
            <w:pPr>
              <w:rPr>
                <w:rFonts w:cstheme="minorHAnsi"/>
                <w:b/>
                <w:sz w:val="16"/>
                <w:szCs w:val="16"/>
              </w:rPr>
            </w:pPr>
          </w:p>
        </w:tc>
        <w:tc>
          <w:tcPr>
            <w:tcW w:w="425" w:type="dxa"/>
            <w:shd w:val="clear" w:color="auto" w:fill="2E74B5" w:themeFill="accent1" w:themeFillShade="BF"/>
          </w:tcPr>
          <w:p w14:paraId="46C6CDA3"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53CBADB2"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47D36A71" w14:textId="77777777" w:rsidR="004456EC" w:rsidRPr="00545214" w:rsidRDefault="004456EC" w:rsidP="004456EC">
            <w:pPr>
              <w:rPr>
                <w:rFonts w:cstheme="minorHAnsi"/>
                <w:sz w:val="16"/>
                <w:szCs w:val="16"/>
              </w:rPr>
            </w:pPr>
          </w:p>
        </w:tc>
        <w:tc>
          <w:tcPr>
            <w:tcW w:w="426" w:type="dxa"/>
            <w:shd w:val="clear" w:color="auto" w:fill="2E74B5" w:themeFill="accent1" w:themeFillShade="BF"/>
          </w:tcPr>
          <w:p w14:paraId="14A756A8"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72B42A31"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04C39EBA" w14:textId="77777777" w:rsidR="004456EC" w:rsidRPr="00545214" w:rsidRDefault="004456EC" w:rsidP="004456EC">
            <w:pPr>
              <w:rPr>
                <w:rFonts w:cstheme="minorHAnsi"/>
                <w:sz w:val="16"/>
                <w:szCs w:val="16"/>
              </w:rPr>
            </w:pPr>
          </w:p>
        </w:tc>
        <w:tc>
          <w:tcPr>
            <w:tcW w:w="425" w:type="dxa"/>
            <w:shd w:val="clear" w:color="auto" w:fill="2E74B5" w:themeFill="accent1" w:themeFillShade="BF"/>
          </w:tcPr>
          <w:p w14:paraId="5FAD0209" w14:textId="77777777" w:rsidR="004456EC" w:rsidRPr="00545214" w:rsidRDefault="004456EC" w:rsidP="004456EC">
            <w:pPr>
              <w:rPr>
                <w:rFonts w:cstheme="minorHAnsi"/>
                <w:sz w:val="16"/>
                <w:szCs w:val="16"/>
              </w:rPr>
            </w:pPr>
          </w:p>
        </w:tc>
        <w:tc>
          <w:tcPr>
            <w:tcW w:w="426" w:type="dxa"/>
            <w:gridSpan w:val="2"/>
            <w:shd w:val="clear" w:color="auto" w:fill="2E74B5" w:themeFill="accent1" w:themeFillShade="BF"/>
          </w:tcPr>
          <w:p w14:paraId="0B340384" w14:textId="77777777" w:rsidR="004456EC" w:rsidRPr="00545214" w:rsidRDefault="004456EC" w:rsidP="004456EC">
            <w:pPr>
              <w:rPr>
                <w:rFonts w:cstheme="minorHAnsi"/>
                <w:sz w:val="16"/>
                <w:szCs w:val="16"/>
              </w:rPr>
            </w:pPr>
          </w:p>
        </w:tc>
      </w:tr>
      <w:tr w:rsidR="004456EC" w:rsidRPr="00545214" w14:paraId="37A469C6" w14:textId="77777777" w:rsidTr="004456EC">
        <w:tc>
          <w:tcPr>
            <w:tcW w:w="13212" w:type="dxa"/>
            <w:gridSpan w:val="22"/>
            <w:tcBorders>
              <w:bottom w:val="single" w:sz="4" w:space="0" w:color="auto"/>
            </w:tcBorders>
            <w:shd w:val="clear" w:color="auto" w:fill="9CC2E5" w:themeFill="accent1" w:themeFillTint="99"/>
          </w:tcPr>
          <w:p w14:paraId="37C9112B" w14:textId="77777777" w:rsidR="004456EC" w:rsidRPr="00545214" w:rsidRDefault="004456EC" w:rsidP="004456EC">
            <w:pPr>
              <w:spacing w:after="0"/>
              <w:ind w:right="-5"/>
              <w:rPr>
                <w:rFonts w:cstheme="minorHAnsi"/>
                <w:b/>
                <w:bCs/>
                <w:iCs/>
                <w:sz w:val="16"/>
                <w:szCs w:val="16"/>
              </w:rPr>
            </w:pPr>
            <w:r w:rsidRPr="00545214">
              <w:rPr>
                <w:rFonts w:cstheme="minorHAnsi"/>
                <w:b/>
                <w:color w:val="000000"/>
                <w:sz w:val="16"/>
                <w:szCs w:val="16"/>
              </w:rPr>
              <w:t>Component II. Accelerate RAC market transformation towards less energy intensive and low-GWP   technologies</w:t>
            </w:r>
            <w:r w:rsidRPr="00545214">
              <w:rPr>
                <w:rFonts w:cstheme="minorHAnsi"/>
                <w:b/>
                <w:bCs/>
                <w:iCs/>
                <w:sz w:val="16"/>
                <w:szCs w:val="16"/>
              </w:rPr>
              <w:t xml:space="preserve">.  </w:t>
            </w:r>
            <w:r w:rsidRPr="00545214">
              <w:rPr>
                <w:rFonts w:cstheme="minorHAnsi"/>
                <w:sz w:val="16"/>
                <w:szCs w:val="16"/>
              </w:rPr>
              <w:t xml:space="preserve"> </w:t>
            </w:r>
          </w:p>
        </w:tc>
      </w:tr>
      <w:tr w:rsidR="004456EC" w:rsidRPr="00545214" w14:paraId="33072CF4" w14:textId="77777777" w:rsidTr="004456EC">
        <w:tc>
          <w:tcPr>
            <w:tcW w:w="13212" w:type="dxa"/>
            <w:gridSpan w:val="22"/>
            <w:tcBorders>
              <w:bottom w:val="single" w:sz="4" w:space="0" w:color="auto"/>
            </w:tcBorders>
            <w:shd w:val="clear" w:color="auto" w:fill="9CC2E5" w:themeFill="accent1" w:themeFillTint="99"/>
          </w:tcPr>
          <w:p w14:paraId="397AB1E3" w14:textId="77777777" w:rsidR="004456EC" w:rsidRPr="00545214" w:rsidRDefault="004456EC" w:rsidP="004456EC">
            <w:pPr>
              <w:rPr>
                <w:rFonts w:cstheme="minorHAnsi"/>
                <w:sz w:val="16"/>
                <w:szCs w:val="16"/>
              </w:rPr>
            </w:pPr>
          </w:p>
        </w:tc>
      </w:tr>
      <w:tr w:rsidR="004456EC" w:rsidRPr="00545214" w14:paraId="395A831C" w14:textId="77777777" w:rsidTr="004456EC">
        <w:trPr>
          <w:gridAfter w:val="1"/>
          <w:wAfter w:w="72" w:type="dxa"/>
        </w:trPr>
        <w:tc>
          <w:tcPr>
            <w:tcW w:w="596" w:type="dxa"/>
            <w:shd w:val="clear" w:color="auto" w:fill="auto"/>
          </w:tcPr>
          <w:p w14:paraId="35545E2A" w14:textId="77777777" w:rsidR="004456EC" w:rsidRPr="00545214" w:rsidRDefault="004456EC" w:rsidP="004456EC">
            <w:pPr>
              <w:jc w:val="left"/>
              <w:rPr>
                <w:rFonts w:cstheme="minorHAnsi"/>
                <w:sz w:val="16"/>
                <w:szCs w:val="16"/>
              </w:rPr>
            </w:pPr>
            <w:r w:rsidRPr="00545214">
              <w:rPr>
                <w:rFonts w:cstheme="minorHAnsi"/>
                <w:sz w:val="16"/>
                <w:szCs w:val="16"/>
              </w:rPr>
              <w:t>2.1.1</w:t>
            </w:r>
          </w:p>
        </w:tc>
        <w:tc>
          <w:tcPr>
            <w:tcW w:w="2552" w:type="dxa"/>
            <w:shd w:val="clear" w:color="auto" w:fill="auto"/>
          </w:tcPr>
          <w:p w14:paraId="00AD3CB7" w14:textId="77777777" w:rsidR="004456EC" w:rsidRPr="00545214" w:rsidRDefault="004456EC" w:rsidP="004456EC">
            <w:pPr>
              <w:jc w:val="left"/>
              <w:rPr>
                <w:rFonts w:cstheme="minorHAnsi"/>
                <w:sz w:val="16"/>
                <w:szCs w:val="16"/>
              </w:rPr>
            </w:pPr>
            <w:r w:rsidRPr="00545214">
              <w:rPr>
                <w:rFonts w:cstheme="minorHAnsi"/>
                <w:sz w:val="16"/>
                <w:szCs w:val="16"/>
              </w:rPr>
              <w:t>Market analysis for RAC replacement initiatives and impacts at the national level carried out</w:t>
            </w:r>
          </w:p>
        </w:tc>
        <w:tc>
          <w:tcPr>
            <w:tcW w:w="2126" w:type="dxa"/>
          </w:tcPr>
          <w:p w14:paraId="10FEE896" w14:textId="77777777" w:rsidR="004456EC" w:rsidRPr="00545214" w:rsidRDefault="004456EC" w:rsidP="004456EC">
            <w:pPr>
              <w:jc w:val="left"/>
              <w:rPr>
                <w:rFonts w:cstheme="minorHAnsi"/>
                <w:sz w:val="16"/>
                <w:szCs w:val="16"/>
              </w:rPr>
            </w:pPr>
            <w:r w:rsidRPr="00545214">
              <w:rPr>
                <w:rFonts w:cstheme="minorHAnsi"/>
                <w:sz w:val="16"/>
                <w:szCs w:val="16"/>
              </w:rPr>
              <w:t xml:space="preserve">Completed feasibility study for the triggering, nationwide, a major market transformation for the use of </w:t>
            </w:r>
            <w:r w:rsidRPr="00545214">
              <w:rPr>
                <w:rFonts w:cstheme="minorHAnsi"/>
                <w:sz w:val="16"/>
                <w:szCs w:val="16"/>
              </w:rPr>
              <w:lastRenderedPageBreak/>
              <w:t>low-carbon, low RAC units in the commercial and household sectors.</w:t>
            </w:r>
          </w:p>
          <w:p w14:paraId="1E2D8D80" w14:textId="77777777" w:rsidR="004456EC" w:rsidRPr="00545214" w:rsidRDefault="004456EC" w:rsidP="004456EC">
            <w:pPr>
              <w:jc w:val="left"/>
              <w:rPr>
                <w:rFonts w:cstheme="minorHAnsi"/>
                <w:sz w:val="16"/>
                <w:szCs w:val="16"/>
              </w:rPr>
            </w:pPr>
            <w:r w:rsidRPr="00545214">
              <w:rPr>
                <w:rFonts w:cstheme="minorHAnsi"/>
                <w:sz w:val="16"/>
                <w:szCs w:val="16"/>
              </w:rPr>
              <w:t>Data collection and monitoring plan to evaluate performance over time, energy savings, compliance with the S&amp;L regulations and levels of equipment sales, completed</w:t>
            </w:r>
          </w:p>
        </w:tc>
        <w:tc>
          <w:tcPr>
            <w:tcW w:w="1062" w:type="dxa"/>
            <w:shd w:val="clear" w:color="auto" w:fill="auto"/>
          </w:tcPr>
          <w:p w14:paraId="549A1FA8" w14:textId="77777777" w:rsidR="004456EC" w:rsidRPr="00545214" w:rsidRDefault="004456EC" w:rsidP="004456EC">
            <w:pPr>
              <w:jc w:val="left"/>
              <w:rPr>
                <w:rFonts w:cstheme="minorHAnsi"/>
                <w:sz w:val="16"/>
                <w:szCs w:val="16"/>
              </w:rPr>
            </w:pPr>
            <w:r w:rsidRPr="00545214">
              <w:rPr>
                <w:rFonts w:cstheme="minorHAnsi"/>
                <w:sz w:val="16"/>
                <w:szCs w:val="16"/>
              </w:rPr>
              <w:lastRenderedPageBreak/>
              <w:t xml:space="preserve">UNDP, PMU </w:t>
            </w:r>
          </w:p>
          <w:p w14:paraId="37BD6269" w14:textId="77777777" w:rsidR="004456EC" w:rsidRPr="00545214" w:rsidRDefault="004456EC" w:rsidP="004456EC">
            <w:pPr>
              <w:jc w:val="left"/>
              <w:rPr>
                <w:rFonts w:cstheme="minorHAnsi"/>
                <w:sz w:val="16"/>
                <w:szCs w:val="16"/>
              </w:rPr>
            </w:pPr>
            <w:r w:rsidRPr="00545214">
              <w:rPr>
                <w:rFonts w:cstheme="minorHAnsi"/>
                <w:sz w:val="16"/>
                <w:szCs w:val="16"/>
              </w:rPr>
              <w:t>(NC)</w:t>
            </w:r>
          </w:p>
        </w:tc>
        <w:tc>
          <w:tcPr>
            <w:tcW w:w="425" w:type="dxa"/>
            <w:shd w:val="clear" w:color="auto" w:fill="auto"/>
          </w:tcPr>
          <w:p w14:paraId="7775275D" w14:textId="77777777" w:rsidR="004456EC" w:rsidRPr="00545214" w:rsidRDefault="004456EC" w:rsidP="004456EC">
            <w:pPr>
              <w:jc w:val="left"/>
              <w:rPr>
                <w:rFonts w:cstheme="minorHAnsi"/>
                <w:sz w:val="16"/>
                <w:szCs w:val="16"/>
              </w:rPr>
            </w:pPr>
          </w:p>
        </w:tc>
        <w:tc>
          <w:tcPr>
            <w:tcW w:w="425" w:type="dxa"/>
            <w:shd w:val="clear" w:color="auto" w:fill="auto"/>
          </w:tcPr>
          <w:p w14:paraId="64741717"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4A6B462"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1A62E414"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5ED489E3"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1ABAB344"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077BFD77"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auto"/>
          </w:tcPr>
          <w:p w14:paraId="3AB775D4"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2B301750"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6EFB34F9"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362C174A"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auto"/>
          </w:tcPr>
          <w:p w14:paraId="54863BD6" w14:textId="77777777" w:rsidR="004456EC" w:rsidRPr="00545214" w:rsidRDefault="004456EC" w:rsidP="004456EC">
            <w:pPr>
              <w:jc w:val="left"/>
              <w:rPr>
                <w:rFonts w:cstheme="minorHAnsi"/>
                <w:sz w:val="16"/>
                <w:szCs w:val="16"/>
              </w:rPr>
            </w:pPr>
          </w:p>
        </w:tc>
        <w:tc>
          <w:tcPr>
            <w:tcW w:w="425" w:type="dxa"/>
            <w:shd w:val="clear" w:color="auto" w:fill="auto"/>
          </w:tcPr>
          <w:p w14:paraId="3CB2654C" w14:textId="77777777" w:rsidR="004456EC" w:rsidRPr="00545214" w:rsidRDefault="004456EC" w:rsidP="004456EC">
            <w:pPr>
              <w:jc w:val="left"/>
              <w:rPr>
                <w:rFonts w:cstheme="minorHAnsi"/>
                <w:sz w:val="16"/>
                <w:szCs w:val="16"/>
              </w:rPr>
            </w:pPr>
          </w:p>
        </w:tc>
        <w:tc>
          <w:tcPr>
            <w:tcW w:w="425" w:type="dxa"/>
            <w:shd w:val="clear" w:color="auto" w:fill="auto"/>
          </w:tcPr>
          <w:p w14:paraId="22E4E54F" w14:textId="77777777" w:rsidR="004456EC" w:rsidRPr="00545214" w:rsidRDefault="004456EC" w:rsidP="004456EC">
            <w:pPr>
              <w:jc w:val="left"/>
              <w:rPr>
                <w:rFonts w:cstheme="minorHAnsi"/>
                <w:sz w:val="16"/>
                <w:szCs w:val="16"/>
              </w:rPr>
            </w:pPr>
          </w:p>
        </w:tc>
        <w:tc>
          <w:tcPr>
            <w:tcW w:w="425" w:type="dxa"/>
            <w:shd w:val="clear" w:color="auto" w:fill="auto"/>
          </w:tcPr>
          <w:p w14:paraId="423DD33A" w14:textId="77777777" w:rsidR="004456EC" w:rsidRPr="00545214" w:rsidRDefault="004456EC" w:rsidP="004456EC">
            <w:pPr>
              <w:jc w:val="left"/>
              <w:rPr>
                <w:rFonts w:cstheme="minorHAnsi"/>
                <w:sz w:val="16"/>
                <w:szCs w:val="16"/>
              </w:rPr>
            </w:pPr>
          </w:p>
        </w:tc>
        <w:tc>
          <w:tcPr>
            <w:tcW w:w="426" w:type="dxa"/>
            <w:gridSpan w:val="2"/>
            <w:shd w:val="clear" w:color="auto" w:fill="auto"/>
          </w:tcPr>
          <w:p w14:paraId="58DD3581" w14:textId="77777777" w:rsidR="004456EC" w:rsidRPr="00545214" w:rsidRDefault="004456EC" w:rsidP="004456EC">
            <w:pPr>
              <w:jc w:val="left"/>
              <w:rPr>
                <w:rFonts w:cstheme="minorHAnsi"/>
                <w:sz w:val="16"/>
                <w:szCs w:val="16"/>
              </w:rPr>
            </w:pPr>
          </w:p>
        </w:tc>
      </w:tr>
      <w:tr w:rsidR="004456EC" w:rsidRPr="00545214" w14:paraId="153ECE3B" w14:textId="77777777" w:rsidTr="004456EC">
        <w:trPr>
          <w:gridAfter w:val="1"/>
          <w:wAfter w:w="72" w:type="dxa"/>
        </w:trPr>
        <w:tc>
          <w:tcPr>
            <w:tcW w:w="596" w:type="dxa"/>
            <w:tcBorders>
              <w:bottom w:val="single" w:sz="4" w:space="0" w:color="auto"/>
            </w:tcBorders>
            <w:shd w:val="clear" w:color="auto" w:fill="auto"/>
          </w:tcPr>
          <w:p w14:paraId="60649C91" w14:textId="77777777" w:rsidR="004456EC" w:rsidRPr="00545214" w:rsidRDefault="004456EC" w:rsidP="004456EC">
            <w:pPr>
              <w:jc w:val="left"/>
              <w:rPr>
                <w:rFonts w:cstheme="minorHAnsi"/>
                <w:sz w:val="16"/>
                <w:szCs w:val="16"/>
              </w:rPr>
            </w:pPr>
            <w:r w:rsidRPr="00545214">
              <w:rPr>
                <w:rFonts w:cstheme="minorHAnsi"/>
                <w:sz w:val="16"/>
                <w:szCs w:val="16"/>
              </w:rPr>
              <w:t>2.1.2</w:t>
            </w:r>
          </w:p>
        </w:tc>
        <w:tc>
          <w:tcPr>
            <w:tcW w:w="2552" w:type="dxa"/>
            <w:tcBorders>
              <w:bottom w:val="single" w:sz="4" w:space="0" w:color="auto"/>
            </w:tcBorders>
            <w:shd w:val="clear" w:color="auto" w:fill="auto"/>
          </w:tcPr>
          <w:p w14:paraId="0ED746E3" w14:textId="77777777" w:rsidR="004456EC" w:rsidRPr="00545214" w:rsidRDefault="004456EC" w:rsidP="004456EC">
            <w:pPr>
              <w:jc w:val="left"/>
              <w:rPr>
                <w:rFonts w:cstheme="minorHAnsi"/>
                <w:sz w:val="16"/>
                <w:szCs w:val="16"/>
              </w:rPr>
            </w:pPr>
            <w:r w:rsidRPr="00545214">
              <w:rPr>
                <w:rFonts w:cstheme="minorHAnsi"/>
                <w:sz w:val="16"/>
                <w:szCs w:val="16"/>
              </w:rPr>
              <w:t>In-country technical capacity and backstopping for assembling energy efficient RAC systems has been improved</w:t>
            </w:r>
          </w:p>
        </w:tc>
        <w:tc>
          <w:tcPr>
            <w:tcW w:w="2126" w:type="dxa"/>
            <w:tcBorders>
              <w:bottom w:val="single" w:sz="4" w:space="0" w:color="auto"/>
            </w:tcBorders>
          </w:tcPr>
          <w:p w14:paraId="73C72EA1" w14:textId="77777777" w:rsidR="004456EC" w:rsidRPr="00545214" w:rsidRDefault="004456EC" w:rsidP="004456EC">
            <w:pPr>
              <w:jc w:val="left"/>
              <w:rPr>
                <w:rFonts w:cstheme="minorHAnsi"/>
                <w:sz w:val="16"/>
                <w:szCs w:val="16"/>
              </w:rPr>
            </w:pPr>
            <w:r w:rsidRPr="00545214">
              <w:rPr>
                <w:rFonts w:cstheme="minorHAnsi"/>
                <w:sz w:val="16"/>
                <w:szCs w:val="16"/>
              </w:rPr>
              <w:t>1 Curriculum for technicians on installation, and maintenance of EE RAC systems developed</w:t>
            </w:r>
          </w:p>
          <w:p w14:paraId="3B54D139" w14:textId="77777777" w:rsidR="004456EC" w:rsidRPr="00545214" w:rsidRDefault="004456EC" w:rsidP="004456EC">
            <w:pPr>
              <w:jc w:val="left"/>
              <w:rPr>
                <w:rFonts w:cstheme="minorHAnsi"/>
                <w:sz w:val="16"/>
                <w:szCs w:val="16"/>
              </w:rPr>
            </w:pPr>
            <w:r w:rsidRPr="00545214">
              <w:rPr>
                <w:rFonts w:cstheme="minorHAnsi"/>
                <w:sz w:val="16"/>
                <w:szCs w:val="16"/>
              </w:rPr>
              <w:t xml:space="preserve">4 Training sessions each, at both the trainer level and the technician level carried out to build capacity </w:t>
            </w:r>
          </w:p>
        </w:tc>
        <w:tc>
          <w:tcPr>
            <w:tcW w:w="1062" w:type="dxa"/>
            <w:tcBorders>
              <w:bottom w:val="single" w:sz="4" w:space="0" w:color="auto"/>
            </w:tcBorders>
            <w:shd w:val="clear" w:color="auto" w:fill="auto"/>
          </w:tcPr>
          <w:p w14:paraId="3FEB3F90" w14:textId="77777777" w:rsidR="004456EC" w:rsidRPr="00545214" w:rsidRDefault="004456EC" w:rsidP="004456EC">
            <w:pPr>
              <w:jc w:val="left"/>
              <w:rPr>
                <w:rFonts w:cstheme="minorHAnsi"/>
                <w:sz w:val="16"/>
                <w:szCs w:val="16"/>
              </w:rPr>
            </w:pPr>
            <w:r w:rsidRPr="00545214">
              <w:rPr>
                <w:rFonts w:cstheme="minorHAnsi"/>
                <w:sz w:val="16"/>
                <w:szCs w:val="16"/>
              </w:rPr>
              <w:t>UNDP, PMU (NC, IC)</w:t>
            </w:r>
          </w:p>
        </w:tc>
        <w:tc>
          <w:tcPr>
            <w:tcW w:w="425" w:type="dxa"/>
            <w:tcBorders>
              <w:bottom w:val="single" w:sz="4" w:space="0" w:color="auto"/>
            </w:tcBorders>
            <w:shd w:val="clear" w:color="auto" w:fill="auto"/>
          </w:tcPr>
          <w:p w14:paraId="3EF25892"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723CAA09"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1C5402AC"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auto"/>
          </w:tcPr>
          <w:p w14:paraId="5DF74D6F"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73628A11"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265799DA"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09B5F46D"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2E74B5" w:themeFill="accent1" w:themeFillShade="BF"/>
          </w:tcPr>
          <w:p w14:paraId="246E9DDD"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42AAFDD4"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34D87FFD"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70B2DBCF"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2E74B5" w:themeFill="accent1" w:themeFillShade="BF"/>
          </w:tcPr>
          <w:p w14:paraId="18A7784E"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BBF1596"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CABFFC0"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D7F1DBA" w14:textId="77777777" w:rsidR="004456EC" w:rsidRPr="00545214" w:rsidRDefault="004456EC" w:rsidP="004456EC">
            <w:pPr>
              <w:jc w:val="left"/>
              <w:rPr>
                <w:rFonts w:cstheme="minorHAnsi"/>
                <w:sz w:val="16"/>
                <w:szCs w:val="16"/>
              </w:rPr>
            </w:pPr>
          </w:p>
        </w:tc>
        <w:tc>
          <w:tcPr>
            <w:tcW w:w="426" w:type="dxa"/>
            <w:gridSpan w:val="2"/>
            <w:shd w:val="clear" w:color="auto" w:fill="2E74B5" w:themeFill="accent1" w:themeFillShade="BF"/>
          </w:tcPr>
          <w:p w14:paraId="60A42C27" w14:textId="77777777" w:rsidR="004456EC" w:rsidRPr="00545214" w:rsidRDefault="004456EC" w:rsidP="004456EC">
            <w:pPr>
              <w:jc w:val="left"/>
              <w:rPr>
                <w:rFonts w:cstheme="minorHAnsi"/>
                <w:sz w:val="16"/>
                <w:szCs w:val="16"/>
              </w:rPr>
            </w:pPr>
          </w:p>
        </w:tc>
      </w:tr>
      <w:tr w:rsidR="004456EC" w:rsidRPr="00545214" w14:paraId="62B8067F" w14:textId="77777777" w:rsidTr="004456EC">
        <w:trPr>
          <w:gridAfter w:val="1"/>
          <w:wAfter w:w="72" w:type="dxa"/>
        </w:trPr>
        <w:tc>
          <w:tcPr>
            <w:tcW w:w="596" w:type="dxa"/>
            <w:tcBorders>
              <w:bottom w:val="single" w:sz="4" w:space="0" w:color="auto"/>
            </w:tcBorders>
            <w:shd w:val="clear" w:color="auto" w:fill="auto"/>
          </w:tcPr>
          <w:p w14:paraId="257A5CCA" w14:textId="77777777" w:rsidR="004456EC" w:rsidRPr="00545214" w:rsidRDefault="004456EC" w:rsidP="004456EC">
            <w:pPr>
              <w:jc w:val="left"/>
              <w:rPr>
                <w:rFonts w:cstheme="minorHAnsi"/>
                <w:sz w:val="16"/>
                <w:szCs w:val="16"/>
              </w:rPr>
            </w:pPr>
            <w:r w:rsidRPr="00545214">
              <w:rPr>
                <w:rFonts w:cstheme="minorHAnsi"/>
                <w:sz w:val="16"/>
                <w:szCs w:val="16"/>
              </w:rPr>
              <w:t>2.1.3</w:t>
            </w:r>
          </w:p>
        </w:tc>
        <w:tc>
          <w:tcPr>
            <w:tcW w:w="2552" w:type="dxa"/>
            <w:tcBorders>
              <w:bottom w:val="single" w:sz="4" w:space="0" w:color="auto"/>
            </w:tcBorders>
            <w:shd w:val="clear" w:color="auto" w:fill="auto"/>
          </w:tcPr>
          <w:p w14:paraId="6246836D" w14:textId="77777777" w:rsidR="004456EC" w:rsidRPr="00545214" w:rsidRDefault="004456EC" w:rsidP="004456EC">
            <w:pPr>
              <w:jc w:val="left"/>
              <w:rPr>
                <w:rFonts w:cstheme="minorHAnsi"/>
                <w:sz w:val="16"/>
                <w:szCs w:val="16"/>
              </w:rPr>
            </w:pPr>
            <w:r w:rsidRPr="00545214">
              <w:rPr>
                <w:rFonts w:cstheme="minorHAnsi"/>
                <w:sz w:val="16"/>
                <w:szCs w:val="16"/>
              </w:rPr>
              <w:t>A structure for ensuring that RAC equipment meets international energy efficiency standards through the TTBS established</w:t>
            </w:r>
          </w:p>
        </w:tc>
        <w:tc>
          <w:tcPr>
            <w:tcW w:w="2126" w:type="dxa"/>
            <w:tcBorders>
              <w:bottom w:val="single" w:sz="4" w:space="0" w:color="auto"/>
            </w:tcBorders>
          </w:tcPr>
          <w:p w14:paraId="462CE8D4" w14:textId="77777777" w:rsidR="004456EC" w:rsidRPr="00545214" w:rsidRDefault="004456EC" w:rsidP="004456EC">
            <w:pPr>
              <w:jc w:val="left"/>
              <w:rPr>
                <w:rFonts w:cstheme="minorHAnsi"/>
                <w:sz w:val="16"/>
                <w:szCs w:val="16"/>
              </w:rPr>
            </w:pPr>
            <w:r w:rsidRPr="00545214">
              <w:rPr>
                <w:rFonts w:cstheme="minorHAnsi"/>
                <w:sz w:val="16"/>
                <w:szCs w:val="16"/>
              </w:rPr>
              <w:t>4 sensitization workshops on the new standard through public awareness campaigns completed.</w:t>
            </w:r>
          </w:p>
          <w:p w14:paraId="43ECED00" w14:textId="77777777" w:rsidR="004456EC" w:rsidRPr="00545214" w:rsidRDefault="004456EC" w:rsidP="004456EC">
            <w:pPr>
              <w:jc w:val="left"/>
              <w:rPr>
                <w:rFonts w:cstheme="minorHAnsi"/>
                <w:sz w:val="16"/>
                <w:szCs w:val="16"/>
              </w:rPr>
            </w:pPr>
            <w:r w:rsidRPr="00545214">
              <w:rPr>
                <w:rFonts w:cstheme="minorHAnsi"/>
                <w:sz w:val="16"/>
                <w:szCs w:val="16"/>
              </w:rPr>
              <w:t>Training of TTBS on implementation of the new standards completed</w:t>
            </w:r>
          </w:p>
        </w:tc>
        <w:tc>
          <w:tcPr>
            <w:tcW w:w="1062" w:type="dxa"/>
            <w:tcBorders>
              <w:bottom w:val="single" w:sz="4" w:space="0" w:color="auto"/>
            </w:tcBorders>
            <w:shd w:val="clear" w:color="auto" w:fill="auto"/>
          </w:tcPr>
          <w:p w14:paraId="734CE69F" w14:textId="77777777" w:rsidR="004456EC" w:rsidRPr="00545214" w:rsidRDefault="004456EC" w:rsidP="004456EC">
            <w:pPr>
              <w:jc w:val="left"/>
              <w:rPr>
                <w:rFonts w:cstheme="minorHAnsi"/>
                <w:sz w:val="16"/>
                <w:szCs w:val="16"/>
              </w:rPr>
            </w:pPr>
            <w:r w:rsidRPr="00545214">
              <w:rPr>
                <w:rFonts w:cstheme="minorHAnsi"/>
                <w:sz w:val="16"/>
                <w:szCs w:val="16"/>
              </w:rPr>
              <w:t>UNDP, PMU (NC)</w:t>
            </w:r>
          </w:p>
        </w:tc>
        <w:tc>
          <w:tcPr>
            <w:tcW w:w="425" w:type="dxa"/>
            <w:tcBorders>
              <w:bottom w:val="single" w:sz="4" w:space="0" w:color="auto"/>
            </w:tcBorders>
            <w:shd w:val="clear" w:color="auto" w:fill="auto"/>
          </w:tcPr>
          <w:p w14:paraId="683868DB"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571B8694"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5606C09E"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auto"/>
          </w:tcPr>
          <w:p w14:paraId="5C1859F8"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2D406081"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19C2ED70"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661B9A7B"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2E74B5" w:themeFill="accent1" w:themeFillShade="BF"/>
          </w:tcPr>
          <w:p w14:paraId="4C0254BF"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07A0B17"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350833D1"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6B8B730"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4758733F" w14:textId="77777777" w:rsidR="004456EC" w:rsidRPr="00545214" w:rsidRDefault="004456EC" w:rsidP="004456EC">
            <w:pPr>
              <w:jc w:val="left"/>
              <w:rPr>
                <w:rFonts w:cstheme="minorHAnsi"/>
                <w:sz w:val="16"/>
                <w:szCs w:val="16"/>
              </w:rPr>
            </w:pPr>
          </w:p>
        </w:tc>
        <w:tc>
          <w:tcPr>
            <w:tcW w:w="425" w:type="dxa"/>
            <w:shd w:val="clear" w:color="auto" w:fill="auto"/>
          </w:tcPr>
          <w:p w14:paraId="274A0451" w14:textId="77777777" w:rsidR="004456EC" w:rsidRPr="00545214" w:rsidRDefault="004456EC" w:rsidP="004456EC">
            <w:pPr>
              <w:jc w:val="left"/>
              <w:rPr>
                <w:rFonts w:cstheme="minorHAnsi"/>
                <w:sz w:val="16"/>
                <w:szCs w:val="16"/>
              </w:rPr>
            </w:pPr>
          </w:p>
        </w:tc>
        <w:tc>
          <w:tcPr>
            <w:tcW w:w="425" w:type="dxa"/>
            <w:shd w:val="clear" w:color="auto" w:fill="auto"/>
          </w:tcPr>
          <w:p w14:paraId="5D945564" w14:textId="77777777" w:rsidR="004456EC" w:rsidRPr="00545214" w:rsidRDefault="004456EC" w:rsidP="004456EC">
            <w:pPr>
              <w:jc w:val="left"/>
              <w:rPr>
                <w:rFonts w:cstheme="minorHAnsi"/>
                <w:sz w:val="16"/>
                <w:szCs w:val="16"/>
              </w:rPr>
            </w:pPr>
          </w:p>
        </w:tc>
        <w:tc>
          <w:tcPr>
            <w:tcW w:w="425" w:type="dxa"/>
            <w:shd w:val="clear" w:color="auto" w:fill="auto"/>
          </w:tcPr>
          <w:p w14:paraId="1E9CBF7D" w14:textId="77777777" w:rsidR="004456EC" w:rsidRPr="00545214" w:rsidRDefault="004456EC" w:rsidP="004456EC">
            <w:pPr>
              <w:jc w:val="left"/>
              <w:rPr>
                <w:rFonts w:cstheme="minorHAnsi"/>
                <w:sz w:val="16"/>
                <w:szCs w:val="16"/>
              </w:rPr>
            </w:pPr>
          </w:p>
        </w:tc>
        <w:tc>
          <w:tcPr>
            <w:tcW w:w="426" w:type="dxa"/>
            <w:gridSpan w:val="2"/>
            <w:shd w:val="clear" w:color="auto" w:fill="auto"/>
          </w:tcPr>
          <w:p w14:paraId="7E6ACFEF" w14:textId="77777777" w:rsidR="004456EC" w:rsidRPr="00545214" w:rsidRDefault="004456EC" w:rsidP="004456EC">
            <w:pPr>
              <w:jc w:val="left"/>
              <w:rPr>
                <w:rFonts w:cstheme="minorHAnsi"/>
                <w:sz w:val="16"/>
                <w:szCs w:val="16"/>
              </w:rPr>
            </w:pPr>
          </w:p>
        </w:tc>
      </w:tr>
      <w:tr w:rsidR="004456EC" w:rsidRPr="00545214" w14:paraId="67FEE184" w14:textId="77777777" w:rsidTr="004456EC">
        <w:trPr>
          <w:gridAfter w:val="1"/>
          <w:wAfter w:w="72" w:type="dxa"/>
        </w:trPr>
        <w:tc>
          <w:tcPr>
            <w:tcW w:w="596" w:type="dxa"/>
            <w:shd w:val="clear" w:color="auto" w:fill="auto"/>
          </w:tcPr>
          <w:p w14:paraId="48DE2DF2" w14:textId="77777777" w:rsidR="004456EC" w:rsidRPr="00545214" w:rsidRDefault="004456EC" w:rsidP="004456EC">
            <w:pPr>
              <w:jc w:val="left"/>
              <w:rPr>
                <w:rFonts w:cstheme="minorHAnsi"/>
                <w:sz w:val="16"/>
                <w:szCs w:val="16"/>
              </w:rPr>
            </w:pPr>
            <w:r w:rsidRPr="00545214">
              <w:rPr>
                <w:rFonts w:cstheme="minorHAnsi"/>
                <w:sz w:val="16"/>
                <w:szCs w:val="16"/>
              </w:rPr>
              <w:t>2.1.4</w:t>
            </w:r>
          </w:p>
        </w:tc>
        <w:tc>
          <w:tcPr>
            <w:tcW w:w="2552" w:type="dxa"/>
            <w:shd w:val="clear" w:color="auto" w:fill="auto"/>
          </w:tcPr>
          <w:p w14:paraId="0E9587C4" w14:textId="77777777" w:rsidR="004456EC" w:rsidRPr="00545214" w:rsidRDefault="004456EC" w:rsidP="004456EC">
            <w:pPr>
              <w:jc w:val="left"/>
              <w:rPr>
                <w:rFonts w:cstheme="minorHAnsi"/>
                <w:sz w:val="16"/>
                <w:szCs w:val="16"/>
              </w:rPr>
            </w:pPr>
            <w:r w:rsidRPr="00545214">
              <w:rPr>
                <w:rFonts w:cstheme="minorHAnsi"/>
                <w:sz w:val="16"/>
                <w:szCs w:val="16"/>
              </w:rPr>
              <w:t>Capacities for project investment analysis and customized financing mechanisms in the financial sector to support market change for energy efficient RAC systems strengthened</w:t>
            </w:r>
          </w:p>
        </w:tc>
        <w:tc>
          <w:tcPr>
            <w:tcW w:w="2126" w:type="dxa"/>
          </w:tcPr>
          <w:p w14:paraId="19861E6E" w14:textId="77777777" w:rsidR="004456EC" w:rsidRPr="00545214" w:rsidRDefault="004456EC" w:rsidP="004456EC">
            <w:pPr>
              <w:jc w:val="left"/>
              <w:rPr>
                <w:rFonts w:cstheme="minorHAnsi"/>
                <w:sz w:val="16"/>
                <w:szCs w:val="16"/>
              </w:rPr>
            </w:pPr>
            <w:r w:rsidRPr="00545214">
              <w:rPr>
                <w:rFonts w:cstheme="minorHAnsi"/>
                <w:sz w:val="16"/>
                <w:szCs w:val="16"/>
              </w:rPr>
              <w:t>2 training sessions for the staff of lending agencies for a deeper understanding of analysing the risks, opportunities, returns on loans and the reality of favourable paybacks of EE investments completed.</w:t>
            </w:r>
          </w:p>
          <w:p w14:paraId="494A2C97" w14:textId="77777777" w:rsidR="004456EC" w:rsidRPr="00545214" w:rsidRDefault="004456EC" w:rsidP="004456EC">
            <w:pPr>
              <w:jc w:val="left"/>
              <w:rPr>
                <w:rFonts w:cstheme="minorHAnsi"/>
                <w:sz w:val="16"/>
                <w:szCs w:val="16"/>
              </w:rPr>
            </w:pPr>
          </w:p>
          <w:p w14:paraId="3D9D7366" w14:textId="77777777" w:rsidR="004456EC" w:rsidRPr="00545214" w:rsidRDefault="004456EC" w:rsidP="004456EC">
            <w:pPr>
              <w:jc w:val="left"/>
              <w:rPr>
                <w:rFonts w:cstheme="minorHAnsi"/>
                <w:sz w:val="16"/>
                <w:szCs w:val="16"/>
              </w:rPr>
            </w:pPr>
            <w:r w:rsidRPr="00545214">
              <w:rPr>
                <w:rFonts w:cstheme="minorHAnsi"/>
                <w:sz w:val="16"/>
                <w:szCs w:val="16"/>
              </w:rPr>
              <w:t xml:space="preserve">2 training sessions for project developers, on investment proposal crafting and development of business cases based on the DCS market approach completed.  </w:t>
            </w:r>
          </w:p>
        </w:tc>
        <w:tc>
          <w:tcPr>
            <w:tcW w:w="1062" w:type="dxa"/>
            <w:shd w:val="clear" w:color="auto" w:fill="auto"/>
          </w:tcPr>
          <w:p w14:paraId="5C60E206" w14:textId="77777777" w:rsidR="004456EC" w:rsidRPr="00545214" w:rsidRDefault="004456EC" w:rsidP="004456EC">
            <w:pPr>
              <w:jc w:val="left"/>
              <w:rPr>
                <w:rFonts w:cstheme="minorHAnsi"/>
                <w:sz w:val="16"/>
                <w:szCs w:val="16"/>
              </w:rPr>
            </w:pPr>
            <w:r w:rsidRPr="00545214">
              <w:rPr>
                <w:rFonts w:cstheme="minorHAnsi"/>
                <w:sz w:val="16"/>
                <w:szCs w:val="16"/>
              </w:rPr>
              <w:t>UNDP, PMU (NC, IC)</w:t>
            </w:r>
          </w:p>
        </w:tc>
        <w:tc>
          <w:tcPr>
            <w:tcW w:w="425" w:type="dxa"/>
            <w:shd w:val="clear" w:color="auto" w:fill="auto"/>
          </w:tcPr>
          <w:p w14:paraId="0BCBF572" w14:textId="77777777" w:rsidR="004456EC" w:rsidRPr="00545214" w:rsidRDefault="004456EC" w:rsidP="004456EC">
            <w:pPr>
              <w:jc w:val="left"/>
              <w:rPr>
                <w:rFonts w:cstheme="minorHAnsi"/>
                <w:sz w:val="16"/>
                <w:szCs w:val="16"/>
              </w:rPr>
            </w:pPr>
          </w:p>
        </w:tc>
        <w:tc>
          <w:tcPr>
            <w:tcW w:w="425" w:type="dxa"/>
            <w:shd w:val="clear" w:color="auto" w:fill="auto"/>
          </w:tcPr>
          <w:p w14:paraId="2A93D428" w14:textId="77777777" w:rsidR="004456EC" w:rsidRPr="00545214" w:rsidRDefault="004456EC" w:rsidP="004456EC">
            <w:pPr>
              <w:jc w:val="left"/>
              <w:rPr>
                <w:rFonts w:cstheme="minorHAnsi"/>
                <w:sz w:val="16"/>
                <w:szCs w:val="16"/>
              </w:rPr>
            </w:pPr>
          </w:p>
        </w:tc>
        <w:tc>
          <w:tcPr>
            <w:tcW w:w="425" w:type="dxa"/>
            <w:shd w:val="clear" w:color="auto" w:fill="auto"/>
          </w:tcPr>
          <w:p w14:paraId="043ECFC9" w14:textId="77777777" w:rsidR="004456EC" w:rsidRPr="00545214" w:rsidRDefault="004456EC" w:rsidP="004456EC">
            <w:pPr>
              <w:jc w:val="left"/>
              <w:rPr>
                <w:rFonts w:cstheme="minorHAnsi"/>
                <w:sz w:val="16"/>
                <w:szCs w:val="16"/>
              </w:rPr>
            </w:pPr>
          </w:p>
        </w:tc>
        <w:tc>
          <w:tcPr>
            <w:tcW w:w="426" w:type="dxa"/>
            <w:shd w:val="clear" w:color="auto" w:fill="auto"/>
          </w:tcPr>
          <w:p w14:paraId="78B60FE8" w14:textId="77777777" w:rsidR="004456EC" w:rsidRPr="00545214" w:rsidRDefault="004456EC" w:rsidP="004456EC">
            <w:pPr>
              <w:jc w:val="left"/>
              <w:rPr>
                <w:rFonts w:cstheme="minorHAnsi"/>
                <w:sz w:val="16"/>
                <w:szCs w:val="16"/>
              </w:rPr>
            </w:pPr>
          </w:p>
        </w:tc>
        <w:tc>
          <w:tcPr>
            <w:tcW w:w="425" w:type="dxa"/>
            <w:shd w:val="clear" w:color="auto" w:fill="auto"/>
          </w:tcPr>
          <w:p w14:paraId="7B8D38D4" w14:textId="77777777" w:rsidR="004456EC" w:rsidRPr="00545214" w:rsidRDefault="004456EC" w:rsidP="004456EC">
            <w:pPr>
              <w:jc w:val="left"/>
              <w:rPr>
                <w:rFonts w:cstheme="minorHAnsi"/>
                <w:sz w:val="16"/>
                <w:szCs w:val="16"/>
              </w:rPr>
            </w:pPr>
          </w:p>
        </w:tc>
        <w:tc>
          <w:tcPr>
            <w:tcW w:w="425" w:type="dxa"/>
            <w:shd w:val="clear" w:color="auto" w:fill="auto"/>
          </w:tcPr>
          <w:p w14:paraId="73CA1F77"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C25FB36"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48231E82"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6563D8B"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3583A895"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6E7209E"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3BDB01A0"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BDA21C1"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A4DBFA7"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73BE6200" w14:textId="77777777" w:rsidR="004456EC" w:rsidRPr="00545214" w:rsidRDefault="004456EC" w:rsidP="004456EC">
            <w:pPr>
              <w:jc w:val="left"/>
              <w:rPr>
                <w:rFonts w:cstheme="minorHAnsi"/>
                <w:sz w:val="16"/>
                <w:szCs w:val="16"/>
              </w:rPr>
            </w:pPr>
          </w:p>
        </w:tc>
        <w:tc>
          <w:tcPr>
            <w:tcW w:w="426" w:type="dxa"/>
            <w:gridSpan w:val="2"/>
            <w:shd w:val="clear" w:color="auto" w:fill="2E74B5" w:themeFill="accent1" w:themeFillShade="BF"/>
          </w:tcPr>
          <w:p w14:paraId="69C28F43" w14:textId="77777777" w:rsidR="004456EC" w:rsidRPr="00545214" w:rsidRDefault="004456EC" w:rsidP="004456EC">
            <w:pPr>
              <w:jc w:val="left"/>
              <w:rPr>
                <w:rFonts w:cstheme="minorHAnsi"/>
                <w:sz w:val="16"/>
                <w:szCs w:val="16"/>
              </w:rPr>
            </w:pPr>
          </w:p>
        </w:tc>
      </w:tr>
      <w:tr w:rsidR="004456EC" w:rsidRPr="00545214" w14:paraId="35CE5262" w14:textId="77777777" w:rsidTr="004456EC">
        <w:trPr>
          <w:gridAfter w:val="1"/>
          <w:wAfter w:w="72" w:type="dxa"/>
        </w:trPr>
        <w:tc>
          <w:tcPr>
            <w:tcW w:w="596" w:type="dxa"/>
            <w:shd w:val="clear" w:color="auto" w:fill="auto"/>
          </w:tcPr>
          <w:p w14:paraId="381E7F89" w14:textId="77777777" w:rsidR="004456EC" w:rsidRPr="00545214" w:rsidRDefault="004456EC" w:rsidP="004456EC">
            <w:pPr>
              <w:jc w:val="left"/>
              <w:rPr>
                <w:rFonts w:cstheme="minorHAnsi"/>
                <w:sz w:val="16"/>
                <w:szCs w:val="16"/>
              </w:rPr>
            </w:pPr>
            <w:r w:rsidRPr="00545214">
              <w:rPr>
                <w:rFonts w:cstheme="minorHAnsi"/>
                <w:sz w:val="16"/>
                <w:szCs w:val="16"/>
              </w:rPr>
              <w:t>2.2.1</w:t>
            </w:r>
          </w:p>
        </w:tc>
        <w:tc>
          <w:tcPr>
            <w:tcW w:w="2552" w:type="dxa"/>
            <w:shd w:val="clear" w:color="auto" w:fill="auto"/>
          </w:tcPr>
          <w:p w14:paraId="050F8AE8" w14:textId="77777777" w:rsidR="004456EC" w:rsidRPr="00545214" w:rsidRDefault="004456EC" w:rsidP="004456EC">
            <w:pPr>
              <w:jc w:val="left"/>
              <w:rPr>
                <w:rFonts w:cstheme="minorHAnsi"/>
                <w:sz w:val="16"/>
                <w:szCs w:val="16"/>
              </w:rPr>
            </w:pPr>
            <w:r w:rsidRPr="00545214">
              <w:rPr>
                <w:rFonts w:cstheme="minorHAnsi"/>
                <w:sz w:val="16"/>
                <w:szCs w:val="16"/>
              </w:rPr>
              <w:t>Investment portfolio on replacement of energy intensive technologies implemented</w:t>
            </w:r>
          </w:p>
        </w:tc>
        <w:tc>
          <w:tcPr>
            <w:tcW w:w="2126" w:type="dxa"/>
          </w:tcPr>
          <w:p w14:paraId="40509B7B" w14:textId="77777777" w:rsidR="004456EC" w:rsidRPr="00545214" w:rsidRDefault="004456EC" w:rsidP="004456EC">
            <w:pPr>
              <w:jc w:val="left"/>
              <w:rPr>
                <w:rFonts w:cstheme="minorHAnsi"/>
                <w:sz w:val="16"/>
                <w:szCs w:val="16"/>
              </w:rPr>
            </w:pPr>
            <w:r w:rsidRPr="00545214">
              <w:rPr>
                <w:rFonts w:cstheme="minorHAnsi"/>
                <w:sz w:val="16"/>
                <w:szCs w:val="16"/>
              </w:rPr>
              <w:t xml:space="preserve">Completed business development phase and preparation of the business </w:t>
            </w:r>
            <w:r w:rsidRPr="00545214">
              <w:rPr>
                <w:rFonts w:cstheme="minorHAnsi"/>
                <w:sz w:val="16"/>
                <w:szCs w:val="16"/>
              </w:rPr>
              <w:lastRenderedPageBreak/>
              <w:t xml:space="preserve">memorandum for all stakeholders.  </w:t>
            </w:r>
          </w:p>
          <w:p w14:paraId="6F69962C" w14:textId="77777777" w:rsidR="004456EC" w:rsidRPr="00545214" w:rsidRDefault="004456EC" w:rsidP="004456EC">
            <w:pPr>
              <w:jc w:val="left"/>
              <w:rPr>
                <w:rFonts w:cstheme="minorHAnsi"/>
                <w:sz w:val="16"/>
                <w:szCs w:val="16"/>
              </w:rPr>
            </w:pPr>
            <w:r w:rsidRPr="00545214">
              <w:rPr>
                <w:rFonts w:cstheme="minorHAnsi"/>
                <w:sz w:val="16"/>
                <w:szCs w:val="16"/>
              </w:rPr>
              <w:t>Validated the feasibility study and business case for the development of the demonstrative interventions cooling systems, which includes the baseline energy consumption for identified pilots and defining the actual market cooling demand for the project.</w:t>
            </w:r>
          </w:p>
          <w:p w14:paraId="40B303AE" w14:textId="77777777" w:rsidR="004456EC" w:rsidRPr="00545214" w:rsidRDefault="004456EC" w:rsidP="004456EC">
            <w:pPr>
              <w:jc w:val="left"/>
              <w:rPr>
                <w:rFonts w:cstheme="minorHAnsi"/>
                <w:sz w:val="16"/>
                <w:szCs w:val="16"/>
              </w:rPr>
            </w:pPr>
            <w:r w:rsidRPr="00545214">
              <w:rPr>
                <w:rFonts w:cstheme="minorHAnsi"/>
                <w:sz w:val="16"/>
                <w:szCs w:val="16"/>
              </w:rPr>
              <w:t>Data collection and monitoring plan to evaluate performance over time, completed</w:t>
            </w:r>
          </w:p>
        </w:tc>
        <w:tc>
          <w:tcPr>
            <w:tcW w:w="1062" w:type="dxa"/>
            <w:shd w:val="clear" w:color="auto" w:fill="auto"/>
          </w:tcPr>
          <w:p w14:paraId="2EA1010E" w14:textId="77777777" w:rsidR="004456EC" w:rsidRPr="00545214" w:rsidRDefault="004456EC" w:rsidP="004456EC">
            <w:pPr>
              <w:jc w:val="left"/>
              <w:rPr>
                <w:rFonts w:cstheme="minorHAnsi"/>
                <w:sz w:val="16"/>
                <w:szCs w:val="16"/>
              </w:rPr>
            </w:pPr>
            <w:r w:rsidRPr="00545214">
              <w:rPr>
                <w:rFonts w:cstheme="minorHAnsi"/>
                <w:sz w:val="16"/>
                <w:szCs w:val="16"/>
              </w:rPr>
              <w:lastRenderedPageBreak/>
              <w:t>UNDP, PMU (NC, IC)</w:t>
            </w:r>
          </w:p>
        </w:tc>
        <w:tc>
          <w:tcPr>
            <w:tcW w:w="425" w:type="dxa"/>
            <w:shd w:val="clear" w:color="auto" w:fill="auto"/>
          </w:tcPr>
          <w:p w14:paraId="71B23D91"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DF0C874"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7946EFD1"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316B116C"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738836AC"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4BA6478A" w14:textId="77777777" w:rsidR="004456EC" w:rsidRPr="00545214" w:rsidRDefault="004456EC" w:rsidP="004456EC">
            <w:pPr>
              <w:jc w:val="left"/>
              <w:rPr>
                <w:rFonts w:cstheme="minorHAnsi"/>
                <w:sz w:val="16"/>
                <w:szCs w:val="16"/>
              </w:rPr>
            </w:pPr>
          </w:p>
        </w:tc>
        <w:tc>
          <w:tcPr>
            <w:tcW w:w="425" w:type="dxa"/>
            <w:shd w:val="clear" w:color="auto" w:fill="auto"/>
          </w:tcPr>
          <w:p w14:paraId="45135811" w14:textId="77777777" w:rsidR="004456EC" w:rsidRPr="00545214" w:rsidRDefault="004456EC" w:rsidP="004456EC">
            <w:pPr>
              <w:jc w:val="left"/>
              <w:rPr>
                <w:rFonts w:cstheme="minorHAnsi"/>
                <w:sz w:val="16"/>
                <w:szCs w:val="16"/>
              </w:rPr>
            </w:pPr>
          </w:p>
        </w:tc>
        <w:tc>
          <w:tcPr>
            <w:tcW w:w="426" w:type="dxa"/>
            <w:shd w:val="clear" w:color="auto" w:fill="auto"/>
          </w:tcPr>
          <w:p w14:paraId="12266356" w14:textId="77777777" w:rsidR="004456EC" w:rsidRPr="00545214" w:rsidRDefault="004456EC" w:rsidP="004456EC">
            <w:pPr>
              <w:jc w:val="left"/>
              <w:rPr>
                <w:rFonts w:cstheme="minorHAnsi"/>
                <w:sz w:val="16"/>
                <w:szCs w:val="16"/>
              </w:rPr>
            </w:pPr>
          </w:p>
        </w:tc>
        <w:tc>
          <w:tcPr>
            <w:tcW w:w="425" w:type="dxa"/>
            <w:shd w:val="clear" w:color="auto" w:fill="auto"/>
          </w:tcPr>
          <w:p w14:paraId="65BDA7F1" w14:textId="77777777" w:rsidR="004456EC" w:rsidRPr="00545214" w:rsidRDefault="004456EC" w:rsidP="004456EC">
            <w:pPr>
              <w:jc w:val="left"/>
              <w:rPr>
                <w:rFonts w:cstheme="minorHAnsi"/>
                <w:sz w:val="16"/>
                <w:szCs w:val="16"/>
              </w:rPr>
            </w:pPr>
          </w:p>
        </w:tc>
        <w:tc>
          <w:tcPr>
            <w:tcW w:w="425" w:type="dxa"/>
            <w:shd w:val="clear" w:color="auto" w:fill="auto"/>
          </w:tcPr>
          <w:p w14:paraId="37E0B041" w14:textId="77777777" w:rsidR="004456EC" w:rsidRPr="00545214" w:rsidRDefault="004456EC" w:rsidP="004456EC">
            <w:pPr>
              <w:jc w:val="left"/>
              <w:rPr>
                <w:rFonts w:cstheme="minorHAnsi"/>
                <w:sz w:val="16"/>
                <w:szCs w:val="16"/>
              </w:rPr>
            </w:pPr>
          </w:p>
        </w:tc>
        <w:tc>
          <w:tcPr>
            <w:tcW w:w="425" w:type="dxa"/>
            <w:shd w:val="clear" w:color="auto" w:fill="auto"/>
          </w:tcPr>
          <w:p w14:paraId="41D67013" w14:textId="77777777" w:rsidR="004456EC" w:rsidRPr="00545214" w:rsidRDefault="004456EC" w:rsidP="004456EC">
            <w:pPr>
              <w:jc w:val="left"/>
              <w:rPr>
                <w:rFonts w:cstheme="minorHAnsi"/>
                <w:sz w:val="16"/>
                <w:szCs w:val="16"/>
              </w:rPr>
            </w:pPr>
          </w:p>
        </w:tc>
        <w:tc>
          <w:tcPr>
            <w:tcW w:w="426" w:type="dxa"/>
            <w:shd w:val="clear" w:color="auto" w:fill="auto"/>
          </w:tcPr>
          <w:p w14:paraId="5A966729" w14:textId="77777777" w:rsidR="004456EC" w:rsidRPr="00545214" w:rsidRDefault="004456EC" w:rsidP="004456EC">
            <w:pPr>
              <w:jc w:val="left"/>
              <w:rPr>
                <w:rFonts w:cstheme="minorHAnsi"/>
                <w:sz w:val="16"/>
                <w:szCs w:val="16"/>
              </w:rPr>
            </w:pPr>
          </w:p>
        </w:tc>
        <w:tc>
          <w:tcPr>
            <w:tcW w:w="425" w:type="dxa"/>
            <w:shd w:val="clear" w:color="auto" w:fill="auto"/>
          </w:tcPr>
          <w:p w14:paraId="57007D10" w14:textId="77777777" w:rsidR="004456EC" w:rsidRPr="00545214" w:rsidRDefault="004456EC" w:rsidP="004456EC">
            <w:pPr>
              <w:jc w:val="left"/>
              <w:rPr>
                <w:rFonts w:cstheme="minorHAnsi"/>
                <w:sz w:val="16"/>
                <w:szCs w:val="16"/>
              </w:rPr>
            </w:pPr>
          </w:p>
        </w:tc>
        <w:tc>
          <w:tcPr>
            <w:tcW w:w="425" w:type="dxa"/>
            <w:shd w:val="clear" w:color="auto" w:fill="auto"/>
          </w:tcPr>
          <w:p w14:paraId="48CAC19A" w14:textId="77777777" w:rsidR="004456EC" w:rsidRPr="00545214" w:rsidRDefault="004456EC" w:rsidP="004456EC">
            <w:pPr>
              <w:jc w:val="left"/>
              <w:rPr>
                <w:rFonts w:cstheme="minorHAnsi"/>
                <w:sz w:val="16"/>
                <w:szCs w:val="16"/>
              </w:rPr>
            </w:pPr>
          </w:p>
        </w:tc>
        <w:tc>
          <w:tcPr>
            <w:tcW w:w="425" w:type="dxa"/>
            <w:shd w:val="clear" w:color="auto" w:fill="auto"/>
          </w:tcPr>
          <w:p w14:paraId="25721547" w14:textId="77777777" w:rsidR="004456EC" w:rsidRPr="00545214" w:rsidRDefault="004456EC" w:rsidP="004456EC">
            <w:pPr>
              <w:jc w:val="left"/>
              <w:rPr>
                <w:rFonts w:cstheme="minorHAnsi"/>
                <w:sz w:val="16"/>
                <w:szCs w:val="16"/>
              </w:rPr>
            </w:pPr>
          </w:p>
        </w:tc>
        <w:tc>
          <w:tcPr>
            <w:tcW w:w="426" w:type="dxa"/>
            <w:gridSpan w:val="2"/>
            <w:shd w:val="clear" w:color="auto" w:fill="auto"/>
          </w:tcPr>
          <w:p w14:paraId="24A70096" w14:textId="77777777" w:rsidR="004456EC" w:rsidRPr="00545214" w:rsidRDefault="004456EC" w:rsidP="004456EC">
            <w:pPr>
              <w:jc w:val="left"/>
              <w:rPr>
                <w:rFonts w:cstheme="minorHAnsi"/>
                <w:sz w:val="16"/>
                <w:szCs w:val="16"/>
              </w:rPr>
            </w:pPr>
          </w:p>
        </w:tc>
      </w:tr>
      <w:tr w:rsidR="004456EC" w:rsidRPr="00545214" w14:paraId="04593A8E" w14:textId="77777777" w:rsidTr="004456EC">
        <w:trPr>
          <w:gridAfter w:val="1"/>
          <w:wAfter w:w="72" w:type="dxa"/>
        </w:trPr>
        <w:tc>
          <w:tcPr>
            <w:tcW w:w="596" w:type="dxa"/>
            <w:tcBorders>
              <w:bottom w:val="single" w:sz="4" w:space="0" w:color="auto"/>
            </w:tcBorders>
            <w:shd w:val="clear" w:color="auto" w:fill="auto"/>
          </w:tcPr>
          <w:p w14:paraId="473B55EA" w14:textId="77777777" w:rsidR="004456EC" w:rsidRPr="00545214" w:rsidRDefault="004456EC" w:rsidP="004456EC">
            <w:pPr>
              <w:jc w:val="left"/>
              <w:rPr>
                <w:rFonts w:cstheme="minorHAnsi"/>
                <w:sz w:val="16"/>
                <w:szCs w:val="16"/>
              </w:rPr>
            </w:pPr>
            <w:r w:rsidRPr="00545214">
              <w:rPr>
                <w:rFonts w:cstheme="minorHAnsi"/>
                <w:sz w:val="16"/>
                <w:szCs w:val="16"/>
              </w:rPr>
              <w:t>2.2.2</w:t>
            </w:r>
          </w:p>
        </w:tc>
        <w:tc>
          <w:tcPr>
            <w:tcW w:w="2552" w:type="dxa"/>
            <w:tcBorders>
              <w:bottom w:val="single" w:sz="4" w:space="0" w:color="auto"/>
            </w:tcBorders>
            <w:shd w:val="clear" w:color="auto" w:fill="auto"/>
          </w:tcPr>
          <w:p w14:paraId="4A5BC374" w14:textId="77777777" w:rsidR="004456EC" w:rsidRPr="00545214" w:rsidRDefault="004456EC" w:rsidP="004456EC">
            <w:pPr>
              <w:jc w:val="left"/>
              <w:rPr>
                <w:rFonts w:cstheme="minorHAnsi"/>
                <w:sz w:val="16"/>
                <w:szCs w:val="16"/>
              </w:rPr>
            </w:pPr>
            <w:r w:rsidRPr="00545214">
              <w:rPr>
                <w:rFonts w:cstheme="minorHAnsi"/>
                <w:sz w:val="16"/>
                <w:szCs w:val="16"/>
              </w:rPr>
              <w:t>Implementation of District Cooling pilot at Pilot Sites</w:t>
            </w:r>
          </w:p>
        </w:tc>
        <w:tc>
          <w:tcPr>
            <w:tcW w:w="2126" w:type="dxa"/>
            <w:tcBorders>
              <w:bottom w:val="single" w:sz="4" w:space="0" w:color="auto"/>
            </w:tcBorders>
          </w:tcPr>
          <w:p w14:paraId="3D6623FD" w14:textId="77777777" w:rsidR="004456EC" w:rsidRPr="00545214" w:rsidRDefault="004456EC" w:rsidP="004456EC">
            <w:pPr>
              <w:jc w:val="left"/>
              <w:rPr>
                <w:rFonts w:cstheme="minorHAnsi"/>
                <w:sz w:val="16"/>
                <w:szCs w:val="16"/>
              </w:rPr>
            </w:pPr>
            <w:r w:rsidRPr="00545214">
              <w:rPr>
                <w:rFonts w:cstheme="minorHAnsi"/>
                <w:sz w:val="16"/>
                <w:szCs w:val="16"/>
              </w:rPr>
              <w:t xml:space="preserve">Completion of report that: 1. Reviewed and assessed the market expected cooling demand, 2. Identified the optimal system configuration for the District Cooling systems based on market sector demand, national context as well as national policies identified, 3. Reviewed and verified the previously submitted Operational Expenditures (OPEX) and Capital Expenditure (CAPEX), 4. Identified key success factors and risks for implementation of DCS. </w:t>
            </w:r>
          </w:p>
        </w:tc>
        <w:tc>
          <w:tcPr>
            <w:tcW w:w="1062" w:type="dxa"/>
            <w:tcBorders>
              <w:bottom w:val="single" w:sz="4" w:space="0" w:color="auto"/>
            </w:tcBorders>
            <w:shd w:val="clear" w:color="auto" w:fill="auto"/>
          </w:tcPr>
          <w:p w14:paraId="127F7B80" w14:textId="77777777" w:rsidR="004456EC" w:rsidRPr="00545214" w:rsidRDefault="004456EC" w:rsidP="004456EC">
            <w:pPr>
              <w:jc w:val="left"/>
              <w:rPr>
                <w:rFonts w:cstheme="minorHAnsi"/>
                <w:sz w:val="16"/>
                <w:szCs w:val="16"/>
              </w:rPr>
            </w:pPr>
            <w:r w:rsidRPr="00545214">
              <w:rPr>
                <w:rFonts w:cstheme="minorHAnsi"/>
                <w:sz w:val="16"/>
                <w:szCs w:val="16"/>
              </w:rPr>
              <w:t>UNDP and PMU (IC, NC, PSC)</w:t>
            </w:r>
          </w:p>
        </w:tc>
        <w:tc>
          <w:tcPr>
            <w:tcW w:w="425" w:type="dxa"/>
            <w:tcBorders>
              <w:bottom w:val="single" w:sz="4" w:space="0" w:color="auto"/>
            </w:tcBorders>
            <w:shd w:val="clear" w:color="auto" w:fill="auto"/>
          </w:tcPr>
          <w:p w14:paraId="3FB1A821"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1D8BD088"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17CBC361"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2E74B5" w:themeFill="accent1" w:themeFillShade="BF"/>
          </w:tcPr>
          <w:p w14:paraId="7F132F22"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1E0435D2"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2291868B"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43E34063"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2E74B5" w:themeFill="accent1" w:themeFillShade="BF"/>
          </w:tcPr>
          <w:p w14:paraId="0029F128" w14:textId="77777777" w:rsidR="004456EC" w:rsidRPr="00545214" w:rsidRDefault="004456EC" w:rsidP="004456EC">
            <w:pPr>
              <w:jc w:val="left"/>
              <w:rPr>
                <w:rFonts w:cstheme="minorHAnsi"/>
                <w:sz w:val="16"/>
                <w:szCs w:val="16"/>
              </w:rPr>
            </w:pPr>
          </w:p>
        </w:tc>
        <w:tc>
          <w:tcPr>
            <w:tcW w:w="425" w:type="dxa"/>
            <w:shd w:val="clear" w:color="auto" w:fill="auto"/>
          </w:tcPr>
          <w:p w14:paraId="6415412E" w14:textId="77777777" w:rsidR="004456EC" w:rsidRPr="00545214" w:rsidRDefault="004456EC" w:rsidP="004456EC">
            <w:pPr>
              <w:jc w:val="left"/>
              <w:rPr>
                <w:rFonts w:cstheme="minorHAnsi"/>
                <w:sz w:val="16"/>
                <w:szCs w:val="16"/>
              </w:rPr>
            </w:pPr>
          </w:p>
        </w:tc>
        <w:tc>
          <w:tcPr>
            <w:tcW w:w="425" w:type="dxa"/>
            <w:shd w:val="clear" w:color="auto" w:fill="auto"/>
          </w:tcPr>
          <w:p w14:paraId="1E725DA7" w14:textId="77777777" w:rsidR="004456EC" w:rsidRPr="00545214" w:rsidRDefault="004456EC" w:rsidP="004456EC">
            <w:pPr>
              <w:jc w:val="left"/>
              <w:rPr>
                <w:rFonts w:cstheme="minorHAnsi"/>
                <w:sz w:val="16"/>
                <w:szCs w:val="16"/>
              </w:rPr>
            </w:pPr>
          </w:p>
        </w:tc>
        <w:tc>
          <w:tcPr>
            <w:tcW w:w="425" w:type="dxa"/>
            <w:shd w:val="clear" w:color="auto" w:fill="auto"/>
          </w:tcPr>
          <w:p w14:paraId="247F8CA9" w14:textId="77777777" w:rsidR="004456EC" w:rsidRPr="00545214" w:rsidRDefault="004456EC" w:rsidP="004456EC">
            <w:pPr>
              <w:jc w:val="left"/>
              <w:rPr>
                <w:rFonts w:cstheme="minorHAnsi"/>
                <w:sz w:val="16"/>
                <w:szCs w:val="16"/>
              </w:rPr>
            </w:pPr>
          </w:p>
        </w:tc>
        <w:tc>
          <w:tcPr>
            <w:tcW w:w="426" w:type="dxa"/>
            <w:shd w:val="clear" w:color="auto" w:fill="auto"/>
          </w:tcPr>
          <w:p w14:paraId="4C4403B0" w14:textId="77777777" w:rsidR="004456EC" w:rsidRPr="00545214" w:rsidRDefault="004456EC" w:rsidP="004456EC">
            <w:pPr>
              <w:jc w:val="left"/>
              <w:rPr>
                <w:rFonts w:cstheme="minorHAnsi"/>
                <w:sz w:val="16"/>
                <w:szCs w:val="16"/>
              </w:rPr>
            </w:pPr>
          </w:p>
        </w:tc>
        <w:tc>
          <w:tcPr>
            <w:tcW w:w="425" w:type="dxa"/>
            <w:shd w:val="clear" w:color="auto" w:fill="auto"/>
          </w:tcPr>
          <w:p w14:paraId="684E5E09" w14:textId="77777777" w:rsidR="004456EC" w:rsidRPr="00545214" w:rsidRDefault="004456EC" w:rsidP="004456EC">
            <w:pPr>
              <w:jc w:val="left"/>
              <w:rPr>
                <w:rFonts w:cstheme="minorHAnsi"/>
                <w:sz w:val="16"/>
                <w:szCs w:val="16"/>
              </w:rPr>
            </w:pPr>
          </w:p>
        </w:tc>
        <w:tc>
          <w:tcPr>
            <w:tcW w:w="425" w:type="dxa"/>
            <w:shd w:val="clear" w:color="auto" w:fill="auto"/>
          </w:tcPr>
          <w:p w14:paraId="217A7D14" w14:textId="77777777" w:rsidR="004456EC" w:rsidRPr="00545214" w:rsidRDefault="004456EC" w:rsidP="004456EC">
            <w:pPr>
              <w:jc w:val="left"/>
              <w:rPr>
                <w:rFonts w:cstheme="minorHAnsi"/>
                <w:sz w:val="16"/>
                <w:szCs w:val="16"/>
              </w:rPr>
            </w:pPr>
          </w:p>
        </w:tc>
        <w:tc>
          <w:tcPr>
            <w:tcW w:w="425" w:type="dxa"/>
            <w:shd w:val="clear" w:color="auto" w:fill="auto"/>
          </w:tcPr>
          <w:p w14:paraId="731D1AC4" w14:textId="77777777" w:rsidR="004456EC" w:rsidRPr="00545214" w:rsidRDefault="004456EC" w:rsidP="004456EC">
            <w:pPr>
              <w:jc w:val="left"/>
              <w:rPr>
                <w:rFonts w:cstheme="minorHAnsi"/>
                <w:sz w:val="16"/>
                <w:szCs w:val="16"/>
              </w:rPr>
            </w:pPr>
          </w:p>
        </w:tc>
        <w:tc>
          <w:tcPr>
            <w:tcW w:w="426" w:type="dxa"/>
            <w:gridSpan w:val="2"/>
            <w:shd w:val="clear" w:color="auto" w:fill="auto"/>
          </w:tcPr>
          <w:p w14:paraId="3E98BB60" w14:textId="77777777" w:rsidR="004456EC" w:rsidRPr="00545214" w:rsidRDefault="004456EC" w:rsidP="004456EC">
            <w:pPr>
              <w:jc w:val="left"/>
              <w:rPr>
                <w:rFonts w:cstheme="minorHAnsi"/>
                <w:sz w:val="16"/>
                <w:szCs w:val="16"/>
              </w:rPr>
            </w:pPr>
          </w:p>
        </w:tc>
      </w:tr>
      <w:tr w:rsidR="004456EC" w:rsidRPr="00545214" w14:paraId="484A78D4" w14:textId="77777777" w:rsidTr="004456EC">
        <w:trPr>
          <w:gridAfter w:val="1"/>
          <w:wAfter w:w="72" w:type="dxa"/>
        </w:trPr>
        <w:tc>
          <w:tcPr>
            <w:tcW w:w="596" w:type="dxa"/>
            <w:tcBorders>
              <w:bottom w:val="single" w:sz="4" w:space="0" w:color="auto"/>
            </w:tcBorders>
            <w:shd w:val="clear" w:color="auto" w:fill="auto"/>
          </w:tcPr>
          <w:p w14:paraId="6E28038B" w14:textId="77777777" w:rsidR="004456EC" w:rsidRPr="00545214" w:rsidRDefault="004456EC" w:rsidP="004456EC">
            <w:pPr>
              <w:jc w:val="left"/>
              <w:rPr>
                <w:rFonts w:cstheme="minorHAnsi"/>
                <w:sz w:val="16"/>
                <w:szCs w:val="16"/>
              </w:rPr>
            </w:pPr>
            <w:r w:rsidRPr="00545214">
              <w:rPr>
                <w:rFonts w:cstheme="minorHAnsi"/>
                <w:sz w:val="16"/>
                <w:szCs w:val="16"/>
              </w:rPr>
              <w:t>2.2.3</w:t>
            </w:r>
          </w:p>
        </w:tc>
        <w:tc>
          <w:tcPr>
            <w:tcW w:w="2552" w:type="dxa"/>
            <w:tcBorders>
              <w:bottom w:val="single" w:sz="4" w:space="0" w:color="auto"/>
            </w:tcBorders>
            <w:shd w:val="clear" w:color="auto" w:fill="auto"/>
          </w:tcPr>
          <w:p w14:paraId="101CE0E9" w14:textId="77777777" w:rsidR="004456EC" w:rsidRPr="00545214" w:rsidRDefault="004456EC" w:rsidP="004456EC">
            <w:pPr>
              <w:jc w:val="left"/>
              <w:rPr>
                <w:rFonts w:cstheme="minorHAnsi"/>
                <w:sz w:val="16"/>
                <w:szCs w:val="16"/>
              </w:rPr>
            </w:pPr>
            <w:r w:rsidRPr="00545214">
              <w:rPr>
                <w:rFonts w:cstheme="minorHAnsi"/>
                <w:sz w:val="16"/>
                <w:szCs w:val="16"/>
              </w:rPr>
              <w:t>Early-retirement of decentralized, energy-intensive old units and replacement with more energy efficient, centralized-based AC units in two large facilities with high visibility in public facilities installed and operating (Tobago Island Intl. Airport and EMA Building)</w:t>
            </w:r>
          </w:p>
        </w:tc>
        <w:tc>
          <w:tcPr>
            <w:tcW w:w="2126" w:type="dxa"/>
            <w:tcBorders>
              <w:bottom w:val="single" w:sz="4" w:space="0" w:color="auto"/>
            </w:tcBorders>
          </w:tcPr>
          <w:p w14:paraId="3EED1666" w14:textId="77777777" w:rsidR="004456EC" w:rsidRPr="00545214" w:rsidRDefault="004456EC" w:rsidP="004456EC">
            <w:pPr>
              <w:jc w:val="left"/>
              <w:rPr>
                <w:rFonts w:cstheme="minorHAnsi"/>
                <w:sz w:val="16"/>
                <w:szCs w:val="16"/>
              </w:rPr>
            </w:pPr>
            <w:r w:rsidRPr="00545214">
              <w:rPr>
                <w:rFonts w:cstheme="minorHAnsi"/>
                <w:sz w:val="16"/>
                <w:szCs w:val="16"/>
              </w:rPr>
              <w:t>Feasibility study for the triggering a major market transformation for large centralized RAC HCFC-based technologies nationwide, including an impact assessment study for RAC replacement nation-wide completed.</w:t>
            </w:r>
          </w:p>
          <w:p w14:paraId="28811309" w14:textId="77777777" w:rsidR="004456EC" w:rsidRPr="00545214" w:rsidRDefault="004456EC" w:rsidP="004456EC">
            <w:pPr>
              <w:jc w:val="left"/>
              <w:rPr>
                <w:rFonts w:cstheme="minorHAnsi"/>
                <w:sz w:val="16"/>
                <w:szCs w:val="16"/>
              </w:rPr>
            </w:pPr>
            <w:r w:rsidRPr="00545214">
              <w:rPr>
                <w:rFonts w:cstheme="minorHAnsi"/>
                <w:sz w:val="16"/>
                <w:szCs w:val="16"/>
              </w:rPr>
              <w:t xml:space="preserve">3 demonstration projects implemented showing </w:t>
            </w:r>
            <w:r w:rsidRPr="00545214">
              <w:rPr>
                <w:rFonts w:cstheme="minorHAnsi"/>
                <w:sz w:val="16"/>
                <w:szCs w:val="16"/>
              </w:rPr>
              <w:lastRenderedPageBreak/>
              <w:t xml:space="preserve">intensive RAC end-use in the private sector, such as large hotels, private schools and shopping malls, intensive RAC end-use in the public sector implementing the mandatory procurement of green public goods, such as hospitals and academic facilities, completed.   </w:t>
            </w:r>
          </w:p>
          <w:p w14:paraId="7AC3FAC9" w14:textId="77777777" w:rsidR="004456EC" w:rsidRPr="00545214" w:rsidRDefault="004456EC" w:rsidP="004456EC">
            <w:pPr>
              <w:jc w:val="left"/>
              <w:rPr>
                <w:rFonts w:cstheme="minorHAnsi"/>
                <w:sz w:val="16"/>
                <w:szCs w:val="16"/>
              </w:rPr>
            </w:pPr>
            <w:r w:rsidRPr="00545214">
              <w:rPr>
                <w:rFonts w:cstheme="minorHAnsi"/>
                <w:sz w:val="16"/>
                <w:szCs w:val="16"/>
              </w:rPr>
              <w:t xml:space="preserve">Development and implementation of a capacity enhancement plan for the Refrigerant Recover and Recycling Association (RRRA) to support the recovery and recycling of the retired decentralized, </w:t>
            </w:r>
            <w:proofErr w:type="gramStart"/>
            <w:r w:rsidRPr="00545214">
              <w:rPr>
                <w:rFonts w:cstheme="minorHAnsi"/>
                <w:sz w:val="16"/>
                <w:szCs w:val="16"/>
              </w:rPr>
              <w:t>energy-intensive</w:t>
            </w:r>
            <w:proofErr w:type="gramEnd"/>
            <w:r w:rsidRPr="00545214">
              <w:rPr>
                <w:rFonts w:cstheme="minorHAnsi"/>
                <w:sz w:val="16"/>
                <w:szCs w:val="16"/>
              </w:rPr>
              <w:t xml:space="preserve"> RAC equipment.  </w:t>
            </w:r>
          </w:p>
          <w:p w14:paraId="4B78EBE7" w14:textId="77777777" w:rsidR="004456EC" w:rsidRPr="00545214" w:rsidRDefault="004456EC" w:rsidP="004456EC">
            <w:pPr>
              <w:jc w:val="left"/>
              <w:rPr>
                <w:rFonts w:cstheme="minorHAnsi"/>
                <w:sz w:val="16"/>
                <w:szCs w:val="16"/>
              </w:rPr>
            </w:pPr>
            <w:r w:rsidRPr="00545214">
              <w:rPr>
                <w:rFonts w:cstheme="minorHAnsi"/>
                <w:sz w:val="16"/>
                <w:szCs w:val="16"/>
              </w:rPr>
              <w:t xml:space="preserve">A data collection and monitoring plan to evaluate performance over time, energy savings, compliance with the S&amp;L regulations and levels of equipment sales implemented.  </w:t>
            </w:r>
          </w:p>
        </w:tc>
        <w:tc>
          <w:tcPr>
            <w:tcW w:w="1062" w:type="dxa"/>
            <w:tcBorders>
              <w:bottom w:val="single" w:sz="4" w:space="0" w:color="auto"/>
            </w:tcBorders>
            <w:shd w:val="clear" w:color="auto" w:fill="auto"/>
          </w:tcPr>
          <w:p w14:paraId="78FED28F" w14:textId="77777777" w:rsidR="004456EC" w:rsidRPr="00545214" w:rsidRDefault="004456EC" w:rsidP="004456EC">
            <w:pPr>
              <w:jc w:val="left"/>
              <w:rPr>
                <w:rFonts w:cstheme="minorHAnsi"/>
                <w:sz w:val="16"/>
                <w:szCs w:val="16"/>
              </w:rPr>
            </w:pPr>
            <w:r w:rsidRPr="00545214">
              <w:rPr>
                <w:rFonts w:cstheme="minorHAnsi"/>
                <w:sz w:val="16"/>
                <w:szCs w:val="16"/>
              </w:rPr>
              <w:lastRenderedPageBreak/>
              <w:t>UNDP and PMU (IC, NC, PSC)</w:t>
            </w:r>
          </w:p>
        </w:tc>
        <w:tc>
          <w:tcPr>
            <w:tcW w:w="425" w:type="dxa"/>
            <w:tcBorders>
              <w:bottom w:val="single" w:sz="4" w:space="0" w:color="auto"/>
            </w:tcBorders>
            <w:shd w:val="clear" w:color="auto" w:fill="auto"/>
          </w:tcPr>
          <w:p w14:paraId="62E0A964"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5FCF3B77"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auto"/>
          </w:tcPr>
          <w:p w14:paraId="2C2931C7"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auto"/>
          </w:tcPr>
          <w:p w14:paraId="43676833"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71153C40"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56B54747"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037C5B85"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2E74B5" w:themeFill="accent1" w:themeFillShade="BF"/>
          </w:tcPr>
          <w:p w14:paraId="54CF9FEF"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3C376A84"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34FE29DD" w14:textId="77777777" w:rsidR="004456EC" w:rsidRPr="00545214" w:rsidRDefault="004456EC" w:rsidP="004456EC">
            <w:pPr>
              <w:jc w:val="left"/>
              <w:rPr>
                <w:rFonts w:cstheme="minorHAnsi"/>
                <w:sz w:val="16"/>
                <w:szCs w:val="16"/>
              </w:rPr>
            </w:pPr>
          </w:p>
        </w:tc>
        <w:tc>
          <w:tcPr>
            <w:tcW w:w="425" w:type="dxa"/>
            <w:tcBorders>
              <w:bottom w:val="single" w:sz="4" w:space="0" w:color="auto"/>
            </w:tcBorders>
            <w:shd w:val="clear" w:color="auto" w:fill="2E74B5" w:themeFill="accent1" w:themeFillShade="BF"/>
          </w:tcPr>
          <w:p w14:paraId="1598C9F2" w14:textId="77777777" w:rsidR="004456EC" w:rsidRPr="00545214" w:rsidRDefault="004456EC" w:rsidP="004456EC">
            <w:pPr>
              <w:jc w:val="left"/>
              <w:rPr>
                <w:rFonts w:cstheme="minorHAnsi"/>
                <w:sz w:val="16"/>
                <w:szCs w:val="16"/>
              </w:rPr>
            </w:pPr>
          </w:p>
        </w:tc>
        <w:tc>
          <w:tcPr>
            <w:tcW w:w="426" w:type="dxa"/>
            <w:tcBorders>
              <w:bottom w:val="single" w:sz="4" w:space="0" w:color="auto"/>
            </w:tcBorders>
            <w:shd w:val="clear" w:color="auto" w:fill="2E74B5" w:themeFill="accent1" w:themeFillShade="BF"/>
          </w:tcPr>
          <w:p w14:paraId="21880768"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7A90E6FC"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3FA5952"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641575C" w14:textId="77777777" w:rsidR="004456EC" w:rsidRPr="00545214" w:rsidRDefault="004456EC" w:rsidP="004456EC">
            <w:pPr>
              <w:jc w:val="left"/>
              <w:rPr>
                <w:rFonts w:cstheme="minorHAnsi"/>
                <w:sz w:val="16"/>
                <w:szCs w:val="16"/>
              </w:rPr>
            </w:pPr>
          </w:p>
        </w:tc>
        <w:tc>
          <w:tcPr>
            <w:tcW w:w="426" w:type="dxa"/>
            <w:gridSpan w:val="2"/>
            <w:shd w:val="clear" w:color="auto" w:fill="2E74B5" w:themeFill="accent1" w:themeFillShade="BF"/>
          </w:tcPr>
          <w:p w14:paraId="23C14395" w14:textId="77777777" w:rsidR="004456EC" w:rsidRPr="00545214" w:rsidRDefault="004456EC" w:rsidP="004456EC">
            <w:pPr>
              <w:jc w:val="left"/>
              <w:rPr>
                <w:rFonts w:cstheme="minorHAnsi"/>
                <w:sz w:val="16"/>
                <w:szCs w:val="16"/>
              </w:rPr>
            </w:pPr>
          </w:p>
        </w:tc>
      </w:tr>
      <w:tr w:rsidR="004456EC" w:rsidRPr="00545214" w14:paraId="3E954D98" w14:textId="77777777" w:rsidTr="004456EC">
        <w:trPr>
          <w:gridAfter w:val="1"/>
          <w:wAfter w:w="72" w:type="dxa"/>
        </w:trPr>
        <w:tc>
          <w:tcPr>
            <w:tcW w:w="596" w:type="dxa"/>
            <w:shd w:val="clear" w:color="auto" w:fill="auto"/>
          </w:tcPr>
          <w:p w14:paraId="6C0A44B7" w14:textId="77777777" w:rsidR="004456EC" w:rsidRPr="00545214" w:rsidRDefault="004456EC" w:rsidP="004456EC">
            <w:pPr>
              <w:jc w:val="left"/>
              <w:rPr>
                <w:rFonts w:cstheme="minorHAnsi"/>
                <w:sz w:val="16"/>
                <w:szCs w:val="16"/>
              </w:rPr>
            </w:pPr>
            <w:r w:rsidRPr="00545214">
              <w:rPr>
                <w:rFonts w:cstheme="minorHAnsi"/>
                <w:sz w:val="16"/>
                <w:szCs w:val="16"/>
              </w:rPr>
              <w:t>2.2.4</w:t>
            </w:r>
          </w:p>
        </w:tc>
        <w:tc>
          <w:tcPr>
            <w:tcW w:w="2552" w:type="dxa"/>
            <w:shd w:val="clear" w:color="auto" w:fill="auto"/>
          </w:tcPr>
          <w:p w14:paraId="60FB094E" w14:textId="77777777" w:rsidR="004456EC" w:rsidRPr="00545214" w:rsidRDefault="004456EC" w:rsidP="004456EC">
            <w:pPr>
              <w:jc w:val="left"/>
              <w:rPr>
                <w:rFonts w:cstheme="minorHAnsi"/>
                <w:sz w:val="16"/>
                <w:szCs w:val="16"/>
              </w:rPr>
            </w:pPr>
            <w:r w:rsidRPr="00545214">
              <w:rPr>
                <w:rFonts w:cstheme="minorHAnsi"/>
                <w:sz w:val="16"/>
                <w:szCs w:val="16"/>
              </w:rPr>
              <w:t>Early retirement of low-efficiency, light units (split/window systems) and their replacement with more energy efficient commonly used units in the residential and commercial sectors triggered</w:t>
            </w:r>
          </w:p>
        </w:tc>
        <w:tc>
          <w:tcPr>
            <w:tcW w:w="2126" w:type="dxa"/>
          </w:tcPr>
          <w:p w14:paraId="19A0D3AC" w14:textId="28F16F9A" w:rsidR="004456EC" w:rsidRPr="00545214" w:rsidRDefault="004456EC" w:rsidP="004456EC">
            <w:pPr>
              <w:jc w:val="left"/>
              <w:rPr>
                <w:rFonts w:cstheme="minorHAnsi"/>
                <w:sz w:val="16"/>
                <w:szCs w:val="16"/>
              </w:rPr>
            </w:pPr>
            <w:r w:rsidRPr="00545214">
              <w:rPr>
                <w:rFonts w:cstheme="minorHAnsi"/>
                <w:sz w:val="16"/>
                <w:szCs w:val="16"/>
              </w:rPr>
              <w:t>Design of an innovative scheme, privately driven, for the recovery and recycling of waste metals and electronics of light</w:t>
            </w:r>
            <w:r w:rsidR="00011A33" w:rsidRPr="00545214">
              <w:rPr>
                <w:rFonts w:cstheme="minorHAnsi"/>
                <w:sz w:val="16"/>
                <w:szCs w:val="16"/>
              </w:rPr>
              <w:t xml:space="preserve"> AC</w:t>
            </w:r>
            <w:r w:rsidRPr="00545214">
              <w:rPr>
                <w:rFonts w:cstheme="minorHAnsi"/>
                <w:sz w:val="16"/>
                <w:szCs w:val="16"/>
              </w:rPr>
              <w:t xml:space="preserve"> units, including capacity building entrepreneurial capacities, co-financing recovery and recycling facilities, and outreach activities.</w:t>
            </w:r>
          </w:p>
          <w:p w14:paraId="49E53B42" w14:textId="16A83701" w:rsidR="004456EC" w:rsidRPr="00545214" w:rsidRDefault="004456EC" w:rsidP="004456EC">
            <w:pPr>
              <w:jc w:val="left"/>
              <w:rPr>
                <w:rFonts w:cstheme="minorHAnsi"/>
                <w:sz w:val="16"/>
                <w:szCs w:val="16"/>
              </w:rPr>
            </w:pPr>
            <w:r w:rsidRPr="00545214">
              <w:rPr>
                <w:rFonts w:cstheme="minorHAnsi"/>
                <w:sz w:val="16"/>
                <w:szCs w:val="16"/>
              </w:rPr>
              <w:t xml:space="preserve">Supporting commercially driven initiatives responsible for recovering and recycling of refrigerants, like building up entrepreneurial capacities, co-financing recovery and recycling facilities, and outreach activities. </w:t>
            </w:r>
            <w:r w:rsidR="007C65B3" w:rsidRPr="00545214">
              <w:rPr>
                <w:rFonts w:cstheme="minorHAnsi"/>
                <w:sz w:val="16"/>
                <w:szCs w:val="16"/>
              </w:rPr>
              <w:t xml:space="preserve">Development of a </w:t>
            </w:r>
            <w:r w:rsidR="007C65B3" w:rsidRPr="00545214">
              <w:rPr>
                <w:rFonts w:cstheme="minorHAnsi"/>
                <w:sz w:val="16"/>
                <w:szCs w:val="16"/>
              </w:rPr>
              <w:lastRenderedPageBreak/>
              <w:t>mechanism to collect and record data on the types and volumes of refrigerants recovered by recovery and recycling organisations</w:t>
            </w:r>
          </w:p>
          <w:p w14:paraId="7A1F41A4" w14:textId="77777777" w:rsidR="004456EC" w:rsidRPr="00545214" w:rsidRDefault="004456EC" w:rsidP="004456EC">
            <w:pPr>
              <w:jc w:val="left"/>
              <w:rPr>
                <w:rFonts w:cstheme="minorHAnsi"/>
                <w:sz w:val="16"/>
                <w:szCs w:val="16"/>
              </w:rPr>
            </w:pPr>
            <w:r w:rsidRPr="00545214">
              <w:rPr>
                <w:rFonts w:cstheme="minorHAnsi"/>
                <w:sz w:val="16"/>
                <w:szCs w:val="16"/>
              </w:rPr>
              <w:t xml:space="preserve">A recycling hotline and drop-off points in both islands of Trinidad and Tobago established with assistance from RRRA.  </w:t>
            </w:r>
          </w:p>
          <w:p w14:paraId="1C263BA6" w14:textId="77777777" w:rsidR="004456EC" w:rsidRPr="00545214" w:rsidRDefault="004456EC" w:rsidP="004456EC">
            <w:pPr>
              <w:jc w:val="left"/>
              <w:rPr>
                <w:rFonts w:cstheme="minorHAnsi"/>
                <w:sz w:val="16"/>
                <w:szCs w:val="16"/>
              </w:rPr>
            </w:pPr>
            <w:r w:rsidRPr="00545214">
              <w:rPr>
                <w:rFonts w:cstheme="minorHAnsi"/>
                <w:sz w:val="16"/>
                <w:szCs w:val="16"/>
              </w:rPr>
              <w:t xml:space="preserve">Design variants of RAC equipment replacement or early retirement fully documented and made publicly available.   </w:t>
            </w:r>
          </w:p>
        </w:tc>
        <w:tc>
          <w:tcPr>
            <w:tcW w:w="1062" w:type="dxa"/>
            <w:shd w:val="clear" w:color="auto" w:fill="auto"/>
          </w:tcPr>
          <w:p w14:paraId="01CB0794" w14:textId="77777777" w:rsidR="004456EC" w:rsidRPr="00545214" w:rsidRDefault="004456EC" w:rsidP="004456EC">
            <w:pPr>
              <w:jc w:val="left"/>
              <w:rPr>
                <w:rFonts w:cstheme="minorHAnsi"/>
                <w:sz w:val="16"/>
                <w:szCs w:val="16"/>
              </w:rPr>
            </w:pPr>
            <w:r w:rsidRPr="00545214">
              <w:rPr>
                <w:rFonts w:cstheme="minorHAnsi"/>
                <w:sz w:val="16"/>
                <w:szCs w:val="16"/>
              </w:rPr>
              <w:lastRenderedPageBreak/>
              <w:t>NC, PMU, PSC</w:t>
            </w:r>
          </w:p>
        </w:tc>
        <w:tc>
          <w:tcPr>
            <w:tcW w:w="425" w:type="dxa"/>
            <w:shd w:val="clear" w:color="auto" w:fill="auto"/>
          </w:tcPr>
          <w:p w14:paraId="64EE7C0D"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C19DCE9"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773CAD7C"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6DD85BE4" w14:textId="77777777" w:rsidR="004456EC" w:rsidRPr="00545214" w:rsidRDefault="004456EC" w:rsidP="004456EC">
            <w:pPr>
              <w:jc w:val="left"/>
              <w:rPr>
                <w:rFonts w:cstheme="minorHAnsi"/>
                <w:sz w:val="16"/>
                <w:szCs w:val="16"/>
              </w:rPr>
            </w:pPr>
          </w:p>
        </w:tc>
        <w:tc>
          <w:tcPr>
            <w:tcW w:w="425" w:type="dxa"/>
            <w:shd w:val="clear" w:color="auto" w:fill="auto"/>
          </w:tcPr>
          <w:p w14:paraId="204A1EC2" w14:textId="77777777" w:rsidR="004456EC" w:rsidRPr="00545214" w:rsidRDefault="004456EC" w:rsidP="004456EC">
            <w:pPr>
              <w:jc w:val="left"/>
              <w:rPr>
                <w:rFonts w:cstheme="minorHAnsi"/>
                <w:sz w:val="16"/>
                <w:szCs w:val="16"/>
              </w:rPr>
            </w:pPr>
          </w:p>
        </w:tc>
        <w:tc>
          <w:tcPr>
            <w:tcW w:w="425" w:type="dxa"/>
            <w:shd w:val="clear" w:color="auto" w:fill="auto"/>
          </w:tcPr>
          <w:p w14:paraId="568AC5BA" w14:textId="77777777" w:rsidR="004456EC" w:rsidRPr="00545214" w:rsidRDefault="004456EC" w:rsidP="004456EC">
            <w:pPr>
              <w:jc w:val="left"/>
              <w:rPr>
                <w:rFonts w:cstheme="minorHAnsi"/>
                <w:sz w:val="16"/>
                <w:szCs w:val="16"/>
              </w:rPr>
            </w:pPr>
          </w:p>
        </w:tc>
        <w:tc>
          <w:tcPr>
            <w:tcW w:w="425" w:type="dxa"/>
            <w:shd w:val="clear" w:color="auto" w:fill="auto"/>
          </w:tcPr>
          <w:p w14:paraId="24D054D4" w14:textId="77777777" w:rsidR="004456EC" w:rsidRPr="00545214" w:rsidRDefault="004456EC" w:rsidP="004456EC">
            <w:pPr>
              <w:jc w:val="left"/>
              <w:rPr>
                <w:rFonts w:cstheme="minorHAnsi"/>
                <w:sz w:val="16"/>
                <w:szCs w:val="16"/>
              </w:rPr>
            </w:pPr>
          </w:p>
        </w:tc>
        <w:tc>
          <w:tcPr>
            <w:tcW w:w="426" w:type="dxa"/>
            <w:shd w:val="clear" w:color="auto" w:fill="auto"/>
          </w:tcPr>
          <w:p w14:paraId="6752FDD7" w14:textId="77777777" w:rsidR="004456EC" w:rsidRPr="00545214" w:rsidRDefault="004456EC" w:rsidP="004456EC">
            <w:pPr>
              <w:jc w:val="left"/>
              <w:rPr>
                <w:rFonts w:cstheme="minorHAnsi"/>
                <w:sz w:val="16"/>
                <w:szCs w:val="16"/>
              </w:rPr>
            </w:pPr>
          </w:p>
        </w:tc>
        <w:tc>
          <w:tcPr>
            <w:tcW w:w="425" w:type="dxa"/>
            <w:shd w:val="clear" w:color="auto" w:fill="auto"/>
          </w:tcPr>
          <w:p w14:paraId="75E0FD1D" w14:textId="77777777" w:rsidR="004456EC" w:rsidRPr="00545214" w:rsidRDefault="004456EC" w:rsidP="004456EC">
            <w:pPr>
              <w:jc w:val="left"/>
              <w:rPr>
                <w:rFonts w:cstheme="minorHAnsi"/>
                <w:sz w:val="16"/>
                <w:szCs w:val="16"/>
              </w:rPr>
            </w:pPr>
          </w:p>
        </w:tc>
        <w:tc>
          <w:tcPr>
            <w:tcW w:w="425" w:type="dxa"/>
            <w:shd w:val="clear" w:color="auto" w:fill="auto"/>
          </w:tcPr>
          <w:p w14:paraId="535B43D6" w14:textId="77777777" w:rsidR="004456EC" w:rsidRPr="00545214" w:rsidRDefault="004456EC" w:rsidP="004456EC">
            <w:pPr>
              <w:jc w:val="left"/>
              <w:rPr>
                <w:rFonts w:cstheme="minorHAnsi"/>
                <w:sz w:val="16"/>
                <w:szCs w:val="16"/>
              </w:rPr>
            </w:pPr>
          </w:p>
        </w:tc>
        <w:tc>
          <w:tcPr>
            <w:tcW w:w="425" w:type="dxa"/>
            <w:shd w:val="clear" w:color="auto" w:fill="auto"/>
          </w:tcPr>
          <w:p w14:paraId="6F463DC9" w14:textId="77777777" w:rsidR="004456EC" w:rsidRPr="00545214" w:rsidRDefault="004456EC" w:rsidP="004456EC">
            <w:pPr>
              <w:jc w:val="left"/>
              <w:rPr>
                <w:rFonts w:cstheme="minorHAnsi"/>
                <w:sz w:val="16"/>
                <w:szCs w:val="16"/>
              </w:rPr>
            </w:pPr>
          </w:p>
        </w:tc>
        <w:tc>
          <w:tcPr>
            <w:tcW w:w="426" w:type="dxa"/>
            <w:shd w:val="clear" w:color="auto" w:fill="auto"/>
          </w:tcPr>
          <w:p w14:paraId="74BD2813" w14:textId="77777777" w:rsidR="004456EC" w:rsidRPr="00545214" w:rsidRDefault="004456EC" w:rsidP="004456EC">
            <w:pPr>
              <w:jc w:val="left"/>
              <w:rPr>
                <w:rFonts w:cstheme="minorHAnsi"/>
                <w:sz w:val="16"/>
                <w:szCs w:val="16"/>
              </w:rPr>
            </w:pPr>
          </w:p>
        </w:tc>
        <w:tc>
          <w:tcPr>
            <w:tcW w:w="425" w:type="dxa"/>
            <w:shd w:val="clear" w:color="auto" w:fill="auto"/>
          </w:tcPr>
          <w:p w14:paraId="17B75C03" w14:textId="77777777" w:rsidR="004456EC" w:rsidRPr="00545214" w:rsidRDefault="004456EC" w:rsidP="004456EC">
            <w:pPr>
              <w:jc w:val="left"/>
              <w:rPr>
                <w:rFonts w:cstheme="minorHAnsi"/>
                <w:sz w:val="16"/>
                <w:szCs w:val="16"/>
              </w:rPr>
            </w:pPr>
          </w:p>
        </w:tc>
        <w:tc>
          <w:tcPr>
            <w:tcW w:w="425" w:type="dxa"/>
            <w:shd w:val="clear" w:color="auto" w:fill="auto"/>
          </w:tcPr>
          <w:p w14:paraId="7051A359" w14:textId="77777777" w:rsidR="004456EC" w:rsidRPr="00545214" w:rsidRDefault="004456EC" w:rsidP="004456EC">
            <w:pPr>
              <w:jc w:val="left"/>
              <w:rPr>
                <w:rFonts w:cstheme="minorHAnsi"/>
                <w:sz w:val="16"/>
                <w:szCs w:val="16"/>
              </w:rPr>
            </w:pPr>
          </w:p>
        </w:tc>
        <w:tc>
          <w:tcPr>
            <w:tcW w:w="425" w:type="dxa"/>
            <w:shd w:val="clear" w:color="auto" w:fill="auto"/>
          </w:tcPr>
          <w:p w14:paraId="06F47962" w14:textId="77777777" w:rsidR="004456EC" w:rsidRPr="00545214" w:rsidRDefault="004456EC" w:rsidP="004456EC">
            <w:pPr>
              <w:jc w:val="left"/>
              <w:rPr>
                <w:rFonts w:cstheme="minorHAnsi"/>
                <w:sz w:val="16"/>
                <w:szCs w:val="16"/>
              </w:rPr>
            </w:pPr>
          </w:p>
        </w:tc>
        <w:tc>
          <w:tcPr>
            <w:tcW w:w="426" w:type="dxa"/>
            <w:gridSpan w:val="2"/>
            <w:shd w:val="clear" w:color="auto" w:fill="auto"/>
          </w:tcPr>
          <w:p w14:paraId="6BE15561" w14:textId="77777777" w:rsidR="004456EC" w:rsidRPr="00545214" w:rsidRDefault="004456EC" w:rsidP="004456EC">
            <w:pPr>
              <w:jc w:val="left"/>
              <w:rPr>
                <w:rFonts w:cstheme="minorHAnsi"/>
                <w:sz w:val="16"/>
                <w:szCs w:val="16"/>
              </w:rPr>
            </w:pPr>
          </w:p>
        </w:tc>
      </w:tr>
      <w:tr w:rsidR="004456EC" w:rsidRPr="00545214" w14:paraId="102A0C70" w14:textId="77777777" w:rsidTr="004456EC">
        <w:tc>
          <w:tcPr>
            <w:tcW w:w="13212" w:type="dxa"/>
            <w:gridSpan w:val="22"/>
            <w:shd w:val="clear" w:color="auto" w:fill="9CC2E5" w:themeFill="accent1" w:themeFillTint="99"/>
          </w:tcPr>
          <w:p w14:paraId="00CE94AB" w14:textId="77777777" w:rsidR="004456EC" w:rsidRPr="00545214" w:rsidRDefault="004456EC" w:rsidP="004456EC">
            <w:pPr>
              <w:jc w:val="left"/>
              <w:rPr>
                <w:rFonts w:cstheme="minorHAnsi"/>
                <w:sz w:val="16"/>
                <w:szCs w:val="16"/>
              </w:rPr>
            </w:pPr>
            <w:r w:rsidRPr="00545214">
              <w:rPr>
                <w:rFonts w:cstheme="minorHAnsi"/>
                <w:sz w:val="16"/>
                <w:szCs w:val="16"/>
              </w:rPr>
              <w:t>Component III. Information outreach and Monitoring &amp; Evaluation (M&amp;E) implemented.</w:t>
            </w:r>
          </w:p>
        </w:tc>
      </w:tr>
      <w:tr w:rsidR="004456EC" w:rsidRPr="00545214" w14:paraId="037872CD" w14:textId="77777777" w:rsidTr="004456EC">
        <w:tc>
          <w:tcPr>
            <w:tcW w:w="13212" w:type="dxa"/>
            <w:gridSpan w:val="22"/>
            <w:shd w:val="clear" w:color="auto" w:fill="9CC2E5" w:themeFill="accent1" w:themeFillTint="99"/>
          </w:tcPr>
          <w:p w14:paraId="382BCD87" w14:textId="77777777" w:rsidR="004456EC" w:rsidRPr="00545214" w:rsidRDefault="004456EC" w:rsidP="004456EC">
            <w:pPr>
              <w:jc w:val="left"/>
              <w:rPr>
                <w:rFonts w:cstheme="minorHAnsi"/>
                <w:sz w:val="16"/>
                <w:szCs w:val="16"/>
              </w:rPr>
            </w:pPr>
          </w:p>
        </w:tc>
      </w:tr>
      <w:tr w:rsidR="004456EC" w:rsidRPr="00545214" w14:paraId="182A7C58" w14:textId="77777777" w:rsidTr="004456EC">
        <w:trPr>
          <w:gridAfter w:val="1"/>
          <w:wAfter w:w="72" w:type="dxa"/>
        </w:trPr>
        <w:tc>
          <w:tcPr>
            <w:tcW w:w="596" w:type="dxa"/>
            <w:shd w:val="clear" w:color="auto" w:fill="auto"/>
          </w:tcPr>
          <w:p w14:paraId="3ED8C77D" w14:textId="77777777" w:rsidR="004456EC" w:rsidRPr="00545214" w:rsidRDefault="004456EC" w:rsidP="004456EC">
            <w:pPr>
              <w:jc w:val="left"/>
              <w:rPr>
                <w:rFonts w:cstheme="minorHAnsi"/>
                <w:sz w:val="16"/>
                <w:szCs w:val="16"/>
              </w:rPr>
            </w:pPr>
            <w:r w:rsidRPr="00545214">
              <w:rPr>
                <w:rFonts w:cstheme="minorHAnsi"/>
                <w:sz w:val="16"/>
                <w:szCs w:val="16"/>
              </w:rPr>
              <w:t>3.1.1</w:t>
            </w:r>
          </w:p>
        </w:tc>
        <w:tc>
          <w:tcPr>
            <w:tcW w:w="2552" w:type="dxa"/>
            <w:shd w:val="clear" w:color="auto" w:fill="auto"/>
          </w:tcPr>
          <w:p w14:paraId="1D69D5E9" w14:textId="77777777" w:rsidR="004456EC" w:rsidRPr="00545214" w:rsidRDefault="004456EC" w:rsidP="004456EC">
            <w:pPr>
              <w:jc w:val="left"/>
              <w:rPr>
                <w:rFonts w:cstheme="minorHAnsi"/>
                <w:sz w:val="16"/>
                <w:szCs w:val="16"/>
              </w:rPr>
            </w:pPr>
            <w:r w:rsidRPr="00545214">
              <w:rPr>
                <w:rFonts w:cstheme="minorHAnsi"/>
                <w:sz w:val="16"/>
                <w:szCs w:val="16"/>
              </w:rPr>
              <w:t>An awareness raising campaign and information strategy implemented, including lessons learned and best practices dissemination at the national, regional and global levels</w:t>
            </w:r>
          </w:p>
        </w:tc>
        <w:tc>
          <w:tcPr>
            <w:tcW w:w="2126" w:type="dxa"/>
          </w:tcPr>
          <w:p w14:paraId="00401AC6" w14:textId="77777777" w:rsidR="004456EC" w:rsidRPr="00545214" w:rsidRDefault="004456EC" w:rsidP="004456EC">
            <w:pPr>
              <w:jc w:val="left"/>
              <w:rPr>
                <w:rFonts w:cstheme="minorHAnsi"/>
                <w:sz w:val="16"/>
                <w:szCs w:val="16"/>
              </w:rPr>
            </w:pPr>
            <w:r w:rsidRPr="00545214">
              <w:rPr>
                <w:rFonts w:cstheme="minorHAnsi"/>
                <w:sz w:val="16"/>
                <w:szCs w:val="16"/>
              </w:rPr>
              <w:t>Preparing an impact assessment study for RAC replacement nation-wide.</w:t>
            </w:r>
          </w:p>
          <w:p w14:paraId="364FCA37" w14:textId="77777777" w:rsidR="004456EC" w:rsidRPr="00545214" w:rsidRDefault="004456EC" w:rsidP="004456EC">
            <w:pPr>
              <w:jc w:val="left"/>
              <w:rPr>
                <w:rFonts w:cstheme="minorHAnsi"/>
                <w:sz w:val="16"/>
                <w:szCs w:val="16"/>
              </w:rPr>
            </w:pPr>
            <w:r w:rsidRPr="00545214">
              <w:rPr>
                <w:rFonts w:cstheme="minorHAnsi"/>
                <w:sz w:val="16"/>
                <w:szCs w:val="16"/>
              </w:rPr>
              <w:t xml:space="preserve">Designing variants of RAC equipment replacement or early retirement fully documented and made publicly available  </w:t>
            </w:r>
          </w:p>
          <w:p w14:paraId="2E0D60DF" w14:textId="77777777" w:rsidR="004456EC" w:rsidRPr="00545214" w:rsidRDefault="004456EC" w:rsidP="004456EC">
            <w:pPr>
              <w:jc w:val="left"/>
              <w:rPr>
                <w:rFonts w:cstheme="minorHAnsi"/>
                <w:sz w:val="16"/>
                <w:szCs w:val="16"/>
              </w:rPr>
            </w:pPr>
            <w:r w:rsidRPr="00545214">
              <w:rPr>
                <w:rFonts w:cstheme="minorHAnsi"/>
                <w:sz w:val="16"/>
                <w:szCs w:val="16"/>
              </w:rPr>
              <w:t xml:space="preserve">Carrying out technical workshops to socialize with policy makers, RAC traders and importers, large end-users and the academia, the main findings of this study.  </w:t>
            </w:r>
          </w:p>
        </w:tc>
        <w:tc>
          <w:tcPr>
            <w:tcW w:w="1062" w:type="dxa"/>
            <w:shd w:val="clear" w:color="auto" w:fill="auto"/>
          </w:tcPr>
          <w:p w14:paraId="524A1869" w14:textId="77777777" w:rsidR="004456EC" w:rsidRPr="00545214" w:rsidRDefault="004456EC" w:rsidP="004456EC">
            <w:pPr>
              <w:jc w:val="left"/>
              <w:rPr>
                <w:rFonts w:cstheme="minorHAnsi"/>
                <w:sz w:val="16"/>
                <w:szCs w:val="16"/>
              </w:rPr>
            </w:pPr>
            <w:r w:rsidRPr="00545214">
              <w:rPr>
                <w:rFonts w:cstheme="minorHAnsi"/>
                <w:sz w:val="16"/>
                <w:szCs w:val="16"/>
              </w:rPr>
              <w:t>NC, PMU</w:t>
            </w:r>
          </w:p>
        </w:tc>
        <w:tc>
          <w:tcPr>
            <w:tcW w:w="425" w:type="dxa"/>
            <w:shd w:val="clear" w:color="auto" w:fill="auto"/>
          </w:tcPr>
          <w:p w14:paraId="7F976655" w14:textId="77777777" w:rsidR="004456EC" w:rsidRPr="00545214" w:rsidRDefault="004456EC" w:rsidP="004456EC">
            <w:pPr>
              <w:jc w:val="left"/>
              <w:rPr>
                <w:rFonts w:cstheme="minorHAnsi"/>
                <w:sz w:val="16"/>
                <w:szCs w:val="16"/>
              </w:rPr>
            </w:pPr>
          </w:p>
        </w:tc>
        <w:tc>
          <w:tcPr>
            <w:tcW w:w="425" w:type="dxa"/>
            <w:shd w:val="clear" w:color="auto" w:fill="auto"/>
          </w:tcPr>
          <w:p w14:paraId="6E3DC42F" w14:textId="77777777" w:rsidR="004456EC" w:rsidRPr="00545214" w:rsidRDefault="004456EC" w:rsidP="004456EC">
            <w:pPr>
              <w:jc w:val="left"/>
              <w:rPr>
                <w:rFonts w:cstheme="minorHAnsi"/>
                <w:sz w:val="16"/>
                <w:szCs w:val="16"/>
              </w:rPr>
            </w:pPr>
          </w:p>
        </w:tc>
        <w:tc>
          <w:tcPr>
            <w:tcW w:w="425" w:type="dxa"/>
            <w:shd w:val="clear" w:color="auto" w:fill="auto"/>
          </w:tcPr>
          <w:p w14:paraId="529C4246"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4FA7535E"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136121E"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7261E1FC"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30277FA0" w14:textId="77777777" w:rsidR="004456EC" w:rsidRPr="00545214" w:rsidRDefault="004456EC" w:rsidP="004456EC">
            <w:pPr>
              <w:jc w:val="left"/>
              <w:rPr>
                <w:rFonts w:cstheme="minorHAnsi"/>
                <w:sz w:val="16"/>
                <w:szCs w:val="16"/>
              </w:rPr>
            </w:pPr>
          </w:p>
        </w:tc>
        <w:tc>
          <w:tcPr>
            <w:tcW w:w="426" w:type="dxa"/>
            <w:shd w:val="clear" w:color="auto" w:fill="auto"/>
          </w:tcPr>
          <w:p w14:paraId="7657F95C" w14:textId="77777777" w:rsidR="004456EC" w:rsidRPr="00545214" w:rsidRDefault="004456EC" w:rsidP="004456EC">
            <w:pPr>
              <w:jc w:val="left"/>
              <w:rPr>
                <w:rFonts w:cstheme="minorHAnsi"/>
                <w:sz w:val="16"/>
                <w:szCs w:val="16"/>
              </w:rPr>
            </w:pPr>
          </w:p>
        </w:tc>
        <w:tc>
          <w:tcPr>
            <w:tcW w:w="425" w:type="dxa"/>
            <w:shd w:val="clear" w:color="auto" w:fill="auto"/>
          </w:tcPr>
          <w:p w14:paraId="28062F44" w14:textId="77777777" w:rsidR="004456EC" w:rsidRPr="00545214" w:rsidRDefault="004456EC" w:rsidP="004456EC">
            <w:pPr>
              <w:jc w:val="left"/>
              <w:rPr>
                <w:rFonts w:cstheme="minorHAnsi"/>
                <w:sz w:val="16"/>
                <w:szCs w:val="16"/>
              </w:rPr>
            </w:pPr>
          </w:p>
        </w:tc>
        <w:tc>
          <w:tcPr>
            <w:tcW w:w="425" w:type="dxa"/>
            <w:shd w:val="clear" w:color="auto" w:fill="auto"/>
          </w:tcPr>
          <w:p w14:paraId="10500C76" w14:textId="77777777" w:rsidR="004456EC" w:rsidRPr="00545214" w:rsidRDefault="004456EC" w:rsidP="004456EC">
            <w:pPr>
              <w:jc w:val="left"/>
              <w:rPr>
                <w:rFonts w:cstheme="minorHAnsi"/>
                <w:sz w:val="16"/>
                <w:szCs w:val="16"/>
              </w:rPr>
            </w:pPr>
          </w:p>
        </w:tc>
        <w:tc>
          <w:tcPr>
            <w:tcW w:w="425" w:type="dxa"/>
            <w:shd w:val="clear" w:color="auto" w:fill="auto"/>
          </w:tcPr>
          <w:p w14:paraId="69FACCA7" w14:textId="77777777" w:rsidR="004456EC" w:rsidRPr="00545214" w:rsidRDefault="004456EC" w:rsidP="004456EC">
            <w:pPr>
              <w:jc w:val="left"/>
              <w:rPr>
                <w:rFonts w:cstheme="minorHAnsi"/>
                <w:sz w:val="16"/>
                <w:szCs w:val="16"/>
              </w:rPr>
            </w:pPr>
          </w:p>
        </w:tc>
        <w:tc>
          <w:tcPr>
            <w:tcW w:w="426" w:type="dxa"/>
            <w:shd w:val="clear" w:color="auto" w:fill="auto"/>
          </w:tcPr>
          <w:p w14:paraId="558A0EF0" w14:textId="77777777" w:rsidR="004456EC" w:rsidRPr="00545214" w:rsidRDefault="004456EC" w:rsidP="004456EC">
            <w:pPr>
              <w:jc w:val="left"/>
              <w:rPr>
                <w:rFonts w:cstheme="minorHAnsi"/>
                <w:sz w:val="16"/>
                <w:szCs w:val="16"/>
              </w:rPr>
            </w:pPr>
          </w:p>
        </w:tc>
        <w:tc>
          <w:tcPr>
            <w:tcW w:w="425" w:type="dxa"/>
            <w:shd w:val="clear" w:color="auto" w:fill="auto"/>
          </w:tcPr>
          <w:p w14:paraId="2C6BF916" w14:textId="77777777" w:rsidR="004456EC" w:rsidRPr="00545214" w:rsidRDefault="004456EC" w:rsidP="004456EC">
            <w:pPr>
              <w:jc w:val="left"/>
              <w:rPr>
                <w:rFonts w:cstheme="minorHAnsi"/>
                <w:sz w:val="16"/>
                <w:szCs w:val="16"/>
              </w:rPr>
            </w:pPr>
          </w:p>
        </w:tc>
        <w:tc>
          <w:tcPr>
            <w:tcW w:w="425" w:type="dxa"/>
            <w:shd w:val="clear" w:color="auto" w:fill="auto"/>
          </w:tcPr>
          <w:p w14:paraId="453F8A0C" w14:textId="77777777" w:rsidR="004456EC" w:rsidRPr="00545214" w:rsidRDefault="004456EC" w:rsidP="004456EC">
            <w:pPr>
              <w:jc w:val="left"/>
              <w:rPr>
                <w:rFonts w:cstheme="minorHAnsi"/>
                <w:sz w:val="16"/>
                <w:szCs w:val="16"/>
              </w:rPr>
            </w:pPr>
          </w:p>
        </w:tc>
        <w:tc>
          <w:tcPr>
            <w:tcW w:w="425" w:type="dxa"/>
            <w:shd w:val="clear" w:color="auto" w:fill="auto"/>
          </w:tcPr>
          <w:p w14:paraId="319FCC05" w14:textId="77777777" w:rsidR="004456EC" w:rsidRPr="00545214" w:rsidRDefault="004456EC" w:rsidP="004456EC">
            <w:pPr>
              <w:jc w:val="left"/>
              <w:rPr>
                <w:rFonts w:cstheme="minorHAnsi"/>
                <w:sz w:val="16"/>
                <w:szCs w:val="16"/>
              </w:rPr>
            </w:pPr>
          </w:p>
        </w:tc>
        <w:tc>
          <w:tcPr>
            <w:tcW w:w="426" w:type="dxa"/>
            <w:gridSpan w:val="2"/>
            <w:shd w:val="clear" w:color="auto" w:fill="auto"/>
          </w:tcPr>
          <w:p w14:paraId="5A62B79A" w14:textId="77777777" w:rsidR="004456EC" w:rsidRPr="00545214" w:rsidRDefault="004456EC" w:rsidP="004456EC">
            <w:pPr>
              <w:jc w:val="left"/>
              <w:rPr>
                <w:rFonts w:cstheme="minorHAnsi"/>
                <w:sz w:val="16"/>
                <w:szCs w:val="16"/>
              </w:rPr>
            </w:pPr>
          </w:p>
        </w:tc>
      </w:tr>
      <w:tr w:rsidR="004456EC" w:rsidRPr="00545214" w14:paraId="77052FEC" w14:textId="77777777" w:rsidTr="004456EC">
        <w:trPr>
          <w:gridAfter w:val="1"/>
          <w:wAfter w:w="72" w:type="dxa"/>
        </w:trPr>
        <w:tc>
          <w:tcPr>
            <w:tcW w:w="596" w:type="dxa"/>
            <w:shd w:val="clear" w:color="auto" w:fill="auto"/>
          </w:tcPr>
          <w:p w14:paraId="30F0F6F0" w14:textId="77777777" w:rsidR="004456EC" w:rsidRPr="00545214" w:rsidRDefault="004456EC" w:rsidP="004456EC">
            <w:pPr>
              <w:jc w:val="left"/>
              <w:rPr>
                <w:rFonts w:cstheme="minorHAnsi"/>
                <w:sz w:val="16"/>
                <w:szCs w:val="16"/>
              </w:rPr>
            </w:pPr>
            <w:r w:rsidRPr="00545214">
              <w:rPr>
                <w:rFonts w:cstheme="minorHAnsi"/>
                <w:sz w:val="16"/>
                <w:szCs w:val="16"/>
              </w:rPr>
              <w:t>3.1.2</w:t>
            </w:r>
          </w:p>
        </w:tc>
        <w:tc>
          <w:tcPr>
            <w:tcW w:w="2552" w:type="dxa"/>
            <w:shd w:val="clear" w:color="auto" w:fill="auto"/>
          </w:tcPr>
          <w:p w14:paraId="273E2D28" w14:textId="77777777" w:rsidR="004456EC" w:rsidRPr="00545214" w:rsidRDefault="004456EC" w:rsidP="004456EC">
            <w:pPr>
              <w:jc w:val="left"/>
              <w:rPr>
                <w:rFonts w:cstheme="minorHAnsi"/>
                <w:sz w:val="16"/>
                <w:szCs w:val="16"/>
              </w:rPr>
            </w:pPr>
            <w:r w:rsidRPr="00545214">
              <w:rPr>
                <w:rFonts w:cstheme="minorHAnsi"/>
                <w:sz w:val="16"/>
                <w:szCs w:val="16"/>
              </w:rPr>
              <w:t>National capacities for the public and private sectors for calculations and monitoring of global impact indicators enhanced</w:t>
            </w:r>
          </w:p>
        </w:tc>
        <w:tc>
          <w:tcPr>
            <w:tcW w:w="2126" w:type="dxa"/>
          </w:tcPr>
          <w:p w14:paraId="17571473" w14:textId="77777777" w:rsidR="004456EC" w:rsidRPr="00545214" w:rsidRDefault="004456EC" w:rsidP="004456EC">
            <w:pPr>
              <w:jc w:val="left"/>
              <w:rPr>
                <w:rFonts w:cstheme="minorHAnsi"/>
                <w:sz w:val="16"/>
                <w:szCs w:val="16"/>
              </w:rPr>
            </w:pPr>
            <w:r w:rsidRPr="00545214">
              <w:rPr>
                <w:rFonts w:cstheme="minorHAnsi"/>
                <w:sz w:val="16"/>
                <w:szCs w:val="16"/>
              </w:rPr>
              <w:t>Provide training to the public and private sector in collaboration with MPD, in support of data collection for the MRV.  For DCS, national capacities would be enhanced considering the global benefit of using waste heat generated by thermal power plants, with key stakeholders in the RAC sector.</w:t>
            </w:r>
          </w:p>
        </w:tc>
        <w:tc>
          <w:tcPr>
            <w:tcW w:w="1062" w:type="dxa"/>
            <w:shd w:val="clear" w:color="auto" w:fill="auto"/>
          </w:tcPr>
          <w:p w14:paraId="02B84D1B" w14:textId="77777777" w:rsidR="004456EC" w:rsidRPr="00545214" w:rsidRDefault="004456EC" w:rsidP="004456EC">
            <w:pPr>
              <w:jc w:val="left"/>
              <w:rPr>
                <w:rFonts w:cstheme="minorHAnsi"/>
                <w:sz w:val="16"/>
                <w:szCs w:val="16"/>
              </w:rPr>
            </w:pPr>
            <w:r w:rsidRPr="00545214">
              <w:rPr>
                <w:rFonts w:cstheme="minorHAnsi"/>
                <w:sz w:val="16"/>
                <w:szCs w:val="16"/>
              </w:rPr>
              <w:t>NC, PMU</w:t>
            </w:r>
          </w:p>
        </w:tc>
        <w:tc>
          <w:tcPr>
            <w:tcW w:w="425" w:type="dxa"/>
            <w:shd w:val="clear" w:color="auto" w:fill="auto"/>
          </w:tcPr>
          <w:p w14:paraId="7372C9AA" w14:textId="77777777" w:rsidR="004456EC" w:rsidRPr="00545214" w:rsidRDefault="004456EC" w:rsidP="004456EC">
            <w:pPr>
              <w:jc w:val="left"/>
              <w:rPr>
                <w:rFonts w:cstheme="minorHAnsi"/>
                <w:sz w:val="16"/>
                <w:szCs w:val="16"/>
              </w:rPr>
            </w:pPr>
          </w:p>
        </w:tc>
        <w:tc>
          <w:tcPr>
            <w:tcW w:w="425" w:type="dxa"/>
            <w:shd w:val="clear" w:color="auto" w:fill="auto"/>
          </w:tcPr>
          <w:p w14:paraId="15AF7C31" w14:textId="77777777" w:rsidR="004456EC" w:rsidRPr="00545214" w:rsidRDefault="004456EC" w:rsidP="004456EC">
            <w:pPr>
              <w:jc w:val="left"/>
              <w:rPr>
                <w:rFonts w:cstheme="minorHAnsi"/>
                <w:sz w:val="16"/>
                <w:szCs w:val="16"/>
              </w:rPr>
            </w:pPr>
          </w:p>
        </w:tc>
        <w:tc>
          <w:tcPr>
            <w:tcW w:w="425" w:type="dxa"/>
            <w:shd w:val="clear" w:color="auto" w:fill="auto"/>
          </w:tcPr>
          <w:p w14:paraId="083C30E8"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082CE43D"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3D3CB53A"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D014D55"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60098DD"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2FF507BD"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636B300"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B7E02EE"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C434EF0"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0D3804F0"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3922240F"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DCE281E"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8E5EA7B" w14:textId="77777777" w:rsidR="004456EC" w:rsidRPr="00545214" w:rsidRDefault="004456EC" w:rsidP="004456EC">
            <w:pPr>
              <w:jc w:val="left"/>
              <w:rPr>
                <w:rFonts w:cstheme="minorHAnsi"/>
                <w:sz w:val="16"/>
                <w:szCs w:val="16"/>
              </w:rPr>
            </w:pPr>
          </w:p>
        </w:tc>
        <w:tc>
          <w:tcPr>
            <w:tcW w:w="426" w:type="dxa"/>
            <w:gridSpan w:val="2"/>
            <w:shd w:val="clear" w:color="auto" w:fill="2E74B5" w:themeFill="accent1" w:themeFillShade="BF"/>
          </w:tcPr>
          <w:p w14:paraId="47613398" w14:textId="77777777" w:rsidR="004456EC" w:rsidRPr="00545214" w:rsidRDefault="004456EC" w:rsidP="004456EC">
            <w:pPr>
              <w:jc w:val="left"/>
              <w:rPr>
                <w:rFonts w:cstheme="minorHAnsi"/>
                <w:sz w:val="16"/>
                <w:szCs w:val="16"/>
              </w:rPr>
            </w:pPr>
          </w:p>
        </w:tc>
      </w:tr>
      <w:tr w:rsidR="004456EC" w:rsidRPr="00545214" w14:paraId="2F99BB42" w14:textId="77777777" w:rsidTr="004456EC">
        <w:trPr>
          <w:gridAfter w:val="1"/>
          <w:wAfter w:w="72" w:type="dxa"/>
        </w:trPr>
        <w:tc>
          <w:tcPr>
            <w:tcW w:w="596" w:type="dxa"/>
            <w:shd w:val="clear" w:color="auto" w:fill="auto"/>
          </w:tcPr>
          <w:p w14:paraId="1D0C6B8B" w14:textId="77777777" w:rsidR="004456EC" w:rsidRPr="00545214" w:rsidRDefault="004456EC" w:rsidP="004456EC">
            <w:pPr>
              <w:jc w:val="left"/>
              <w:rPr>
                <w:rFonts w:cstheme="minorHAnsi"/>
                <w:sz w:val="16"/>
                <w:szCs w:val="16"/>
              </w:rPr>
            </w:pPr>
            <w:r w:rsidRPr="00545214">
              <w:rPr>
                <w:rFonts w:cstheme="minorHAnsi"/>
                <w:sz w:val="16"/>
                <w:szCs w:val="16"/>
              </w:rPr>
              <w:lastRenderedPageBreak/>
              <w:t>3.2.1</w:t>
            </w:r>
          </w:p>
        </w:tc>
        <w:tc>
          <w:tcPr>
            <w:tcW w:w="2552" w:type="dxa"/>
            <w:shd w:val="clear" w:color="auto" w:fill="auto"/>
          </w:tcPr>
          <w:p w14:paraId="00868240" w14:textId="77777777" w:rsidR="004456EC" w:rsidRPr="00545214" w:rsidRDefault="004456EC" w:rsidP="004456EC">
            <w:pPr>
              <w:jc w:val="left"/>
              <w:rPr>
                <w:rFonts w:cstheme="minorHAnsi"/>
                <w:sz w:val="16"/>
                <w:szCs w:val="16"/>
              </w:rPr>
            </w:pPr>
            <w:r w:rsidRPr="00545214">
              <w:rPr>
                <w:rFonts w:cstheme="minorHAnsi"/>
                <w:sz w:val="16"/>
                <w:szCs w:val="16"/>
              </w:rPr>
              <w:t>Design and implementation of a module for data collection on GHG and HCFCC/HFC emissions by residential and commercial buildings integrated with the national MRV system (including the consolidation of relevant indicators)</w:t>
            </w:r>
          </w:p>
        </w:tc>
        <w:tc>
          <w:tcPr>
            <w:tcW w:w="2126" w:type="dxa"/>
          </w:tcPr>
          <w:p w14:paraId="433F810E" w14:textId="77777777" w:rsidR="004456EC" w:rsidRPr="00545214" w:rsidRDefault="004456EC" w:rsidP="004456EC">
            <w:pPr>
              <w:jc w:val="left"/>
              <w:rPr>
                <w:rFonts w:cstheme="minorHAnsi"/>
                <w:sz w:val="16"/>
                <w:szCs w:val="16"/>
              </w:rPr>
            </w:pPr>
            <w:r w:rsidRPr="00545214">
              <w:rPr>
                <w:rFonts w:cstheme="minorHAnsi"/>
                <w:sz w:val="16"/>
                <w:szCs w:val="16"/>
              </w:rPr>
              <w:t xml:space="preserve">Design of a module for data to be collected and recorded in the knowledge management system under the MRV system. For DCS, the key beneficiary high-energy intensive sectors and the policy makers such as the EPPD of the MPD and the EMA.  </w:t>
            </w:r>
          </w:p>
        </w:tc>
        <w:tc>
          <w:tcPr>
            <w:tcW w:w="1062" w:type="dxa"/>
            <w:shd w:val="clear" w:color="auto" w:fill="auto"/>
          </w:tcPr>
          <w:p w14:paraId="7646CB94" w14:textId="77777777" w:rsidR="004456EC" w:rsidRPr="00545214" w:rsidRDefault="004456EC" w:rsidP="004456EC">
            <w:pPr>
              <w:jc w:val="left"/>
              <w:rPr>
                <w:rFonts w:cstheme="minorHAnsi"/>
                <w:sz w:val="16"/>
                <w:szCs w:val="16"/>
              </w:rPr>
            </w:pPr>
            <w:r w:rsidRPr="00545214">
              <w:rPr>
                <w:rFonts w:cstheme="minorHAnsi"/>
                <w:sz w:val="16"/>
                <w:szCs w:val="16"/>
              </w:rPr>
              <w:t xml:space="preserve">NC, PMU, </w:t>
            </w:r>
          </w:p>
        </w:tc>
        <w:tc>
          <w:tcPr>
            <w:tcW w:w="425" w:type="dxa"/>
            <w:shd w:val="clear" w:color="auto" w:fill="auto"/>
          </w:tcPr>
          <w:p w14:paraId="14FCDBBD" w14:textId="77777777" w:rsidR="004456EC" w:rsidRPr="00545214" w:rsidRDefault="004456EC" w:rsidP="004456EC">
            <w:pPr>
              <w:jc w:val="left"/>
              <w:rPr>
                <w:rFonts w:cstheme="minorHAnsi"/>
                <w:sz w:val="16"/>
                <w:szCs w:val="16"/>
              </w:rPr>
            </w:pPr>
          </w:p>
        </w:tc>
        <w:tc>
          <w:tcPr>
            <w:tcW w:w="425" w:type="dxa"/>
            <w:shd w:val="clear" w:color="auto" w:fill="auto"/>
          </w:tcPr>
          <w:p w14:paraId="43869596" w14:textId="77777777" w:rsidR="004456EC" w:rsidRPr="00545214" w:rsidRDefault="004456EC" w:rsidP="004456EC">
            <w:pPr>
              <w:jc w:val="left"/>
              <w:rPr>
                <w:rFonts w:cstheme="minorHAnsi"/>
                <w:sz w:val="16"/>
                <w:szCs w:val="16"/>
              </w:rPr>
            </w:pPr>
          </w:p>
        </w:tc>
        <w:tc>
          <w:tcPr>
            <w:tcW w:w="425" w:type="dxa"/>
            <w:shd w:val="clear" w:color="auto" w:fill="auto"/>
          </w:tcPr>
          <w:p w14:paraId="1D25709D"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405DF7B3"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FF45E7F"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CDA317D"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9A94BEC"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5ED26976"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4924ADB5"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F28CA6E"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7AEA90FC"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13C90823"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249F278"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9E7B193"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18940EED" w14:textId="77777777" w:rsidR="004456EC" w:rsidRPr="00545214" w:rsidRDefault="004456EC" w:rsidP="004456EC">
            <w:pPr>
              <w:jc w:val="left"/>
              <w:rPr>
                <w:rFonts w:cstheme="minorHAnsi"/>
                <w:sz w:val="16"/>
                <w:szCs w:val="16"/>
              </w:rPr>
            </w:pPr>
          </w:p>
        </w:tc>
        <w:tc>
          <w:tcPr>
            <w:tcW w:w="426" w:type="dxa"/>
            <w:gridSpan w:val="2"/>
            <w:shd w:val="clear" w:color="auto" w:fill="2E74B5" w:themeFill="accent1" w:themeFillShade="BF"/>
          </w:tcPr>
          <w:p w14:paraId="030D4842" w14:textId="77777777" w:rsidR="004456EC" w:rsidRPr="00545214" w:rsidRDefault="004456EC" w:rsidP="004456EC">
            <w:pPr>
              <w:jc w:val="left"/>
              <w:rPr>
                <w:rFonts w:cstheme="minorHAnsi"/>
                <w:sz w:val="16"/>
                <w:szCs w:val="16"/>
              </w:rPr>
            </w:pPr>
          </w:p>
        </w:tc>
      </w:tr>
      <w:tr w:rsidR="004456EC" w:rsidRPr="00545214" w14:paraId="4A5816CF" w14:textId="77777777" w:rsidTr="004456EC">
        <w:trPr>
          <w:gridAfter w:val="1"/>
          <w:wAfter w:w="72" w:type="dxa"/>
        </w:trPr>
        <w:tc>
          <w:tcPr>
            <w:tcW w:w="596" w:type="dxa"/>
            <w:shd w:val="clear" w:color="auto" w:fill="auto"/>
          </w:tcPr>
          <w:p w14:paraId="37B19E0F" w14:textId="77777777" w:rsidR="004456EC" w:rsidRPr="00545214" w:rsidRDefault="004456EC" w:rsidP="004456EC">
            <w:pPr>
              <w:jc w:val="left"/>
              <w:rPr>
                <w:rFonts w:cstheme="minorHAnsi"/>
                <w:sz w:val="16"/>
                <w:szCs w:val="16"/>
              </w:rPr>
            </w:pPr>
            <w:r w:rsidRPr="00545214">
              <w:rPr>
                <w:rFonts w:cstheme="minorHAnsi"/>
                <w:sz w:val="16"/>
                <w:szCs w:val="16"/>
              </w:rPr>
              <w:t>3.2.2</w:t>
            </w:r>
          </w:p>
        </w:tc>
        <w:tc>
          <w:tcPr>
            <w:tcW w:w="2552" w:type="dxa"/>
            <w:shd w:val="clear" w:color="auto" w:fill="auto"/>
          </w:tcPr>
          <w:p w14:paraId="34097014" w14:textId="77777777" w:rsidR="004456EC" w:rsidRPr="00545214" w:rsidRDefault="004456EC" w:rsidP="004456EC">
            <w:pPr>
              <w:jc w:val="left"/>
              <w:rPr>
                <w:rFonts w:cstheme="minorHAnsi"/>
                <w:sz w:val="16"/>
                <w:szCs w:val="16"/>
              </w:rPr>
            </w:pPr>
            <w:r w:rsidRPr="00545214">
              <w:rPr>
                <w:rFonts w:cstheme="minorHAnsi"/>
                <w:sz w:val="16"/>
                <w:szCs w:val="16"/>
              </w:rPr>
              <w:t>Design and approval of a monitoring and evaluation plan, including gender and reporting indicators as well as UNDP Social and Environmental Screening Procedures (SESP)</w:t>
            </w:r>
          </w:p>
        </w:tc>
        <w:tc>
          <w:tcPr>
            <w:tcW w:w="2126" w:type="dxa"/>
          </w:tcPr>
          <w:p w14:paraId="691D85CE" w14:textId="77777777" w:rsidR="004456EC" w:rsidRPr="00545214" w:rsidRDefault="004456EC" w:rsidP="004456EC">
            <w:pPr>
              <w:jc w:val="left"/>
              <w:rPr>
                <w:rFonts w:cstheme="minorHAnsi"/>
                <w:sz w:val="16"/>
                <w:szCs w:val="16"/>
              </w:rPr>
            </w:pPr>
            <w:r w:rsidRPr="00545214">
              <w:rPr>
                <w:rFonts w:cstheme="minorHAnsi"/>
                <w:sz w:val="16"/>
                <w:szCs w:val="16"/>
              </w:rPr>
              <w:t xml:space="preserve">Implementing a program for monitoring and evaluation (M&amp;E) of social and environmental risks in order to comply with the national environmental legislation.  </w:t>
            </w:r>
          </w:p>
        </w:tc>
        <w:tc>
          <w:tcPr>
            <w:tcW w:w="1062" w:type="dxa"/>
            <w:shd w:val="clear" w:color="auto" w:fill="auto"/>
          </w:tcPr>
          <w:p w14:paraId="2CA3282C" w14:textId="77777777" w:rsidR="004456EC" w:rsidRPr="00545214" w:rsidRDefault="004456EC" w:rsidP="004456EC">
            <w:pPr>
              <w:jc w:val="left"/>
              <w:rPr>
                <w:rFonts w:cstheme="minorHAnsi"/>
                <w:sz w:val="16"/>
                <w:szCs w:val="16"/>
              </w:rPr>
            </w:pPr>
            <w:r w:rsidRPr="00545214">
              <w:rPr>
                <w:rFonts w:cstheme="minorHAnsi"/>
                <w:sz w:val="16"/>
                <w:szCs w:val="16"/>
              </w:rPr>
              <w:t>UNDP, PMU</w:t>
            </w:r>
          </w:p>
        </w:tc>
        <w:tc>
          <w:tcPr>
            <w:tcW w:w="425" w:type="dxa"/>
            <w:shd w:val="clear" w:color="auto" w:fill="auto"/>
          </w:tcPr>
          <w:p w14:paraId="0A48EEE3"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B013835"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8D61681" w14:textId="77777777" w:rsidR="004456EC" w:rsidRPr="00545214" w:rsidRDefault="004456EC" w:rsidP="004456EC">
            <w:pPr>
              <w:jc w:val="left"/>
              <w:rPr>
                <w:rFonts w:cstheme="minorHAnsi"/>
                <w:sz w:val="16"/>
                <w:szCs w:val="16"/>
              </w:rPr>
            </w:pPr>
          </w:p>
        </w:tc>
        <w:tc>
          <w:tcPr>
            <w:tcW w:w="426" w:type="dxa"/>
            <w:shd w:val="clear" w:color="auto" w:fill="auto"/>
          </w:tcPr>
          <w:p w14:paraId="782A371D" w14:textId="77777777" w:rsidR="004456EC" w:rsidRPr="00545214" w:rsidRDefault="004456EC" w:rsidP="004456EC">
            <w:pPr>
              <w:jc w:val="left"/>
              <w:rPr>
                <w:rFonts w:cstheme="minorHAnsi"/>
                <w:sz w:val="16"/>
                <w:szCs w:val="16"/>
              </w:rPr>
            </w:pPr>
          </w:p>
        </w:tc>
        <w:tc>
          <w:tcPr>
            <w:tcW w:w="425" w:type="dxa"/>
            <w:shd w:val="clear" w:color="auto" w:fill="auto"/>
          </w:tcPr>
          <w:p w14:paraId="06915517" w14:textId="77777777" w:rsidR="004456EC" w:rsidRPr="00545214" w:rsidRDefault="004456EC" w:rsidP="004456EC">
            <w:pPr>
              <w:jc w:val="left"/>
              <w:rPr>
                <w:rFonts w:cstheme="minorHAnsi"/>
                <w:sz w:val="16"/>
                <w:szCs w:val="16"/>
              </w:rPr>
            </w:pPr>
          </w:p>
        </w:tc>
        <w:tc>
          <w:tcPr>
            <w:tcW w:w="425" w:type="dxa"/>
            <w:shd w:val="clear" w:color="auto" w:fill="auto"/>
          </w:tcPr>
          <w:p w14:paraId="107A0915" w14:textId="77777777" w:rsidR="004456EC" w:rsidRPr="00545214" w:rsidRDefault="004456EC" w:rsidP="004456EC">
            <w:pPr>
              <w:jc w:val="left"/>
              <w:rPr>
                <w:rFonts w:cstheme="minorHAnsi"/>
                <w:sz w:val="16"/>
                <w:szCs w:val="16"/>
              </w:rPr>
            </w:pPr>
          </w:p>
        </w:tc>
        <w:tc>
          <w:tcPr>
            <w:tcW w:w="425" w:type="dxa"/>
            <w:shd w:val="clear" w:color="auto" w:fill="auto"/>
          </w:tcPr>
          <w:p w14:paraId="34BB272C" w14:textId="77777777" w:rsidR="004456EC" w:rsidRPr="00545214" w:rsidRDefault="004456EC" w:rsidP="004456EC">
            <w:pPr>
              <w:jc w:val="left"/>
              <w:rPr>
                <w:rFonts w:cstheme="minorHAnsi"/>
                <w:sz w:val="16"/>
                <w:szCs w:val="16"/>
              </w:rPr>
            </w:pPr>
          </w:p>
        </w:tc>
        <w:tc>
          <w:tcPr>
            <w:tcW w:w="426" w:type="dxa"/>
            <w:shd w:val="clear" w:color="auto" w:fill="auto"/>
          </w:tcPr>
          <w:p w14:paraId="0ADA93D6" w14:textId="77777777" w:rsidR="004456EC" w:rsidRPr="00545214" w:rsidRDefault="004456EC" w:rsidP="004456EC">
            <w:pPr>
              <w:jc w:val="left"/>
              <w:rPr>
                <w:rFonts w:cstheme="minorHAnsi"/>
                <w:sz w:val="16"/>
                <w:szCs w:val="16"/>
              </w:rPr>
            </w:pPr>
          </w:p>
        </w:tc>
        <w:tc>
          <w:tcPr>
            <w:tcW w:w="425" w:type="dxa"/>
            <w:shd w:val="clear" w:color="auto" w:fill="auto"/>
          </w:tcPr>
          <w:p w14:paraId="7E662BD7" w14:textId="77777777" w:rsidR="004456EC" w:rsidRPr="00545214" w:rsidRDefault="004456EC" w:rsidP="004456EC">
            <w:pPr>
              <w:jc w:val="left"/>
              <w:rPr>
                <w:rFonts w:cstheme="minorHAnsi"/>
                <w:sz w:val="16"/>
                <w:szCs w:val="16"/>
              </w:rPr>
            </w:pPr>
          </w:p>
        </w:tc>
        <w:tc>
          <w:tcPr>
            <w:tcW w:w="425" w:type="dxa"/>
            <w:shd w:val="clear" w:color="auto" w:fill="auto"/>
          </w:tcPr>
          <w:p w14:paraId="30ACD2AA" w14:textId="77777777" w:rsidR="004456EC" w:rsidRPr="00545214" w:rsidRDefault="004456EC" w:rsidP="004456EC">
            <w:pPr>
              <w:jc w:val="left"/>
              <w:rPr>
                <w:rFonts w:cstheme="minorHAnsi"/>
                <w:sz w:val="16"/>
                <w:szCs w:val="16"/>
              </w:rPr>
            </w:pPr>
          </w:p>
        </w:tc>
        <w:tc>
          <w:tcPr>
            <w:tcW w:w="425" w:type="dxa"/>
            <w:shd w:val="clear" w:color="auto" w:fill="auto"/>
          </w:tcPr>
          <w:p w14:paraId="711A8B76" w14:textId="77777777" w:rsidR="004456EC" w:rsidRPr="00545214" w:rsidRDefault="004456EC" w:rsidP="004456EC">
            <w:pPr>
              <w:jc w:val="left"/>
              <w:rPr>
                <w:rFonts w:cstheme="minorHAnsi"/>
                <w:sz w:val="16"/>
                <w:szCs w:val="16"/>
              </w:rPr>
            </w:pPr>
          </w:p>
        </w:tc>
        <w:tc>
          <w:tcPr>
            <w:tcW w:w="426" w:type="dxa"/>
            <w:shd w:val="clear" w:color="auto" w:fill="auto"/>
          </w:tcPr>
          <w:p w14:paraId="2265278E" w14:textId="77777777" w:rsidR="004456EC" w:rsidRPr="00545214" w:rsidRDefault="004456EC" w:rsidP="004456EC">
            <w:pPr>
              <w:jc w:val="left"/>
              <w:rPr>
                <w:rFonts w:cstheme="minorHAnsi"/>
                <w:sz w:val="16"/>
                <w:szCs w:val="16"/>
              </w:rPr>
            </w:pPr>
          </w:p>
        </w:tc>
        <w:tc>
          <w:tcPr>
            <w:tcW w:w="425" w:type="dxa"/>
            <w:shd w:val="clear" w:color="auto" w:fill="auto"/>
          </w:tcPr>
          <w:p w14:paraId="1DAB2577" w14:textId="77777777" w:rsidR="004456EC" w:rsidRPr="00545214" w:rsidRDefault="004456EC" w:rsidP="004456EC">
            <w:pPr>
              <w:jc w:val="left"/>
              <w:rPr>
                <w:rFonts w:cstheme="minorHAnsi"/>
                <w:sz w:val="16"/>
                <w:szCs w:val="16"/>
              </w:rPr>
            </w:pPr>
          </w:p>
        </w:tc>
        <w:tc>
          <w:tcPr>
            <w:tcW w:w="425" w:type="dxa"/>
            <w:shd w:val="clear" w:color="auto" w:fill="auto"/>
          </w:tcPr>
          <w:p w14:paraId="49C90685" w14:textId="77777777" w:rsidR="004456EC" w:rsidRPr="00545214" w:rsidRDefault="004456EC" w:rsidP="004456EC">
            <w:pPr>
              <w:jc w:val="left"/>
              <w:rPr>
                <w:rFonts w:cstheme="minorHAnsi"/>
                <w:sz w:val="16"/>
                <w:szCs w:val="16"/>
              </w:rPr>
            </w:pPr>
          </w:p>
        </w:tc>
        <w:tc>
          <w:tcPr>
            <w:tcW w:w="425" w:type="dxa"/>
            <w:shd w:val="clear" w:color="auto" w:fill="auto"/>
          </w:tcPr>
          <w:p w14:paraId="400BF050" w14:textId="77777777" w:rsidR="004456EC" w:rsidRPr="00545214" w:rsidRDefault="004456EC" w:rsidP="004456EC">
            <w:pPr>
              <w:jc w:val="left"/>
              <w:rPr>
                <w:rFonts w:cstheme="minorHAnsi"/>
                <w:sz w:val="16"/>
                <w:szCs w:val="16"/>
              </w:rPr>
            </w:pPr>
          </w:p>
        </w:tc>
        <w:tc>
          <w:tcPr>
            <w:tcW w:w="426" w:type="dxa"/>
            <w:gridSpan w:val="2"/>
            <w:shd w:val="clear" w:color="auto" w:fill="auto"/>
          </w:tcPr>
          <w:p w14:paraId="250EF84B" w14:textId="77777777" w:rsidR="004456EC" w:rsidRPr="00545214" w:rsidRDefault="004456EC" w:rsidP="004456EC">
            <w:pPr>
              <w:jc w:val="left"/>
              <w:rPr>
                <w:rFonts w:cstheme="minorHAnsi"/>
                <w:sz w:val="16"/>
                <w:szCs w:val="16"/>
              </w:rPr>
            </w:pPr>
          </w:p>
        </w:tc>
      </w:tr>
      <w:tr w:rsidR="004456EC" w:rsidRPr="00545214" w14:paraId="273A760E" w14:textId="77777777" w:rsidTr="004456EC">
        <w:trPr>
          <w:gridAfter w:val="1"/>
          <w:wAfter w:w="72" w:type="dxa"/>
        </w:trPr>
        <w:tc>
          <w:tcPr>
            <w:tcW w:w="596" w:type="dxa"/>
            <w:shd w:val="clear" w:color="auto" w:fill="auto"/>
          </w:tcPr>
          <w:p w14:paraId="306FDA91" w14:textId="77777777" w:rsidR="004456EC" w:rsidRPr="00545214" w:rsidRDefault="004456EC" w:rsidP="004456EC">
            <w:pPr>
              <w:jc w:val="left"/>
              <w:rPr>
                <w:rFonts w:cstheme="minorHAnsi"/>
                <w:sz w:val="16"/>
                <w:szCs w:val="16"/>
              </w:rPr>
            </w:pPr>
            <w:r w:rsidRPr="00545214">
              <w:rPr>
                <w:rFonts w:cstheme="minorHAnsi"/>
                <w:sz w:val="16"/>
                <w:szCs w:val="16"/>
              </w:rPr>
              <w:t>3.2.3</w:t>
            </w:r>
          </w:p>
        </w:tc>
        <w:tc>
          <w:tcPr>
            <w:tcW w:w="2552" w:type="dxa"/>
            <w:shd w:val="clear" w:color="auto" w:fill="auto"/>
          </w:tcPr>
          <w:p w14:paraId="4E20BE92" w14:textId="77777777" w:rsidR="004456EC" w:rsidRPr="00545214" w:rsidRDefault="004456EC" w:rsidP="004456EC">
            <w:pPr>
              <w:jc w:val="left"/>
              <w:rPr>
                <w:rFonts w:cstheme="minorHAnsi"/>
                <w:sz w:val="16"/>
                <w:szCs w:val="16"/>
              </w:rPr>
            </w:pPr>
            <w:r w:rsidRPr="00545214">
              <w:rPr>
                <w:rFonts w:cstheme="minorHAnsi"/>
                <w:sz w:val="16"/>
                <w:szCs w:val="16"/>
              </w:rPr>
              <w:t>Monitoring of project progress in compliance with UNDP and GEF guidelines</w:t>
            </w:r>
          </w:p>
        </w:tc>
        <w:tc>
          <w:tcPr>
            <w:tcW w:w="2126" w:type="dxa"/>
          </w:tcPr>
          <w:p w14:paraId="593BD555" w14:textId="77777777" w:rsidR="004456EC" w:rsidRPr="00545214" w:rsidRDefault="004456EC" w:rsidP="004456EC">
            <w:pPr>
              <w:jc w:val="left"/>
              <w:rPr>
                <w:rFonts w:cstheme="minorHAnsi"/>
                <w:sz w:val="16"/>
                <w:szCs w:val="16"/>
              </w:rPr>
            </w:pPr>
            <w:r w:rsidRPr="00545214">
              <w:rPr>
                <w:rFonts w:cstheme="minorHAnsi"/>
                <w:sz w:val="16"/>
                <w:szCs w:val="16"/>
              </w:rPr>
              <w:t>National Steering Committee held every six months</w:t>
            </w:r>
          </w:p>
          <w:p w14:paraId="6774061A" w14:textId="77777777" w:rsidR="004456EC" w:rsidRPr="00545214" w:rsidRDefault="004456EC" w:rsidP="004456EC">
            <w:pPr>
              <w:jc w:val="left"/>
              <w:rPr>
                <w:rFonts w:cstheme="minorHAnsi"/>
                <w:sz w:val="16"/>
                <w:szCs w:val="16"/>
              </w:rPr>
            </w:pPr>
            <w:r w:rsidRPr="00545214">
              <w:rPr>
                <w:rFonts w:cstheme="minorHAnsi"/>
                <w:sz w:val="16"/>
                <w:szCs w:val="16"/>
              </w:rPr>
              <w:t xml:space="preserve">Monitoring and evaluation (M&amp;E) programme for project, in accordance with the UNDP management procedures, implemented.  </w:t>
            </w:r>
          </w:p>
        </w:tc>
        <w:tc>
          <w:tcPr>
            <w:tcW w:w="1062" w:type="dxa"/>
            <w:shd w:val="clear" w:color="auto" w:fill="auto"/>
          </w:tcPr>
          <w:p w14:paraId="691B06AF" w14:textId="77777777" w:rsidR="004456EC" w:rsidRPr="00545214" w:rsidRDefault="004456EC" w:rsidP="004456EC">
            <w:pPr>
              <w:jc w:val="left"/>
              <w:rPr>
                <w:rFonts w:cstheme="minorHAnsi"/>
                <w:sz w:val="16"/>
                <w:szCs w:val="16"/>
              </w:rPr>
            </w:pPr>
            <w:r w:rsidRPr="00545214">
              <w:rPr>
                <w:rFonts w:cstheme="minorHAnsi"/>
                <w:sz w:val="16"/>
                <w:szCs w:val="16"/>
              </w:rPr>
              <w:t>UNDP, PMU</w:t>
            </w:r>
          </w:p>
        </w:tc>
        <w:tc>
          <w:tcPr>
            <w:tcW w:w="425" w:type="dxa"/>
            <w:shd w:val="clear" w:color="auto" w:fill="auto"/>
          </w:tcPr>
          <w:p w14:paraId="4CDC4F59" w14:textId="77777777" w:rsidR="004456EC" w:rsidRPr="00545214" w:rsidRDefault="004456EC" w:rsidP="004456EC">
            <w:pPr>
              <w:jc w:val="left"/>
              <w:rPr>
                <w:rFonts w:cstheme="minorHAnsi"/>
                <w:sz w:val="16"/>
                <w:szCs w:val="16"/>
              </w:rPr>
            </w:pPr>
          </w:p>
        </w:tc>
        <w:tc>
          <w:tcPr>
            <w:tcW w:w="425" w:type="dxa"/>
            <w:shd w:val="clear" w:color="auto" w:fill="auto"/>
          </w:tcPr>
          <w:p w14:paraId="3ADCF920"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4A4E1AC3"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31659863"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193D6DF"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3FA6F8BC"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3A12855"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5894E4CC"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31A4E7C"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341C5DD"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D506875"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60C41AAF"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5E4095A9"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6EBA6D1A"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00F87031" w14:textId="77777777" w:rsidR="004456EC" w:rsidRPr="00545214" w:rsidRDefault="004456EC" w:rsidP="004456EC">
            <w:pPr>
              <w:jc w:val="left"/>
              <w:rPr>
                <w:rFonts w:cstheme="minorHAnsi"/>
                <w:sz w:val="16"/>
                <w:szCs w:val="16"/>
              </w:rPr>
            </w:pPr>
          </w:p>
        </w:tc>
        <w:tc>
          <w:tcPr>
            <w:tcW w:w="426" w:type="dxa"/>
            <w:gridSpan w:val="2"/>
            <w:shd w:val="clear" w:color="auto" w:fill="2E74B5" w:themeFill="accent1" w:themeFillShade="BF"/>
          </w:tcPr>
          <w:p w14:paraId="55F4B116" w14:textId="77777777" w:rsidR="004456EC" w:rsidRPr="00545214" w:rsidRDefault="004456EC" w:rsidP="004456EC">
            <w:pPr>
              <w:jc w:val="left"/>
              <w:rPr>
                <w:rFonts w:cstheme="minorHAnsi"/>
                <w:sz w:val="16"/>
                <w:szCs w:val="16"/>
              </w:rPr>
            </w:pPr>
          </w:p>
        </w:tc>
      </w:tr>
      <w:tr w:rsidR="004456EC" w:rsidRPr="00545214" w14:paraId="68BFA4F1" w14:textId="77777777" w:rsidTr="004456EC">
        <w:trPr>
          <w:gridAfter w:val="1"/>
          <w:wAfter w:w="72" w:type="dxa"/>
        </w:trPr>
        <w:tc>
          <w:tcPr>
            <w:tcW w:w="596" w:type="dxa"/>
            <w:shd w:val="clear" w:color="auto" w:fill="auto"/>
          </w:tcPr>
          <w:p w14:paraId="08CFCCF5" w14:textId="77777777" w:rsidR="004456EC" w:rsidRPr="00545214" w:rsidRDefault="004456EC" w:rsidP="004456EC">
            <w:pPr>
              <w:jc w:val="left"/>
              <w:rPr>
                <w:rFonts w:cstheme="minorHAnsi"/>
                <w:sz w:val="16"/>
                <w:szCs w:val="16"/>
              </w:rPr>
            </w:pPr>
            <w:r w:rsidRPr="00545214">
              <w:rPr>
                <w:rFonts w:cstheme="minorHAnsi"/>
                <w:sz w:val="16"/>
                <w:szCs w:val="16"/>
              </w:rPr>
              <w:t>3.2.4</w:t>
            </w:r>
          </w:p>
        </w:tc>
        <w:tc>
          <w:tcPr>
            <w:tcW w:w="2552" w:type="dxa"/>
            <w:shd w:val="clear" w:color="auto" w:fill="auto"/>
          </w:tcPr>
          <w:p w14:paraId="26F68CA0" w14:textId="77777777" w:rsidR="004456EC" w:rsidRPr="00545214" w:rsidRDefault="004456EC" w:rsidP="004456EC">
            <w:pPr>
              <w:jc w:val="left"/>
              <w:rPr>
                <w:rFonts w:cstheme="minorHAnsi"/>
                <w:sz w:val="16"/>
                <w:szCs w:val="16"/>
              </w:rPr>
            </w:pPr>
            <w:r w:rsidRPr="00545214">
              <w:rPr>
                <w:rFonts w:cstheme="minorHAnsi"/>
                <w:sz w:val="16"/>
                <w:szCs w:val="16"/>
              </w:rPr>
              <w:t>Carrying out of project progress report(s), including PIRs, Mid-term Review and a Terminal Evaluation</w:t>
            </w:r>
          </w:p>
        </w:tc>
        <w:tc>
          <w:tcPr>
            <w:tcW w:w="2126" w:type="dxa"/>
          </w:tcPr>
          <w:p w14:paraId="5B7DA3C0" w14:textId="77777777" w:rsidR="004456EC" w:rsidRPr="00545214" w:rsidRDefault="004456EC" w:rsidP="004456EC">
            <w:pPr>
              <w:jc w:val="left"/>
              <w:rPr>
                <w:rFonts w:cstheme="minorHAnsi"/>
                <w:sz w:val="16"/>
                <w:szCs w:val="16"/>
              </w:rPr>
            </w:pPr>
            <w:r w:rsidRPr="00545214">
              <w:rPr>
                <w:rFonts w:cstheme="minorHAnsi"/>
                <w:sz w:val="16"/>
                <w:szCs w:val="16"/>
              </w:rPr>
              <w:t>Annual Project Progress Reports (PPR) completed.</w:t>
            </w:r>
          </w:p>
          <w:p w14:paraId="7DFFDD7B" w14:textId="77777777" w:rsidR="004456EC" w:rsidRPr="00545214" w:rsidRDefault="004456EC" w:rsidP="004456EC">
            <w:pPr>
              <w:jc w:val="left"/>
              <w:rPr>
                <w:rFonts w:cstheme="minorHAnsi"/>
                <w:sz w:val="16"/>
                <w:szCs w:val="16"/>
              </w:rPr>
            </w:pPr>
            <w:r w:rsidRPr="00545214">
              <w:rPr>
                <w:rFonts w:cstheme="minorHAnsi"/>
                <w:sz w:val="16"/>
                <w:szCs w:val="16"/>
              </w:rPr>
              <w:t xml:space="preserve">Annual Project Implementation Report (PIR) completed.  </w:t>
            </w:r>
          </w:p>
          <w:p w14:paraId="5BE0A4A1" w14:textId="77777777" w:rsidR="004456EC" w:rsidRPr="00545214" w:rsidRDefault="004456EC" w:rsidP="004456EC">
            <w:pPr>
              <w:jc w:val="left"/>
              <w:rPr>
                <w:rFonts w:cstheme="minorHAnsi"/>
                <w:sz w:val="16"/>
                <w:szCs w:val="16"/>
              </w:rPr>
            </w:pPr>
            <w:r w:rsidRPr="00545214">
              <w:rPr>
                <w:rFonts w:cstheme="minorHAnsi"/>
                <w:sz w:val="16"/>
                <w:szCs w:val="16"/>
              </w:rPr>
              <w:t>Mid-term review –MTR completed</w:t>
            </w:r>
          </w:p>
          <w:p w14:paraId="54189286" w14:textId="77777777" w:rsidR="004456EC" w:rsidRPr="00545214" w:rsidRDefault="004456EC" w:rsidP="004456EC">
            <w:pPr>
              <w:jc w:val="left"/>
              <w:rPr>
                <w:rFonts w:cstheme="minorHAnsi"/>
                <w:sz w:val="16"/>
                <w:szCs w:val="16"/>
              </w:rPr>
            </w:pPr>
            <w:r w:rsidRPr="00545214">
              <w:rPr>
                <w:rFonts w:cstheme="minorHAnsi"/>
                <w:sz w:val="16"/>
                <w:szCs w:val="16"/>
              </w:rPr>
              <w:t xml:space="preserve">Terminal Evaluation (TE) completed. </w:t>
            </w:r>
          </w:p>
        </w:tc>
        <w:tc>
          <w:tcPr>
            <w:tcW w:w="1062" w:type="dxa"/>
            <w:shd w:val="clear" w:color="auto" w:fill="auto"/>
          </w:tcPr>
          <w:p w14:paraId="4DB9F6F2" w14:textId="77777777" w:rsidR="004456EC" w:rsidRPr="00545214" w:rsidRDefault="004456EC" w:rsidP="004456EC">
            <w:pPr>
              <w:jc w:val="left"/>
              <w:rPr>
                <w:rFonts w:cstheme="minorHAnsi"/>
                <w:sz w:val="16"/>
                <w:szCs w:val="16"/>
              </w:rPr>
            </w:pPr>
            <w:r w:rsidRPr="00545214">
              <w:rPr>
                <w:rFonts w:cstheme="minorHAnsi"/>
                <w:sz w:val="16"/>
                <w:szCs w:val="16"/>
              </w:rPr>
              <w:t>UNDP, PMU</w:t>
            </w:r>
          </w:p>
        </w:tc>
        <w:tc>
          <w:tcPr>
            <w:tcW w:w="425" w:type="dxa"/>
            <w:shd w:val="clear" w:color="auto" w:fill="auto"/>
          </w:tcPr>
          <w:p w14:paraId="72437AB4" w14:textId="77777777" w:rsidR="004456EC" w:rsidRPr="00545214" w:rsidRDefault="004456EC" w:rsidP="004456EC">
            <w:pPr>
              <w:jc w:val="left"/>
              <w:rPr>
                <w:rFonts w:cstheme="minorHAnsi"/>
                <w:sz w:val="16"/>
                <w:szCs w:val="16"/>
              </w:rPr>
            </w:pPr>
          </w:p>
        </w:tc>
        <w:tc>
          <w:tcPr>
            <w:tcW w:w="425" w:type="dxa"/>
            <w:shd w:val="clear" w:color="auto" w:fill="auto"/>
          </w:tcPr>
          <w:p w14:paraId="21C72E99" w14:textId="77777777" w:rsidR="004456EC" w:rsidRPr="00545214" w:rsidRDefault="004456EC" w:rsidP="004456EC">
            <w:pPr>
              <w:jc w:val="left"/>
              <w:rPr>
                <w:rFonts w:cstheme="minorHAnsi"/>
                <w:sz w:val="16"/>
                <w:szCs w:val="16"/>
              </w:rPr>
            </w:pPr>
          </w:p>
        </w:tc>
        <w:tc>
          <w:tcPr>
            <w:tcW w:w="425" w:type="dxa"/>
            <w:shd w:val="clear" w:color="auto" w:fill="auto"/>
          </w:tcPr>
          <w:p w14:paraId="715369F0" w14:textId="77777777" w:rsidR="004456EC" w:rsidRPr="00545214" w:rsidRDefault="004456EC" w:rsidP="004456EC">
            <w:pPr>
              <w:jc w:val="left"/>
              <w:rPr>
                <w:rFonts w:cstheme="minorHAnsi"/>
                <w:sz w:val="16"/>
                <w:szCs w:val="16"/>
              </w:rPr>
            </w:pPr>
          </w:p>
        </w:tc>
        <w:tc>
          <w:tcPr>
            <w:tcW w:w="426" w:type="dxa"/>
            <w:shd w:val="clear" w:color="auto" w:fill="auto"/>
          </w:tcPr>
          <w:p w14:paraId="28140B88"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40B3740" w14:textId="77777777" w:rsidR="004456EC" w:rsidRPr="00545214" w:rsidRDefault="004456EC" w:rsidP="004456EC">
            <w:pPr>
              <w:jc w:val="left"/>
              <w:rPr>
                <w:rFonts w:cstheme="minorHAnsi"/>
                <w:sz w:val="16"/>
                <w:szCs w:val="16"/>
              </w:rPr>
            </w:pPr>
          </w:p>
        </w:tc>
        <w:tc>
          <w:tcPr>
            <w:tcW w:w="425" w:type="dxa"/>
            <w:shd w:val="clear" w:color="auto" w:fill="auto"/>
          </w:tcPr>
          <w:p w14:paraId="5D5359BB" w14:textId="77777777" w:rsidR="004456EC" w:rsidRPr="00545214" w:rsidRDefault="004456EC" w:rsidP="004456EC">
            <w:pPr>
              <w:jc w:val="left"/>
              <w:rPr>
                <w:rFonts w:cstheme="minorHAnsi"/>
                <w:sz w:val="16"/>
                <w:szCs w:val="16"/>
              </w:rPr>
            </w:pPr>
          </w:p>
        </w:tc>
        <w:tc>
          <w:tcPr>
            <w:tcW w:w="425" w:type="dxa"/>
            <w:shd w:val="clear" w:color="auto" w:fill="auto"/>
          </w:tcPr>
          <w:p w14:paraId="61A63FB6" w14:textId="77777777" w:rsidR="004456EC" w:rsidRPr="00545214" w:rsidRDefault="004456EC" w:rsidP="004456EC">
            <w:pPr>
              <w:jc w:val="left"/>
              <w:rPr>
                <w:rFonts w:cstheme="minorHAnsi"/>
                <w:sz w:val="16"/>
                <w:szCs w:val="16"/>
              </w:rPr>
            </w:pPr>
          </w:p>
        </w:tc>
        <w:tc>
          <w:tcPr>
            <w:tcW w:w="426" w:type="dxa"/>
            <w:shd w:val="clear" w:color="auto" w:fill="2E74B5" w:themeFill="accent1" w:themeFillShade="BF"/>
          </w:tcPr>
          <w:p w14:paraId="41E70EB8" w14:textId="77777777" w:rsidR="004456EC" w:rsidRPr="00545214" w:rsidRDefault="004456EC" w:rsidP="004456EC">
            <w:pPr>
              <w:jc w:val="left"/>
              <w:rPr>
                <w:rFonts w:cstheme="minorHAnsi"/>
                <w:sz w:val="16"/>
                <w:szCs w:val="16"/>
              </w:rPr>
            </w:pPr>
          </w:p>
        </w:tc>
        <w:tc>
          <w:tcPr>
            <w:tcW w:w="425" w:type="dxa"/>
            <w:shd w:val="clear" w:color="auto" w:fill="auto"/>
          </w:tcPr>
          <w:p w14:paraId="582C8E5F" w14:textId="77777777" w:rsidR="004456EC" w:rsidRPr="00545214" w:rsidRDefault="004456EC" w:rsidP="004456EC">
            <w:pPr>
              <w:jc w:val="left"/>
              <w:rPr>
                <w:rFonts w:cstheme="minorHAnsi"/>
                <w:sz w:val="16"/>
                <w:szCs w:val="16"/>
              </w:rPr>
            </w:pPr>
          </w:p>
        </w:tc>
        <w:tc>
          <w:tcPr>
            <w:tcW w:w="425" w:type="dxa"/>
            <w:shd w:val="clear" w:color="auto" w:fill="auto"/>
          </w:tcPr>
          <w:p w14:paraId="405EB112" w14:textId="77777777" w:rsidR="004456EC" w:rsidRPr="00545214" w:rsidRDefault="004456EC" w:rsidP="004456EC">
            <w:pPr>
              <w:jc w:val="left"/>
              <w:rPr>
                <w:rFonts w:cstheme="minorHAnsi"/>
                <w:sz w:val="16"/>
                <w:szCs w:val="16"/>
              </w:rPr>
            </w:pPr>
          </w:p>
        </w:tc>
        <w:tc>
          <w:tcPr>
            <w:tcW w:w="425" w:type="dxa"/>
            <w:shd w:val="clear" w:color="auto" w:fill="auto"/>
          </w:tcPr>
          <w:p w14:paraId="0BBBE239" w14:textId="77777777" w:rsidR="004456EC" w:rsidRPr="00545214" w:rsidRDefault="004456EC" w:rsidP="004456EC">
            <w:pPr>
              <w:jc w:val="left"/>
              <w:rPr>
                <w:rFonts w:cstheme="minorHAnsi"/>
                <w:sz w:val="16"/>
                <w:szCs w:val="16"/>
              </w:rPr>
            </w:pPr>
          </w:p>
        </w:tc>
        <w:tc>
          <w:tcPr>
            <w:tcW w:w="426" w:type="dxa"/>
            <w:shd w:val="clear" w:color="auto" w:fill="auto"/>
          </w:tcPr>
          <w:p w14:paraId="41E260A6" w14:textId="77777777" w:rsidR="004456EC" w:rsidRPr="00545214" w:rsidRDefault="004456EC" w:rsidP="004456EC">
            <w:pPr>
              <w:jc w:val="left"/>
              <w:rPr>
                <w:rFonts w:cstheme="minorHAnsi"/>
                <w:sz w:val="16"/>
                <w:szCs w:val="16"/>
              </w:rPr>
            </w:pPr>
          </w:p>
        </w:tc>
        <w:tc>
          <w:tcPr>
            <w:tcW w:w="425" w:type="dxa"/>
            <w:shd w:val="clear" w:color="auto" w:fill="2E74B5" w:themeFill="accent1" w:themeFillShade="BF"/>
          </w:tcPr>
          <w:p w14:paraId="24A2A622" w14:textId="77777777" w:rsidR="004456EC" w:rsidRPr="00545214" w:rsidRDefault="004456EC" w:rsidP="004456EC">
            <w:pPr>
              <w:jc w:val="left"/>
              <w:rPr>
                <w:rFonts w:cstheme="minorHAnsi"/>
                <w:sz w:val="16"/>
                <w:szCs w:val="16"/>
              </w:rPr>
            </w:pPr>
          </w:p>
        </w:tc>
        <w:tc>
          <w:tcPr>
            <w:tcW w:w="425" w:type="dxa"/>
            <w:shd w:val="clear" w:color="auto" w:fill="auto"/>
          </w:tcPr>
          <w:p w14:paraId="0ECC3A6D" w14:textId="77777777" w:rsidR="004456EC" w:rsidRPr="00545214" w:rsidRDefault="004456EC" w:rsidP="004456EC">
            <w:pPr>
              <w:jc w:val="left"/>
              <w:rPr>
                <w:rFonts w:cstheme="minorHAnsi"/>
                <w:sz w:val="16"/>
                <w:szCs w:val="16"/>
              </w:rPr>
            </w:pPr>
          </w:p>
        </w:tc>
        <w:tc>
          <w:tcPr>
            <w:tcW w:w="425" w:type="dxa"/>
            <w:shd w:val="clear" w:color="auto" w:fill="auto"/>
          </w:tcPr>
          <w:p w14:paraId="4BEA136E" w14:textId="77777777" w:rsidR="004456EC" w:rsidRPr="00545214" w:rsidRDefault="004456EC" w:rsidP="004456EC">
            <w:pPr>
              <w:jc w:val="left"/>
              <w:rPr>
                <w:rFonts w:cstheme="minorHAnsi"/>
                <w:sz w:val="16"/>
                <w:szCs w:val="16"/>
              </w:rPr>
            </w:pPr>
          </w:p>
        </w:tc>
        <w:tc>
          <w:tcPr>
            <w:tcW w:w="426" w:type="dxa"/>
            <w:gridSpan w:val="2"/>
            <w:shd w:val="clear" w:color="auto" w:fill="2E74B5" w:themeFill="accent1" w:themeFillShade="BF"/>
          </w:tcPr>
          <w:p w14:paraId="6DF846C3" w14:textId="77777777" w:rsidR="004456EC" w:rsidRPr="00545214" w:rsidRDefault="004456EC" w:rsidP="004456EC">
            <w:pPr>
              <w:jc w:val="left"/>
              <w:rPr>
                <w:rFonts w:cstheme="minorHAnsi"/>
                <w:sz w:val="16"/>
                <w:szCs w:val="16"/>
              </w:rPr>
            </w:pPr>
          </w:p>
        </w:tc>
      </w:tr>
    </w:tbl>
    <w:p w14:paraId="1B27A65E" w14:textId="77777777" w:rsidR="004456EC" w:rsidRPr="00545214" w:rsidRDefault="004456EC" w:rsidP="004456EC"/>
    <w:p w14:paraId="5B261E71" w14:textId="77777777" w:rsidR="004456EC" w:rsidRPr="00545214" w:rsidRDefault="004456EC" w:rsidP="004456EC">
      <w:r w:rsidRPr="00545214">
        <w:t>PSC – Private Sector Company, PMU – Project Management Unit, IC – International Consultant, NC – National Consultant</w:t>
      </w:r>
    </w:p>
    <w:p w14:paraId="251F781C" w14:textId="77777777" w:rsidR="004456EC" w:rsidRPr="00545214" w:rsidRDefault="004456EC" w:rsidP="00D26006"/>
    <w:p w14:paraId="3807E4BF" w14:textId="77777777" w:rsidR="00175EE0" w:rsidRPr="00545214" w:rsidRDefault="00175EE0" w:rsidP="00175EE0"/>
    <w:p w14:paraId="3E484C33" w14:textId="77777777" w:rsidR="00175EE0" w:rsidRPr="00545214" w:rsidRDefault="00175EE0" w:rsidP="00175EE0">
      <w:pPr>
        <w:rPr>
          <w:szCs w:val="22"/>
        </w:rPr>
      </w:pPr>
    </w:p>
    <w:p w14:paraId="76A01C63" w14:textId="77777777" w:rsidR="00175EE0" w:rsidRPr="00545214" w:rsidRDefault="00175EE0" w:rsidP="00175EE0">
      <w:pPr>
        <w:rPr>
          <w:szCs w:val="22"/>
        </w:rPr>
      </w:pPr>
    </w:p>
    <w:p w14:paraId="776DF653" w14:textId="77777777" w:rsidR="00175EE0" w:rsidRPr="00545214" w:rsidRDefault="00175EE0" w:rsidP="00175EE0">
      <w:pPr>
        <w:pStyle w:val="Ttulo2"/>
        <w:ind w:left="0"/>
        <w:rPr>
          <w:rFonts w:ascii="Calibri" w:hAnsi="Calibri"/>
          <w:b w:val="0"/>
          <w:szCs w:val="22"/>
        </w:rPr>
        <w:sectPr w:rsidR="00175EE0" w:rsidRPr="00545214" w:rsidSect="00175EE0">
          <w:pgSz w:w="15840" w:h="12240" w:orient="landscape" w:code="1"/>
          <w:pgMar w:top="1440" w:right="1440" w:bottom="1440" w:left="1440" w:header="720" w:footer="720" w:gutter="0"/>
          <w:cols w:space="720"/>
          <w:docGrid w:linePitch="360"/>
        </w:sectPr>
      </w:pPr>
      <w:r w:rsidRPr="00545214">
        <w:rPr>
          <w:rFonts w:ascii="Calibri" w:hAnsi="Calibri"/>
          <w:b w:val="0"/>
          <w:szCs w:val="22"/>
        </w:rPr>
        <w:br w:type="page"/>
      </w:r>
      <w:bookmarkStart w:id="43" w:name="_Toc525283655"/>
    </w:p>
    <w:p w14:paraId="508FD1CD" w14:textId="6FB5222D" w:rsidR="00175EE0" w:rsidRPr="00545214" w:rsidRDefault="00175EE0" w:rsidP="00175EE0">
      <w:pPr>
        <w:pStyle w:val="Ttulo2"/>
        <w:ind w:left="0"/>
        <w:rPr>
          <w:rFonts w:ascii="Calibri" w:hAnsi="Calibri"/>
          <w:sz w:val="22"/>
          <w:szCs w:val="22"/>
        </w:rPr>
      </w:pPr>
      <w:bookmarkStart w:id="44" w:name="_Toc534565102"/>
      <w:r w:rsidRPr="00545214">
        <w:rPr>
          <w:rFonts w:ascii="Calibri" w:hAnsi="Calibri"/>
          <w:sz w:val="22"/>
          <w:szCs w:val="22"/>
        </w:rPr>
        <w:lastRenderedPageBreak/>
        <w:t xml:space="preserve">Annex </w:t>
      </w:r>
      <w:r w:rsidR="00C35B3A" w:rsidRPr="00545214">
        <w:rPr>
          <w:rFonts w:ascii="Calibri" w:hAnsi="Calibri"/>
          <w:sz w:val="22"/>
          <w:szCs w:val="22"/>
        </w:rPr>
        <w:t>B</w:t>
      </w:r>
      <w:r w:rsidRPr="00545214">
        <w:rPr>
          <w:rFonts w:ascii="Calibri" w:hAnsi="Calibri"/>
          <w:sz w:val="22"/>
          <w:szCs w:val="22"/>
        </w:rPr>
        <w:t>:  GHG Emissions Calculations</w:t>
      </w:r>
      <w:bookmarkEnd w:id="43"/>
      <w:bookmarkEnd w:id="44"/>
    </w:p>
    <w:p w14:paraId="50809A62" w14:textId="77777777" w:rsidR="00DF1755" w:rsidRPr="00545214" w:rsidRDefault="00DF1755" w:rsidP="00DF1755">
      <w:pPr>
        <w:spacing w:after="0"/>
      </w:pPr>
    </w:p>
    <w:p w14:paraId="70AF77D7" w14:textId="77777777" w:rsidR="00DF1755" w:rsidRPr="00545214" w:rsidRDefault="00DF1755" w:rsidP="00440926">
      <w:pPr>
        <w:pStyle w:val="Prrafodelista"/>
        <w:numPr>
          <w:ilvl w:val="0"/>
          <w:numId w:val="77"/>
        </w:numPr>
        <w:rPr>
          <w:rFonts w:ascii="Calibri" w:hAnsi="Calibri"/>
          <w:b/>
          <w:sz w:val="22"/>
          <w:szCs w:val="20"/>
        </w:rPr>
      </w:pPr>
      <w:r w:rsidRPr="00545214">
        <w:rPr>
          <w:rFonts w:ascii="Calibri" w:hAnsi="Calibri"/>
          <w:b/>
          <w:sz w:val="22"/>
          <w:szCs w:val="20"/>
        </w:rPr>
        <w:t>Introduction</w:t>
      </w:r>
    </w:p>
    <w:p w14:paraId="169575EF" w14:textId="77777777" w:rsidR="00DF1755" w:rsidRPr="00545214" w:rsidRDefault="00DF1755" w:rsidP="00DF1755">
      <w:pPr>
        <w:spacing w:after="0"/>
        <w:rPr>
          <w:rFonts w:cs="Helvetica"/>
          <w:szCs w:val="20"/>
        </w:rPr>
      </w:pPr>
    </w:p>
    <w:p w14:paraId="7EDA0AFE" w14:textId="77777777" w:rsidR="00DF1755" w:rsidRPr="00545214" w:rsidRDefault="00DF1755" w:rsidP="00DF1755">
      <w:pPr>
        <w:rPr>
          <w:rFonts w:cs="Helvetica"/>
          <w:sz w:val="22"/>
          <w:szCs w:val="20"/>
        </w:rPr>
      </w:pPr>
      <w:r w:rsidRPr="00545214">
        <w:rPr>
          <w:rFonts w:cs="Helvetica"/>
          <w:sz w:val="22"/>
          <w:szCs w:val="20"/>
        </w:rPr>
        <w:t>The calculation for the GHG benefits of the UNDP/GEF “</w:t>
      </w:r>
      <w:r w:rsidRPr="00545214">
        <w:rPr>
          <w:i/>
          <w:color w:val="000000"/>
          <w:sz w:val="22"/>
          <w:szCs w:val="20"/>
        </w:rPr>
        <w:t xml:space="preserve">Energy Efficiency through the Development of Low-carbon RAC Technologies in Trinidad and Tobago” </w:t>
      </w:r>
      <w:r w:rsidRPr="00545214">
        <w:rPr>
          <w:rFonts w:cs="Helvetica"/>
          <w:sz w:val="22"/>
          <w:szCs w:val="20"/>
        </w:rPr>
        <w:t xml:space="preserve">was structured in three avenues </w:t>
      </w:r>
      <w:r w:rsidRPr="00545214">
        <w:rPr>
          <w:sz w:val="22"/>
        </w:rPr>
        <w:t xml:space="preserve">in order to estimate avoided </w:t>
      </w:r>
      <w:r w:rsidRPr="00545214">
        <w:rPr>
          <w:i/>
          <w:sz w:val="22"/>
        </w:rPr>
        <w:t>direct</w:t>
      </w:r>
      <w:r w:rsidRPr="00545214">
        <w:rPr>
          <w:sz w:val="22"/>
        </w:rPr>
        <w:t xml:space="preserve">, </w:t>
      </w:r>
      <w:r w:rsidRPr="00545214">
        <w:rPr>
          <w:i/>
          <w:sz w:val="22"/>
        </w:rPr>
        <w:t>direct post-project</w:t>
      </w:r>
      <w:r w:rsidRPr="00545214">
        <w:rPr>
          <w:sz w:val="22"/>
        </w:rPr>
        <w:t xml:space="preserve"> and </w:t>
      </w:r>
      <w:r w:rsidRPr="00545214">
        <w:rPr>
          <w:i/>
          <w:sz w:val="22"/>
        </w:rPr>
        <w:t>indirect</w:t>
      </w:r>
      <w:r w:rsidRPr="00545214">
        <w:rPr>
          <w:sz w:val="22"/>
        </w:rPr>
        <w:t xml:space="preserve"> emissions, due to the adoption of more efficient cooling and refrigeration equipment and District Cooling systems. </w:t>
      </w:r>
    </w:p>
    <w:p w14:paraId="44E16163" w14:textId="55863691" w:rsidR="00DF1755" w:rsidRPr="00545214" w:rsidRDefault="00DF1755" w:rsidP="00440926">
      <w:pPr>
        <w:pStyle w:val="Prrafodelista"/>
        <w:numPr>
          <w:ilvl w:val="0"/>
          <w:numId w:val="78"/>
        </w:numPr>
        <w:spacing w:after="200"/>
        <w:contextualSpacing/>
        <w:jc w:val="both"/>
        <w:rPr>
          <w:rFonts w:ascii="Calibri" w:hAnsi="Calibri" w:cs="Helvetica"/>
          <w:sz w:val="22"/>
          <w:szCs w:val="20"/>
        </w:rPr>
      </w:pPr>
      <w:r w:rsidRPr="00545214">
        <w:rPr>
          <w:rFonts w:ascii="Calibri" w:hAnsi="Calibri" w:cs="Helvetica"/>
          <w:sz w:val="22"/>
          <w:szCs w:val="20"/>
        </w:rPr>
        <w:t xml:space="preserve">The Scientific and Technical Advisory Panel (STAP) has prepared the guide </w:t>
      </w:r>
      <w:r w:rsidRPr="00545214">
        <w:rPr>
          <w:rFonts w:ascii="Calibri" w:hAnsi="Calibri" w:cs="Helvetica"/>
          <w:i/>
          <w:sz w:val="22"/>
          <w:szCs w:val="20"/>
        </w:rPr>
        <w:t>“Calculating Greenhouse Gas Benefits of the Global Environment Facility Energy Efficiency Projects</w:t>
      </w:r>
      <w:r w:rsidRPr="00545214">
        <w:rPr>
          <w:rStyle w:val="Refdenotaalpie"/>
          <w:rFonts w:ascii="Calibri" w:hAnsi="Calibri" w:cs="Helvetica"/>
          <w:i/>
          <w:sz w:val="22"/>
          <w:szCs w:val="20"/>
        </w:rPr>
        <w:footnoteReference w:id="36"/>
      </w:r>
      <w:r w:rsidRPr="00545214">
        <w:rPr>
          <w:rFonts w:ascii="Calibri" w:hAnsi="Calibri" w:cs="Helvetica"/>
          <w:i/>
          <w:sz w:val="22"/>
          <w:szCs w:val="20"/>
        </w:rPr>
        <w:t>”</w:t>
      </w:r>
      <w:r w:rsidRPr="00545214">
        <w:rPr>
          <w:rFonts w:ascii="Calibri" w:hAnsi="Calibri" w:cs="Helvetica"/>
          <w:sz w:val="22"/>
          <w:szCs w:val="20"/>
        </w:rPr>
        <w:t xml:space="preserve">. Based on this methodology, the PPG has estimated the global benefits of GEF energy efficiency tasks following the </w:t>
      </w:r>
      <w:r w:rsidRPr="00545214">
        <w:rPr>
          <w:rFonts w:ascii="Calibri" w:hAnsi="Calibri" w:cs="Helvetica"/>
          <w:sz w:val="22"/>
          <w:szCs w:val="20"/>
          <w:u w:val="single"/>
        </w:rPr>
        <w:t>Standards and labelling</w:t>
      </w:r>
      <w:r w:rsidRPr="00545214">
        <w:rPr>
          <w:rFonts w:ascii="Calibri" w:hAnsi="Calibri" w:cs="Helvetica"/>
          <w:sz w:val="22"/>
          <w:szCs w:val="20"/>
        </w:rPr>
        <w:t xml:space="preserve"> module, for </w:t>
      </w:r>
      <w:r w:rsidRPr="00545214">
        <w:rPr>
          <w:rFonts w:ascii="Calibri" w:hAnsi="Calibri"/>
          <w:sz w:val="22"/>
        </w:rPr>
        <w:t xml:space="preserve">avoided </w:t>
      </w:r>
      <w:r w:rsidRPr="00545214">
        <w:rPr>
          <w:rFonts w:ascii="Calibri" w:hAnsi="Calibri"/>
          <w:i/>
          <w:sz w:val="22"/>
        </w:rPr>
        <w:t>direct,</w:t>
      </w:r>
      <w:r w:rsidRPr="00545214">
        <w:rPr>
          <w:rFonts w:ascii="Calibri" w:hAnsi="Calibri"/>
          <w:sz w:val="22"/>
        </w:rPr>
        <w:t xml:space="preserve"> </w:t>
      </w:r>
      <w:r w:rsidRPr="00545214">
        <w:rPr>
          <w:rFonts w:ascii="Calibri" w:hAnsi="Calibri"/>
          <w:i/>
          <w:sz w:val="22"/>
        </w:rPr>
        <w:t>direct post-project</w:t>
      </w:r>
      <w:r w:rsidRPr="00545214">
        <w:rPr>
          <w:rFonts w:ascii="Calibri" w:hAnsi="Calibri"/>
          <w:sz w:val="22"/>
        </w:rPr>
        <w:t xml:space="preserve"> and </w:t>
      </w:r>
      <w:r w:rsidRPr="00545214">
        <w:rPr>
          <w:rFonts w:ascii="Calibri" w:hAnsi="Calibri"/>
          <w:i/>
          <w:sz w:val="22"/>
        </w:rPr>
        <w:t>indirect</w:t>
      </w:r>
      <w:r w:rsidRPr="00545214">
        <w:rPr>
          <w:rFonts w:ascii="Calibri" w:hAnsi="Calibri"/>
          <w:sz w:val="22"/>
        </w:rPr>
        <w:t xml:space="preserve"> emissions. </w:t>
      </w:r>
    </w:p>
    <w:p w14:paraId="1561E696" w14:textId="77777777" w:rsidR="00DF1755" w:rsidRPr="00545214" w:rsidRDefault="00DF1755" w:rsidP="00440926">
      <w:pPr>
        <w:pStyle w:val="Prrafodelista"/>
        <w:numPr>
          <w:ilvl w:val="0"/>
          <w:numId w:val="78"/>
        </w:numPr>
        <w:contextualSpacing/>
        <w:jc w:val="both"/>
        <w:rPr>
          <w:rFonts w:ascii="Calibri" w:hAnsi="Calibri"/>
          <w:sz w:val="22"/>
        </w:rPr>
      </w:pPr>
      <w:r w:rsidRPr="00545214">
        <w:rPr>
          <w:rFonts w:ascii="Calibri" w:hAnsi="Calibri"/>
          <w:sz w:val="22"/>
        </w:rPr>
        <w:t xml:space="preserve">Estimations of global benefits in terms of mitigated CO2 emissions associated with the development of two pilot projects of </w:t>
      </w:r>
      <w:r w:rsidRPr="00545214">
        <w:rPr>
          <w:rFonts w:ascii="Calibri" w:hAnsi="Calibri"/>
          <w:sz w:val="22"/>
          <w:u w:val="single"/>
        </w:rPr>
        <w:t>District Cooling</w:t>
      </w:r>
      <w:r w:rsidRPr="00545214">
        <w:rPr>
          <w:rFonts w:ascii="Calibri" w:hAnsi="Calibri"/>
          <w:sz w:val="22"/>
        </w:rPr>
        <w:t xml:space="preserve"> systems. </w:t>
      </w:r>
    </w:p>
    <w:p w14:paraId="67D7D73D" w14:textId="77777777" w:rsidR="00DF1755" w:rsidRPr="00545214" w:rsidRDefault="00DF1755" w:rsidP="00DF1755">
      <w:pPr>
        <w:pStyle w:val="Prrafodelista"/>
        <w:jc w:val="both"/>
        <w:rPr>
          <w:rFonts w:ascii="Calibri" w:hAnsi="Calibri" w:cs="Helvetica"/>
          <w:sz w:val="22"/>
          <w:szCs w:val="20"/>
        </w:rPr>
      </w:pPr>
      <w:r w:rsidRPr="00545214">
        <w:rPr>
          <w:rFonts w:ascii="Calibri" w:hAnsi="Calibri"/>
          <w:sz w:val="22"/>
        </w:rPr>
        <w:t xml:space="preserve">  </w:t>
      </w:r>
    </w:p>
    <w:p w14:paraId="5E693BB0" w14:textId="18E84866" w:rsidR="00DF1755" w:rsidRPr="00545214" w:rsidRDefault="00DF1755" w:rsidP="00DF1755">
      <w:pPr>
        <w:rPr>
          <w:rFonts w:cs="Helvetica"/>
          <w:sz w:val="22"/>
          <w:szCs w:val="20"/>
        </w:rPr>
      </w:pPr>
      <w:r w:rsidRPr="00545214">
        <w:rPr>
          <w:rFonts w:cs="Helvetica"/>
          <w:sz w:val="22"/>
          <w:szCs w:val="20"/>
        </w:rPr>
        <w:t xml:space="preserve">These calculations have been assessed individually, without considering potential synergic effects among them; in this regard this analysis -a conservative approach to calculating global benefits- must be verified in the Mid-Term Review during project implementation and adjusted according to the activities planned in Annex </w:t>
      </w:r>
      <w:r w:rsidR="0033699F" w:rsidRPr="00545214">
        <w:rPr>
          <w:rFonts w:cs="Helvetica"/>
          <w:sz w:val="22"/>
          <w:szCs w:val="20"/>
        </w:rPr>
        <w:t>A</w:t>
      </w:r>
      <w:r w:rsidR="00ED62F0" w:rsidRPr="00545214">
        <w:rPr>
          <w:rFonts w:cs="Helvetica"/>
          <w:sz w:val="22"/>
          <w:szCs w:val="20"/>
        </w:rPr>
        <w:t>:</w:t>
      </w:r>
      <w:r w:rsidR="0033699F" w:rsidRPr="00545214">
        <w:rPr>
          <w:rFonts w:cs="Helvetica"/>
          <w:sz w:val="22"/>
          <w:szCs w:val="20"/>
        </w:rPr>
        <w:t xml:space="preserve"> </w:t>
      </w:r>
      <w:r w:rsidRPr="00545214">
        <w:rPr>
          <w:rFonts w:cs="Helvetica"/>
          <w:sz w:val="22"/>
          <w:szCs w:val="20"/>
        </w:rPr>
        <w:t>Multiyear Work Plan, as well as in the Terminal Evaluation at FSP project completion.</w:t>
      </w:r>
    </w:p>
    <w:p w14:paraId="222E1DDD" w14:textId="77777777" w:rsidR="00CD3135" w:rsidRPr="00545214" w:rsidRDefault="00CD3135" w:rsidP="00DF1755">
      <w:pPr>
        <w:rPr>
          <w:rFonts w:cs="Helvetica"/>
          <w:sz w:val="22"/>
          <w:szCs w:val="20"/>
        </w:rPr>
      </w:pPr>
    </w:p>
    <w:p w14:paraId="0623CACC" w14:textId="2398D53A" w:rsidR="00DF1755" w:rsidRPr="00545214" w:rsidRDefault="00DF1755" w:rsidP="00DF1755">
      <w:pPr>
        <w:rPr>
          <w:rFonts w:cs="Helvetica"/>
          <w:sz w:val="22"/>
          <w:szCs w:val="20"/>
        </w:rPr>
      </w:pPr>
      <w:r w:rsidRPr="00545214">
        <w:rPr>
          <w:rFonts w:cs="Helvetica"/>
          <w:sz w:val="22"/>
          <w:szCs w:val="20"/>
        </w:rPr>
        <w:t xml:space="preserve">At the end of the project, the reduction of emissions linked to the implementation of </w:t>
      </w:r>
      <w:r w:rsidRPr="00545214">
        <w:rPr>
          <w:rFonts w:cs="Helvetica"/>
          <w:sz w:val="22"/>
          <w:szCs w:val="20"/>
          <w:u w:val="single"/>
        </w:rPr>
        <w:t>standards and labelling activities</w:t>
      </w:r>
      <w:r w:rsidRPr="00545214">
        <w:rPr>
          <w:rFonts w:cs="Helvetica"/>
          <w:sz w:val="22"/>
          <w:szCs w:val="20"/>
        </w:rPr>
        <w:t xml:space="preserve"> would provide a </w:t>
      </w:r>
      <w:r w:rsidRPr="00545214">
        <w:rPr>
          <w:rFonts w:cs="Helvetica"/>
          <w:i/>
          <w:sz w:val="22"/>
          <w:szCs w:val="20"/>
        </w:rPr>
        <w:t>direct reduction</w:t>
      </w:r>
      <w:r w:rsidRPr="00545214">
        <w:rPr>
          <w:rStyle w:val="Refdenotaalpie"/>
          <w:rFonts w:ascii="Calibri" w:hAnsi="Calibri" w:cs="Helvetica"/>
          <w:b/>
          <w:sz w:val="22"/>
          <w:szCs w:val="20"/>
        </w:rPr>
        <w:footnoteReference w:id="37"/>
      </w:r>
      <w:r w:rsidRPr="00545214">
        <w:rPr>
          <w:rFonts w:cs="Helvetica"/>
          <w:sz w:val="22"/>
          <w:szCs w:val="20"/>
        </w:rPr>
        <w:t xml:space="preserve"> of 154,359</w:t>
      </w:r>
      <w:r w:rsidRPr="00545214">
        <w:rPr>
          <w:rFonts w:cs="Helvetica"/>
          <w:sz w:val="22"/>
          <w:szCs w:val="22"/>
        </w:rPr>
        <w:t xml:space="preserve"> t</w:t>
      </w:r>
      <w:r w:rsidR="00895CD1" w:rsidRPr="00545214">
        <w:rPr>
          <w:bCs/>
          <w:i/>
          <w:sz w:val="22"/>
          <w:szCs w:val="22"/>
        </w:rPr>
        <w:t>CO</w:t>
      </w:r>
      <w:r w:rsidR="00895CD1" w:rsidRPr="00545214">
        <w:rPr>
          <w:bCs/>
          <w:i/>
          <w:sz w:val="22"/>
          <w:szCs w:val="22"/>
          <w:vertAlign w:val="subscript"/>
        </w:rPr>
        <w:t xml:space="preserve">2eq </w:t>
      </w:r>
      <w:r w:rsidRPr="00545214">
        <w:rPr>
          <w:rFonts w:cs="Helvetica"/>
          <w:sz w:val="22"/>
          <w:szCs w:val="22"/>
        </w:rPr>
        <w:t xml:space="preserve"> </w:t>
      </w:r>
      <w:r w:rsidRPr="00545214">
        <w:rPr>
          <w:rFonts w:cs="Helvetica"/>
          <w:sz w:val="22"/>
          <w:szCs w:val="20"/>
        </w:rPr>
        <w:t xml:space="preserve">by the year 2023 and 202,930 by the year 2043; a </w:t>
      </w:r>
      <w:r w:rsidRPr="00545214">
        <w:rPr>
          <w:rFonts w:cs="Helvetica"/>
          <w:i/>
          <w:sz w:val="22"/>
          <w:szCs w:val="20"/>
        </w:rPr>
        <w:t>direct post-project</w:t>
      </w:r>
      <w:r w:rsidRPr="00545214">
        <w:rPr>
          <w:rStyle w:val="Refdenotaalpie"/>
          <w:rFonts w:ascii="Calibri" w:hAnsi="Calibri" w:cs="Helvetica"/>
          <w:sz w:val="22"/>
          <w:szCs w:val="20"/>
        </w:rPr>
        <w:footnoteReference w:id="38"/>
      </w:r>
      <w:r w:rsidRPr="00545214">
        <w:rPr>
          <w:rFonts w:cs="Helvetica"/>
          <w:sz w:val="22"/>
          <w:szCs w:val="20"/>
        </w:rPr>
        <w:t xml:space="preserve"> reduction of 334,851 </w:t>
      </w:r>
      <w:r w:rsidR="00D82EBF" w:rsidRPr="00545214">
        <w:rPr>
          <w:rFonts w:cs="Helvetica"/>
          <w:sz w:val="22"/>
          <w:szCs w:val="22"/>
        </w:rPr>
        <w:t>t</w:t>
      </w:r>
      <w:r w:rsidR="00D82EBF" w:rsidRPr="00545214">
        <w:rPr>
          <w:bCs/>
          <w:i/>
          <w:sz w:val="22"/>
          <w:szCs w:val="22"/>
        </w:rPr>
        <w:t>CO</w:t>
      </w:r>
      <w:r w:rsidR="00D82EBF" w:rsidRPr="00545214">
        <w:rPr>
          <w:bCs/>
          <w:i/>
          <w:sz w:val="22"/>
          <w:szCs w:val="22"/>
          <w:vertAlign w:val="subscript"/>
        </w:rPr>
        <w:t>2eq</w:t>
      </w:r>
      <w:r w:rsidRPr="00545214">
        <w:rPr>
          <w:rFonts w:cs="Helvetica"/>
          <w:sz w:val="22"/>
          <w:szCs w:val="20"/>
        </w:rPr>
        <w:t xml:space="preserve"> by the year 2043 and </w:t>
      </w:r>
      <w:r w:rsidRPr="00545214">
        <w:rPr>
          <w:rFonts w:cs="Helvetica"/>
          <w:i/>
          <w:sz w:val="22"/>
          <w:szCs w:val="20"/>
        </w:rPr>
        <w:t>indirect</w:t>
      </w:r>
      <w:r w:rsidRPr="00545214">
        <w:rPr>
          <w:rStyle w:val="Refdenotaalpie"/>
          <w:rFonts w:ascii="Calibri" w:hAnsi="Calibri" w:cs="Helvetica"/>
          <w:sz w:val="22"/>
          <w:szCs w:val="20"/>
        </w:rPr>
        <w:footnoteReference w:id="39"/>
      </w:r>
      <w:r w:rsidRPr="00545214">
        <w:rPr>
          <w:rFonts w:cs="Helvetica"/>
          <w:sz w:val="22"/>
          <w:szCs w:val="20"/>
        </w:rPr>
        <w:t xml:space="preserve"> emissions avoided of 284,693 </w:t>
      </w:r>
      <w:r w:rsidR="00D82EBF" w:rsidRPr="00545214">
        <w:rPr>
          <w:rFonts w:cs="Helvetica"/>
          <w:sz w:val="22"/>
          <w:szCs w:val="22"/>
        </w:rPr>
        <w:t>t</w:t>
      </w:r>
      <w:r w:rsidR="00D82EBF" w:rsidRPr="00545214">
        <w:rPr>
          <w:bCs/>
          <w:i/>
          <w:sz w:val="22"/>
          <w:szCs w:val="22"/>
        </w:rPr>
        <w:t>CO</w:t>
      </w:r>
      <w:r w:rsidR="00D82EBF" w:rsidRPr="00545214">
        <w:rPr>
          <w:bCs/>
          <w:i/>
          <w:sz w:val="22"/>
          <w:szCs w:val="22"/>
          <w:vertAlign w:val="subscript"/>
        </w:rPr>
        <w:t>2eq</w:t>
      </w:r>
      <w:r w:rsidRPr="00545214">
        <w:rPr>
          <w:rFonts w:cs="Helvetica"/>
          <w:sz w:val="22"/>
          <w:szCs w:val="20"/>
        </w:rPr>
        <w:t xml:space="preserve">.  </w:t>
      </w:r>
    </w:p>
    <w:p w14:paraId="6ED77D7D" w14:textId="77777777" w:rsidR="00065019" w:rsidRPr="00545214" w:rsidRDefault="00065019" w:rsidP="00DF1755">
      <w:pPr>
        <w:rPr>
          <w:rFonts w:cs="Helvetica"/>
          <w:sz w:val="22"/>
          <w:szCs w:val="20"/>
          <w:highlight w:val="yellow"/>
        </w:rPr>
      </w:pPr>
    </w:p>
    <w:p w14:paraId="2627B141" w14:textId="17145B41" w:rsidR="00DF1755" w:rsidRPr="00545214" w:rsidRDefault="00DF1755" w:rsidP="00DF1755">
      <w:pPr>
        <w:rPr>
          <w:rFonts w:cs="Helvetica"/>
          <w:sz w:val="22"/>
          <w:szCs w:val="20"/>
        </w:rPr>
      </w:pPr>
      <w:r w:rsidRPr="00545214">
        <w:rPr>
          <w:rFonts w:cs="Helvetica"/>
          <w:sz w:val="22"/>
          <w:szCs w:val="20"/>
        </w:rPr>
        <w:t xml:space="preserve">At the end of the project, the reduction of energy consumption related to the implementation of </w:t>
      </w:r>
      <w:r w:rsidRPr="00545214">
        <w:rPr>
          <w:rFonts w:cs="Helvetica"/>
          <w:sz w:val="22"/>
          <w:szCs w:val="20"/>
          <w:u w:val="single"/>
        </w:rPr>
        <w:t>District Cooling Systems</w:t>
      </w:r>
      <w:r w:rsidRPr="00545214">
        <w:rPr>
          <w:rFonts w:cs="Helvetica"/>
          <w:sz w:val="22"/>
          <w:szCs w:val="20"/>
        </w:rPr>
        <w:t xml:space="preserve"> would provide a </w:t>
      </w:r>
      <w:r w:rsidRPr="00545214">
        <w:rPr>
          <w:rFonts w:cs="Helvetica"/>
          <w:i/>
          <w:sz w:val="22"/>
          <w:szCs w:val="20"/>
        </w:rPr>
        <w:t>direct reduction</w:t>
      </w:r>
      <w:r w:rsidRPr="00545214">
        <w:rPr>
          <w:rFonts w:cs="Helvetica"/>
          <w:sz w:val="22"/>
          <w:szCs w:val="20"/>
        </w:rPr>
        <w:t xml:space="preserve"> of </w:t>
      </w:r>
      <w:r w:rsidR="00FD5C97" w:rsidRPr="00545214">
        <w:rPr>
          <w:rFonts w:cs="Helvetica"/>
          <w:sz w:val="22"/>
          <w:szCs w:val="20"/>
        </w:rPr>
        <w:t>93,000</w:t>
      </w:r>
      <w:r w:rsidRPr="00545214">
        <w:rPr>
          <w:rFonts w:cs="Helvetica"/>
          <w:sz w:val="22"/>
          <w:szCs w:val="20"/>
        </w:rPr>
        <w:t xml:space="preserve"> </w:t>
      </w:r>
      <w:r w:rsidR="007A05BF" w:rsidRPr="00545214">
        <w:rPr>
          <w:rFonts w:cs="Helvetica"/>
          <w:sz w:val="22"/>
          <w:szCs w:val="22"/>
        </w:rPr>
        <w:t>t</w:t>
      </w:r>
      <w:r w:rsidR="007A05BF" w:rsidRPr="00545214">
        <w:rPr>
          <w:bCs/>
          <w:i/>
          <w:sz w:val="22"/>
          <w:szCs w:val="22"/>
        </w:rPr>
        <w:t>CO</w:t>
      </w:r>
      <w:r w:rsidR="007A05BF" w:rsidRPr="00545214">
        <w:rPr>
          <w:bCs/>
          <w:i/>
          <w:sz w:val="22"/>
          <w:szCs w:val="22"/>
          <w:vertAlign w:val="subscript"/>
        </w:rPr>
        <w:t>2eq</w:t>
      </w:r>
      <w:r w:rsidRPr="00545214">
        <w:rPr>
          <w:rFonts w:cs="Helvetica"/>
          <w:sz w:val="22"/>
          <w:szCs w:val="20"/>
        </w:rPr>
        <w:t xml:space="preserve"> and </w:t>
      </w:r>
      <w:r w:rsidRPr="00545214">
        <w:rPr>
          <w:rFonts w:cs="Helvetica"/>
          <w:i/>
          <w:sz w:val="22"/>
          <w:szCs w:val="20"/>
        </w:rPr>
        <w:t>direct post-project</w:t>
      </w:r>
      <w:r w:rsidRPr="00545214">
        <w:rPr>
          <w:rFonts w:cs="Helvetica"/>
          <w:sz w:val="22"/>
          <w:szCs w:val="20"/>
        </w:rPr>
        <w:t xml:space="preserve"> savings estimated at </w:t>
      </w:r>
      <w:r w:rsidR="007A05BF" w:rsidRPr="00545214">
        <w:rPr>
          <w:rFonts w:cs="Helvetica"/>
          <w:sz w:val="22"/>
          <w:szCs w:val="20"/>
        </w:rPr>
        <w:t>430,500</w:t>
      </w:r>
      <w:r w:rsidRPr="00545214">
        <w:rPr>
          <w:rFonts w:cs="Helvetica"/>
          <w:sz w:val="22"/>
          <w:szCs w:val="20"/>
        </w:rPr>
        <w:t xml:space="preserve"> </w:t>
      </w:r>
      <w:r w:rsidR="007A05BF" w:rsidRPr="00545214">
        <w:rPr>
          <w:rFonts w:cs="Helvetica"/>
          <w:sz w:val="22"/>
          <w:szCs w:val="22"/>
        </w:rPr>
        <w:t>t</w:t>
      </w:r>
      <w:r w:rsidR="007A05BF" w:rsidRPr="00545214">
        <w:rPr>
          <w:bCs/>
          <w:i/>
          <w:sz w:val="22"/>
          <w:szCs w:val="22"/>
        </w:rPr>
        <w:t>CO</w:t>
      </w:r>
      <w:r w:rsidR="007A05BF" w:rsidRPr="00545214">
        <w:rPr>
          <w:bCs/>
          <w:i/>
          <w:sz w:val="22"/>
          <w:szCs w:val="22"/>
          <w:vertAlign w:val="subscript"/>
        </w:rPr>
        <w:t>2eq</w:t>
      </w:r>
      <w:r w:rsidRPr="00545214">
        <w:rPr>
          <w:rFonts w:cs="Helvetica"/>
          <w:sz w:val="22"/>
          <w:szCs w:val="20"/>
        </w:rPr>
        <w:t xml:space="preserve">. </w:t>
      </w:r>
    </w:p>
    <w:p w14:paraId="6A5D37D2" w14:textId="77777777" w:rsidR="00065019" w:rsidRPr="00545214" w:rsidRDefault="00065019" w:rsidP="00DF1755">
      <w:pPr>
        <w:rPr>
          <w:rFonts w:cs="Helvetica"/>
          <w:sz w:val="22"/>
          <w:szCs w:val="20"/>
        </w:rPr>
      </w:pPr>
    </w:p>
    <w:p w14:paraId="5BC7C67B" w14:textId="49345436" w:rsidR="00DF1755" w:rsidRPr="00545214" w:rsidRDefault="00DF1755" w:rsidP="00DF1755">
      <w:pPr>
        <w:rPr>
          <w:rFonts w:cs="Helvetica"/>
          <w:sz w:val="22"/>
          <w:szCs w:val="20"/>
        </w:rPr>
      </w:pPr>
      <w:r w:rsidRPr="00545214">
        <w:rPr>
          <w:rFonts w:cs="Helvetica"/>
          <w:sz w:val="22"/>
          <w:szCs w:val="20"/>
        </w:rPr>
        <w:t xml:space="preserve">The total accumulation of GHG emissions avoided by the project is approximately </w:t>
      </w:r>
      <w:r w:rsidR="0078531E" w:rsidRPr="00545214">
        <w:rPr>
          <w:rFonts w:cs="Helvetica"/>
          <w:sz w:val="22"/>
          <w:szCs w:val="20"/>
        </w:rPr>
        <w:t xml:space="preserve">1,500,333 </w:t>
      </w:r>
      <w:r w:rsidRPr="00545214">
        <w:rPr>
          <w:rFonts w:cs="Helvetica"/>
          <w:sz w:val="22"/>
          <w:szCs w:val="20"/>
        </w:rPr>
        <w:t xml:space="preserve">tCO2eq; of which </w:t>
      </w:r>
      <w:r w:rsidR="0078531E" w:rsidRPr="00545214">
        <w:rPr>
          <w:rFonts w:cs="Helvetica"/>
          <w:sz w:val="22"/>
          <w:szCs w:val="20"/>
        </w:rPr>
        <w:t xml:space="preserve">450,289 </w:t>
      </w:r>
      <w:r w:rsidRPr="00545214">
        <w:rPr>
          <w:rFonts w:cs="Helvetica"/>
          <w:sz w:val="22"/>
          <w:szCs w:val="20"/>
        </w:rPr>
        <w:t xml:space="preserve">are </w:t>
      </w:r>
      <w:r w:rsidRPr="00545214">
        <w:rPr>
          <w:rFonts w:cs="Helvetica"/>
          <w:b/>
          <w:i/>
          <w:sz w:val="22"/>
          <w:szCs w:val="20"/>
        </w:rPr>
        <w:t>direct</w:t>
      </w:r>
      <w:r w:rsidRPr="00545214">
        <w:rPr>
          <w:rFonts w:cs="Helvetica"/>
          <w:sz w:val="22"/>
          <w:szCs w:val="20"/>
        </w:rPr>
        <w:t xml:space="preserve"> at the project end, </w:t>
      </w:r>
      <w:r w:rsidR="0078531E" w:rsidRPr="00545214">
        <w:rPr>
          <w:rFonts w:cs="Helvetica"/>
          <w:sz w:val="22"/>
          <w:szCs w:val="20"/>
        </w:rPr>
        <w:t>765,351</w:t>
      </w:r>
      <w:r w:rsidR="0078531E" w:rsidRPr="00545214">
        <w:rPr>
          <w:rFonts w:cs="Helvetica"/>
          <w:sz w:val="22"/>
          <w:szCs w:val="20"/>
        </w:rPr>
        <w:tab/>
        <w:t xml:space="preserve"> </w:t>
      </w:r>
      <w:r w:rsidRPr="00545214">
        <w:rPr>
          <w:rFonts w:cs="Helvetica"/>
          <w:sz w:val="22"/>
          <w:szCs w:val="20"/>
        </w:rPr>
        <w:t xml:space="preserve">are </w:t>
      </w:r>
      <w:r w:rsidRPr="00545214">
        <w:rPr>
          <w:rFonts w:cs="Helvetica"/>
          <w:b/>
          <w:i/>
          <w:sz w:val="22"/>
          <w:szCs w:val="20"/>
        </w:rPr>
        <w:t>direct post-project</w:t>
      </w:r>
      <w:r w:rsidRPr="00545214">
        <w:rPr>
          <w:rFonts w:cs="Helvetica"/>
          <w:sz w:val="22"/>
          <w:szCs w:val="20"/>
        </w:rPr>
        <w:t xml:space="preserve"> and 284,693 estimated as </w:t>
      </w:r>
      <w:r w:rsidRPr="00545214">
        <w:rPr>
          <w:rFonts w:cs="Helvetica"/>
          <w:b/>
          <w:i/>
          <w:sz w:val="22"/>
          <w:szCs w:val="20"/>
        </w:rPr>
        <w:t>indirect</w:t>
      </w:r>
      <w:r w:rsidRPr="00545214">
        <w:rPr>
          <w:rFonts w:cs="Helvetica"/>
          <w:sz w:val="22"/>
          <w:szCs w:val="20"/>
        </w:rPr>
        <w:t xml:space="preserve">, as summarized in the following Table: </w:t>
      </w:r>
    </w:p>
    <w:p w14:paraId="334A4824" w14:textId="77777777" w:rsidR="007E6997" w:rsidRPr="00545214" w:rsidRDefault="007E6997" w:rsidP="00DF1755">
      <w:pPr>
        <w:rPr>
          <w:rFonts w:cs="Helvetica"/>
          <w:sz w:val="22"/>
          <w:szCs w:val="20"/>
        </w:rPr>
      </w:pPr>
    </w:p>
    <w:tbl>
      <w:tblPr>
        <w:tblW w:w="8682" w:type="dxa"/>
        <w:tblLook w:val="04A0" w:firstRow="1" w:lastRow="0" w:firstColumn="1" w:lastColumn="0" w:noHBand="0" w:noVBand="1"/>
      </w:tblPr>
      <w:tblGrid>
        <w:gridCol w:w="2170"/>
        <w:gridCol w:w="2170"/>
        <w:gridCol w:w="2170"/>
        <w:gridCol w:w="2172"/>
      </w:tblGrid>
      <w:tr w:rsidR="004B3D1B" w:rsidRPr="004B3D1B" w14:paraId="34DBD027" w14:textId="77777777" w:rsidTr="004B3D1B">
        <w:trPr>
          <w:trHeight w:val="527"/>
        </w:trPr>
        <w:tc>
          <w:tcPr>
            <w:tcW w:w="2170" w:type="dxa"/>
            <w:tcBorders>
              <w:top w:val="single" w:sz="8" w:space="0" w:color="auto"/>
              <w:left w:val="single" w:sz="8" w:space="0" w:color="auto"/>
              <w:bottom w:val="nil"/>
              <w:right w:val="single" w:sz="8" w:space="0" w:color="auto"/>
            </w:tcBorders>
            <w:shd w:val="clear" w:color="000000" w:fill="BFBFBF"/>
            <w:vAlign w:val="center"/>
            <w:hideMark/>
          </w:tcPr>
          <w:p w14:paraId="64C4037E"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Actions</w:t>
            </w:r>
          </w:p>
        </w:tc>
        <w:tc>
          <w:tcPr>
            <w:tcW w:w="2170" w:type="dxa"/>
            <w:tcBorders>
              <w:top w:val="single" w:sz="8" w:space="0" w:color="auto"/>
              <w:left w:val="nil"/>
              <w:bottom w:val="nil"/>
              <w:right w:val="single" w:sz="8" w:space="0" w:color="auto"/>
            </w:tcBorders>
            <w:shd w:val="clear" w:color="000000" w:fill="BFBFBF"/>
            <w:vAlign w:val="center"/>
            <w:hideMark/>
          </w:tcPr>
          <w:p w14:paraId="4EC6EFFC"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 xml:space="preserve">Direct Savings CO2 </w:t>
            </w:r>
          </w:p>
        </w:tc>
        <w:tc>
          <w:tcPr>
            <w:tcW w:w="2170" w:type="dxa"/>
            <w:tcBorders>
              <w:top w:val="single" w:sz="8" w:space="0" w:color="auto"/>
              <w:left w:val="nil"/>
              <w:bottom w:val="nil"/>
              <w:right w:val="single" w:sz="8" w:space="0" w:color="auto"/>
            </w:tcBorders>
            <w:shd w:val="clear" w:color="000000" w:fill="BFBFBF"/>
            <w:vAlign w:val="center"/>
            <w:hideMark/>
          </w:tcPr>
          <w:p w14:paraId="40F17003"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Direct post-project savings</w:t>
            </w:r>
          </w:p>
        </w:tc>
        <w:tc>
          <w:tcPr>
            <w:tcW w:w="2170" w:type="dxa"/>
            <w:tcBorders>
              <w:top w:val="single" w:sz="8" w:space="0" w:color="auto"/>
              <w:left w:val="nil"/>
              <w:bottom w:val="single" w:sz="8" w:space="0" w:color="auto"/>
              <w:right w:val="single" w:sz="8" w:space="0" w:color="auto"/>
            </w:tcBorders>
            <w:shd w:val="clear" w:color="000000" w:fill="BFBFBF"/>
            <w:vAlign w:val="center"/>
            <w:hideMark/>
          </w:tcPr>
          <w:p w14:paraId="0962F849"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 xml:space="preserve"> Indirect CO2</w:t>
            </w:r>
          </w:p>
        </w:tc>
      </w:tr>
      <w:tr w:rsidR="004B3D1B" w:rsidRPr="004B3D1B" w14:paraId="212B65B2" w14:textId="77777777" w:rsidTr="004B3D1B">
        <w:trPr>
          <w:trHeight w:val="316"/>
        </w:trPr>
        <w:tc>
          <w:tcPr>
            <w:tcW w:w="2170" w:type="dxa"/>
            <w:tcBorders>
              <w:top w:val="single" w:sz="4" w:space="0" w:color="auto"/>
              <w:left w:val="single" w:sz="8" w:space="0" w:color="auto"/>
              <w:bottom w:val="single" w:sz="4" w:space="0" w:color="auto"/>
              <w:right w:val="single" w:sz="4" w:space="0" w:color="auto"/>
            </w:tcBorders>
            <w:shd w:val="clear" w:color="auto" w:fill="auto"/>
            <w:vAlign w:val="center"/>
            <w:hideMark/>
          </w:tcPr>
          <w:p w14:paraId="6FCD3484" w14:textId="77777777" w:rsidR="004B3D1B" w:rsidRPr="004B3D1B" w:rsidRDefault="004B3D1B" w:rsidP="004B3D1B">
            <w:pPr>
              <w:spacing w:after="0"/>
              <w:jc w:val="left"/>
              <w:rPr>
                <w:rFonts w:eastAsia="Times New Roman"/>
                <w:color w:val="000000"/>
                <w:szCs w:val="20"/>
                <w:lang w:val="en-US"/>
              </w:rPr>
            </w:pPr>
            <w:r w:rsidRPr="004B3D1B">
              <w:rPr>
                <w:rFonts w:eastAsia="Times New Roman"/>
                <w:color w:val="000000"/>
                <w:szCs w:val="20"/>
                <w:lang w:val="en-US"/>
              </w:rPr>
              <w:t>Standards &amp; Labeling</w:t>
            </w:r>
          </w:p>
        </w:tc>
        <w:tc>
          <w:tcPr>
            <w:tcW w:w="2170" w:type="dxa"/>
            <w:tcBorders>
              <w:top w:val="single" w:sz="4" w:space="0" w:color="auto"/>
              <w:left w:val="nil"/>
              <w:bottom w:val="single" w:sz="4" w:space="0" w:color="auto"/>
              <w:right w:val="single" w:sz="4" w:space="0" w:color="auto"/>
            </w:tcBorders>
            <w:shd w:val="clear" w:color="auto" w:fill="auto"/>
            <w:vAlign w:val="center"/>
            <w:hideMark/>
          </w:tcPr>
          <w:p w14:paraId="2E64AFAE" w14:textId="77777777" w:rsidR="004B3D1B" w:rsidRPr="004B3D1B" w:rsidRDefault="004B3D1B" w:rsidP="004B3D1B">
            <w:pPr>
              <w:spacing w:after="0"/>
              <w:jc w:val="center"/>
              <w:rPr>
                <w:rFonts w:eastAsia="Times New Roman"/>
                <w:color w:val="000000"/>
                <w:szCs w:val="20"/>
                <w:lang w:val="en-US"/>
              </w:rPr>
            </w:pPr>
            <w:r w:rsidRPr="004B3D1B">
              <w:rPr>
                <w:rFonts w:eastAsia="Times New Roman"/>
                <w:color w:val="000000"/>
                <w:szCs w:val="20"/>
                <w:lang w:val="en-US"/>
              </w:rPr>
              <w:t>357,289</w:t>
            </w:r>
          </w:p>
        </w:tc>
        <w:tc>
          <w:tcPr>
            <w:tcW w:w="2170" w:type="dxa"/>
            <w:tcBorders>
              <w:top w:val="single" w:sz="4" w:space="0" w:color="auto"/>
              <w:left w:val="nil"/>
              <w:bottom w:val="single" w:sz="4" w:space="0" w:color="auto"/>
              <w:right w:val="single" w:sz="4" w:space="0" w:color="auto"/>
            </w:tcBorders>
            <w:shd w:val="clear" w:color="auto" w:fill="auto"/>
            <w:vAlign w:val="center"/>
            <w:hideMark/>
          </w:tcPr>
          <w:p w14:paraId="67B46646" w14:textId="77777777" w:rsidR="004B3D1B" w:rsidRPr="004B3D1B" w:rsidRDefault="004B3D1B" w:rsidP="004B3D1B">
            <w:pPr>
              <w:spacing w:after="0"/>
              <w:jc w:val="center"/>
              <w:rPr>
                <w:rFonts w:eastAsia="Times New Roman"/>
                <w:color w:val="000000"/>
                <w:szCs w:val="20"/>
                <w:lang w:val="en-US"/>
              </w:rPr>
            </w:pPr>
            <w:r w:rsidRPr="004B3D1B">
              <w:rPr>
                <w:rFonts w:eastAsia="Times New Roman"/>
                <w:color w:val="000000"/>
                <w:szCs w:val="20"/>
                <w:lang w:val="en-US"/>
              </w:rPr>
              <w:t>334,851</w:t>
            </w:r>
          </w:p>
        </w:tc>
        <w:tc>
          <w:tcPr>
            <w:tcW w:w="2170" w:type="dxa"/>
            <w:tcBorders>
              <w:top w:val="nil"/>
              <w:left w:val="nil"/>
              <w:bottom w:val="single" w:sz="8" w:space="0" w:color="auto"/>
              <w:right w:val="single" w:sz="8" w:space="0" w:color="auto"/>
            </w:tcBorders>
            <w:shd w:val="clear" w:color="auto" w:fill="auto"/>
            <w:vAlign w:val="center"/>
            <w:hideMark/>
          </w:tcPr>
          <w:p w14:paraId="0EC470E3" w14:textId="77777777" w:rsidR="004B3D1B" w:rsidRPr="004B3D1B" w:rsidRDefault="004B3D1B" w:rsidP="004B3D1B">
            <w:pPr>
              <w:spacing w:after="0"/>
              <w:jc w:val="center"/>
              <w:rPr>
                <w:rFonts w:eastAsia="Times New Roman"/>
                <w:color w:val="000000"/>
                <w:szCs w:val="20"/>
                <w:lang w:val="en-US"/>
              </w:rPr>
            </w:pPr>
            <w:r w:rsidRPr="004B3D1B">
              <w:rPr>
                <w:rFonts w:eastAsia="Times New Roman"/>
                <w:color w:val="000000"/>
                <w:szCs w:val="20"/>
                <w:lang w:val="en-US"/>
              </w:rPr>
              <w:t>284,693</w:t>
            </w:r>
          </w:p>
        </w:tc>
      </w:tr>
      <w:tr w:rsidR="004B3D1B" w:rsidRPr="004B3D1B" w14:paraId="4DB25400" w14:textId="77777777" w:rsidTr="004B3D1B">
        <w:trPr>
          <w:trHeight w:val="316"/>
        </w:trPr>
        <w:tc>
          <w:tcPr>
            <w:tcW w:w="2170" w:type="dxa"/>
            <w:tcBorders>
              <w:top w:val="nil"/>
              <w:left w:val="single" w:sz="8" w:space="0" w:color="auto"/>
              <w:bottom w:val="single" w:sz="4" w:space="0" w:color="auto"/>
              <w:right w:val="single" w:sz="4" w:space="0" w:color="auto"/>
            </w:tcBorders>
            <w:shd w:val="clear" w:color="auto" w:fill="auto"/>
            <w:vAlign w:val="center"/>
            <w:hideMark/>
          </w:tcPr>
          <w:p w14:paraId="18E91E1B" w14:textId="77777777" w:rsidR="004B3D1B" w:rsidRPr="004B3D1B" w:rsidRDefault="004B3D1B" w:rsidP="004B3D1B">
            <w:pPr>
              <w:spacing w:after="0"/>
              <w:jc w:val="left"/>
              <w:rPr>
                <w:rFonts w:eastAsia="Times New Roman"/>
                <w:color w:val="000000"/>
                <w:szCs w:val="20"/>
                <w:lang w:val="en-US"/>
              </w:rPr>
            </w:pPr>
            <w:r w:rsidRPr="004B3D1B">
              <w:rPr>
                <w:rFonts w:eastAsia="Times New Roman"/>
                <w:color w:val="000000"/>
                <w:szCs w:val="20"/>
                <w:lang w:val="en-US"/>
              </w:rPr>
              <w:t>District Cooling</w:t>
            </w:r>
          </w:p>
        </w:tc>
        <w:tc>
          <w:tcPr>
            <w:tcW w:w="2170" w:type="dxa"/>
            <w:tcBorders>
              <w:top w:val="nil"/>
              <w:left w:val="nil"/>
              <w:bottom w:val="single" w:sz="4" w:space="0" w:color="auto"/>
              <w:right w:val="single" w:sz="4" w:space="0" w:color="auto"/>
            </w:tcBorders>
            <w:shd w:val="clear" w:color="auto" w:fill="auto"/>
            <w:vAlign w:val="center"/>
            <w:hideMark/>
          </w:tcPr>
          <w:p w14:paraId="4234AD60" w14:textId="77777777" w:rsidR="004B3D1B" w:rsidRPr="004B3D1B" w:rsidRDefault="004B3D1B" w:rsidP="004B3D1B">
            <w:pPr>
              <w:spacing w:after="0"/>
              <w:jc w:val="center"/>
              <w:rPr>
                <w:rFonts w:eastAsia="Times New Roman"/>
                <w:color w:val="000000"/>
                <w:szCs w:val="20"/>
                <w:lang w:val="en-US"/>
              </w:rPr>
            </w:pPr>
            <w:r w:rsidRPr="004B3D1B">
              <w:rPr>
                <w:rFonts w:eastAsia="Times New Roman"/>
                <w:color w:val="000000"/>
                <w:szCs w:val="20"/>
                <w:lang w:val="en-US"/>
              </w:rPr>
              <w:t>93,000</w:t>
            </w:r>
          </w:p>
        </w:tc>
        <w:tc>
          <w:tcPr>
            <w:tcW w:w="2170" w:type="dxa"/>
            <w:tcBorders>
              <w:top w:val="nil"/>
              <w:left w:val="nil"/>
              <w:bottom w:val="single" w:sz="4" w:space="0" w:color="auto"/>
              <w:right w:val="single" w:sz="4" w:space="0" w:color="auto"/>
            </w:tcBorders>
            <w:shd w:val="clear" w:color="auto" w:fill="auto"/>
            <w:vAlign w:val="center"/>
            <w:hideMark/>
          </w:tcPr>
          <w:p w14:paraId="79EC2539" w14:textId="77777777" w:rsidR="004B3D1B" w:rsidRPr="004B3D1B" w:rsidRDefault="004B3D1B" w:rsidP="004B3D1B">
            <w:pPr>
              <w:spacing w:after="0"/>
              <w:jc w:val="center"/>
              <w:rPr>
                <w:rFonts w:eastAsia="Times New Roman"/>
                <w:color w:val="000000"/>
                <w:szCs w:val="20"/>
                <w:lang w:val="en-US"/>
              </w:rPr>
            </w:pPr>
            <w:r w:rsidRPr="004B3D1B">
              <w:rPr>
                <w:rFonts w:eastAsia="Times New Roman"/>
                <w:color w:val="000000"/>
                <w:szCs w:val="20"/>
                <w:lang w:val="en-US"/>
              </w:rPr>
              <w:t>430,500</w:t>
            </w:r>
          </w:p>
        </w:tc>
        <w:tc>
          <w:tcPr>
            <w:tcW w:w="2170" w:type="dxa"/>
            <w:tcBorders>
              <w:top w:val="nil"/>
              <w:left w:val="nil"/>
              <w:bottom w:val="single" w:sz="8" w:space="0" w:color="auto"/>
              <w:right w:val="single" w:sz="8" w:space="0" w:color="auto"/>
            </w:tcBorders>
            <w:shd w:val="clear" w:color="000000" w:fill="BFBFBF"/>
            <w:vAlign w:val="center"/>
            <w:hideMark/>
          </w:tcPr>
          <w:p w14:paraId="735CE461" w14:textId="77777777" w:rsidR="004B3D1B" w:rsidRPr="004B3D1B" w:rsidRDefault="004B3D1B" w:rsidP="004B3D1B">
            <w:pPr>
              <w:spacing w:after="0"/>
              <w:jc w:val="center"/>
              <w:rPr>
                <w:rFonts w:eastAsia="Times New Roman"/>
                <w:color w:val="000000"/>
                <w:szCs w:val="20"/>
                <w:lang w:val="en-US"/>
              </w:rPr>
            </w:pPr>
            <w:r w:rsidRPr="004B3D1B">
              <w:rPr>
                <w:rFonts w:eastAsia="Times New Roman"/>
                <w:color w:val="000000"/>
                <w:szCs w:val="20"/>
                <w:lang w:val="en-US"/>
              </w:rPr>
              <w:t> </w:t>
            </w:r>
          </w:p>
        </w:tc>
      </w:tr>
      <w:tr w:rsidR="004B3D1B" w:rsidRPr="004B3D1B" w14:paraId="60355BC6" w14:textId="77777777" w:rsidTr="004B3D1B">
        <w:trPr>
          <w:trHeight w:val="316"/>
        </w:trPr>
        <w:tc>
          <w:tcPr>
            <w:tcW w:w="2170" w:type="dxa"/>
            <w:tcBorders>
              <w:top w:val="nil"/>
              <w:left w:val="single" w:sz="8" w:space="0" w:color="auto"/>
              <w:bottom w:val="single" w:sz="8" w:space="0" w:color="auto"/>
              <w:right w:val="single" w:sz="8" w:space="0" w:color="auto"/>
            </w:tcBorders>
            <w:shd w:val="clear" w:color="auto" w:fill="auto"/>
            <w:vAlign w:val="center"/>
            <w:hideMark/>
          </w:tcPr>
          <w:p w14:paraId="4D4D5A18"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Sub-Total</w:t>
            </w:r>
          </w:p>
        </w:tc>
        <w:tc>
          <w:tcPr>
            <w:tcW w:w="2170" w:type="dxa"/>
            <w:tcBorders>
              <w:top w:val="nil"/>
              <w:left w:val="nil"/>
              <w:bottom w:val="single" w:sz="8" w:space="0" w:color="auto"/>
              <w:right w:val="single" w:sz="8" w:space="0" w:color="auto"/>
            </w:tcBorders>
            <w:shd w:val="clear" w:color="auto" w:fill="auto"/>
            <w:vAlign w:val="center"/>
            <w:hideMark/>
          </w:tcPr>
          <w:p w14:paraId="2B86193F"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450,289</w:t>
            </w:r>
          </w:p>
        </w:tc>
        <w:tc>
          <w:tcPr>
            <w:tcW w:w="2170" w:type="dxa"/>
            <w:tcBorders>
              <w:top w:val="nil"/>
              <w:left w:val="nil"/>
              <w:bottom w:val="single" w:sz="8" w:space="0" w:color="auto"/>
              <w:right w:val="single" w:sz="8" w:space="0" w:color="auto"/>
            </w:tcBorders>
            <w:shd w:val="clear" w:color="auto" w:fill="auto"/>
            <w:vAlign w:val="center"/>
            <w:hideMark/>
          </w:tcPr>
          <w:p w14:paraId="52834726"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765,351</w:t>
            </w:r>
          </w:p>
        </w:tc>
        <w:tc>
          <w:tcPr>
            <w:tcW w:w="2170" w:type="dxa"/>
            <w:tcBorders>
              <w:top w:val="nil"/>
              <w:left w:val="nil"/>
              <w:bottom w:val="single" w:sz="8" w:space="0" w:color="auto"/>
              <w:right w:val="single" w:sz="8" w:space="0" w:color="auto"/>
            </w:tcBorders>
            <w:shd w:val="clear" w:color="auto" w:fill="auto"/>
            <w:vAlign w:val="center"/>
            <w:hideMark/>
          </w:tcPr>
          <w:p w14:paraId="114D5EAA"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284,693</w:t>
            </w:r>
          </w:p>
        </w:tc>
      </w:tr>
      <w:tr w:rsidR="004B3D1B" w:rsidRPr="004B3D1B" w14:paraId="42AE72F6" w14:textId="77777777" w:rsidTr="004B3D1B">
        <w:trPr>
          <w:trHeight w:val="316"/>
        </w:trPr>
        <w:tc>
          <w:tcPr>
            <w:tcW w:w="2170" w:type="dxa"/>
            <w:tcBorders>
              <w:top w:val="nil"/>
              <w:left w:val="single" w:sz="8" w:space="0" w:color="auto"/>
              <w:bottom w:val="single" w:sz="8" w:space="0" w:color="auto"/>
              <w:right w:val="single" w:sz="8" w:space="0" w:color="auto"/>
            </w:tcBorders>
            <w:shd w:val="clear" w:color="auto" w:fill="auto"/>
            <w:vAlign w:val="center"/>
            <w:hideMark/>
          </w:tcPr>
          <w:p w14:paraId="7A0EA7B9"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Total</w:t>
            </w:r>
          </w:p>
        </w:tc>
        <w:tc>
          <w:tcPr>
            <w:tcW w:w="6512" w:type="dxa"/>
            <w:gridSpan w:val="3"/>
            <w:tcBorders>
              <w:top w:val="single" w:sz="8" w:space="0" w:color="auto"/>
              <w:left w:val="nil"/>
              <w:bottom w:val="single" w:sz="8" w:space="0" w:color="auto"/>
              <w:right w:val="single" w:sz="8" w:space="0" w:color="000000"/>
            </w:tcBorders>
            <w:shd w:val="clear" w:color="auto" w:fill="auto"/>
            <w:vAlign w:val="center"/>
            <w:hideMark/>
          </w:tcPr>
          <w:p w14:paraId="1F455A85" w14:textId="77777777" w:rsidR="004B3D1B" w:rsidRPr="004B3D1B" w:rsidRDefault="004B3D1B" w:rsidP="004B3D1B">
            <w:pPr>
              <w:spacing w:after="0"/>
              <w:jc w:val="center"/>
              <w:rPr>
                <w:rFonts w:eastAsia="Times New Roman"/>
                <w:b/>
                <w:bCs/>
                <w:color w:val="000000"/>
                <w:szCs w:val="20"/>
                <w:lang w:val="en-US"/>
              </w:rPr>
            </w:pPr>
            <w:r w:rsidRPr="004B3D1B">
              <w:rPr>
                <w:rFonts w:eastAsia="Times New Roman"/>
                <w:b/>
                <w:bCs/>
                <w:color w:val="000000"/>
                <w:szCs w:val="20"/>
                <w:lang w:val="en-US"/>
              </w:rPr>
              <w:t>1,500,333</w:t>
            </w:r>
          </w:p>
        </w:tc>
      </w:tr>
    </w:tbl>
    <w:p w14:paraId="4221B787" w14:textId="77777777" w:rsidR="00DF1755" w:rsidRPr="00545214" w:rsidRDefault="00DF1755" w:rsidP="00DF1755">
      <w:pPr>
        <w:spacing w:after="0"/>
        <w:rPr>
          <w:rFonts w:cs="Helvetica"/>
          <w:sz w:val="22"/>
          <w:szCs w:val="20"/>
        </w:rPr>
      </w:pPr>
    </w:p>
    <w:p w14:paraId="228A8279" w14:textId="77777777" w:rsidR="00DF1755" w:rsidRPr="00545214" w:rsidRDefault="00DF1755" w:rsidP="00DF1755">
      <w:pPr>
        <w:pStyle w:val="Prrafodelista"/>
        <w:ind w:left="0"/>
        <w:rPr>
          <w:rFonts w:ascii="Calibri" w:hAnsi="Calibri" w:cs="Arial"/>
          <w:b/>
          <w:color w:val="212121"/>
          <w:sz w:val="22"/>
          <w:shd w:val="clear" w:color="auto" w:fill="FFFFFF"/>
        </w:rPr>
      </w:pPr>
      <w:r w:rsidRPr="00545214">
        <w:rPr>
          <w:rFonts w:ascii="Calibri" w:hAnsi="Calibri" w:cs="Arial"/>
          <w:b/>
          <w:color w:val="212121"/>
          <w:sz w:val="22"/>
          <w:shd w:val="clear" w:color="auto" w:fill="FFFFFF"/>
        </w:rPr>
        <w:lastRenderedPageBreak/>
        <w:t>2. Calculation of Emission Reductions associated with the implementation of S&amp;L for cooling and refrigeration equipment</w:t>
      </w:r>
    </w:p>
    <w:p w14:paraId="36BC19EC" w14:textId="77777777" w:rsidR="00DF1755" w:rsidRPr="00545214" w:rsidRDefault="00DF1755" w:rsidP="00DF1755">
      <w:pPr>
        <w:spacing w:after="0"/>
        <w:rPr>
          <w:rFonts w:cs="Helvetica"/>
          <w:sz w:val="22"/>
          <w:szCs w:val="20"/>
        </w:rPr>
      </w:pPr>
    </w:p>
    <w:p w14:paraId="693B54E3" w14:textId="77777777" w:rsidR="00DF1755" w:rsidRPr="00545214" w:rsidRDefault="00DF1755" w:rsidP="00DF1755">
      <w:pPr>
        <w:rPr>
          <w:rFonts w:cs="Helvetica"/>
          <w:sz w:val="22"/>
          <w:szCs w:val="20"/>
        </w:rPr>
      </w:pPr>
      <w:r w:rsidRPr="00545214">
        <w:rPr>
          <w:rFonts w:cs="Helvetica"/>
          <w:sz w:val="22"/>
          <w:szCs w:val="20"/>
        </w:rPr>
        <w:t>For this project, the GEF-EE-Tool model for Standards and Label was used over a 20-year period, due to the implementation of technological changes to replace inefficient RAC equipment with more efficient systems, such as highly rated Energy Efficiency Ratio (EER); using the GEF project-based methodology for calculating GHG emission reductions from energy efficiency projects. The following technologies were considered:</w:t>
      </w:r>
    </w:p>
    <w:p w14:paraId="243486B9" w14:textId="77777777" w:rsidR="00DF1755" w:rsidRPr="00545214" w:rsidRDefault="00DF1755" w:rsidP="00440926">
      <w:pPr>
        <w:pStyle w:val="Prrafodelista"/>
        <w:numPr>
          <w:ilvl w:val="0"/>
          <w:numId w:val="79"/>
        </w:numPr>
        <w:spacing w:after="200"/>
        <w:contextualSpacing/>
        <w:jc w:val="both"/>
        <w:rPr>
          <w:rFonts w:ascii="Calibri" w:hAnsi="Calibri" w:cs="Helvetica"/>
          <w:sz w:val="22"/>
          <w:szCs w:val="20"/>
        </w:rPr>
      </w:pPr>
      <w:r w:rsidRPr="00545214">
        <w:rPr>
          <w:rFonts w:ascii="Calibri" w:hAnsi="Calibri" w:cs="Helvetica"/>
          <w:sz w:val="22"/>
          <w:szCs w:val="20"/>
        </w:rPr>
        <w:t>Commercial Central AC and Heat pump (with capacity in the range of 5-15 Ton)</w:t>
      </w:r>
    </w:p>
    <w:p w14:paraId="0E211D29" w14:textId="77777777" w:rsidR="00DF1755" w:rsidRPr="00545214" w:rsidRDefault="00DF1755" w:rsidP="00440926">
      <w:pPr>
        <w:pStyle w:val="Prrafodelista"/>
        <w:numPr>
          <w:ilvl w:val="0"/>
          <w:numId w:val="79"/>
        </w:numPr>
        <w:spacing w:after="200"/>
        <w:contextualSpacing/>
        <w:jc w:val="both"/>
        <w:rPr>
          <w:rFonts w:ascii="Calibri" w:hAnsi="Calibri" w:cs="Helvetica"/>
          <w:sz w:val="22"/>
          <w:szCs w:val="20"/>
        </w:rPr>
      </w:pPr>
      <w:r w:rsidRPr="00545214">
        <w:rPr>
          <w:rFonts w:ascii="Calibri" w:hAnsi="Calibri" w:cs="Helvetica"/>
          <w:sz w:val="22"/>
          <w:szCs w:val="20"/>
        </w:rPr>
        <w:t>Commercial Chiller (with capacity in the range of 20-4000 Ton)</w:t>
      </w:r>
    </w:p>
    <w:p w14:paraId="276858FB" w14:textId="77777777" w:rsidR="00DF1755" w:rsidRPr="00545214" w:rsidRDefault="00DF1755" w:rsidP="00440926">
      <w:pPr>
        <w:pStyle w:val="Prrafodelista"/>
        <w:numPr>
          <w:ilvl w:val="0"/>
          <w:numId w:val="79"/>
        </w:numPr>
        <w:spacing w:after="200"/>
        <w:contextualSpacing/>
        <w:jc w:val="both"/>
        <w:rPr>
          <w:rFonts w:ascii="Calibri" w:hAnsi="Calibri" w:cs="Helvetica"/>
          <w:sz w:val="22"/>
          <w:szCs w:val="20"/>
        </w:rPr>
      </w:pPr>
      <w:r w:rsidRPr="00545214">
        <w:rPr>
          <w:rFonts w:ascii="Calibri" w:hAnsi="Calibri" w:cs="Helvetica"/>
          <w:sz w:val="22"/>
          <w:szCs w:val="20"/>
        </w:rPr>
        <w:t>Home Refrigerator</w:t>
      </w:r>
    </w:p>
    <w:p w14:paraId="692A59AA" w14:textId="77777777" w:rsidR="00DF1755" w:rsidRPr="00545214" w:rsidRDefault="00DF1755" w:rsidP="00440926">
      <w:pPr>
        <w:pStyle w:val="Prrafodelista"/>
        <w:numPr>
          <w:ilvl w:val="0"/>
          <w:numId w:val="79"/>
        </w:numPr>
        <w:spacing w:after="200"/>
        <w:contextualSpacing/>
        <w:jc w:val="both"/>
        <w:rPr>
          <w:rFonts w:ascii="Calibri" w:hAnsi="Calibri" w:cs="Helvetica"/>
          <w:sz w:val="22"/>
          <w:szCs w:val="20"/>
        </w:rPr>
      </w:pPr>
      <w:r w:rsidRPr="00545214">
        <w:rPr>
          <w:rFonts w:ascii="Calibri" w:hAnsi="Calibri" w:cs="Helvetica"/>
          <w:sz w:val="22"/>
          <w:szCs w:val="20"/>
        </w:rPr>
        <w:t>Home Air Conditioner</w:t>
      </w:r>
    </w:p>
    <w:p w14:paraId="18BECFB6" w14:textId="77777777" w:rsidR="00DF1755" w:rsidRPr="00545214" w:rsidRDefault="00DF1755" w:rsidP="00DF1755">
      <w:pPr>
        <w:rPr>
          <w:rFonts w:cs="Helvetica"/>
          <w:sz w:val="22"/>
          <w:szCs w:val="20"/>
        </w:rPr>
      </w:pPr>
      <w:r w:rsidRPr="00545214">
        <w:rPr>
          <w:rFonts w:cs="Helvetica"/>
          <w:sz w:val="22"/>
          <w:szCs w:val="20"/>
        </w:rPr>
        <w:t>Please refer to file GEF-EE-Tool attached for basic project information and data assumptions. The following Table presents the overall results of this calculation:</w:t>
      </w:r>
    </w:p>
    <w:p w14:paraId="6B3343BE" w14:textId="77777777" w:rsidR="00DF1755" w:rsidRPr="00545214" w:rsidRDefault="00DF1755" w:rsidP="00A31EF0">
      <w:pPr>
        <w:ind w:left="-990"/>
        <w:rPr>
          <w:lang w:eastAsia="es-CR"/>
        </w:rPr>
      </w:pPr>
      <w:r w:rsidRPr="00545214">
        <w:rPr>
          <w:noProof/>
          <w:lang w:eastAsia="en-TT"/>
        </w:rPr>
        <w:drawing>
          <wp:inline distT="0" distB="0" distL="0" distR="0" wp14:anchorId="35CC661C" wp14:editId="3C4DC24F">
            <wp:extent cx="6673215" cy="1671851"/>
            <wp:effectExtent l="0" t="0" r="0" b="5080"/>
            <wp:docPr id="2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23755" cy="1709566"/>
                    </a:xfrm>
                    <a:prstGeom prst="rect">
                      <a:avLst/>
                    </a:prstGeom>
                    <a:noFill/>
                    <a:ln>
                      <a:noFill/>
                    </a:ln>
                  </pic:spPr>
                </pic:pic>
              </a:graphicData>
            </a:graphic>
          </wp:inline>
        </w:drawing>
      </w:r>
      <w:r w:rsidRPr="00545214">
        <w:rPr>
          <w:rFonts w:cs="Arial"/>
          <w:color w:val="212121"/>
          <w:sz w:val="18"/>
          <w:shd w:val="clear" w:color="auto" w:fill="FFFFFF"/>
        </w:rPr>
        <w:t>Ref.: GEF-EE-Tool-v1 T&amp;T</w:t>
      </w:r>
    </w:p>
    <w:p w14:paraId="250D1C18" w14:textId="77777777" w:rsidR="000D74B2" w:rsidRPr="00545214" w:rsidRDefault="000D74B2" w:rsidP="00DF1755">
      <w:pPr>
        <w:rPr>
          <w:rFonts w:cs="Helvetica"/>
          <w:sz w:val="22"/>
          <w:szCs w:val="20"/>
        </w:rPr>
      </w:pPr>
    </w:p>
    <w:p w14:paraId="28BACCEE" w14:textId="36242E33" w:rsidR="00DF1755" w:rsidRPr="00545214" w:rsidRDefault="00DF1755" w:rsidP="00DF1755">
      <w:pPr>
        <w:rPr>
          <w:rFonts w:cs="Helvetica"/>
          <w:i/>
          <w:sz w:val="22"/>
          <w:szCs w:val="20"/>
        </w:rPr>
      </w:pPr>
      <w:r w:rsidRPr="00545214">
        <w:rPr>
          <w:rFonts w:cs="Helvetica"/>
          <w:i/>
          <w:sz w:val="22"/>
          <w:szCs w:val="20"/>
        </w:rPr>
        <w:t xml:space="preserve">Note: For the calculation of the reduction of indirect emissions, it was assumed 2025 as the reference year (47,488 tCO2e) over a 10-year period (accumulative). </w:t>
      </w:r>
    </w:p>
    <w:p w14:paraId="2871A823" w14:textId="0983017F" w:rsidR="00DF1755" w:rsidRPr="00545214" w:rsidRDefault="00E526CB" w:rsidP="00DF1755">
      <w:pPr>
        <w:spacing w:before="200"/>
        <w:rPr>
          <w:b/>
          <w:szCs w:val="20"/>
          <w:highlight w:val="yellow"/>
        </w:rPr>
      </w:pPr>
      <w:r w:rsidRPr="00545214">
        <w:rPr>
          <w:rFonts w:cs="Arial"/>
          <w:b/>
          <w:color w:val="212121"/>
          <w:sz w:val="22"/>
          <w:shd w:val="clear" w:color="auto" w:fill="FFFFFF"/>
        </w:rPr>
        <w:t>3</w:t>
      </w:r>
      <w:r w:rsidR="00DF1755" w:rsidRPr="00545214">
        <w:rPr>
          <w:rFonts w:cs="Arial"/>
          <w:b/>
          <w:color w:val="212121"/>
          <w:sz w:val="22"/>
          <w:shd w:val="clear" w:color="auto" w:fill="FFFFFF"/>
        </w:rPr>
        <w:t>. Calculation of Emission Reductions associated with District Cooling systems</w:t>
      </w:r>
    </w:p>
    <w:p w14:paraId="2B4BFFD0" w14:textId="77777777" w:rsidR="00DF1755" w:rsidRPr="00545214" w:rsidRDefault="00DF1755" w:rsidP="00DF1755">
      <w:pPr>
        <w:spacing w:before="200"/>
        <w:rPr>
          <w:rFonts w:cs="Helvetica"/>
          <w:sz w:val="22"/>
          <w:szCs w:val="20"/>
        </w:rPr>
      </w:pPr>
      <w:r w:rsidRPr="00545214">
        <w:rPr>
          <w:rFonts w:cs="Helvetica"/>
          <w:sz w:val="22"/>
          <w:szCs w:val="20"/>
        </w:rPr>
        <w:t xml:space="preserve">For the City of Port of Spain, where the capital of T&amp;T is located, there are many opportunities to develop the District Cooling technology in an innovative way. The calculation of the emissions related to these proposed measures to be implemented in the pilot DC systems was calculated using an emission factor of </w:t>
      </w:r>
      <w:proofErr w:type="gramStart"/>
      <w:r w:rsidRPr="00545214">
        <w:rPr>
          <w:rFonts w:cs="Helvetica"/>
          <w:sz w:val="22"/>
          <w:szCs w:val="20"/>
        </w:rPr>
        <w:t>0.77 ton</w:t>
      </w:r>
      <w:proofErr w:type="gramEnd"/>
      <w:r w:rsidRPr="00545214">
        <w:rPr>
          <w:rFonts w:cs="Helvetica"/>
          <w:sz w:val="22"/>
          <w:szCs w:val="20"/>
        </w:rPr>
        <w:t xml:space="preserve"> CO2/MWh of electricity.</w:t>
      </w:r>
    </w:p>
    <w:p w14:paraId="1DA191C7" w14:textId="77777777" w:rsidR="00DF1755" w:rsidRPr="00545214" w:rsidRDefault="00DF1755" w:rsidP="00DF1755">
      <w:pPr>
        <w:spacing w:before="200"/>
        <w:rPr>
          <w:rFonts w:cstheme="minorHAnsi"/>
          <w:color w:val="212121"/>
          <w:sz w:val="22"/>
          <w:szCs w:val="22"/>
        </w:rPr>
      </w:pPr>
      <w:r w:rsidRPr="00545214">
        <w:rPr>
          <w:rFonts w:cs="Helvetica"/>
          <w:sz w:val="22"/>
          <w:szCs w:val="20"/>
        </w:rPr>
        <w:t xml:space="preserve">During the PPG, an international consulting firm specialized on DC systems, performed a detailed analysis and presented the projected direct emissions to be avoided because of project interventions. </w:t>
      </w:r>
      <w:r w:rsidRPr="00545214">
        <w:rPr>
          <w:rFonts w:cstheme="minorHAnsi"/>
          <w:color w:val="212121"/>
          <w:sz w:val="22"/>
          <w:szCs w:val="22"/>
        </w:rPr>
        <w:t>The estimated mitigation due to the two pilot locations analysed by the international consultant are as follows (direct tCO</w:t>
      </w:r>
      <w:r w:rsidRPr="00545214">
        <w:rPr>
          <w:rFonts w:cstheme="minorHAnsi"/>
          <w:color w:val="212121"/>
          <w:sz w:val="22"/>
          <w:szCs w:val="22"/>
          <w:vertAlign w:val="subscript"/>
        </w:rPr>
        <w:t>2eq</w:t>
      </w:r>
      <w:r w:rsidRPr="00545214">
        <w:rPr>
          <w:rFonts w:cstheme="minorHAnsi"/>
          <w:color w:val="212121"/>
          <w:sz w:val="22"/>
          <w:szCs w:val="22"/>
        </w:rPr>
        <w:t xml:space="preserve"> savings):</w:t>
      </w:r>
    </w:p>
    <w:p w14:paraId="29743B7F" w14:textId="607C9894" w:rsidR="00E25822" w:rsidRPr="00545214" w:rsidRDefault="00E25822" w:rsidP="00440926">
      <w:pPr>
        <w:pStyle w:val="xmsonormal"/>
        <w:numPr>
          <w:ilvl w:val="0"/>
          <w:numId w:val="80"/>
        </w:numPr>
        <w:spacing w:before="0" w:beforeAutospacing="0" w:after="0" w:afterAutospacing="0"/>
        <w:rPr>
          <w:rFonts w:ascii="Calibri" w:hAnsi="Calibri" w:cstheme="minorHAnsi"/>
          <w:color w:val="212121"/>
          <w:sz w:val="22"/>
          <w:szCs w:val="22"/>
        </w:rPr>
      </w:pPr>
      <w:r w:rsidRPr="00545214">
        <w:rPr>
          <w:rFonts w:ascii="Calibri" w:hAnsi="Calibri" w:cstheme="minorHAnsi"/>
          <w:color w:val="212121"/>
          <w:sz w:val="22"/>
          <w:szCs w:val="22"/>
          <w:u w:val="single"/>
        </w:rPr>
        <w:t>Pilot 1 (Piarco):</w:t>
      </w:r>
    </w:p>
    <w:p w14:paraId="6B1B3088" w14:textId="77777777" w:rsidR="00E25822" w:rsidRPr="00545214" w:rsidRDefault="00E25822" w:rsidP="00E25822">
      <w:pPr>
        <w:pStyle w:val="xmsonormal"/>
        <w:spacing w:before="0" w:beforeAutospacing="0" w:after="0" w:afterAutospacing="0"/>
        <w:ind w:left="720"/>
        <w:jc w:val="both"/>
        <w:rPr>
          <w:rFonts w:ascii="Calibri" w:hAnsi="Calibri" w:cstheme="minorHAnsi"/>
          <w:color w:val="212121"/>
          <w:sz w:val="22"/>
          <w:szCs w:val="22"/>
        </w:rPr>
      </w:pPr>
      <w:r w:rsidRPr="00545214">
        <w:rPr>
          <w:rFonts w:ascii="Calibri" w:hAnsi="Calibri" w:cstheme="minorHAnsi"/>
          <w:color w:val="212121"/>
          <w:sz w:val="22"/>
          <w:szCs w:val="22"/>
        </w:rPr>
        <w:t xml:space="preserve">With the new District Cooling system fully developed, the reduction of electricity consumption is about 2.3 GWh annually. With an emission factor of </w:t>
      </w:r>
      <w:proofErr w:type="gramStart"/>
      <w:r w:rsidRPr="00545214">
        <w:rPr>
          <w:rFonts w:ascii="Calibri" w:hAnsi="Calibri" w:cstheme="minorHAnsi"/>
          <w:color w:val="212121"/>
          <w:sz w:val="22"/>
          <w:szCs w:val="22"/>
        </w:rPr>
        <w:t>0.77 ton</w:t>
      </w:r>
      <w:proofErr w:type="gramEnd"/>
      <w:r w:rsidRPr="00545214">
        <w:rPr>
          <w:rFonts w:ascii="Calibri" w:hAnsi="Calibri" w:cstheme="minorHAnsi"/>
          <w:color w:val="212121"/>
          <w:sz w:val="22"/>
          <w:szCs w:val="22"/>
        </w:rPr>
        <w:t xml:space="preserve"> CO2/MWh electricity, it results in about 1,800 ton CO2/year reduction.</w:t>
      </w:r>
    </w:p>
    <w:p w14:paraId="5A623025" w14:textId="53B023EA" w:rsidR="00DF1755" w:rsidRPr="00545214" w:rsidRDefault="00DF1755" w:rsidP="00440926">
      <w:pPr>
        <w:pStyle w:val="xmsonormal"/>
        <w:numPr>
          <w:ilvl w:val="0"/>
          <w:numId w:val="80"/>
        </w:numPr>
        <w:spacing w:before="0" w:beforeAutospacing="0" w:after="0" w:afterAutospacing="0"/>
        <w:rPr>
          <w:rFonts w:ascii="Calibri" w:hAnsi="Calibri" w:cstheme="minorHAnsi"/>
          <w:color w:val="212121"/>
          <w:sz w:val="22"/>
          <w:szCs w:val="22"/>
        </w:rPr>
      </w:pPr>
      <w:r w:rsidRPr="00545214">
        <w:rPr>
          <w:rFonts w:ascii="Calibri" w:hAnsi="Calibri" w:cstheme="minorHAnsi"/>
          <w:color w:val="212121"/>
          <w:sz w:val="22"/>
          <w:szCs w:val="22"/>
          <w:u w:val="single"/>
        </w:rPr>
        <w:t xml:space="preserve">Pilot </w:t>
      </w:r>
      <w:r w:rsidR="00E25822" w:rsidRPr="00545214">
        <w:rPr>
          <w:rFonts w:ascii="Calibri" w:hAnsi="Calibri" w:cstheme="minorHAnsi"/>
          <w:color w:val="212121"/>
          <w:sz w:val="22"/>
          <w:szCs w:val="22"/>
          <w:u w:val="single"/>
        </w:rPr>
        <w:t>2</w:t>
      </w:r>
      <w:r w:rsidRPr="00545214">
        <w:rPr>
          <w:rFonts w:ascii="Calibri" w:hAnsi="Calibri" w:cstheme="minorHAnsi"/>
          <w:color w:val="212121"/>
          <w:sz w:val="22"/>
          <w:szCs w:val="22"/>
          <w:u w:val="single"/>
        </w:rPr>
        <w:t xml:space="preserve"> (Couva):</w:t>
      </w:r>
    </w:p>
    <w:p w14:paraId="03DDE5C5" w14:textId="77777777" w:rsidR="00DF1755" w:rsidRPr="00545214" w:rsidRDefault="00DF1755" w:rsidP="00DF1755">
      <w:pPr>
        <w:pStyle w:val="xmsonormal"/>
        <w:spacing w:before="0" w:beforeAutospacing="0" w:after="0" w:afterAutospacing="0"/>
        <w:ind w:left="720"/>
        <w:jc w:val="both"/>
        <w:rPr>
          <w:rFonts w:ascii="Calibri" w:hAnsi="Calibri" w:cstheme="minorHAnsi"/>
          <w:color w:val="212121"/>
          <w:sz w:val="22"/>
          <w:szCs w:val="22"/>
        </w:rPr>
      </w:pPr>
      <w:r w:rsidRPr="00545214">
        <w:rPr>
          <w:rFonts w:ascii="Calibri" w:hAnsi="Calibri" w:cstheme="minorHAnsi"/>
          <w:color w:val="212121"/>
          <w:sz w:val="22"/>
          <w:szCs w:val="22"/>
        </w:rPr>
        <w:t xml:space="preserve">This initiative will reduce the amount of electricity needed to operate on-site electrical driven chillers. With the new District Cooling system fully developed, the reduction of electricity consumption is about 3.7 GWh annually. This will result in potential mitigation of about </w:t>
      </w:r>
      <w:proofErr w:type="gramStart"/>
      <w:r w:rsidRPr="00545214">
        <w:rPr>
          <w:rFonts w:ascii="Calibri" w:hAnsi="Calibri" w:cstheme="minorHAnsi"/>
          <w:color w:val="212121"/>
          <w:sz w:val="22"/>
          <w:szCs w:val="22"/>
        </w:rPr>
        <w:t>2,850 ton</w:t>
      </w:r>
      <w:proofErr w:type="gramEnd"/>
      <w:r w:rsidRPr="00545214">
        <w:rPr>
          <w:rFonts w:ascii="Calibri" w:hAnsi="Calibri" w:cstheme="minorHAnsi"/>
          <w:color w:val="212121"/>
          <w:sz w:val="22"/>
          <w:szCs w:val="22"/>
        </w:rPr>
        <w:t xml:space="preserve"> CO2/year reduction.</w:t>
      </w:r>
    </w:p>
    <w:p w14:paraId="72C46060" w14:textId="77777777" w:rsidR="00DF1755" w:rsidRPr="00545214" w:rsidRDefault="00DF1755" w:rsidP="00DF1755">
      <w:pPr>
        <w:pStyle w:val="xmsonormal"/>
        <w:spacing w:before="0" w:beforeAutospacing="0" w:after="0" w:afterAutospacing="0"/>
        <w:ind w:left="720"/>
        <w:jc w:val="both"/>
        <w:rPr>
          <w:rFonts w:ascii="Calibri" w:hAnsi="Calibri" w:cstheme="minorHAnsi"/>
          <w:color w:val="212121"/>
          <w:sz w:val="22"/>
          <w:szCs w:val="22"/>
        </w:rPr>
      </w:pPr>
    </w:p>
    <w:p w14:paraId="487B5B9B" w14:textId="5C33162A" w:rsidR="00DF1755" w:rsidRPr="00545214" w:rsidRDefault="00DF1755" w:rsidP="00DF1755">
      <w:pPr>
        <w:spacing w:before="200"/>
        <w:rPr>
          <w:rFonts w:cs="Helvetica"/>
          <w:sz w:val="22"/>
          <w:szCs w:val="20"/>
        </w:rPr>
      </w:pPr>
      <w:r w:rsidRPr="00545214">
        <w:rPr>
          <w:rFonts w:cs="Helvetica"/>
          <w:sz w:val="22"/>
          <w:szCs w:val="20"/>
        </w:rPr>
        <w:lastRenderedPageBreak/>
        <w:t>With an assum</w:t>
      </w:r>
      <w:r w:rsidR="00E526CB" w:rsidRPr="00545214">
        <w:rPr>
          <w:rFonts w:cs="Helvetica"/>
          <w:sz w:val="22"/>
          <w:szCs w:val="20"/>
        </w:rPr>
        <w:t xml:space="preserve">ed </w:t>
      </w:r>
      <w:r w:rsidR="00E25822" w:rsidRPr="00545214">
        <w:rPr>
          <w:rFonts w:cs="Helvetica"/>
          <w:sz w:val="22"/>
          <w:szCs w:val="20"/>
        </w:rPr>
        <w:t xml:space="preserve">the </w:t>
      </w:r>
      <w:r w:rsidR="00E526CB" w:rsidRPr="00545214">
        <w:rPr>
          <w:rFonts w:cs="Helvetica"/>
          <w:sz w:val="22"/>
          <w:szCs w:val="20"/>
        </w:rPr>
        <w:t>replicability of</w:t>
      </w:r>
      <w:r w:rsidRPr="00545214">
        <w:rPr>
          <w:rFonts w:cs="Helvetica"/>
          <w:sz w:val="22"/>
          <w:szCs w:val="20"/>
        </w:rPr>
        <w:t xml:space="preserve"> systems similar to the pilot</w:t>
      </w:r>
      <w:r w:rsidR="00E526CB" w:rsidRPr="00545214">
        <w:rPr>
          <w:rFonts w:cs="Helvetica"/>
          <w:sz w:val="22"/>
          <w:szCs w:val="20"/>
        </w:rPr>
        <w:t>s</w:t>
      </w:r>
      <w:r w:rsidRPr="00545214">
        <w:rPr>
          <w:rFonts w:cs="Helvetica"/>
          <w:sz w:val="22"/>
          <w:szCs w:val="20"/>
        </w:rPr>
        <w:t xml:space="preserve"> 1 being implemented within Trinidad and Tobago over the next 20 </w:t>
      </w:r>
      <w:proofErr w:type="gramStart"/>
      <w:r w:rsidRPr="00545214">
        <w:rPr>
          <w:rFonts w:cs="Helvetica"/>
          <w:sz w:val="22"/>
          <w:szCs w:val="20"/>
        </w:rPr>
        <w:t>years,  the</w:t>
      </w:r>
      <w:proofErr w:type="gramEnd"/>
      <w:r w:rsidRPr="00545214">
        <w:rPr>
          <w:rFonts w:cs="Helvetica"/>
          <w:sz w:val="22"/>
          <w:szCs w:val="20"/>
        </w:rPr>
        <w:t xml:space="preserve"> </w:t>
      </w:r>
      <w:r w:rsidRPr="00545214">
        <w:rPr>
          <w:rFonts w:cs="Helvetica"/>
          <w:i/>
          <w:sz w:val="22"/>
          <w:szCs w:val="20"/>
        </w:rPr>
        <w:t>direct, and direct post</w:t>
      </w:r>
      <w:r w:rsidRPr="00545214">
        <w:rPr>
          <w:rFonts w:cs="Helvetica"/>
          <w:sz w:val="22"/>
          <w:szCs w:val="20"/>
        </w:rPr>
        <w:t xml:space="preserve"> tCO2eq mitigation impact was calculated and summarized in table 12 below.</w:t>
      </w:r>
    </w:p>
    <w:p w14:paraId="3F7611D7" w14:textId="77777777" w:rsidR="00DF1755" w:rsidRPr="00545214" w:rsidRDefault="00DF1755" w:rsidP="00DF1755">
      <w:pPr>
        <w:spacing w:before="200"/>
        <w:rPr>
          <w:rFonts w:eastAsia="Times New Roman"/>
          <w:szCs w:val="20"/>
          <w:lang w:eastAsia="en-TT"/>
        </w:rPr>
        <w:sectPr w:rsidR="00DF1755" w:rsidRPr="00545214">
          <w:footerReference w:type="default" r:id="rId40"/>
          <w:pgSz w:w="11906" w:h="16838"/>
          <w:pgMar w:top="1417" w:right="1701" w:bottom="1417" w:left="1701" w:header="708" w:footer="708" w:gutter="0"/>
          <w:cols w:space="708"/>
          <w:docGrid w:linePitch="360"/>
        </w:sectPr>
      </w:pPr>
    </w:p>
    <w:p w14:paraId="12C71F70" w14:textId="2E794D5A" w:rsidR="00E95A7A" w:rsidRPr="00545214" w:rsidRDefault="007927F8" w:rsidP="00DF1755">
      <w:pPr>
        <w:spacing w:before="200"/>
        <w:rPr>
          <w:rFonts w:eastAsiaTheme="minorHAnsi"/>
          <w:sz w:val="22"/>
          <w:szCs w:val="22"/>
        </w:rPr>
      </w:pPr>
      <w:r w:rsidRPr="00545214">
        <w:lastRenderedPageBreak/>
        <w:t>Summary of estimated direct and post direct tCO2eq for DCS :</w:t>
      </w:r>
      <w:r w:rsidR="00DF1755" w:rsidRPr="00545214">
        <w:fldChar w:fldCharType="begin"/>
      </w:r>
      <w:r w:rsidR="00DF1755" w:rsidRPr="00545214">
        <w:instrText xml:space="preserve"> LINK </w:instrText>
      </w:r>
      <w:r w:rsidR="00A71A5F" w:rsidRPr="00545214">
        <w:instrText xml:space="preserve">Excel.Sheet.12 "C:\\Users\\Adanna MarshallSimon\\Documents\\MEGA\\UNDP\\ProDoc\\Calculations\\Projections CO2 eq ton.xlsx" Sheet2!R8C1:R13C22 </w:instrText>
      </w:r>
      <w:r w:rsidR="00DF1755" w:rsidRPr="00545214">
        <w:instrText xml:space="preserve">\a \f 4 \h  \* MERGEFORMAT </w:instrText>
      </w:r>
      <w:r w:rsidR="00DF1755" w:rsidRPr="00545214">
        <w:fldChar w:fldCharType="end"/>
      </w:r>
    </w:p>
    <w:p w14:paraId="0B024F85" w14:textId="1EA93D20" w:rsidR="00E95A7A" w:rsidRPr="00545214" w:rsidRDefault="00E95A7A" w:rsidP="00E95A7A">
      <w:pPr>
        <w:pStyle w:val="Descripcin"/>
        <w:keepNext/>
        <w:rPr>
          <w:rFonts w:ascii="Calibri" w:hAnsi="Calibri"/>
        </w:rPr>
      </w:pPr>
    </w:p>
    <w:tbl>
      <w:tblPr>
        <w:tblpPr w:leftFromText="180" w:rightFromText="180" w:horzAnchor="margin" w:tblpX="-540" w:tblpY="1127"/>
        <w:tblW w:w="15200" w:type="dxa"/>
        <w:tblLook w:val="04A0" w:firstRow="1" w:lastRow="0" w:firstColumn="1" w:lastColumn="0" w:noHBand="0" w:noVBand="1"/>
      </w:tblPr>
      <w:tblGrid>
        <w:gridCol w:w="2529"/>
        <w:gridCol w:w="581"/>
        <w:gridCol w:w="581"/>
        <w:gridCol w:w="581"/>
        <w:gridCol w:w="581"/>
        <w:gridCol w:w="581"/>
        <w:gridCol w:w="581"/>
        <w:gridCol w:w="581"/>
        <w:gridCol w:w="581"/>
        <w:gridCol w:w="581"/>
        <w:gridCol w:w="581"/>
        <w:gridCol w:w="581"/>
        <w:gridCol w:w="581"/>
        <w:gridCol w:w="581"/>
        <w:gridCol w:w="581"/>
        <w:gridCol w:w="581"/>
        <w:gridCol w:w="581"/>
        <w:gridCol w:w="581"/>
        <w:gridCol w:w="581"/>
        <w:gridCol w:w="581"/>
        <w:gridCol w:w="581"/>
        <w:gridCol w:w="1041"/>
        <w:gridCol w:w="10"/>
      </w:tblGrid>
      <w:tr w:rsidR="0036134B" w:rsidRPr="00545214" w14:paraId="3CE6CC9A" w14:textId="77777777" w:rsidTr="0036134B">
        <w:trPr>
          <w:trHeight w:val="282"/>
        </w:trPr>
        <w:tc>
          <w:tcPr>
            <w:tcW w:w="2529" w:type="dxa"/>
            <w:tcBorders>
              <w:top w:val="nil"/>
              <w:left w:val="nil"/>
              <w:bottom w:val="nil"/>
              <w:right w:val="nil"/>
            </w:tcBorders>
            <w:shd w:val="clear" w:color="auto" w:fill="auto"/>
            <w:noWrap/>
            <w:vAlign w:val="bottom"/>
            <w:hideMark/>
          </w:tcPr>
          <w:p w14:paraId="20DA6795" w14:textId="77777777" w:rsidR="0036134B" w:rsidRPr="0036134B" w:rsidRDefault="0036134B" w:rsidP="0036134B">
            <w:pPr>
              <w:spacing w:after="0"/>
              <w:jc w:val="left"/>
              <w:rPr>
                <w:rFonts w:eastAsia="Times New Roman"/>
                <w:sz w:val="24"/>
                <w:szCs w:val="20"/>
                <w:lang w:val="en-US"/>
              </w:rPr>
            </w:pPr>
          </w:p>
        </w:tc>
        <w:tc>
          <w:tcPr>
            <w:tcW w:w="11620" w:type="dxa"/>
            <w:gridSpan w:val="2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C4709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xml:space="preserve">Number of sites </w:t>
            </w:r>
          </w:p>
        </w:tc>
        <w:tc>
          <w:tcPr>
            <w:tcW w:w="1051" w:type="dxa"/>
            <w:gridSpan w:val="2"/>
            <w:tcBorders>
              <w:top w:val="single" w:sz="4" w:space="0" w:color="auto"/>
              <w:left w:val="single" w:sz="4" w:space="0" w:color="auto"/>
              <w:bottom w:val="single" w:sz="4" w:space="0" w:color="000000"/>
              <w:right w:val="single" w:sz="4" w:space="0" w:color="auto"/>
            </w:tcBorders>
            <w:shd w:val="clear" w:color="auto" w:fill="auto"/>
            <w:vAlign w:val="bottom"/>
            <w:hideMark/>
          </w:tcPr>
          <w:p w14:paraId="0C1FD97A"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Total (tCO2eq)</w:t>
            </w:r>
          </w:p>
        </w:tc>
      </w:tr>
      <w:tr w:rsidR="0036134B" w:rsidRPr="00545214" w14:paraId="48B06D4A" w14:textId="77777777" w:rsidTr="0036134B">
        <w:trPr>
          <w:gridAfter w:val="1"/>
          <w:wAfter w:w="12" w:type="dxa"/>
          <w:trHeight w:val="282"/>
        </w:trPr>
        <w:tc>
          <w:tcPr>
            <w:tcW w:w="252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43FB05"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Year</w:t>
            </w:r>
          </w:p>
        </w:tc>
        <w:tc>
          <w:tcPr>
            <w:tcW w:w="581" w:type="dxa"/>
            <w:tcBorders>
              <w:top w:val="nil"/>
              <w:left w:val="nil"/>
              <w:bottom w:val="single" w:sz="4" w:space="0" w:color="auto"/>
              <w:right w:val="single" w:sz="4" w:space="0" w:color="auto"/>
            </w:tcBorders>
            <w:shd w:val="clear" w:color="auto" w:fill="auto"/>
            <w:noWrap/>
            <w:vAlign w:val="bottom"/>
            <w:hideMark/>
          </w:tcPr>
          <w:p w14:paraId="3401EF2B"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2019</w:t>
            </w:r>
          </w:p>
        </w:tc>
        <w:tc>
          <w:tcPr>
            <w:tcW w:w="581" w:type="dxa"/>
            <w:tcBorders>
              <w:top w:val="nil"/>
              <w:left w:val="nil"/>
              <w:bottom w:val="single" w:sz="4" w:space="0" w:color="auto"/>
              <w:right w:val="single" w:sz="4" w:space="0" w:color="auto"/>
            </w:tcBorders>
            <w:shd w:val="clear" w:color="auto" w:fill="auto"/>
            <w:noWrap/>
            <w:vAlign w:val="bottom"/>
            <w:hideMark/>
          </w:tcPr>
          <w:p w14:paraId="4941244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2020</w:t>
            </w:r>
          </w:p>
        </w:tc>
        <w:tc>
          <w:tcPr>
            <w:tcW w:w="581" w:type="dxa"/>
            <w:tcBorders>
              <w:top w:val="nil"/>
              <w:left w:val="nil"/>
              <w:bottom w:val="single" w:sz="4" w:space="0" w:color="auto"/>
              <w:right w:val="single" w:sz="4" w:space="0" w:color="auto"/>
            </w:tcBorders>
            <w:shd w:val="clear" w:color="auto" w:fill="auto"/>
            <w:noWrap/>
            <w:vAlign w:val="bottom"/>
            <w:hideMark/>
          </w:tcPr>
          <w:p w14:paraId="631A9C73"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2021</w:t>
            </w:r>
          </w:p>
        </w:tc>
        <w:tc>
          <w:tcPr>
            <w:tcW w:w="581" w:type="dxa"/>
            <w:tcBorders>
              <w:top w:val="nil"/>
              <w:left w:val="nil"/>
              <w:bottom w:val="single" w:sz="4" w:space="0" w:color="auto"/>
              <w:right w:val="single" w:sz="4" w:space="0" w:color="auto"/>
            </w:tcBorders>
            <w:shd w:val="clear" w:color="auto" w:fill="auto"/>
            <w:noWrap/>
            <w:vAlign w:val="bottom"/>
            <w:hideMark/>
          </w:tcPr>
          <w:p w14:paraId="0EF0D8F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2022</w:t>
            </w:r>
          </w:p>
        </w:tc>
        <w:tc>
          <w:tcPr>
            <w:tcW w:w="581" w:type="dxa"/>
            <w:tcBorders>
              <w:top w:val="nil"/>
              <w:left w:val="nil"/>
              <w:bottom w:val="single" w:sz="4" w:space="0" w:color="auto"/>
              <w:right w:val="single" w:sz="4" w:space="0" w:color="auto"/>
            </w:tcBorders>
            <w:shd w:val="clear" w:color="auto" w:fill="auto"/>
            <w:noWrap/>
            <w:vAlign w:val="bottom"/>
            <w:hideMark/>
          </w:tcPr>
          <w:p w14:paraId="48C173B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2023</w:t>
            </w:r>
          </w:p>
        </w:tc>
        <w:tc>
          <w:tcPr>
            <w:tcW w:w="581" w:type="dxa"/>
            <w:tcBorders>
              <w:top w:val="nil"/>
              <w:left w:val="nil"/>
              <w:bottom w:val="single" w:sz="4" w:space="0" w:color="auto"/>
              <w:right w:val="single" w:sz="4" w:space="0" w:color="auto"/>
            </w:tcBorders>
            <w:shd w:val="clear" w:color="auto" w:fill="auto"/>
            <w:noWrap/>
            <w:vAlign w:val="bottom"/>
            <w:hideMark/>
          </w:tcPr>
          <w:p w14:paraId="408145D1"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2024</w:t>
            </w:r>
          </w:p>
        </w:tc>
        <w:tc>
          <w:tcPr>
            <w:tcW w:w="581" w:type="dxa"/>
            <w:tcBorders>
              <w:top w:val="nil"/>
              <w:left w:val="nil"/>
              <w:bottom w:val="single" w:sz="4" w:space="0" w:color="auto"/>
              <w:right w:val="single" w:sz="4" w:space="0" w:color="auto"/>
            </w:tcBorders>
            <w:shd w:val="clear" w:color="auto" w:fill="auto"/>
            <w:noWrap/>
            <w:vAlign w:val="bottom"/>
            <w:hideMark/>
          </w:tcPr>
          <w:p w14:paraId="3A6032F3"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2025</w:t>
            </w:r>
          </w:p>
        </w:tc>
        <w:tc>
          <w:tcPr>
            <w:tcW w:w="581" w:type="dxa"/>
            <w:tcBorders>
              <w:top w:val="nil"/>
              <w:left w:val="nil"/>
              <w:bottom w:val="single" w:sz="4" w:space="0" w:color="auto"/>
              <w:right w:val="single" w:sz="4" w:space="0" w:color="auto"/>
            </w:tcBorders>
            <w:shd w:val="clear" w:color="auto" w:fill="auto"/>
            <w:noWrap/>
            <w:vAlign w:val="bottom"/>
            <w:hideMark/>
          </w:tcPr>
          <w:p w14:paraId="178F6DD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2026</w:t>
            </w:r>
          </w:p>
        </w:tc>
        <w:tc>
          <w:tcPr>
            <w:tcW w:w="581" w:type="dxa"/>
            <w:tcBorders>
              <w:top w:val="nil"/>
              <w:left w:val="nil"/>
              <w:bottom w:val="single" w:sz="4" w:space="0" w:color="auto"/>
              <w:right w:val="single" w:sz="4" w:space="0" w:color="auto"/>
            </w:tcBorders>
            <w:shd w:val="clear" w:color="auto" w:fill="auto"/>
            <w:noWrap/>
            <w:vAlign w:val="bottom"/>
            <w:hideMark/>
          </w:tcPr>
          <w:p w14:paraId="7474C716"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2027</w:t>
            </w:r>
          </w:p>
        </w:tc>
        <w:tc>
          <w:tcPr>
            <w:tcW w:w="581" w:type="dxa"/>
            <w:tcBorders>
              <w:top w:val="nil"/>
              <w:left w:val="nil"/>
              <w:bottom w:val="single" w:sz="4" w:space="0" w:color="auto"/>
              <w:right w:val="single" w:sz="4" w:space="0" w:color="auto"/>
            </w:tcBorders>
            <w:shd w:val="clear" w:color="auto" w:fill="auto"/>
            <w:noWrap/>
            <w:vAlign w:val="bottom"/>
            <w:hideMark/>
          </w:tcPr>
          <w:p w14:paraId="3F0680D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2028</w:t>
            </w:r>
          </w:p>
        </w:tc>
        <w:tc>
          <w:tcPr>
            <w:tcW w:w="581" w:type="dxa"/>
            <w:tcBorders>
              <w:top w:val="nil"/>
              <w:left w:val="nil"/>
              <w:bottom w:val="single" w:sz="4" w:space="0" w:color="auto"/>
              <w:right w:val="single" w:sz="4" w:space="0" w:color="auto"/>
            </w:tcBorders>
            <w:shd w:val="clear" w:color="auto" w:fill="auto"/>
            <w:noWrap/>
            <w:vAlign w:val="bottom"/>
            <w:hideMark/>
          </w:tcPr>
          <w:p w14:paraId="778A917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2029</w:t>
            </w:r>
          </w:p>
        </w:tc>
        <w:tc>
          <w:tcPr>
            <w:tcW w:w="581" w:type="dxa"/>
            <w:tcBorders>
              <w:top w:val="nil"/>
              <w:left w:val="nil"/>
              <w:bottom w:val="single" w:sz="4" w:space="0" w:color="auto"/>
              <w:right w:val="single" w:sz="4" w:space="0" w:color="auto"/>
            </w:tcBorders>
            <w:shd w:val="clear" w:color="auto" w:fill="auto"/>
            <w:noWrap/>
            <w:vAlign w:val="bottom"/>
            <w:hideMark/>
          </w:tcPr>
          <w:p w14:paraId="19FAC996"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2030</w:t>
            </w:r>
          </w:p>
        </w:tc>
        <w:tc>
          <w:tcPr>
            <w:tcW w:w="581" w:type="dxa"/>
            <w:tcBorders>
              <w:top w:val="nil"/>
              <w:left w:val="nil"/>
              <w:bottom w:val="single" w:sz="4" w:space="0" w:color="auto"/>
              <w:right w:val="single" w:sz="4" w:space="0" w:color="auto"/>
            </w:tcBorders>
            <w:shd w:val="clear" w:color="auto" w:fill="auto"/>
            <w:noWrap/>
            <w:vAlign w:val="bottom"/>
            <w:hideMark/>
          </w:tcPr>
          <w:p w14:paraId="45144D0B"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2031</w:t>
            </w:r>
          </w:p>
        </w:tc>
        <w:tc>
          <w:tcPr>
            <w:tcW w:w="581" w:type="dxa"/>
            <w:tcBorders>
              <w:top w:val="nil"/>
              <w:left w:val="nil"/>
              <w:bottom w:val="single" w:sz="4" w:space="0" w:color="auto"/>
              <w:right w:val="single" w:sz="4" w:space="0" w:color="auto"/>
            </w:tcBorders>
            <w:shd w:val="clear" w:color="auto" w:fill="auto"/>
            <w:noWrap/>
            <w:vAlign w:val="bottom"/>
            <w:hideMark/>
          </w:tcPr>
          <w:p w14:paraId="36DC78C3"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2032</w:t>
            </w:r>
          </w:p>
        </w:tc>
        <w:tc>
          <w:tcPr>
            <w:tcW w:w="581" w:type="dxa"/>
            <w:tcBorders>
              <w:top w:val="nil"/>
              <w:left w:val="nil"/>
              <w:bottom w:val="single" w:sz="4" w:space="0" w:color="auto"/>
              <w:right w:val="single" w:sz="4" w:space="0" w:color="auto"/>
            </w:tcBorders>
            <w:shd w:val="clear" w:color="auto" w:fill="auto"/>
            <w:noWrap/>
            <w:vAlign w:val="bottom"/>
            <w:hideMark/>
          </w:tcPr>
          <w:p w14:paraId="43119B8B"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2033</w:t>
            </w:r>
          </w:p>
        </w:tc>
        <w:tc>
          <w:tcPr>
            <w:tcW w:w="581" w:type="dxa"/>
            <w:tcBorders>
              <w:top w:val="nil"/>
              <w:left w:val="nil"/>
              <w:bottom w:val="single" w:sz="4" w:space="0" w:color="auto"/>
              <w:right w:val="single" w:sz="4" w:space="0" w:color="auto"/>
            </w:tcBorders>
            <w:shd w:val="clear" w:color="auto" w:fill="auto"/>
            <w:noWrap/>
            <w:vAlign w:val="bottom"/>
            <w:hideMark/>
          </w:tcPr>
          <w:p w14:paraId="1589010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2034</w:t>
            </w:r>
          </w:p>
        </w:tc>
        <w:tc>
          <w:tcPr>
            <w:tcW w:w="581" w:type="dxa"/>
            <w:tcBorders>
              <w:top w:val="nil"/>
              <w:left w:val="nil"/>
              <w:bottom w:val="single" w:sz="4" w:space="0" w:color="auto"/>
              <w:right w:val="single" w:sz="4" w:space="0" w:color="auto"/>
            </w:tcBorders>
            <w:shd w:val="clear" w:color="auto" w:fill="auto"/>
            <w:noWrap/>
            <w:vAlign w:val="bottom"/>
            <w:hideMark/>
          </w:tcPr>
          <w:p w14:paraId="43F8779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2035</w:t>
            </w:r>
          </w:p>
        </w:tc>
        <w:tc>
          <w:tcPr>
            <w:tcW w:w="581" w:type="dxa"/>
            <w:tcBorders>
              <w:top w:val="nil"/>
              <w:left w:val="nil"/>
              <w:bottom w:val="single" w:sz="4" w:space="0" w:color="auto"/>
              <w:right w:val="single" w:sz="4" w:space="0" w:color="auto"/>
            </w:tcBorders>
            <w:shd w:val="clear" w:color="auto" w:fill="auto"/>
            <w:noWrap/>
            <w:vAlign w:val="bottom"/>
            <w:hideMark/>
          </w:tcPr>
          <w:p w14:paraId="2E10380B"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2036</w:t>
            </w:r>
          </w:p>
        </w:tc>
        <w:tc>
          <w:tcPr>
            <w:tcW w:w="581" w:type="dxa"/>
            <w:tcBorders>
              <w:top w:val="nil"/>
              <w:left w:val="nil"/>
              <w:bottom w:val="single" w:sz="4" w:space="0" w:color="auto"/>
              <w:right w:val="single" w:sz="4" w:space="0" w:color="auto"/>
            </w:tcBorders>
            <w:shd w:val="clear" w:color="auto" w:fill="auto"/>
            <w:noWrap/>
            <w:vAlign w:val="bottom"/>
            <w:hideMark/>
          </w:tcPr>
          <w:p w14:paraId="3F42B837"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2037</w:t>
            </w:r>
          </w:p>
        </w:tc>
        <w:tc>
          <w:tcPr>
            <w:tcW w:w="581" w:type="dxa"/>
            <w:tcBorders>
              <w:top w:val="nil"/>
              <w:left w:val="nil"/>
              <w:bottom w:val="single" w:sz="4" w:space="0" w:color="auto"/>
              <w:right w:val="single" w:sz="4" w:space="0" w:color="auto"/>
            </w:tcBorders>
            <w:shd w:val="clear" w:color="auto" w:fill="auto"/>
            <w:noWrap/>
            <w:vAlign w:val="bottom"/>
            <w:hideMark/>
          </w:tcPr>
          <w:p w14:paraId="7DA1F4FC"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2038</w:t>
            </w:r>
          </w:p>
        </w:tc>
        <w:tc>
          <w:tcPr>
            <w:tcW w:w="1039" w:type="dxa"/>
            <w:tcBorders>
              <w:top w:val="single" w:sz="4" w:space="0" w:color="auto"/>
              <w:left w:val="single" w:sz="4" w:space="0" w:color="auto"/>
              <w:bottom w:val="single" w:sz="4" w:space="0" w:color="000000"/>
              <w:right w:val="single" w:sz="4" w:space="0" w:color="auto"/>
            </w:tcBorders>
            <w:vAlign w:val="center"/>
            <w:hideMark/>
          </w:tcPr>
          <w:p w14:paraId="4940740A" w14:textId="77777777" w:rsidR="0036134B" w:rsidRPr="0036134B" w:rsidRDefault="0036134B" w:rsidP="0036134B">
            <w:pPr>
              <w:spacing w:after="0"/>
              <w:jc w:val="left"/>
              <w:rPr>
                <w:rFonts w:eastAsia="Times New Roman"/>
                <w:color w:val="000000"/>
                <w:sz w:val="18"/>
                <w:szCs w:val="18"/>
                <w:lang w:val="en-US"/>
              </w:rPr>
            </w:pPr>
          </w:p>
        </w:tc>
      </w:tr>
      <w:tr w:rsidR="0036134B" w:rsidRPr="00545214" w14:paraId="4EE13729" w14:textId="77777777" w:rsidTr="0036134B">
        <w:trPr>
          <w:gridAfter w:val="1"/>
          <w:wAfter w:w="12" w:type="dxa"/>
          <w:trHeight w:val="282"/>
        </w:trPr>
        <w:tc>
          <w:tcPr>
            <w:tcW w:w="2529" w:type="dxa"/>
            <w:tcBorders>
              <w:top w:val="nil"/>
              <w:left w:val="single" w:sz="4" w:space="0" w:color="auto"/>
              <w:bottom w:val="single" w:sz="4" w:space="0" w:color="auto"/>
              <w:right w:val="single" w:sz="4" w:space="0" w:color="auto"/>
            </w:tcBorders>
            <w:shd w:val="clear" w:color="auto" w:fill="auto"/>
            <w:vAlign w:val="bottom"/>
            <w:hideMark/>
          </w:tcPr>
          <w:p w14:paraId="335D7890"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Piarco @ 1800 tCO2eq</w:t>
            </w:r>
          </w:p>
        </w:tc>
        <w:tc>
          <w:tcPr>
            <w:tcW w:w="581" w:type="dxa"/>
            <w:tcBorders>
              <w:top w:val="nil"/>
              <w:left w:val="nil"/>
              <w:bottom w:val="single" w:sz="4" w:space="0" w:color="auto"/>
              <w:right w:val="single" w:sz="4" w:space="0" w:color="auto"/>
            </w:tcBorders>
            <w:shd w:val="clear" w:color="auto" w:fill="auto"/>
            <w:noWrap/>
            <w:vAlign w:val="bottom"/>
            <w:hideMark/>
          </w:tcPr>
          <w:p w14:paraId="23E70D7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1FD8B2A"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6D0B5C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FDA864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6D5F5791"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DAF51D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49E3317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BEDA163"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56550FC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184C3E8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4008BCE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A44CD2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C7F311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68A92ED"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D334C97"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240E0311"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48985E3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1863694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38CAA7F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519A0957"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1039" w:type="dxa"/>
            <w:tcBorders>
              <w:top w:val="nil"/>
              <w:left w:val="nil"/>
              <w:bottom w:val="single" w:sz="4" w:space="0" w:color="auto"/>
              <w:right w:val="single" w:sz="4" w:space="0" w:color="auto"/>
            </w:tcBorders>
            <w:shd w:val="clear" w:color="auto" w:fill="auto"/>
            <w:vAlign w:val="bottom"/>
            <w:hideMark/>
          </w:tcPr>
          <w:p w14:paraId="1D65364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xml:space="preserve">         36,000.00 </w:t>
            </w:r>
          </w:p>
        </w:tc>
      </w:tr>
      <w:tr w:rsidR="0036134B" w:rsidRPr="00545214" w14:paraId="57E2C574" w14:textId="77777777" w:rsidTr="0036134B">
        <w:trPr>
          <w:gridAfter w:val="1"/>
          <w:wAfter w:w="12" w:type="dxa"/>
          <w:trHeight w:val="282"/>
        </w:trPr>
        <w:tc>
          <w:tcPr>
            <w:tcW w:w="2529" w:type="dxa"/>
            <w:tcBorders>
              <w:top w:val="nil"/>
              <w:left w:val="single" w:sz="4" w:space="0" w:color="auto"/>
              <w:bottom w:val="single" w:sz="4" w:space="0" w:color="auto"/>
              <w:right w:val="single" w:sz="4" w:space="0" w:color="auto"/>
            </w:tcBorders>
            <w:shd w:val="clear" w:color="auto" w:fill="auto"/>
            <w:vAlign w:val="bottom"/>
            <w:hideMark/>
          </w:tcPr>
          <w:p w14:paraId="310DFE28"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Couva @ 2850 tCO2eq</w:t>
            </w:r>
          </w:p>
        </w:tc>
        <w:tc>
          <w:tcPr>
            <w:tcW w:w="581" w:type="dxa"/>
            <w:tcBorders>
              <w:top w:val="nil"/>
              <w:left w:val="nil"/>
              <w:bottom w:val="single" w:sz="4" w:space="0" w:color="auto"/>
              <w:right w:val="single" w:sz="4" w:space="0" w:color="auto"/>
            </w:tcBorders>
            <w:shd w:val="clear" w:color="auto" w:fill="auto"/>
            <w:noWrap/>
            <w:vAlign w:val="bottom"/>
            <w:hideMark/>
          </w:tcPr>
          <w:p w14:paraId="00DC0B5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14ABD509"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1F18783D"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08C98375"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35C4DFA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5CC5F2E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31059F61"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3FC01CF0"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4822EEB7"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F2CBFEA"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2CB6140"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F5ECE2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317C2B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197211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4DDCFAAB"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31895C7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7DAC5195"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56C2CEF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0A8AD41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581" w:type="dxa"/>
            <w:tcBorders>
              <w:top w:val="nil"/>
              <w:left w:val="nil"/>
              <w:bottom w:val="single" w:sz="4" w:space="0" w:color="auto"/>
              <w:right w:val="single" w:sz="4" w:space="0" w:color="auto"/>
            </w:tcBorders>
            <w:shd w:val="clear" w:color="auto" w:fill="auto"/>
            <w:noWrap/>
            <w:vAlign w:val="bottom"/>
            <w:hideMark/>
          </w:tcPr>
          <w:p w14:paraId="0AF74196"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w:t>
            </w:r>
          </w:p>
        </w:tc>
        <w:tc>
          <w:tcPr>
            <w:tcW w:w="1039" w:type="dxa"/>
            <w:tcBorders>
              <w:top w:val="nil"/>
              <w:left w:val="nil"/>
              <w:bottom w:val="single" w:sz="4" w:space="0" w:color="auto"/>
              <w:right w:val="single" w:sz="4" w:space="0" w:color="auto"/>
            </w:tcBorders>
            <w:shd w:val="clear" w:color="auto" w:fill="auto"/>
            <w:vAlign w:val="bottom"/>
            <w:hideMark/>
          </w:tcPr>
          <w:p w14:paraId="4A9BD90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xml:space="preserve">         57,000.00 </w:t>
            </w:r>
          </w:p>
        </w:tc>
      </w:tr>
      <w:tr w:rsidR="0036134B" w:rsidRPr="00545214" w14:paraId="106CF7DE" w14:textId="77777777" w:rsidTr="0036134B">
        <w:trPr>
          <w:gridAfter w:val="1"/>
          <w:wAfter w:w="12" w:type="dxa"/>
          <w:trHeight w:val="269"/>
        </w:trPr>
        <w:tc>
          <w:tcPr>
            <w:tcW w:w="2529" w:type="dxa"/>
            <w:tcBorders>
              <w:top w:val="nil"/>
              <w:left w:val="single" w:sz="4" w:space="0" w:color="auto"/>
              <w:bottom w:val="single" w:sz="4" w:space="0" w:color="auto"/>
              <w:right w:val="single" w:sz="4" w:space="0" w:color="auto"/>
            </w:tcBorders>
            <w:shd w:val="clear" w:color="auto" w:fill="auto"/>
            <w:vAlign w:val="bottom"/>
            <w:hideMark/>
          </w:tcPr>
          <w:p w14:paraId="31BDC50A"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Replication sites @ 1800 tCO2eq</w:t>
            </w:r>
          </w:p>
        </w:tc>
        <w:tc>
          <w:tcPr>
            <w:tcW w:w="581" w:type="dxa"/>
            <w:tcBorders>
              <w:top w:val="nil"/>
              <w:left w:val="nil"/>
              <w:bottom w:val="single" w:sz="4" w:space="0" w:color="auto"/>
              <w:right w:val="single" w:sz="4" w:space="0" w:color="auto"/>
            </w:tcBorders>
            <w:shd w:val="clear" w:color="auto" w:fill="auto"/>
            <w:noWrap/>
            <w:vAlign w:val="bottom"/>
            <w:hideMark/>
          </w:tcPr>
          <w:p w14:paraId="583CD890"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314CF48A"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704E1F0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0008778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5FDD595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w:t>
            </w:r>
          </w:p>
        </w:tc>
        <w:tc>
          <w:tcPr>
            <w:tcW w:w="581" w:type="dxa"/>
            <w:tcBorders>
              <w:top w:val="nil"/>
              <w:left w:val="nil"/>
              <w:bottom w:val="single" w:sz="4" w:space="0" w:color="auto"/>
              <w:right w:val="single" w:sz="4" w:space="0" w:color="auto"/>
            </w:tcBorders>
            <w:shd w:val="clear" w:color="auto" w:fill="auto"/>
            <w:noWrap/>
            <w:vAlign w:val="bottom"/>
            <w:hideMark/>
          </w:tcPr>
          <w:p w14:paraId="49BA4C4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w:t>
            </w:r>
          </w:p>
        </w:tc>
        <w:tc>
          <w:tcPr>
            <w:tcW w:w="581" w:type="dxa"/>
            <w:tcBorders>
              <w:top w:val="nil"/>
              <w:left w:val="nil"/>
              <w:bottom w:val="single" w:sz="4" w:space="0" w:color="auto"/>
              <w:right w:val="single" w:sz="4" w:space="0" w:color="auto"/>
            </w:tcBorders>
            <w:shd w:val="clear" w:color="auto" w:fill="auto"/>
            <w:noWrap/>
            <w:vAlign w:val="bottom"/>
            <w:hideMark/>
          </w:tcPr>
          <w:p w14:paraId="0B0C50A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4</w:t>
            </w:r>
          </w:p>
        </w:tc>
        <w:tc>
          <w:tcPr>
            <w:tcW w:w="581" w:type="dxa"/>
            <w:tcBorders>
              <w:top w:val="nil"/>
              <w:left w:val="nil"/>
              <w:bottom w:val="single" w:sz="4" w:space="0" w:color="auto"/>
              <w:right w:val="single" w:sz="4" w:space="0" w:color="auto"/>
            </w:tcBorders>
            <w:shd w:val="clear" w:color="auto" w:fill="auto"/>
            <w:noWrap/>
            <w:vAlign w:val="bottom"/>
            <w:hideMark/>
          </w:tcPr>
          <w:p w14:paraId="727FC85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4</w:t>
            </w:r>
          </w:p>
        </w:tc>
        <w:tc>
          <w:tcPr>
            <w:tcW w:w="581" w:type="dxa"/>
            <w:tcBorders>
              <w:top w:val="nil"/>
              <w:left w:val="nil"/>
              <w:bottom w:val="single" w:sz="4" w:space="0" w:color="auto"/>
              <w:right w:val="single" w:sz="4" w:space="0" w:color="auto"/>
            </w:tcBorders>
            <w:shd w:val="clear" w:color="auto" w:fill="auto"/>
            <w:noWrap/>
            <w:vAlign w:val="bottom"/>
            <w:hideMark/>
          </w:tcPr>
          <w:p w14:paraId="2B36E850"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5</w:t>
            </w:r>
          </w:p>
        </w:tc>
        <w:tc>
          <w:tcPr>
            <w:tcW w:w="581" w:type="dxa"/>
            <w:tcBorders>
              <w:top w:val="nil"/>
              <w:left w:val="nil"/>
              <w:bottom w:val="single" w:sz="4" w:space="0" w:color="auto"/>
              <w:right w:val="single" w:sz="4" w:space="0" w:color="auto"/>
            </w:tcBorders>
            <w:shd w:val="clear" w:color="auto" w:fill="auto"/>
            <w:noWrap/>
            <w:vAlign w:val="bottom"/>
            <w:hideMark/>
          </w:tcPr>
          <w:p w14:paraId="747B0C0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4</w:t>
            </w:r>
          </w:p>
        </w:tc>
        <w:tc>
          <w:tcPr>
            <w:tcW w:w="581" w:type="dxa"/>
            <w:tcBorders>
              <w:top w:val="nil"/>
              <w:left w:val="nil"/>
              <w:bottom w:val="single" w:sz="4" w:space="0" w:color="auto"/>
              <w:right w:val="single" w:sz="4" w:space="0" w:color="auto"/>
            </w:tcBorders>
            <w:shd w:val="clear" w:color="auto" w:fill="auto"/>
            <w:noWrap/>
            <w:vAlign w:val="bottom"/>
            <w:hideMark/>
          </w:tcPr>
          <w:p w14:paraId="2F88F62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5</w:t>
            </w:r>
          </w:p>
        </w:tc>
        <w:tc>
          <w:tcPr>
            <w:tcW w:w="581" w:type="dxa"/>
            <w:tcBorders>
              <w:top w:val="nil"/>
              <w:left w:val="nil"/>
              <w:bottom w:val="single" w:sz="4" w:space="0" w:color="auto"/>
              <w:right w:val="single" w:sz="4" w:space="0" w:color="auto"/>
            </w:tcBorders>
            <w:shd w:val="clear" w:color="auto" w:fill="auto"/>
            <w:noWrap/>
            <w:vAlign w:val="bottom"/>
            <w:hideMark/>
          </w:tcPr>
          <w:p w14:paraId="34591EF3"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6</w:t>
            </w:r>
          </w:p>
        </w:tc>
        <w:tc>
          <w:tcPr>
            <w:tcW w:w="581" w:type="dxa"/>
            <w:tcBorders>
              <w:top w:val="nil"/>
              <w:left w:val="nil"/>
              <w:bottom w:val="single" w:sz="4" w:space="0" w:color="auto"/>
              <w:right w:val="single" w:sz="4" w:space="0" w:color="auto"/>
            </w:tcBorders>
            <w:shd w:val="clear" w:color="auto" w:fill="auto"/>
            <w:noWrap/>
            <w:vAlign w:val="bottom"/>
            <w:hideMark/>
          </w:tcPr>
          <w:p w14:paraId="5A051AC1"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7</w:t>
            </w:r>
          </w:p>
        </w:tc>
        <w:tc>
          <w:tcPr>
            <w:tcW w:w="581" w:type="dxa"/>
            <w:tcBorders>
              <w:top w:val="nil"/>
              <w:left w:val="nil"/>
              <w:bottom w:val="single" w:sz="4" w:space="0" w:color="auto"/>
              <w:right w:val="single" w:sz="4" w:space="0" w:color="auto"/>
            </w:tcBorders>
            <w:shd w:val="clear" w:color="auto" w:fill="auto"/>
            <w:noWrap/>
            <w:vAlign w:val="bottom"/>
            <w:hideMark/>
          </w:tcPr>
          <w:p w14:paraId="10E04D16"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7</w:t>
            </w:r>
          </w:p>
        </w:tc>
        <w:tc>
          <w:tcPr>
            <w:tcW w:w="581" w:type="dxa"/>
            <w:tcBorders>
              <w:top w:val="nil"/>
              <w:left w:val="nil"/>
              <w:bottom w:val="single" w:sz="4" w:space="0" w:color="auto"/>
              <w:right w:val="single" w:sz="4" w:space="0" w:color="auto"/>
            </w:tcBorders>
            <w:shd w:val="clear" w:color="auto" w:fill="auto"/>
            <w:noWrap/>
            <w:vAlign w:val="bottom"/>
            <w:hideMark/>
          </w:tcPr>
          <w:p w14:paraId="07F9F8D9"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8</w:t>
            </w:r>
          </w:p>
        </w:tc>
        <w:tc>
          <w:tcPr>
            <w:tcW w:w="581" w:type="dxa"/>
            <w:tcBorders>
              <w:top w:val="nil"/>
              <w:left w:val="nil"/>
              <w:bottom w:val="single" w:sz="4" w:space="0" w:color="auto"/>
              <w:right w:val="single" w:sz="4" w:space="0" w:color="auto"/>
            </w:tcBorders>
            <w:shd w:val="clear" w:color="auto" w:fill="auto"/>
            <w:noWrap/>
            <w:vAlign w:val="bottom"/>
            <w:hideMark/>
          </w:tcPr>
          <w:p w14:paraId="1BCC449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8</w:t>
            </w:r>
          </w:p>
        </w:tc>
        <w:tc>
          <w:tcPr>
            <w:tcW w:w="581" w:type="dxa"/>
            <w:tcBorders>
              <w:top w:val="nil"/>
              <w:left w:val="nil"/>
              <w:bottom w:val="single" w:sz="4" w:space="0" w:color="auto"/>
              <w:right w:val="single" w:sz="4" w:space="0" w:color="auto"/>
            </w:tcBorders>
            <w:shd w:val="clear" w:color="auto" w:fill="auto"/>
            <w:noWrap/>
            <w:vAlign w:val="bottom"/>
            <w:hideMark/>
          </w:tcPr>
          <w:p w14:paraId="06714C8D"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9</w:t>
            </w:r>
          </w:p>
        </w:tc>
        <w:tc>
          <w:tcPr>
            <w:tcW w:w="581" w:type="dxa"/>
            <w:tcBorders>
              <w:top w:val="nil"/>
              <w:left w:val="nil"/>
              <w:bottom w:val="single" w:sz="4" w:space="0" w:color="auto"/>
              <w:right w:val="single" w:sz="4" w:space="0" w:color="auto"/>
            </w:tcBorders>
            <w:shd w:val="clear" w:color="auto" w:fill="auto"/>
            <w:noWrap/>
            <w:vAlign w:val="bottom"/>
            <w:hideMark/>
          </w:tcPr>
          <w:p w14:paraId="439266F5"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10</w:t>
            </w:r>
          </w:p>
        </w:tc>
        <w:tc>
          <w:tcPr>
            <w:tcW w:w="581" w:type="dxa"/>
            <w:tcBorders>
              <w:top w:val="nil"/>
              <w:left w:val="nil"/>
              <w:bottom w:val="single" w:sz="4" w:space="0" w:color="auto"/>
              <w:right w:val="single" w:sz="4" w:space="0" w:color="auto"/>
            </w:tcBorders>
            <w:shd w:val="clear" w:color="auto" w:fill="auto"/>
            <w:noWrap/>
            <w:vAlign w:val="bottom"/>
            <w:hideMark/>
          </w:tcPr>
          <w:p w14:paraId="6284A58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10</w:t>
            </w:r>
          </w:p>
        </w:tc>
        <w:tc>
          <w:tcPr>
            <w:tcW w:w="581" w:type="dxa"/>
            <w:tcBorders>
              <w:top w:val="nil"/>
              <w:left w:val="nil"/>
              <w:bottom w:val="single" w:sz="4" w:space="0" w:color="auto"/>
              <w:right w:val="single" w:sz="4" w:space="0" w:color="auto"/>
            </w:tcBorders>
            <w:shd w:val="clear" w:color="auto" w:fill="auto"/>
            <w:noWrap/>
            <w:vAlign w:val="bottom"/>
            <w:hideMark/>
          </w:tcPr>
          <w:p w14:paraId="15CE6AA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11</w:t>
            </w:r>
          </w:p>
        </w:tc>
        <w:tc>
          <w:tcPr>
            <w:tcW w:w="1039" w:type="dxa"/>
            <w:tcBorders>
              <w:top w:val="nil"/>
              <w:left w:val="nil"/>
              <w:bottom w:val="single" w:sz="4" w:space="0" w:color="auto"/>
              <w:right w:val="single" w:sz="4" w:space="0" w:color="auto"/>
            </w:tcBorders>
            <w:shd w:val="clear" w:color="auto" w:fill="auto"/>
            <w:vAlign w:val="bottom"/>
            <w:hideMark/>
          </w:tcPr>
          <w:p w14:paraId="2ADD8CBD"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xml:space="preserve">       183,600.00 </w:t>
            </w:r>
          </w:p>
        </w:tc>
      </w:tr>
      <w:tr w:rsidR="0036134B" w:rsidRPr="00545214" w14:paraId="186F4FF9" w14:textId="77777777" w:rsidTr="0036134B">
        <w:trPr>
          <w:gridAfter w:val="1"/>
          <w:wAfter w:w="12" w:type="dxa"/>
          <w:trHeight w:val="282"/>
        </w:trPr>
        <w:tc>
          <w:tcPr>
            <w:tcW w:w="2529" w:type="dxa"/>
            <w:tcBorders>
              <w:top w:val="nil"/>
              <w:left w:val="single" w:sz="4" w:space="0" w:color="auto"/>
              <w:bottom w:val="single" w:sz="4" w:space="0" w:color="auto"/>
              <w:right w:val="single" w:sz="4" w:space="0" w:color="auto"/>
            </w:tcBorders>
            <w:shd w:val="clear" w:color="auto" w:fill="auto"/>
            <w:vAlign w:val="bottom"/>
            <w:hideMark/>
          </w:tcPr>
          <w:p w14:paraId="3F6DC4E2"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Replication sites @ 2850 tCO2eq</w:t>
            </w:r>
          </w:p>
        </w:tc>
        <w:tc>
          <w:tcPr>
            <w:tcW w:w="581" w:type="dxa"/>
            <w:tcBorders>
              <w:top w:val="nil"/>
              <w:left w:val="nil"/>
              <w:bottom w:val="single" w:sz="4" w:space="0" w:color="auto"/>
              <w:right w:val="single" w:sz="4" w:space="0" w:color="auto"/>
            </w:tcBorders>
            <w:shd w:val="clear" w:color="auto" w:fill="auto"/>
            <w:noWrap/>
            <w:vAlign w:val="bottom"/>
            <w:hideMark/>
          </w:tcPr>
          <w:p w14:paraId="7126E5A5"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7C44D915"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7848FB6D"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22E28E1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single" w:sz="4" w:space="0" w:color="auto"/>
            </w:tcBorders>
            <w:shd w:val="clear" w:color="auto" w:fill="auto"/>
            <w:noWrap/>
            <w:vAlign w:val="bottom"/>
            <w:hideMark/>
          </w:tcPr>
          <w:p w14:paraId="6871EE2E"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w:t>
            </w:r>
          </w:p>
        </w:tc>
        <w:tc>
          <w:tcPr>
            <w:tcW w:w="581" w:type="dxa"/>
            <w:tcBorders>
              <w:top w:val="nil"/>
              <w:left w:val="nil"/>
              <w:bottom w:val="single" w:sz="4" w:space="0" w:color="auto"/>
              <w:right w:val="single" w:sz="4" w:space="0" w:color="auto"/>
            </w:tcBorders>
            <w:shd w:val="clear" w:color="auto" w:fill="auto"/>
            <w:noWrap/>
            <w:vAlign w:val="bottom"/>
            <w:hideMark/>
          </w:tcPr>
          <w:p w14:paraId="75CB552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2</w:t>
            </w:r>
          </w:p>
        </w:tc>
        <w:tc>
          <w:tcPr>
            <w:tcW w:w="581" w:type="dxa"/>
            <w:tcBorders>
              <w:top w:val="nil"/>
              <w:left w:val="nil"/>
              <w:bottom w:val="single" w:sz="4" w:space="0" w:color="auto"/>
              <w:right w:val="single" w:sz="4" w:space="0" w:color="auto"/>
            </w:tcBorders>
            <w:shd w:val="clear" w:color="auto" w:fill="auto"/>
            <w:noWrap/>
            <w:vAlign w:val="bottom"/>
            <w:hideMark/>
          </w:tcPr>
          <w:p w14:paraId="148E3EA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3</w:t>
            </w:r>
          </w:p>
        </w:tc>
        <w:tc>
          <w:tcPr>
            <w:tcW w:w="581" w:type="dxa"/>
            <w:tcBorders>
              <w:top w:val="nil"/>
              <w:left w:val="nil"/>
              <w:bottom w:val="single" w:sz="4" w:space="0" w:color="auto"/>
              <w:right w:val="single" w:sz="4" w:space="0" w:color="auto"/>
            </w:tcBorders>
            <w:shd w:val="clear" w:color="auto" w:fill="auto"/>
            <w:noWrap/>
            <w:vAlign w:val="bottom"/>
            <w:hideMark/>
          </w:tcPr>
          <w:p w14:paraId="3005D718"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3</w:t>
            </w:r>
          </w:p>
        </w:tc>
        <w:tc>
          <w:tcPr>
            <w:tcW w:w="581" w:type="dxa"/>
            <w:tcBorders>
              <w:top w:val="nil"/>
              <w:left w:val="nil"/>
              <w:bottom w:val="single" w:sz="4" w:space="0" w:color="auto"/>
              <w:right w:val="single" w:sz="4" w:space="0" w:color="auto"/>
            </w:tcBorders>
            <w:shd w:val="clear" w:color="auto" w:fill="auto"/>
            <w:noWrap/>
            <w:vAlign w:val="bottom"/>
            <w:hideMark/>
          </w:tcPr>
          <w:p w14:paraId="6B19926D"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3</w:t>
            </w:r>
          </w:p>
        </w:tc>
        <w:tc>
          <w:tcPr>
            <w:tcW w:w="581" w:type="dxa"/>
            <w:tcBorders>
              <w:top w:val="nil"/>
              <w:left w:val="nil"/>
              <w:bottom w:val="single" w:sz="4" w:space="0" w:color="auto"/>
              <w:right w:val="single" w:sz="4" w:space="0" w:color="auto"/>
            </w:tcBorders>
            <w:shd w:val="clear" w:color="auto" w:fill="auto"/>
            <w:noWrap/>
            <w:vAlign w:val="bottom"/>
            <w:hideMark/>
          </w:tcPr>
          <w:p w14:paraId="4F135037"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4</w:t>
            </w:r>
          </w:p>
        </w:tc>
        <w:tc>
          <w:tcPr>
            <w:tcW w:w="581" w:type="dxa"/>
            <w:tcBorders>
              <w:top w:val="nil"/>
              <w:left w:val="nil"/>
              <w:bottom w:val="single" w:sz="4" w:space="0" w:color="auto"/>
              <w:right w:val="single" w:sz="4" w:space="0" w:color="auto"/>
            </w:tcBorders>
            <w:shd w:val="clear" w:color="auto" w:fill="auto"/>
            <w:noWrap/>
            <w:vAlign w:val="bottom"/>
            <w:hideMark/>
          </w:tcPr>
          <w:p w14:paraId="32F9281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4</w:t>
            </w:r>
          </w:p>
        </w:tc>
        <w:tc>
          <w:tcPr>
            <w:tcW w:w="581" w:type="dxa"/>
            <w:tcBorders>
              <w:top w:val="nil"/>
              <w:left w:val="nil"/>
              <w:bottom w:val="single" w:sz="4" w:space="0" w:color="auto"/>
              <w:right w:val="single" w:sz="4" w:space="0" w:color="auto"/>
            </w:tcBorders>
            <w:shd w:val="clear" w:color="auto" w:fill="auto"/>
            <w:noWrap/>
            <w:vAlign w:val="bottom"/>
            <w:hideMark/>
          </w:tcPr>
          <w:p w14:paraId="1B84F472"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5</w:t>
            </w:r>
          </w:p>
        </w:tc>
        <w:tc>
          <w:tcPr>
            <w:tcW w:w="581" w:type="dxa"/>
            <w:tcBorders>
              <w:top w:val="nil"/>
              <w:left w:val="nil"/>
              <w:bottom w:val="single" w:sz="4" w:space="0" w:color="auto"/>
              <w:right w:val="single" w:sz="4" w:space="0" w:color="auto"/>
            </w:tcBorders>
            <w:shd w:val="clear" w:color="auto" w:fill="auto"/>
            <w:noWrap/>
            <w:vAlign w:val="bottom"/>
            <w:hideMark/>
          </w:tcPr>
          <w:p w14:paraId="56A28251"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5</w:t>
            </w:r>
          </w:p>
        </w:tc>
        <w:tc>
          <w:tcPr>
            <w:tcW w:w="581" w:type="dxa"/>
            <w:tcBorders>
              <w:top w:val="nil"/>
              <w:left w:val="nil"/>
              <w:bottom w:val="single" w:sz="4" w:space="0" w:color="auto"/>
              <w:right w:val="single" w:sz="4" w:space="0" w:color="auto"/>
            </w:tcBorders>
            <w:shd w:val="clear" w:color="auto" w:fill="auto"/>
            <w:noWrap/>
            <w:vAlign w:val="bottom"/>
            <w:hideMark/>
          </w:tcPr>
          <w:p w14:paraId="336E538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6</w:t>
            </w:r>
          </w:p>
        </w:tc>
        <w:tc>
          <w:tcPr>
            <w:tcW w:w="581" w:type="dxa"/>
            <w:tcBorders>
              <w:top w:val="nil"/>
              <w:left w:val="nil"/>
              <w:bottom w:val="single" w:sz="4" w:space="0" w:color="auto"/>
              <w:right w:val="single" w:sz="4" w:space="0" w:color="auto"/>
            </w:tcBorders>
            <w:shd w:val="clear" w:color="auto" w:fill="auto"/>
            <w:noWrap/>
            <w:vAlign w:val="bottom"/>
            <w:hideMark/>
          </w:tcPr>
          <w:p w14:paraId="2A86AC9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6</w:t>
            </w:r>
          </w:p>
        </w:tc>
        <w:tc>
          <w:tcPr>
            <w:tcW w:w="581" w:type="dxa"/>
            <w:tcBorders>
              <w:top w:val="nil"/>
              <w:left w:val="nil"/>
              <w:bottom w:val="single" w:sz="4" w:space="0" w:color="auto"/>
              <w:right w:val="single" w:sz="4" w:space="0" w:color="auto"/>
            </w:tcBorders>
            <w:shd w:val="clear" w:color="auto" w:fill="auto"/>
            <w:noWrap/>
            <w:vAlign w:val="bottom"/>
            <w:hideMark/>
          </w:tcPr>
          <w:p w14:paraId="0B99160C"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7</w:t>
            </w:r>
          </w:p>
        </w:tc>
        <w:tc>
          <w:tcPr>
            <w:tcW w:w="581" w:type="dxa"/>
            <w:tcBorders>
              <w:top w:val="nil"/>
              <w:left w:val="nil"/>
              <w:bottom w:val="single" w:sz="4" w:space="0" w:color="auto"/>
              <w:right w:val="single" w:sz="4" w:space="0" w:color="auto"/>
            </w:tcBorders>
            <w:shd w:val="clear" w:color="auto" w:fill="auto"/>
            <w:noWrap/>
            <w:vAlign w:val="bottom"/>
            <w:hideMark/>
          </w:tcPr>
          <w:p w14:paraId="0AEF8C60"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7</w:t>
            </w:r>
          </w:p>
        </w:tc>
        <w:tc>
          <w:tcPr>
            <w:tcW w:w="581" w:type="dxa"/>
            <w:tcBorders>
              <w:top w:val="nil"/>
              <w:left w:val="nil"/>
              <w:bottom w:val="single" w:sz="4" w:space="0" w:color="auto"/>
              <w:right w:val="single" w:sz="4" w:space="0" w:color="auto"/>
            </w:tcBorders>
            <w:shd w:val="clear" w:color="auto" w:fill="auto"/>
            <w:noWrap/>
            <w:vAlign w:val="bottom"/>
            <w:hideMark/>
          </w:tcPr>
          <w:p w14:paraId="22E8F354"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9</w:t>
            </w:r>
          </w:p>
        </w:tc>
        <w:tc>
          <w:tcPr>
            <w:tcW w:w="581" w:type="dxa"/>
            <w:tcBorders>
              <w:top w:val="nil"/>
              <w:left w:val="nil"/>
              <w:bottom w:val="single" w:sz="4" w:space="0" w:color="auto"/>
              <w:right w:val="single" w:sz="4" w:space="0" w:color="auto"/>
            </w:tcBorders>
            <w:shd w:val="clear" w:color="auto" w:fill="auto"/>
            <w:noWrap/>
            <w:vAlign w:val="bottom"/>
            <w:hideMark/>
          </w:tcPr>
          <w:p w14:paraId="5DCB96A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10</w:t>
            </w:r>
          </w:p>
        </w:tc>
        <w:tc>
          <w:tcPr>
            <w:tcW w:w="581" w:type="dxa"/>
            <w:tcBorders>
              <w:top w:val="nil"/>
              <w:left w:val="nil"/>
              <w:bottom w:val="single" w:sz="4" w:space="0" w:color="auto"/>
              <w:right w:val="single" w:sz="4" w:space="0" w:color="auto"/>
            </w:tcBorders>
            <w:shd w:val="clear" w:color="auto" w:fill="auto"/>
            <w:noWrap/>
            <w:vAlign w:val="bottom"/>
            <w:hideMark/>
          </w:tcPr>
          <w:p w14:paraId="6660A81D"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10</w:t>
            </w:r>
          </w:p>
        </w:tc>
        <w:tc>
          <w:tcPr>
            <w:tcW w:w="1039" w:type="dxa"/>
            <w:tcBorders>
              <w:top w:val="nil"/>
              <w:left w:val="nil"/>
              <w:bottom w:val="single" w:sz="4" w:space="0" w:color="auto"/>
              <w:right w:val="single" w:sz="4" w:space="0" w:color="auto"/>
            </w:tcBorders>
            <w:shd w:val="clear" w:color="auto" w:fill="auto"/>
            <w:vAlign w:val="bottom"/>
            <w:hideMark/>
          </w:tcPr>
          <w:p w14:paraId="251E59FF" w14:textId="77777777" w:rsidR="0036134B" w:rsidRPr="0036134B" w:rsidRDefault="0036134B" w:rsidP="0036134B">
            <w:pPr>
              <w:spacing w:after="0"/>
              <w:jc w:val="center"/>
              <w:rPr>
                <w:rFonts w:eastAsia="Times New Roman"/>
                <w:color w:val="000000"/>
                <w:sz w:val="18"/>
                <w:szCs w:val="18"/>
                <w:lang w:val="en-US"/>
              </w:rPr>
            </w:pPr>
            <w:r w:rsidRPr="0036134B">
              <w:rPr>
                <w:rFonts w:eastAsia="Times New Roman"/>
                <w:color w:val="000000"/>
                <w:sz w:val="18"/>
                <w:szCs w:val="18"/>
                <w:lang w:val="en-US"/>
              </w:rPr>
              <w:t xml:space="preserve">       245,100.00 </w:t>
            </w:r>
          </w:p>
        </w:tc>
      </w:tr>
      <w:tr w:rsidR="0036134B" w:rsidRPr="00545214" w14:paraId="210A0D4A" w14:textId="77777777" w:rsidTr="0036134B">
        <w:trPr>
          <w:gridAfter w:val="1"/>
          <w:wAfter w:w="12" w:type="dxa"/>
          <w:trHeight w:val="282"/>
        </w:trPr>
        <w:tc>
          <w:tcPr>
            <w:tcW w:w="2529" w:type="dxa"/>
            <w:tcBorders>
              <w:top w:val="nil"/>
              <w:left w:val="single" w:sz="4" w:space="0" w:color="auto"/>
              <w:bottom w:val="single" w:sz="4" w:space="0" w:color="auto"/>
              <w:right w:val="single" w:sz="4" w:space="0" w:color="auto"/>
            </w:tcBorders>
            <w:shd w:val="clear" w:color="auto" w:fill="auto"/>
            <w:vAlign w:val="bottom"/>
            <w:hideMark/>
          </w:tcPr>
          <w:p w14:paraId="015BD01D"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Total (tCO2eq)</w:t>
            </w:r>
          </w:p>
        </w:tc>
        <w:tc>
          <w:tcPr>
            <w:tcW w:w="581" w:type="dxa"/>
            <w:tcBorders>
              <w:top w:val="nil"/>
              <w:left w:val="nil"/>
              <w:bottom w:val="single" w:sz="4" w:space="0" w:color="auto"/>
              <w:right w:val="nil"/>
            </w:tcBorders>
            <w:shd w:val="clear" w:color="auto" w:fill="auto"/>
            <w:noWrap/>
            <w:vAlign w:val="bottom"/>
            <w:hideMark/>
          </w:tcPr>
          <w:p w14:paraId="3A4B950B"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00A19CCB"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5308D5DC"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15014905"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6D5AF990"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562504B8"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6532E6FA"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6CD3E061"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1753E818"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08FBA821"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396DB170"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403CD90C"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795F8682"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60B831AB"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1556647C"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2E59AA16"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40DEDAF2"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40823E4C"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5F9CAEEB"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581" w:type="dxa"/>
            <w:tcBorders>
              <w:top w:val="nil"/>
              <w:left w:val="nil"/>
              <w:bottom w:val="single" w:sz="4" w:space="0" w:color="auto"/>
              <w:right w:val="nil"/>
            </w:tcBorders>
            <w:shd w:val="clear" w:color="auto" w:fill="auto"/>
            <w:noWrap/>
            <w:vAlign w:val="bottom"/>
            <w:hideMark/>
          </w:tcPr>
          <w:p w14:paraId="18EF47E3" w14:textId="77777777" w:rsidR="0036134B" w:rsidRPr="0036134B" w:rsidRDefault="0036134B" w:rsidP="0036134B">
            <w:pPr>
              <w:spacing w:after="0"/>
              <w:jc w:val="left"/>
              <w:rPr>
                <w:rFonts w:eastAsia="Times New Roman"/>
                <w:color w:val="000000"/>
                <w:sz w:val="18"/>
                <w:szCs w:val="18"/>
                <w:lang w:val="en-US"/>
              </w:rPr>
            </w:pPr>
            <w:r w:rsidRPr="0036134B">
              <w:rPr>
                <w:rFonts w:eastAsia="Times New Roman"/>
                <w:color w:val="000000"/>
                <w:sz w:val="18"/>
                <w:szCs w:val="18"/>
                <w:lang w:val="en-US"/>
              </w:rPr>
              <w:t> </w:t>
            </w:r>
          </w:p>
        </w:tc>
        <w:tc>
          <w:tcPr>
            <w:tcW w:w="1039" w:type="dxa"/>
            <w:tcBorders>
              <w:top w:val="nil"/>
              <w:left w:val="single" w:sz="4" w:space="0" w:color="auto"/>
              <w:bottom w:val="single" w:sz="4" w:space="0" w:color="auto"/>
              <w:right w:val="single" w:sz="4" w:space="0" w:color="auto"/>
            </w:tcBorders>
            <w:shd w:val="clear" w:color="auto" w:fill="auto"/>
            <w:noWrap/>
            <w:vAlign w:val="bottom"/>
            <w:hideMark/>
          </w:tcPr>
          <w:p w14:paraId="2EA59320" w14:textId="77777777" w:rsidR="0036134B" w:rsidRPr="0036134B" w:rsidRDefault="0036134B" w:rsidP="0036134B">
            <w:pPr>
              <w:spacing w:after="0"/>
              <w:jc w:val="center"/>
              <w:rPr>
                <w:rFonts w:eastAsia="Times New Roman"/>
                <w:b/>
                <w:bCs/>
                <w:color w:val="000000"/>
                <w:sz w:val="18"/>
                <w:szCs w:val="18"/>
                <w:lang w:val="en-US"/>
              </w:rPr>
            </w:pPr>
            <w:r w:rsidRPr="0036134B">
              <w:rPr>
                <w:rFonts w:eastAsia="Times New Roman"/>
                <w:b/>
                <w:bCs/>
                <w:color w:val="000000"/>
                <w:sz w:val="18"/>
                <w:szCs w:val="18"/>
                <w:lang w:val="en-US"/>
              </w:rPr>
              <w:t xml:space="preserve">       428,700.00 </w:t>
            </w:r>
          </w:p>
        </w:tc>
      </w:tr>
    </w:tbl>
    <w:p w14:paraId="44808FDE" w14:textId="4D88C3AA" w:rsidR="00DF1755" w:rsidRPr="00545214" w:rsidRDefault="00DF1755" w:rsidP="00DF1755">
      <w:pPr>
        <w:spacing w:before="200"/>
        <w:rPr>
          <w:rFonts w:cs="Helvetica"/>
          <w:sz w:val="22"/>
          <w:szCs w:val="20"/>
        </w:rPr>
      </w:pPr>
    </w:p>
    <w:p w14:paraId="0134FC87" w14:textId="611D1EFC" w:rsidR="00E95A7A" w:rsidRPr="00545214" w:rsidRDefault="00E95A7A" w:rsidP="00DF1755">
      <w:pPr>
        <w:spacing w:before="200"/>
        <w:rPr>
          <w:rFonts w:cs="Helvetica"/>
          <w:sz w:val="22"/>
          <w:szCs w:val="20"/>
        </w:rPr>
      </w:pPr>
    </w:p>
    <w:p w14:paraId="353A996A" w14:textId="3F0F2271" w:rsidR="00E95A7A" w:rsidRPr="00545214" w:rsidRDefault="00E95A7A" w:rsidP="00DF1755">
      <w:pPr>
        <w:spacing w:before="200"/>
        <w:rPr>
          <w:rFonts w:cs="Helvetica"/>
          <w:sz w:val="22"/>
          <w:szCs w:val="20"/>
        </w:rPr>
      </w:pPr>
    </w:p>
    <w:p w14:paraId="42A91F98" w14:textId="302BBF4C" w:rsidR="00E95A7A" w:rsidRPr="00545214" w:rsidRDefault="00E95A7A" w:rsidP="00DF1755">
      <w:pPr>
        <w:spacing w:before="200"/>
        <w:rPr>
          <w:rFonts w:cs="Helvetica"/>
          <w:sz w:val="22"/>
          <w:szCs w:val="20"/>
        </w:rPr>
      </w:pPr>
    </w:p>
    <w:p w14:paraId="1956985C" w14:textId="77777777" w:rsidR="00E95A7A" w:rsidRPr="00545214" w:rsidRDefault="00E95A7A" w:rsidP="00DF1755">
      <w:pPr>
        <w:spacing w:before="200"/>
        <w:rPr>
          <w:rFonts w:cs="Helvetica"/>
          <w:sz w:val="22"/>
          <w:szCs w:val="20"/>
        </w:rPr>
        <w:sectPr w:rsidR="00E95A7A" w:rsidRPr="00545214" w:rsidSect="00DF1755">
          <w:pgSz w:w="16838" w:h="11906" w:orient="landscape"/>
          <w:pgMar w:top="1701" w:right="1418" w:bottom="1701" w:left="1418" w:header="709" w:footer="709" w:gutter="0"/>
          <w:cols w:space="708"/>
          <w:docGrid w:linePitch="360"/>
        </w:sectPr>
      </w:pPr>
    </w:p>
    <w:p w14:paraId="387084DB" w14:textId="2169A2F8" w:rsidR="00175EE0" w:rsidRPr="00545214" w:rsidRDefault="00175EE0" w:rsidP="00175EE0">
      <w:pPr>
        <w:pStyle w:val="Ttulo2"/>
        <w:ind w:left="0"/>
        <w:rPr>
          <w:rFonts w:ascii="Calibri" w:hAnsi="Calibri"/>
          <w:sz w:val="22"/>
          <w:szCs w:val="22"/>
        </w:rPr>
      </w:pPr>
      <w:bookmarkStart w:id="45" w:name="_Toc525283656"/>
      <w:bookmarkStart w:id="46" w:name="_Toc534565103"/>
      <w:r w:rsidRPr="00545214">
        <w:rPr>
          <w:rFonts w:ascii="Calibri" w:hAnsi="Calibri"/>
          <w:sz w:val="22"/>
          <w:szCs w:val="22"/>
        </w:rPr>
        <w:lastRenderedPageBreak/>
        <w:t xml:space="preserve">Annex </w:t>
      </w:r>
      <w:r w:rsidR="00BC357D" w:rsidRPr="00545214">
        <w:rPr>
          <w:rFonts w:ascii="Calibri" w:hAnsi="Calibri"/>
          <w:sz w:val="22"/>
          <w:szCs w:val="22"/>
        </w:rPr>
        <w:t>C</w:t>
      </w:r>
      <w:r w:rsidRPr="00545214">
        <w:rPr>
          <w:rFonts w:ascii="Calibri" w:hAnsi="Calibri"/>
          <w:sz w:val="22"/>
          <w:szCs w:val="22"/>
        </w:rPr>
        <w:t>:   GEF Core Indicators</w:t>
      </w:r>
      <w:bookmarkEnd w:id="45"/>
      <w:bookmarkEnd w:id="46"/>
    </w:p>
    <w:p w14:paraId="3C390493" w14:textId="77777777" w:rsidR="00095C6E" w:rsidRPr="00545214" w:rsidRDefault="00095C6E" w:rsidP="00095C6E">
      <w:pPr>
        <w:rPr>
          <w:b/>
        </w:rPr>
      </w:pPr>
      <w:r w:rsidRPr="00545214">
        <w:rPr>
          <w:b/>
        </w:rPr>
        <w:t>GEF 7 Core Indicator Worksheet</w:t>
      </w:r>
      <w:r w:rsidRPr="00545214">
        <w:rPr>
          <w:b/>
        </w:rPr>
        <w:tab/>
      </w:r>
      <w:r w:rsidRPr="00545214">
        <w:rPr>
          <w:b/>
        </w:rPr>
        <w:tab/>
      </w:r>
      <w:r w:rsidRPr="00545214">
        <w:rPr>
          <w:b/>
        </w:rPr>
        <w:tab/>
      </w:r>
      <w:r w:rsidRPr="00545214">
        <w:rPr>
          <w:b/>
        </w:rPr>
        <w:tab/>
      </w:r>
      <w:r w:rsidRPr="00545214">
        <w:rPr>
          <w:b/>
        </w:rPr>
        <w:tab/>
      </w:r>
      <w:r w:rsidRPr="00545214">
        <w:rPr>
          <w:b/>
        </w:rPr>
        <w:tab/>
      </w:r>
      <w:r w:rsidRPr="00545214">
        <w:rPr>
          <w:b/>
        </w:rPr>
        <w:tab/>
        <w:t>Annex C</w:t>
      </w:r>
    </w:p>
    <w:p w14:paraId="72713CE3" w14:textId="79FC2D06" w:rsidR="00095C6E" w:rsidRPr="00545214" w:rsidRDefault="00A84502" w:rsidP="00095C6E">
      <w:r w:rsidRPr="00545214">
        <w:t xml:space="preserve">Core indicator 6.1 and 6.2 were the indicators filled as relate directly to this project.  </w:t>
      </w:r>
    </w:p>
    <w:tbl>
      <w:tblPr>
        <w:tblStyle w:val="Tablaconcuadrcula"/>
        <w:tblW w:w="0" w:type="auto"/>
        <w:tblLook w:val="04A0" w:firstRow="1" w:lastRow="0" w:firstColumn="1" w:lastColumn="0" w:noHBand="0" w:noVBand="1"/>
      </w:tblPr>
      <w:tblGrid>
        <w:gridCol w:w="1301"/>
        <w:gridCol w:w="934"/>
        <w:gridCol w:w="840"/>
        <w:gridCol w:w="16"/>
        <w:gridCol w:w="16"/>
        <w:gridCol w:w="842"/>
        <w:gridCol w:w="15"/>
        <w:gridCol w:w="17"/>
        <w:gridCol w:w="1288"/>
        <w:gridCol w:w="10"/>
        <w:gridCol w:w="13"/>
        <w:gridCol w:w="1447"/>
        <w:gridCol w:w="13"/>
        <w:gridCol w:w="12"/>
        <w:gridCol w:w="7"/>
        <w:gridCol w:w="1290"/>
        <w:gridCol w:w="1289"/>
      </w:tblGrid>
      <w:tr w:rsidR="00095C6E" w:rsidRPr="00545214" w14:paraId="42FEB727" w14:textId="77777777" w:rsidTr="00E45B8A">
        <w:tc>
          <w:tcPr>
            <w:tcW w:w="1301" w:type="dxa"/>
            <w:shd w:val="clear" w:color="auto" w:fill="D9D9D9" w:themeFill="background1" w:themeFillShade="D9"/>
          </w:tcPr>
          <w:p w14:paraId="7D39C739" w14:textId="77777777" w:rsidR="00095C6E" w:rsidRPr="00545214" w:rsidRDefault="00095C6E" w:rsidP="00DF1755">
            <w:pPr>
              <w:rPr>
                <w:b/>
                <w:sz w:val="18"/>
                <w:szCs w:val="18"/>
              </w:rPr>
            </w:pPr>
            <w:r w:rsidRPr="00545214">
              <w:rPr>
                <w:b/>
                <w:sz w:val="18"/>
                <w:szCs w:val="18"/>
              </w:rPr>
              <w:t>Core Indicator 1</w:t>
            </w:r>
          </w:p>
        </w:tc>
        <w:tc>
          <w:tcPr>
            <w:tcW w:w="6760" w:type="dxa"/>
            <w:gridSpan w:val="15"/>
            <w:shd w:val="clear" w:color="auto" w:fill="D9D9D9" w:themeFill="background1" w:themeFillShade="D9"/>
          </w:tcPr>
          <w:p w14:paraId="2C9CD22A" w14:textId="77777777" w:rsidR="00095C6E" w:rsidRPr="00545214" w:rsidRDefault="00095C6E" w:rsidP="00DF1755">
            <w:pPr>
              <w:rPr>
                <w:b/>
                <w:sz w:val="18"/>
                <w:szCs w:val="18"/>
              </w:rPr>
            </w:pPr>
            <w:r w:rsidRPr="00545214">
              <w:rPr>
                <w:b/>
                <w:sz w:val="18"/>
                <w:szCs w:val="18"/>
              </w:rPr>
              <w:t>Terrestrial protected areas created or under improved management for conservation and sustainable use</w:t>
            </w:r>
          </w:p>
        </w:tc>
        <w:tc>
          <w:tcPr>
            <w:tcW w:w="1289" w:type="dxa"/>
            <w:shd w:val="clear" w:color="auto" w:fill="D9D9D9" w:themeFill="background1" w:themeFillShade="D9"/>
          </w:tcPr>
          <w:p w14:paraId="173763DC" w14:textId="77777777" w:rsidR="00095C6E" w:rsidRPr="00545214" w:rsidRDefault="00095C6E" w:rsidP="00DF1755">
            <w:pPr>
              <w:jc w:val="right"/>
              <w:rPr>
                <w:b/>
                <w:sz w:val="18"/>
                <w:szCs w:val="18"/>
              </w:rPr>
            </w:pPr>
            <w:r w:rsidRPr="00545214">
              <w:rPr>
                <w:b/>
                <w:i/>
                <w:color w:val="000000"/>
                <w:sz w:val="18"/>
                <w:szCs w:val="18"/>
              </w:rPr>
              <w:fldChar w:fldCharType="begin">
                <w:ffData>
                  <w:name w:val="F_GEB_BD_target"/>
                  <w:enabled/>
                  <w:calcOnExit w:val="0"/>
                  <w:textInput>
                    <w:default w:val="(Hectares)"/>
                  </w:textInput>
                </w:ffData>
              </w:fldChar>
            </w:r>
            <w:bookmarkStart w:id="47" w:name="F_GEB_BD_target"/>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(Hectares)</w:t>
            </w:r>
            <w:r w:rsidRPr="00545214">
              <w:rPr>
                <w:b/>
                <w:i/>
                <w:color w:val="000000"/>
                <w:sz w:val="18"/>
                <w:szCs w:val="18"/>
              </w:rPr>
              <w:fldChar w:fldCharType="end"/>
            </w:r>
            <w:bookmarkEnd w:id="47"/>
          </w:p>
        </w:tc>
      </w:tr>
      <w:tr w:rsidR="00095C6E" w:rsidRPr="00545214" w14:paraId="0156F730" w14:textId="77777777" w:rsidTr="00E45B8A">
        <w:tc>
          <w:tcPr>
            <w:tcW w:w="1301" w:type="dxa"/>
            <w:shd w:val="clear" w:color="auto" w:fill="auto"/>
          </w:tcPr>
          <w:p w14:paraId="40C530E7" w14:textId="77777777" w:rsidR="00095C6E" w:rsidRPr="00545214" w:rsidRDefault="00095C6E" w:rsidP="00DF1755">
            <w:pPr>
              <w:rPr>
                <w:sz w:val="18"/>
                <w:szCs w:val="18"/>
              </w:rPr>
            </w:pPr>
          </w:p>
        </w:tc>
        <w:tc>
          <w:tcPr>
            <w:tcW w:w="2663" w:type="dxa"/>
            <w:gridSpan w:val="6"/>
            <w:shd w:val="clear" w:color="auto" w:fill="auto"/>
          </w:tcPr>
          <w:p w14:paraId="67F1F0AC" w14:textId="77777777" w:rsidR="00095C6E" w:rsidRPr="00545214" w:rsidRDefault="00095C6E" w:rsidP="00DF1755">
            <w:pPr>
              <w:rPr>
                <w:sz w:val="18"/>
                <w:szCs w:val="18"/>
              </w:rPr>
            </w:pPr>
          </w:p>
        </w:tc>
        <w:tc>
          <w:tcPr>
            <w:tcW w:w="5386" w:type="dxa"/>
            <w:gridSpan w:val="10"/>
            <w:shd w:val="clear" w:color="auto" w:fill="F2F2F2" w:themeFill="background1" w:themeFillShade="F2"/>
          </w:tcPr>
          <w:p w14:paraId="47AADFC2" w14:textId="77777777" w:rsidR="00095C6E" w:rsidRPr="00545214" w:rsidRDefault="00095C6E" w:rsidP="00DF1755">
            <w:pPr>
              <w:jc w:val="center"/>
              <w:rPr>
                <w:i/>
                <w:color w:val="000000"/>
                <w:sz w:val="18"/>
                <w:szCs w:val="18"/>
              </w:rPr>
            </w:pPr>
            <w:r w:rsidRPr="00545214">
              <w:rPr>
                <w:i/>
                <w:color w:val="000000"/>
                <w:sz w:val="18"/>
                <w:szCs w:val="18"/>
              </w:rPr>
              <w:t>Hectares (1.1+1.2)</w:t>
            </w:r>
          </w:p>
        </w:tc>
      </w:tr>
      <w:tr w:rsidR="00095C6E" w:rsidRPr="00545214" w14:paraId="7ACB211B" w14:textId="77777777" w:rsidTr="00E45B8A">
        <w:tc>
          <w:tcPr>
            <w:tcW w:w="1301" w:type="dxa"/>
            <w:shd w:val="clear" w:color="auto" w:fill="auto"/>
          </w:tcPr>
          <w:p w14:paraId="00559A86" w14:textId="77777777" w:rsidR="00095C6E" w:rsidRPr="00545214" w:rsidRDefault="00095C6E" w:rsidP="00DF1755">
            <w:pPr>
              <w:rPr>
                <w:sz w:val="18"/>
                <w:szCs w:val="18"/>
              </w:rPr>
            </w:pPr>
          </w:p>
        </w:tc>
        <w:tc>
          <w:tcPr>
            <w:tcW w:w="2663" w:type="dxa"/>
            <w:gridSpan w:val="6"/>
            <w:shd w:val="clear" w:color="auto" w:fill="auto"/>
          </w:tcPr>
          <w:p w14:paraId="6F15AEFD" w14:textId="77777777" w:rsidR="00095C6E" w:rsidRPr="00545214" w:rsidRDefault="00095C6E" w:rsidP="00DF1755">
            <w:pPr>
              <w:rPr>
                <w:sz w:val="18"/>
                <w:szCs w:val="18"/>
              </w:rPr>
            </w:pPr>
          </w:p>
        </w:tc>
        <w:tc>
          <w:tcPr>
            <w:tcW w:w="2800" w:type="dxa"/>
            <w:gridSpan w:val="7"/>
            <w:shd w:val="clear" w:color="auto" w:fill="F2F2F2" w:themeFill="background1" w:themeFillShade="F2"/>
          </w:tcPr>
          <w:p w14:paraId="2DE720F9" w14:textId="77777777" w:rsidR="00095C6E" w:rsidRPr="00545214" w:rsidRDefault="00095C6E" w:rsidP="00DF1755">
            <w:pPr>
              <w:jc w:val="center"/>
              <w:rPr>
                <w:i/>
                <w:color w:val="000000"/>
                <w:sz w:val="18"/>
                <w:szCs w:val="18"/>
              </w:rPr>
            </w:pPr>
            <w:r w:rsidRPr="00545214">
              <w:rPr>
                <w:i/>
                <w:color w:val="000000"/>
                <w:sz w:val="18"/>
                <w:szCs w:val="18"/>
              </w:rPr>
              <w:t>Expected</w:t>
            </w:r>
          </w:p>
        </w:tc>
        <w:tc>
          <w:tcPr>
            <w:tcW w:w="2586" w:type="dxa"/>
            <w:gridSpan w:val="3"/>
            <w:shd w:val="clear" w:color="auto" w:fill="F2F2F2" w:themeFill="background1" w:themeFillShade="F2"/>
          </w:tcPr>
          <w:p w14:paraId="16E8C49B" w14:textId="77777777" w:rsidR="00095C6E" w:rsidRPr="00545214" w:rsidRDefault="00095C6E" w:rsidP="00DF1755">
            <w:pPr>
              <w:jc w:val="center"/>
              <w:rPr>
                <w:i/>
                <w:color w:val="000000"/>
                <w:sz w:val="18"/>
                <w:szCs w:val="18"/>
              </w:rPr>
            </w:pPr>
            <w:r w:rsidRPr="00545214">
              <w:rPr>
                <w:sz w:val="18"/>
                <w:szCs w:val="18"/>
              </w:rPr>
              <w:t>Achieved</w:t>
            </w:r>
          </w:p>
        </w:tc>
      </w:tr>
      <w:tr w:rsidR="00095C6E" w:rsidRPr="00545214" w14:paraId="5660287E" w14:textId="77777777" w:rsidTr="00E45B8A">
        <w:tc>
          <w:tcPr>
            <w:tcW w:w="1301" w:type="dxa"/>
            <w:shd w:val="clear" w:color="auto" w:fill="auto"/>
          </w:tcPr>
          <w:p w14:paraId="5DC20EDB" w14:textId="77777777" w:rsidR="00095C6E" w:rsidRPr="00545214" w:rsidRDefault="00095C6E" w:rsidP="00DF1755">
            <w:pPr>
              <w:rPr>
                <w:sz w:val="18"/>
                <w:szCs w:val="18"/>
              </w:rPr>
            </w:pPr>
          </w:p>
        </w:tc>
        <w:tc>
          <w:tcPr>
            <w:tcW w:w="2663" w:type="dxa"/>
            <w:gridSpan w:val="6"/>
            <w:shd w:val="clear" w:color="auto" w:fill="auto"/>
          </w:tcPr>
          <w:p w14:paraId="78C0BFBF"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1588FA93" w14:textId="77777777" w:rsidR="00095C6E" w:rsidRPr="00545214" w:rsidRDefault="00095C6E" w:rsidP="00DF1755">
            <w:pPr>
              <w:jc w:val="center"/>
              <w:rPr>
                <w:sz w:val="18"/>
                <w:szCs w:val="18"/>
              </w:rPr>
            </w:pPr>
            <w:r w:rsidRPr="00545214">
              <w:rPr>
                <w:sz w:val="18"/>
                <w:szCs w:val="18"/>
              </w:rPr>
              <w:t>PIF stage</w:t>
            </w:r>
          </w:p>
        </w:tc>
        <w:tc>
          <w:tcPr>
            <w:tcW w:w="1472" w:type="dxa"/>
            <w:gridSpan w:val="3"/>
            <w:shd w:val="clear" w:color="auto" w:fill="F2F2F2" w:themeFill="background1" w:themeFillShade="F2"/>
          </w:tcPr>
          <w:p w14:paraId="43019A5E" w14:textId="77777777" w:rsidR="00095C6E" w:rsidRPr="00545214" w:rsidRDefault="00095C6E" w:rsidP="00DF1755">
            <w:pPr>
              <w:jc w:val="center"/>
              <w:rPr>
                <w:sz w:val="18"/>
                <w:szCs w:val="18"/>
              </w:rPr>
            </w:pPr>
            <w:r w:rsidRPr="00545214">
              <w:rPr>
                <w:sz w:val="18"/>
                <w:szCs w:val="18"/>
              </w:rPr>
              <w:t>Endorsement</w:t>
            </w:r>
          </w:p>
        </w:tc>
        <w:tc>
          <w:tcPr>
            <w:tcW w:w="1297" w:type="dxa"/>
            <w:gridSpan w:val="2"/>
            <w:shd w:val="clear" w:color="auto" w:fill="F2F2F2" w:themeFill="background1" w:themeFillShade="F2"/>
          </w:tcPr>
          <w:p w14:paraId="2F8BCE22" w14:textId="77777777" w:rsidR="00095C6E" w:rsidRPr="00545214" w:rsidRDefault="00095C6E" w:rsidP="00DF1755">
            <w:pPr>
              <w:jc w:val="center"/>
              <w:rPr>
                <w:sz w:val="18"/>
                <w:szCs w:val="18"/>
              </w:rPr>
            </w:pPr>
            <w:r w:rsidRPr="00545214">
              <w:rPr>
                <w:sz w:val="18"/>
                <w:szCs w:val="18"/>
              </w:rPr>
              <w:t>MTR</w:t>
            </w:r>
          </w:p>
        </w:tc>
        <w:tc>
          <w:tcPr>
            <w:tcW w:w="1289" w:type="dxa"/>
            <w:shd w:val="clear" w:color="auto" w:fill="F2F2F2" w:themeFill="background1" w:themeFillShade="F2"/>
          </w:tcPr>
          <w:p w14:paraId="216FBADB" w14:textId="77777777" w:rsidR="00095C6E" w:rsidRPr="00545214" w:rsidRDefault="00095C6E" w:rsidP="00DF1755">
            <w:pPr>
              <w:jc w:val="center"/>
              <w:rPr>
                <w:i/>
                <w:color w:val="000000"/>
                <w:sz w:val="18"/>
                <w:szCs w:val="18"/>
              </w:rPr>
            </w:pPr>
            <w:r w:rsidRPr="00545214">
              <w:rPr>
                <w:sz w:val="18"/>
                <w:szCs w:val="18"/>
              </w:rPr>
              <w:t>TE</w:t>
            </w:r>
          </w:p>
        </w:tc>
      </w:tr>
      <w:tr w:rsidR="00095C6E" w:rsidRPr="00545214" w14:paraId="5F6B7756" w14:textId="77777777" w:rsidTr="00E45B8A">
        <w:tc>
          <w:tcPr>
            <w:tcW w:w="1301" w:type="dxa"/>
            <w:shd w:val="clear" w:color="auto" w:fill="auto"/>
          </w:tcPr>
          <w:p w14:paraId="41FE47CF" w14:textId="77777777" w:rsidR="00095C6E" w:rsidRPr="00545214" w:rsidRDefault="00095C6E" w:rsidP="00DF1755">
            <w:pPr>
              <w:rPr>
                <w:sz w:val="18"/>
                <w:szCs w:val="18"/>
              </w:rPr>
            </w:pPr>
          </w:p>
        </w:tc>
        <w:tc>
          <w:tcPr>
            <w:tcW w:w="2663" w:type="dxa"/>
            <w:gridSpan w:val="6"/>
            <w:shd w:val="clear" w:color="auto" w:fill="auto"/>
          </w:tcPr>
          <w:p w14:paraId="5315A877"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00ECB60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2" w:type="dxa"/>
            <w:gridSpan w:val="3"/>
            <w:shd w:val="clear" w:color="auto" w:fill="F2F2F2" w:themeFill="background1" w:themeFillShade="F2"/>
          </w:tcPr>
          <w:p w14:paraId="140FC106" w14:textId="28E7DB60" w:rsidR="00095C6E" w:rsidRPr="00545214" w:rsidRDefault="00095C6E" w:rsidP="00DF1755">
            <w:pPr>
              <w:jc w:val="right"/>
              <w:rPr>
                <w:sz w:val="18"/>
                <w:szCs w:val="18"/>
              </w:rPr>
            </w:pPr>
            <w:r w:rsidRPr="00545214">
              <w:rPr>
                <w:i/>
                <w:color w:val="000000"/>
                <w:sz w:val="18"/>
                <w:szCs w:val="18"/>
              </w:rPr>
              <w:t>n/a</w:t>
            </w:r>
          </w:p>
        </w:tc>
        <w:tc>
          <w:tcPr>
            <w:tcW w:w="1297" w:type="dxa"/>
            <w:gridSpan w:val="2"/>
            <w:shd w:val="clear" w:color="auto" w:fill="F2F2F2" w:themeFill="background1" w:themeFillShade="F2"/>
          </w:tcPr>
          <w:p w14:paraId="3B6CC98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shd w:val="clear" w:color="auto" w:fill="F2F2F2" w:themeFill="background1" w:themeFillShade="F2"/>
          </w:tcPr>
          <w:p w14:paraId="577C879D"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18F3808" w14:textId="77777777" w:rsidTr="00E45B8A">
        <w:tc>
          <w:tcPr>
            <w:tcW w:w="1301" w:type="dxa"/>
            <w:shd w:val="clear" w:color="auto" w:fill="BFBFBF" w:themeFill="background1" w:themeFillShade="BF"/>
          </w:tcPr>
          <w:p w14:paraId="38CE0E43" w14:textId="77777777" w:rsidR="00095C6E" w:rsidRPr="00545214" w:rsidRDefault="00095C6E" w:rsidP="00DF1755">
            <w:pPr>
              <w:rPr>
                <w:sz w:val="18"/>
                <w:szCs w:val="18"/>
              </w:rPr>
            </w:pPr>
            <w:r w:rsidRPr="00545214">
              <w:rPr>
                <w:sz w:val="18"/>
                <w:szCs w:val="18"/>
              </w:rPr>
              <w:t>Indicator 1.1</w:t>
            </w:r>
          </w:p>
        </w:tc>
        <w:tc>
          <w:tcPr>
            <w:tcW w:w="6760" w:type="dxa"/>
            <w:gridSpan w:val="15"/>
            <w:shd w:val="clear" w:color="auto" w:fill="BFBFBF" w:themeFill="background1" w:themeFillShade="BF"/>
          </w:tcPr>
          <w:p w14:paraId="5405E905" w14:textId="77777777" w:rsidR="00095C6E" w:rsidRPr="00545214" w:rsidRDefault="00095C6E" w:rsidP="00DF1755">
            <w:pPr>
              <w:rPr>
                <w:sz w:val="18"/>
                <w:szCs w:val="18"/>
              </w:rPr>
            </w:pPr>
            <w:r w:rsidRPr="00545214">
              <w:rPr>
                <w:sz w:val="18"/>
                <w:szCs w:val="18"/>
              </w:rPr>
              <w:t>Terrestrial protected areas newly created</w:t>
            </w:r>
          </w:p>
        </w:tc>
        <w:tc>
          <w:tcPr>
            <w:tcW w:w="1289" w:type="dxa"/>
            <w:shd w:val="clear" w:color="auto" w:fill="BFBFBF" w:themeFill="background1" w:themeFillShade="BF"/>
          </w:tcPr>
          <w:p w14:paraId="01C9460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B206409" w14:textId="77777777" w:rsidTr="00E45B8A">
        <w:trPr>
          <w:trHeight w:val="125"/>
        </w:trPr>
        <w:tc>
          <w:tcPr>
            <w:tcW w:w="1301" w:type="dxa"/>
            <w:vMerge w:val="restart"/>
            <w:vAlign w:val="center"/>
          </w:tcPr>
          <w:p w14:paraId="0E655012" w14:textId="77777777" w:rsidR="00095C6E" w:rsidRPr="00545214" w:rsidRDefault="00095C6E" w:rsidP="00DF1755">
            <w:pPr>
              <w:rPr>
                <w:sz w:val="18"/>
                <w:szCs w:val="18"/>
              </w:rPr>
            </w:pPr>
            <w:r w:rsidRPr="00545214">
              <w:rPr>
                <w:sz w:val="18"/>
                <w:szCs w:val="18"/>
              </w:rPr>
              <w:t>Name of Protected Area</w:t>
            </w:r>
          </w:p>
        </w:tc>
        <w:tc>
          <w:tcPr>
            <w:tcW w:w="934" w:type="dxa"/>
            <w:vMerge w:val="restart"/>
            <w:vAlign w:val="center"/>
          </w:tcPr>
          <w:p w14:paraId="5FBD7FC1" w14:textId="77777777" w:rsidR="00095C6E" w:rsidRPr="00545214" w:rsidRDefault="00095C6E" w:rsidP="00DF1755">
            <w:pPr>
              <w:rPr>
                <w:sz w:val="18"/>
                <w:szCs w:val="18"/>
              </w:rPr>
            </w:pPr>
            <w:r w:rsidRPr="00545214">
              <w:rPr>
                <w:sz w:val="18"/>
                <w:szCs w:val="18"/>
              </w:rPr>
              <w:t>WDPA ID</w:t>
            </w:r>
          </w:p>
        </w:tc>
        <w:tc>
          <w:tcPr>
            <w:tcW w:w="1746" w:type="dxa"/>
            <w:gridSpan w:val="6"/>
            <w:vMerge w:val="restart"/>
            <w:vAlign w:val="center"/>
          </w:tcPr>
          <w:p w14:paraId="03DAF851" w14:textId="77777777" w:rsidR="00095C6E" w:rsidRPr="00545214" w:rsidRDefault="00095C6E" w:rsidP="00DF1755">
            <w:pPr>
              <w:rPr>
                <w:sz w:val="18"/>
                <w:szCs w:val="18"/>
              </w:rPr>
            </w:pPr>
            <w:r w:rsidRPr="00545214">
              <w:rPr>
                <w:sz w:val="18"/>
                <w:szCs w:val="18"/>
              </w:rPr>
              <w:t>IUCN category</w:t>
            </w:r>
          </w:p>
        </w:tc>
        <w:tc>
          <w:tcPr>
            <w:tcW w:w="5369" w:type="dxa"/>
            <w:gridSpan w:val="9"/>
          </w:tcPr>
          <w:p w14:paraId="0274EFCE" w14:textId="77777777" w:rsidR="00095C6E" w:rsidRPr="00545214" w:rsidRDefault="00095C6E" w:rsidP="00DF1755">
            <w:pPr>
              <w:jc w:val="center"/>
              <w:rPr>
                <w:sz w:val="18"/>
                <w:szCs w:val="18"/>
              </w:rPr>
            </w:pPr>
            <w:r w:rsidRPr="00545214">
              <w:rPr>
                <w:sz w:val="18"/>
                <w:szCs w:val="18"/>
              </w:rPr>
              <w:t>Hectares</w:t>
            </w:r>
          </w:p>
        </w:tc>
      </w:tr>
      <w:tr w:rsidR="00095C6E" w:rsidRPr="00545214" w14:paraId="0D625097" w14:textId="77777777" w:rsidTr="00E45B8A">
        <w:trPr>
          <w:trHeight w:val="58"/>
        </w:trPr>
        <w:tc>
          <w:tcPr>
            <w:tcW w:w="1301" w:type="dxa"/>
            <w:vMerge/>
          </w:tcPr>
          <w:p w14:paraId="04AAA1F0" w14:textId="77777777" w:rsidR="00095C6E" w:rsidRPr="00545214" w:rsidRDefault="00095C6E" w:rsidP="00DF1755">
            <w:pPr>
              <w:rPr>
                <w:sz w:val="18"/>
                <w:szCs w:val="18"/>
              </w:rPr>
            </w:pPr>
          </w:p>
        </w:tc>
        <w:tc>
          <w:tcPr>
            <w:tcW w:w="934" w:type="dxa"/>
            <w:vMerge/>
          </w:tcPr>
          <w:p w14:paraId="2113378D" w14:textId="77777777" w:rsidR="00095C6E" w:rsidRPr="00545214" w:rsidRDefault="00095C6E" w:rsidP="00DF1755">
            <w:pPr>
              <w:rPr>
                <w:sz w:val="18"/>
                <w:szCs w:val="18"/>
              </w:rPr>
            </w:pPr>
          </w:p>
        </w:tc>
        <w:tc>
          <w:tcPr>
            <w:tcW w:w="1746" w:type="dxa"/>
            <w:gridSpan w:val="6"/>
            <w:vMerge/>
          </w:tcPr>
          <w:p w14:paraId="7946DB02" w14:textId="77777777" w:rsidR="00095C6E" w:rsidRPr="00545214" w:rsidRDefault="00095C6E" w:rsidP="00DF1755">
            <w:pPr>
              <w:rPr>
                <w:sz w:val="18"/>
                <w:szCs w:val="18"/>
              </w:rPr>
            </w:pPr>
          </w:p>
        </w:tc>
        <w:tc>
          <w:tcPr>
            <w:tcW w:w="2790" w:type="dxa"/>
            <w:gridSpan w:val="7"/>
          </w:tcPr>
          <w:p w14:paraId="2E4CE42C"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56DA3CFB" w14:textId="77777777" w:rsidR="00095C6E" w:rsidRPr="00545214" w:rsidRDefault="00095C6E" w:rsidP="00DF1755">
            <w:pPr>
              <w:jc w:val="center"/>
              <w:rPr>
                <w:sz w:val="18"/>
                <w:szCs w:val="18"/>
              </w:rPr>
            </w:pPr>
            <w:r w:rsidRPr="00545214">
              <w:rPr>
                <w:sz w:val="18"/>
                <w:szCs w:val="18"/>
              </w:rPr>
              <w:t>Achieved</w:t>
            </w:r>
          </w:p>
        </w:tc>
      </w:tr>
      <w:tr w:rsidR="00095C6E" w:rsidRPr="00545214" w14:paraId="08C94BFA" w14:textId="77777777" w:rsidTr="00E45B8A">
        <w:trPr>
          <w:trHeight w:val="58"/>
        </w:trPr>
        <w:tc>
          <w:tcPr>
            <w:tcW w:w="1301" w:type="dxa"/>
            <w:vMerge/>
          </w:tcPr>
          <w:p w14:paraId="0FBA5772" w14:textId="77777777" w:rsidR="00095C6E" w:rsidRPr="00545214" w:rsidRDefault="00095C6E" w:rsidP="00DF1755">
            <w:pPr>
              <w:rPr>
                <w:sz w:val="18"/>
                <w:szCs w:val="18"/>
              </w:rPr>
            </w:pPr>
          </w:p>
        </w:tc>
        <w:tc>
          <w:tcPr>
            <w:tcW w:w="934" w:type="dxa"/>
            <w:vMerge/>
          </w:tcPr>
          <w:p w14:paraId="7AB978CB" w14:textId="77777777" w:rsidR="00095C6E" w:rsidRPr="00545214" w:rsidRDefault="00095C6E" w:rsidP="00DF1755">
            <w:pPr>
              <w:rPr>
                <w:sz w:val="18"/>
                <w:szCs w:val="18"/>
              </w:rPr>
            </w:pPr>
          </w:p>
        </w:tc>
        <w:tc>
          <w:tcPr>
            <w:tcW w:w="1746" w:type="dxa"/>
            <w:gridSpan w:val="6"/>
            <w:vMerge/>
          </w:tcPr>
          <w:p w14:paraId="385BEF6B" w14:textId="77777777" w:rsidR="00095C6E" w:rsidRPr="00545214" w:rsidRDefault="00095C6E" w:rsidP="00DF1755">
            <w:pPr>
              <w:rPr>
                <w:sz w:val="18"/>
                <w:szCs w:val="18"/>
              </w:rPr>
            </w:pPr>
          </w:p>
        </w:tc>
        <w:tc>
          <w:tcPr>
            <w:tcW w:w="1311" w:type="dxa"/>
            <w:gridSpan w:val="3"/>
          </w:tcPr>
          <w:p w14:paraId="39FCB676"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2EF0977F" w14:textId="77777777" w:rsidR="00095C6E" w:rsidRPr="00545214" w:rsidRDefault="00095C6E" w:rsidP="00DF1755">
            <w:pPr>
              <w:jc w:val="center"/>
              <w:rPr>
                <w:sz w:val="18"/>
                <w:szCs w:val="18"/>
              </w:rPr>
            </w:pPr>
            <w:r w:rsidRPr="00545214">
              <w:rPr>
                <w:sz w:val="18"/>
                <w:szCs w:val="18"/>
              </w:rPr>
              <w:t>Endorsement</w:t>
            </w:r>
          </w:p>
        </w:tc>
        <w:tc>
          <w:tcPr>
            <w:tcW w:w="1290" w:type="dxa"/>
          </w:tcPr>
          <w:p w14:paraId="5EF0B9AD" w14:textId="77777777" w:rsidR="00095C6E" w:rsidRPr="00545214" w:rsidRDefault="00095C6E" w:rsidP="00DF1755">
            <w:pPr>
              <w:jc w:val="center"/>
              <w:rPr>
                <w:sz w:val="18"/>
                <w:szCs w:val="18"/>
              </w:rPr>
            </w:pPr>
            <w:r w:rsidRPr="00545214">
              <w:rPr>
                <w:sz w:val="18"/>
                <w:szCs w:val="18"/>
              </w:rPr>
              <w:t>MTR</w:t>
            </w:r>
          </w:p>
        </w:tc>
        <w:tc>
          <w:tcPr>
            <w:tcW w:w="1289" w:type="dxa"/>
          </w:tcPr>
          <w:p w14:paraId="54101A2E" w14:textId="77777777" w:rsidR="00095C6E" w:rsidRPr="00545214" w:rsidRDefault="00095C6E" w:rsidP="00DF1755">
            <w:pPr>
              <w:jc w:val="center"/>
              <w:rPr>
                <w:sz w:val="18"/>
                <w:szCs w:val="18"/>
              </w:rPr>
            </w:pPr>
            <w:r w:rsidRPr="00545214">
              <w:rPr>
                <w:sz w:val="18"/>
                <w:szCs w:val="18"/>
              </w:rPr>
              <w:t>TE</w:t>
            </w:r>
          </w:p>
        </w:tc>
      </w:tr>
      <w:tr w:rsidR="00095C6E" w:rsidRPr="00545214" w14:paraId="7E5ECF1A" w14:textId="77777777" w:rsidTr="00E45B8A">
        <w:trPr>
          <w:trHeight w:val="125"/>
        </w:trPr>
        <w:tc>
          <w:tcPr>
            <w:tcW w:w="1301" w:type="dxa"/>
          </w:tcPr>
          <w:p w14:paraId="2D74739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6782289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746" w:type="dxa"/>
            <w:gridSpan w:val="6"/>
          </w:tcPr>
          <w:p w14:paraId="075B0092" w14:textId="77777777" w:rsidR="00095C6E" w:rsidRPr="00545214" w:rsidRDefault="00095C6E" w:rsidP="00DF1755">
            <w:pPr>
              <w:jc w:val="right"/>
              <w:rPr>
                <w:sz w:val="18"/>
                <w:szCs w:val="18"/>
              </w:rPr>
            </w:pPr>
            <w:r w:rsidRPr="00545214">
              <w:rPr>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bookmarkStart w:id="48" w:name="PPG_fa_01"/>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bookmarkEnd w:id="48"/>
            <w:r w:rsidRPr="00545214">
              <w:rPr>
                <w:color w:val="000000"/>
                <w:sz w:val="18"/>
                <w:szCs w:val="18"/>
              </w:rPr>
              <w:t xml:space="preserve">  </w:t>
            </w:r>
          </w:p>
        </w:tc>
        <w:tc>
          <w:tcPr>
            <w:tcW w:w="1311" w:type="dxa"/>
            <w:gridSpan w:val="3"/>
          </w:tcPr>
          <w:p w14:paraId="493195D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E4F1B4D" w14:textId="4B2D1854" w:rsidR="00095C6E" w:rsidRPr="00545214" w:rsidRDefault="00095C6E" w:rsidP="00DF1755">
            <w:pPr>
              <w:jc w:val="right"/>
              <w:rPr>
                <w:sz w:val="18"/>
                <w:szCs w:val="18"/>
              </w:rPr>
            </w:pPr>
            <w:r w:rsidRPr="00545214">
              <w:rPr>
                <w:i/>
                <w:color w:val="000000"/>
                <w:sz w:val="18"/>
                <w:szCs w:val="18"/>
              </w:rPr>
              <w:t>n/a</w:t>
            </w:r>
          </w:p>
        </w:tc>
        <w:tc>
          <w:tcPr>
            <w:tcW w:w="1290" w:type="dxa"/>
          </w:tcPr>
          <w:p w14:paraId="0BD70E8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455E5D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B8E4B2D" w14:textId="77777777" w:rsidTr="00E45B8A">
        <w:tc>
          <w:tcPr>
            <w:tcW w:w="1301" w:type="dxa"/>
          </w:tcPr>
          <w:p w14:paraId="163C178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1A5F4BE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746" w:type="dxa"/>
            <w:gridSpan w:val="6"/>
          </w:tcPr>
          <w:p w14:paraId="54F040D9" w14:textId="77777777" w:rsidR="00095C6E" w:rsidRPr="00545214" w:rsidRDefault="00095C6E" w:rsidP="00DF1755">
            <w:pPr>
              <w:jc w:val="right"/>
              <w:rPr>
                <w:sz w:val="18"/>
                <w:szCs w:val="18"/>
              </w:rPr>
            </w:pPr>
            <w:r w:rsidRPr="00545214">
              <w:rPr>
                <w:color w:val="000000"/>
                <w:sz w:val="18"/>
                <w:szCs w:val="18"/>
              </w:rPr>
              <w:fldChar w:fldCharType="begin">
                <w:ffData>
                  <w:name w:val="PPG_fa_01"/>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1311" w:type="dxa"/>
            <w:gridSpan w:val="3"/>
          </w:tcPr>
          <w:p w14:paraId="1FF4B3C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9A299B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DEEC31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0BBF0E2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5BAC281" w14:textId="77777777" w:rsidTr="00E45B8A">
        <w:tc>
          <w:tcPr>
            <w:tcW w:w="1301" w:type="dxa"/>
          </w:tcPr>
          <w:p w14:paraId="5CE6DDDB" w14:textId="77777777" w:rsidR="00095C6E" w:rsidRPr="00545214" w:rsidRDefault="00095C6E" w:rsidP="00DF1755">
            <w:pPr>
              <w:rPr>
                <w:sz w:val="18"/>
                <w:szCs w:val="18"/>
              </w:rPr>
            </w:pPr>
          </w:p>
        </w:tc>
        <w:tc>
          <w:tcPr>
            <w:tcW w:w="934" w:type="dxa"/>
          </w:tcPr>
          <w:p w14:paraId="1FD9F29A" w14:textId="77777777" w:rsidR="00095C6E" w:rsidRPr="00545214" w:rsidRDefault="00095C6E" w:rsidP="00DF1755">
            <w:pPr>
              <w:rPr>
                <w:sz w:val="18"/>
                <w:szCs w:val="18"/>
              </w:rPr>
            </w:pPr>
          </w:p>
        </w:tc>
        <w:tc>
          <w:tcPr>
            <w:tcW w:w="1746" w:type="dxa"/>
            <w:gridSpan w:val="6"/>
          </w:tcPr>
          <w:p w14:paraId="073CC1D6" w14:textId="77777777" w:rsidR="00095C6E" w:rsidRPr="00545214" w:rsidRDefault="00095C6E" w:rsidP="00DF1755">
            <w:pPr>
              <w:jc w:val="right"/>
              <w:rPr>
                <w:sz w:val="18"/>
                <w:szCs w:val="18"/>
              </w:rPr>
            </w:pPr>
            <w:r w:rsidRPr="00545214">
              <w:rPr>
                <w:sz w:val="18"/>
                <w:szCs w:val="18"/>
              </w:rPr>
              <w:t>Sum</w:t>
            </w:r>
          </w:p>
        </w:tc>
        <w:tc>
          <w:tcPr>
            <w:tcW w:w="1311" w:type="dxa"/>
            <w:gridSpan w:val="3"/>
          </w:tcPr>
          <w:p w14:paraId="40E4D19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25492CB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0345AF1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35BD9A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E4930C7" w14:textId="77777777" w:rsidTr="00E45B8A">
        <w:tc>
          <w:tcPr>
            <w:tcW w:w="1301" w:type="dxa"/>
            <w:shd w:val="clear" w:color="auto" w:fill="BFBFBF" w:themeFill="background1" w:themeFillShade="BF"/>
          </w:tcPr>
          <w:p w14:paraId="38C4949F" w14:textId="77777777" w:rsidR="00095C6E" w:rsidRPr="00545214" w:rsidRDefault="00095C6E" w:rsidP="00DF1755">
            <w:pPr>
              <w:rPr>
                <w:sz w:val="18"/>
                <w:szCs w:val="18"/>
              </w:rPr>
            </w:pPr>
            <w:r w:rsidRPr="00545214">
              <w:rPr>
                <w:sz w:val="18"/>
                <w:szCs w:val="18"/>
              </w:rPr>
              <w:t>Indicator 1.2</w:t>
            </w:r>
          </w:p>
        </w:tc>
        <w:tc>
          <w:tcPr>
            <w:tcW w:w="6760" w:type="dxa"/>
            <w:gridSpan w:val="15"/>
            <w:shd w:val="clear" w:color="auto" w:fill="BFBFBF" w:themeFill="background1" w:themeFillShade="BF"/>
          </w:tcPr>
          <w:p w14:paraId="688675B8" w14:textId="77777777" w:rsidR="00095C6E" w:rsidRPr="00545214" w:rsidRDefault="00095C6E" w:rsidP="00DF1755">
            <w:pPr>
              <w:rPr>
                <w:sz w:val="18"/>
                <w:szCs w:val="18"/>
              </w:rPr>
            </w:pPr>
            <w:r w:rsidRPr="00545214">
              <w:rPr>
                <w:sz w:val="18"/>
                <w:szCs w:val="18"/>
              </w:rPr>
              <w:t>Terrestrial protected areas under improved management effectiveness</w:t>
            </w:r>
          </w:p>
        </w:tc>
        <w:tc>
          <w:tcPr>
            <w:tcW w:w="1289" w:type="dxa"/>
            <w:shd w:val="clear" w:color="auto" w:fill="BFBFBF" w:themeFill="background1" w:themeFillShade="BF"/>
          </w:tcPr>
          <w:p w14:paraId="095F0B8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18A2591" w14:textId="77777777" w:rsidTr="00E45B8A">
        <w:trPr>
          <w:trHeight w:val="125"/>
        </w:trPr>
        <w:tc>
          <w:tcPr>
            <w:tcW w:w="1301" w:type="dxa"/>
            <w:vMerge w:val="restart"/>
            <w:vAlign w:val="center"/>
          </w:tcPr>
          <w:p w14:paraId="78E0FEC2" w14:textId="77777777" w:rsidR="00095C6E" w:rsidRPr="00545214" w:rsidRDefault="00095C6E" w:rsidP="00DF1755">
            <w:pPr>
              <w:rPr>
                <w:sz w:val="18"/>
                <w:szCs w:val="18"/>
              </w:rPr>
            </w:pPr>
            <w:r w:rsidRPr="00545214">
              <w:rPr>
                <w:sz w:val="18"/>
                <w:szCs w:val="18"/>
              </w:rPr>
              <w:t>Name of Protected Area</w:t>
            </w:r>
          </w:p>
        </w:tc>
        <w:tc>
          <w:tcPr>
            <w:tcW w:w="934" w:type="dxa"/>
            <w:vMerge w:val="restart"/>
            <w:vAlign w:val="center"/>
          </w:tcPr>
          <w:p w14:paraId="6A9A48B8" w14:textId="77777777" w:rsidR="00095C6E" w:rsidRPr="00545214" w:rsidRDefault="00095C6E" w:rsidP="00DF1755">
            <w:pPr>
              <w:rPr>
                <w:sz w:val="18"/>
                <w:szCs w:val="18"/>
              </w:rPr>
            </w:pPr>
            <w:r w:rsidRPr="00545214">
              <w:rPr>
                <w:sz w:val="18"/>
                <w:szCs w:val="18"/>
              </w:rPr>
              <w:t>WDPA ID</w:t>
            </w:r>
          </w:p>
        </w:tc>
        <w:tc>
          <w:tcPr>
            <w:tcW w:w="856" w:type="dxa"/>
            <w:gridSpan w:val="2"/>
            <w:vMerge w:val="restart"/>
            <w:vAlign w:val="center"/>
          </w:tcPr>
          <w:p w14:paraId="3BE49894" w14:textId="77777777" w:rsidR="00095C6E" w:rsidRPr="00545214" w:rsidRDefault="00095C6E" w:rsidP="00DF1755">
            <w:pPr>
              <w:rPr>
                <w:sz w:val="18"/>
                <w:szCs w:val="18"/>
              </w:rPr>
            </w:pPr>
            <w:r w:rsidRPr="00545214">
              <w:rPr>
                <w:sz w:val="18"/>
                <w:szCs w:val="18"/>
              </w:rPr>
              <w:t>IUCN category</w:t>
            </w:r>
          </w:p>
        </w:tc>
        <w:tc>
          <w:tcPr>
            <w:tcW w:w="890" w:type="dxa"/>
            <w:gridSpan w:val="4"/>
            <w:vMerge w:val="restart"/>
            <w:vAlign w:val="center"/>
          </w:tcPr>
          <w:p w14:paraId="4BBE4885" w14:textId="77777777" w:rsidR="00095C6E" w:rsidRPr="00545214" w:rsidRDefault="00095C6E" w:rsidP="00DF1755">
            <w:pPr>
              <w:rPr>
                <w:sz w:val="18"/>
                <w:szCs w:val="18"/>
              </w:rPr>
            </w:pPr>
            <w:r w:rsidRPr="00545214">
              <w:rPr>
                <w:sz w:val="18"/>
                <w:szCs w:val="18"/>
              </w:rPr>
              <w:t>Hectares</w:t>
            </w:r>
          </w:p>
        </w:tc>
        <w:tc>
          <w:tcPr>
            <w:tcW w:w="5369" w:type="dxa"/>
            <w:gridSpan w:val="9"/>
          </w:tcPr>
          <w:p w14:paraId="5DF0FF97" w14:textId="77777777" w:rsidR="00095C6E" w:rsidRPr="00545214" w:rsidRDefault="00095C6E" w:rsidP="00DF1755">
            <w:pPr>
              <w:jc w:val="center"/>
              <w:rPr>
                <w:sz w:val="18"/>
                <w:szCs w:val="18"/>
              </w:rPr>
            </w:pPr>
            <w:r w:rsidRPr="00545214">
              <w:rPr>
                <w:sz w:val="18"/>
                <w:szCs w:val="18"/>
              </w:rPr>
              <w:t xml:space="preserve">METT Score </w:t>
            </w:r>
          </w:p>
        </w:tc>
      </w:tr>
      <w:tr w:rsidR="00095C6E" w:rsidRPr="00545214" w14:paraId="78F6A30B" w14:textId="77777777" w:rsidTr="00E45B8A">
        <w:trPr>
          <w:trHeight w:val="58"/>
        </w:trPr>
        <w:tc>
          <w:tcPr>
            <w:tcW w:w="1301" w:type="dxa"/>
            <w:vMerge/>
          </w:tcPr>
          <w:p w14:paraId="2BCFD9C2" w14:textId="77777777" w:rsidR="00095C6E" w:rsidRPr="00545214" w:rsidRDefault="00095C6E" w:rsidP="00DF1755">
            <w:pPr>
              <w:rPr>
                <w:sz w:val="18"/>
                <w:szCs w:val="18"/>
              </w:rPr>
            </w:pPr>
          </w:p>
        </w:tc>
        <w:tc>
          <w:tcPr>
            <w:tcW w:w="934" w:type="dxa"/>
            <w:vMerge/>
          </w:tcPr>
          <w:p w14:paraId="5FE1B627" w14:textId="77777777" w:rsidR="00095C6E" w:rsidRPr="00545214" w:rsidRDefault="00095C6E" w:rsidP="00DF1755">
            <w:pPr>
              <w:rPr>
                <w:sz w:val="18"/>
                <w:szCs w:val="18"/>
              </w:rPr>
            </w:pPr>
          </w:p>
        </w:tc>
        <w:tc>
          <w:tcPr>
            <w:tcW w:w="856" w:type="dxa"/>
            <w:gridSpan w:val="2"/>
            <w:vMerge/>
          </w:tcPr>
          <w:p w14:paraId="7115D0DE" w14:textId="77777777" w:rsidR="00095C6E" w:rsidRPr="00545214" w:rsidRDefault="00095C6E" w:rsidP="00DF1755">
            <w:pPr>
              <w:rPr>
                <w:sz w:val="18"/>
                <w:szCs w:val="18"/>
              </w:rPr>
            </w:pPr>
          </w:p>
        </w:tc>
        <w:tc>
          <w:tcPr>
            <w:tcW w:w="890" w:type="dxa"/>
            <w:gridSpan w:val="4"/>
            <w:vMerge/>
          </w:tcPr>
          <w:p w14:paraId="6CFABCF2" w14:textId="77777777" w:rsidR="00095C6E" w:rsidRPr="00545214" w:rsidRDefault="00095C6E" w:rsidP="00DF1755">
            <w:pPr>
              <w:rPr>
                <w:sz w:val="18"/>
                <w:szCs w:val="18"/>
              </w:rPr>
            </w:pPr>
          </w:p>
        </w:tc>
        <w:tc>
          <w:tcPr>
            <w:tcW w:w="2790" w:type="dxa"/>
            <w:gridSpan w:val="7"/>
          </w:tcPr>
          <w:p w14:paraId="6A2F8A1F" w14:textId="77777777" w:rsidR="00095C6E" w:rsidRPr="00545214" w:rsidRDefault="00095C6E" w:rsidP="00DF1755">
            <w:pPr>
              <w:jc w:val="center"/>
              <w:rPr>
                <w:sz w:val="18"/>
                <w:szCs w:val="18"/>
              </w:rPr>
            </w:pPr>
            <w:r w:rsidRPr="00545214">
              <w:rPr>
                <w:sz w:val="18"/>
                <w:szCs w:val="18"/>
              </w:rPr>
              <w:t>Baseline</w:t>
            </w:r>
          </w:p>
        </w:tc>
        <w:tc>
          <w:tcPr>
            <w:tcW w:w="2579" w:type="dxa"/>
            <w:gridSpan w:val="2"/>
          </w:tcPr>
          <w:p w14:paraId="3CD2AAFE" w14:textId="77777777" w:rsidR="00095C6E" w:rsidRPr="00545214" w:rsidRDefault="00095C6E" w:rsidP="00DF1755">
            <w:pPr>
              <w:jc w:val="center"/>
              <w:rPr>
                <w:sz w:val="18"/>
                <w:szCs w:val="18"/>
              </w:rPr>
            </w:pPr>
            <w:r w:rsidRPr="00545214">
              <w:rPr>
                <w:sz w:val="18"/>
                <w:szCs w:val="18"/>
              </w:rPr>
              <w:t>Achieved</w:t>
            </w:r>
          </w:p>
        </w:tc>
      </w:tr>
      <w:tr w:rsidR="00095C6E" w:rsidRPr="00545214" w14:paraId="7CEC9E3B" w14:textId="77777777" w:rsidTr="00E45B8A">
        <w:trPr>
          <w:trHeight w:val="58"/>
        </w:trPr>
        <w:tc>
          <w:tcPr>
            <w:tcW w:w="1301" w:type="dxa"/>
            <w:vMerge/>
          </w:tcPr>
          <w:p w14:paraId="28D9D5DB" w14:textId="77777777" w:rsidR="00095C6E" w:rsidRPr="00545214" w:rsidRDefault="00095C6E" w:rsidP="00DF1755">
            <w:pPr>
              <w:rPr>
                <w:sz w:val="18"/>
                <w:szCs w:val="18"/>
              </w:rPr>
            </w:pPr>
          </w:p>
        </w:tc>
        <w:tc>
          <w:tcPr>
            <w:tcW w:w="934" w:type="dxa"/>
            <w:vMerge/>
          </w:tcPr>
          <w:p w14:paraId="47EE0BF3" w14:textId="77777777" w:rsidR="00095C6E" w:rsidRPr="00545214" w:rsidRDefault="00095C6E" w:rsidP="00DF1755">
            <w:pPr>
              <w:rPr>
                <w:sz w:val="18"/>
                <w:szCs w:val="18"/>
              </w:rPr>
            </w:pPr>
          </w:p>
        </w:tc>
        <w:tc>
          <w:tcPr>
            <w:tcW w:w="856" w:type="dxa"/>
            <w:gridSpan w:val="2"/>
            <w:vMerge/>
          </w:tcPr>
          <w:p w14:paraId="124D3781" w14:textId="77777777" w:rsidR="00095C6E" w:rsidRPr="00545214" w:rsidRDefault="00095C6E" w:rsidP="00DF1755">
            <w:pPr>
              <w:rPr>
                <w:sz w:val="18"/>
                <w:szCs w:val="18"/>
              </w:rPr>
            </w:pPr>
          </w:p>
        </w:tc>
        <w:tc>
          <w:tcPr>
            <w:tcW w:w="890" w:type="dxa"/>
            <w:gridSpan w:val="4"/>
            <w:vMerge/>
          </w:tcPr>
          <w:p w14:paraId="37571B9E" w14:textId="77777777" w:rsidR="00095C6E" w:rsidRPr="00545214" w:rsidRDefault="00095C6E" w:rsidP="00DF1755">
            <w:pPr>
              <w:rPr>
                <w:sz w:val="18"/>
                <w:szCs w:val="18"/>
              </w:rPr>
            </w:pPr>
          </w:p>
        </w:tc>
        <w:tc>
          <w:tcPr>
            <w:tcW w:w="1311" w:type="dxa"/>
            <w:gridSpan w:val="3"/>
          </w:tcPr>
          <w:p w14:paraId="23CB4861" w14:textId="77777777" w:rsidR="00095C6E" w:rsidRPr="00545214" w:rsidRDefault="00095C6E" w:rsidP="00DF1755">
            <w:pPr>
              <w:jc w:val="center"/>
              <w:rPr>
                <w:sz w:val="18"/>
                <w:szCs w:val="18"/>
              </w:rPr>
            </w:pPr>
          </w:p>
        </w:tc>
        <w:tc>
          <w:tcPr>
            <w:tcW w:w="1479" w:type="dxa"/>
            <w:gridSpan w:val="4"/>
          </w:tcPr>
          <w:p w14:paraId="48A46BC2" w14:textId="77777777" w:rsidR="00095C6E" w:rsidRPr="00545214" w:rsidRDefault="00095C6E" w:rsidP="00DF1755">
            <w:pPr>
              <w:jc w:val="center"/>
              <w:rPr>
                <w:sz w:val="18"/>
                <w:szCs w:val="18"/>
              </w:rPr>
            </w:pPr>
            <w:r w:rsidRPr="00545214">
              <w:rPr>
                <w:sz w:val="18"/>
                <w:szCs w:val="18"/>
              </w:rPr>
              <w:t>Endorsement</w:t>
            </w:r>
          </w:p>
        </w:tc>
        <w:tc>
          <w:tcPr>
            <w:tcW w:w="1290" w:type="dxa"/>
          </w:tcPr>
          <w:p w14:paraId="66C6C5FE" w14:textId="77777777" w:rsidR="00095C6E" w:rsidRPr="00545214" w:rsidRDefault="00095C6E" w:rsidP="00DF1755">
            <w:pPr>
              <w:jc w:val="center"/>
              <w:rPr>
                <w:sz w:val="18"/>
                <w:szCs w:val="18"/>
              </w:rPr>
            </w:pPr>
            <w:r w:rsidRPr="00545214">
              <w:rPr>
                <w:sz w:val="18"/>
                <w:szCs w:val="18"/>
              </w:rPr>
              <w:t>MTR</w:t>
            </w:r>
          </w:p>
        </w:tc>
        <w:tc>
          <w:tcPr>
            <w:tcW w:w="1289" w:type="dxa"/>
          </w:tcPr>
          <w:p w14:paraId="72A69D47" w14:textId="77777777" w:rsidR="00095C6E" w:rsidRPr="00545214" w:rsidRDefault="00095C6E" w:rsidP="00DF1755">
            <w:pPr>
              <w:jc w:val="center"/>
              <w:rPr>
                <w:sz w:val="18"/>
                <w:szCs w:val="18"/>
              </w:rPr>
            </w:pPr>
            <w:r w:rsidRPr="00545214">
              <w:rPr>
                <w:sz w:val="18"/>
                <w:szCs w:val="18"/>
              </w:rPr>
              <w:t>TE</w:t>
            </w:r>
          </w:p>
        </w:tc>
      </w:tr>
      <w:tr w:rsidR="00095C6E" w:rsidRPr="00545214" w14:paraId="10B2CC5A" w14:textId="77777777" w:rsidTr="00E45B8A">
        <w:tc>
          <w:tcPr>
            <w:tcW w:w="1301" w:type="dxa"/>
          </w:tcPr>
          <w:p w14:paraId="1C7F3DF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5877E77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840" w:type="dxa"/>
          </w:tcPr>
          <w:p w14:paraId="0AF6D04B"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906" w:type="dxa"/>
            <w:gridSpan w:val="5"/>
          </w:tcPr>
          <w:p w14:paraId="39A1727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01B1E374" w14:textId="77777777" w:rsidR="00095C6E" w:rsidRPr="00545214" w:rsidRDefault="00095C6E" w:rsidP="00DF1755">
            <w:pPr>
              <w:jc w:val="right"/>
              <w:rPr>
                <w:sz w:val="18"/>
                <w:szCs w:val="18"/>
              </w:rPr>
            </w:pPr>
          </w:p>
        </w:tc>
        <w:tc>
          <w:tcPr>
            <w:tcW w:w="1479" w:type="dxa"/>
            <w:gridSpan w:val="4"/>
          </w:tcPr>
          <w:p w14:paraId="206F9BE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74BCC0B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083913A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7A240BB" w14:textId="77777777" w:rsidTr="00E45B8A">
        <w:tc>
          <w:tcPr>
            <w:tcW w:w="1301" w:type="dxa"/>
          </w:tcPr>
          <w:p w14:paraId="3656496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274AAA7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840" w:type="dxa"/>
          </w:tcPr>
          <w:p w14:paraId="76798977"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906" w:type="dxa"/>
            <w:gridSpan w:val="5"/>
          </w:tcPr>
          <w:p w14:paraId="2F9B80F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7BAF120A" w14:textId="77777777" w:rsidR="00095C6E" w:rsidRPr="00545214" w:rsidRDefault="00095C6E" w:rsidP="00DF1755">
            <w:pPr>
              <w:jc w:val="right"/>
              <w:rPr>
                <w:sz w:val="18"/>
                <w:szCs w:val="18"/>
              </w:rPr>
            </w:pPr>
          </w:p>
        </w:tc>
        <w:tc>
          <w:tcPr>
            <w:tcW w:w="1479" w:type="dxa"/>
            <w:gridSpan w:val="4"/>
          </w:tcPr>
          <w:p w14:paraId="0653FE1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F46DCD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C9412C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FCBD6CA" w14:textId="77777777" w:rsidTr="00E45B8A">
        <w:tc>
          <w:tcPr>
            <w:tcW w:w="1301" w:type="dxa"/>
          </w:tcPr>
          <w:p w14:paraId="4699FBE2" w14:textId="77777777" w:rsidR="00095C6E" w:rsidRPr="00545214" w:rsidRDefault="00095C6E" w:rsidP="00DF1755">
            <w:pPr>
              <w:rPr>
                <w:sz w:val="18"/>
                <w:szCs w:val="18"/>
              </w:rPr>
            </w:pPr>
          </w:p>
        </w:tc>
        <w:tc>
          <w:tcPr>
            <w:tcW w:w="934" w:type="dxa"/>
          </w:tcPr>
          <w:p w14:paraId="1C60DE8D" w14:textId="77777777" w:rsidR="00095C6E" w:rsidRPr="00545214" w:rsidRDefault="00095C6E" w:rsidP="00DF1755">
            <w:pPr>
              <w:rPr>
                <w:sz w:val="18"/>
                <w:szCs w:val="18"/>
              </w:rPr>
            </w:pPr>
          </w:p>
        </w:tc>
        <w:tc>
          <w:tcPr>
            <w:tcW w:w="840" w:type="dxa"/>
          </w:tcPr>
          <w:p w14:paraId="4B468BB5" w14:textId="77777777" w:rsidR="00095C6E" w:rsidRPr="00545214" w:rsidRDefault="00095C6E" w:rsidP="00DF1755">
            <w:pPr>
              <w:rPr>
                <w:sz w:val="18"/>
                <w:szCs w:val="18"/>
              </w:rPr>
            </w:pPr>
            <w:r w:rsidRPr="00545214">
              <w:rPr>
                <w:sz w:val="18"/>
                <w:szCs w:val="18"/>
              </w:rPr>
              <w:t>Sum</w:t>
            </w:r>
          </w:p>
        </w:tc>
        <w:tc>
          <w:tcPr>
            <w:tcW w:w="906" w:type="dxa"/>
            <w:gridSpan w:val="5"/>
          </w:tcPr>
          <w:p w14:paraId="6C6A795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4BBDEF99" w14:textId="77777777" w:rsidR="00095C6E" w:rsidRPr="00545214" w:rsidRDefault="00095C6E" w:rsidP="00DF1755">
            <w:pPr>
              <w:jc w:val="right"/>
              <w:rPr>
                <w:sz w:val="18"/>
                <w:szCs w:val="18"/>
              </w:rPr>
            </w:pPr>
          </w:p>
        </w:tc>
        <w:tc>
          <w:tcPr>
            <w:tcW w:w="1479" w:type="dxa"/>
            <w:gridSpan w:val="4"/>
          </w:tcPr>
          <w:p w14:paraId="509D9720" w14:textId="77777777" w:rsidR="00095C6E" w:rsidRPr="00545214" w:rsidRDefault="00095C6E" w:rsidP="00DF1755">
            <w:pPr>
              <w:jc w:val="right"/>
              <w:rPr>
                <w:sz w:val="18"/>
                <w:szCs w:val="18"/>
              </w:rPr>
            </w:pPr>
          </w:p>
        </w:tc>
        <w:tc>
          <w:tcPr>
            <w:tcW w:w="1290" w:type="dxa"/>
          </w:tcPr>
          <w:p w14:paraId="48BB7899" w14:textId="77777777" w:rsidR="00095C6E" w:rsidRPr="00545214" w:rsidRDefault="00095C6E" w:rsidP="00DF1755">
            <w:pPr>
              <w:jc w:val="right"/>
              <w:rPr>
                <w:sz w:val="18"/>
                <w:szCs w:val="18"/>
              </w:rPr>
            </w:pPr>
          </w:p>
        </w:tc>
        <w:tc>
          <w:tcPr>
            <w:tcW w:w="1289" w:type="dxa"/>
          </w:tcPr>
          <w:p w14:paraId="5B0E547B" w14:textId="77777777" w:rsidR="00095C6E" w:rsidRPr="00545214" w:rsidRDefault="00095C6E" w:rsidP="00DF1755">
            <w:pPr>
              <w:jc w:val="right"/>
              <w:rPr>
                <w:sz w:val="18"/>
                <w:szCs w:val="18"/>
              </w:rPr>
            </w:pPr>
          </w:p>
        </w:tc>
      </w:tr>
      <w:tr w:rsidR="00095C6E" w:rsidRPr="00545214" w14:paraId="34D373A6" w14:textId="77777777" w:rsidTr="00E45B8A">
        <w:tc>
          <w:tcPr>
            <w:tcW w:w="1301" w:type="dxa"/>
            <w:shd w:val="clear" w:color="auto" w:fill="D9D9D9" w:themeFill="background1" w:themeFillShade="D9"/>
          </w:tcPr>
          <w:p w14:paraId="59FBD0A2" w14:textId="77777777" w:rsidR="00095C6E" w:rsidRPr="00545214" w:rsidRDefault="00095C6E" w:rsidP="00DF1755">
            <w:pPr>
              <w:rPr>
                <w:b/>
                <w:sz w:val="18"/>
                <w:szCs w:val="18"/>
              </w:rPr>
            </w:pPr>
            <w:r w:rsidRPr="00545214">
              <w:rPr>
                <w:b/>
                <w:sz w:val="18"/>
                <w:szCs w:val="18"/>
              </w:rPr>
              <w:t>Core Indicator 2</w:t>
            </w:r>
          </w:p>
        </w:tc>
        <w:tc>
          <w:tcPr>
            <w:tcW w:w="6760" w:type="dxa"/>
            <w:gridSpan w:val="15"/>
            <w:shd w:val="clear" w:color="auto" w:fill="D9D9D9" w:themeFill="background1" w:themeFillShade="D9"/>
          </w:tcPr>
          <w:p w14:paraId="2C7FBB1B" w14:textId="77777777" w:rsidR="00095C6E" w:rsidRPr="00545214" w:rsidRDefault="00095C6E" w:rsidP="00DF1755">
            <w:pPr>
              <w:rPr>
                <w:b/>
                <w:sz w:val="18"/>
                <w:szCs w:val="18"/>
              </w:rPr>
            </w:pPr>
            <w:r w:rsidRPr="00545214">
              <w:rPr>
                <w:b/>
                <w:sz w:val="18"/>
                <w:szCs w:val="18"/>
              </w:rPr>
              <w:t>Marine protected areas created or under improved management for conservation and sustainable use</w:t>
            </w:r>
          </w:p>
        </w:tc>
        <w:tc>
          <w:tcPr>
            <w:tcW w:w="1289" w:type="dxa"/>
            <w:shd w:val="clear" w:color="auto" w:fill="D9D9D9" w:themeFill="background1" w:themeFillShade="D9"/>
          </w:tcPr>
          <w:p w14:paraId="3B39D5FF" w14:textId="77777777" w:rsidR="00095C6E" w:rsidRPr="00545214" w:rsidRDefault="00095C6E" w:rsidP="00DF1755">
            <w:pPr>
              <w:jc w:val="right"/>
              <w:rPr>
                <w:b/>
                <w:sz w:val="18"/>
                <w:szCs w:val="18"/>
              </w:rPr>
            </w:pPr>
            <w:r w:rsidRPr="00545214">
              <w:rPr>
                <w:b/>
                <w:i/>
                <w:color w:val="000000"/>
                <w:sz w:val="18"/>
                <w:szCs w:val="18"/>
              </w:rPr>
              <w:fldChar w:fldCharType="begin">
                <w:ffData>
                  <w:name w:val="F_GEB_BD_target"/>
                  <w:enabled/>
                  <w:calcOnExit w:val="0"/>
                  <w:textInput>
                    <w:default w:val="(Hectare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(Hectares)</w:t>
            </w:r>
            <w:r w:rsidRPr="00545214">
              <w:rPr>
                <w:b/>
                <w:i/>
                <w:color w:val="000000"/>
                <w:sz w:val="18"/>
                <w:szCs w:val="18"/>
              </w:rPr>
              <w:fldChar w:fldCharType="end"/>
            </w:r>
          </w:p>
        </w:tc>
      </w:tr>
      <w:tr w:rsidR="00095C6E" w:rsidRPr="00545214" w14:paraId="70146F13" w14:textId="77777777" w:rsidTr="00E45B8A">
        <w:tc>
          <w:tcPr>
            <w:tcW w:w="1301" w:type="dxa"/>
            <w:shd w:val="clear" w:color="auto" w:fill="auto"/>
          </w:tcPr>
          <w:p w14:paraId="2F08833E" w14:textId="77777777" w:rsidR="00095C6E" w:rsidRPr="00545214" w:rsidRDefault="00095C6E" w:rsidP="00DF1755">
            <w:pPr>
              <w:rPr>
                <w:sz w:val="18"/>
                <w:szCs w:val="18"/>
              </w:rPr>
            </w:pPr>
          </w:p>
        </w:tc>
        <w:tc>
          <w:tcPr>
            <w:tcW w:w="2648" w:type="dxa"/>
            <w:gridSpan w:val="5"/>
            <w:shd w:val="clear" w:color="auto" w:fill="auto"/>
          </w:tcPr>
          <w:p w14:paraId="749FB67D" w14:textId="77777777" w:rsidR="00095C6E" w:rsidRPr="00545214" w:rsidRDefault="00095C6E" w:rsidP="00DF1755">
            <w:pPr>
              <w:rPr>
                <w:sz w:val="18"/>
                <w:szCs w:val="18"/>
              </w:rPr>
            </w:pPr>
          </w:p>
        </w:tc>
        <w:tc>
          <w:tcPr>
            <w:tcW w:w="5401" w:type="dxa"/>
            <w:gridSpan w:val="11"/>
            <w:shd w:val="clear" w:color="auto" w:fill="F2F2F2" w:themeFill="background1" w:themeFillShade="F2"/>
          </w:tcPr>
          <w:p w14:paraId="2E28D8DD" w14:textId="77777777" w:rsidR="00095C6E" w:rsidRPr="00545214" w:rsidRDefault="00095C6E" w:rsidP="00DF1755">
            <w:pPr>
              <w:jc w:val="center"/>
              <w:rPr>
                <w:color w:val="000000"/>
                <w:sz w:val="18"/>
                <w:szCs w:val="18"/>
              </w:rPr>
            </w:pPr>
            <w:r w:rsidRPr="00545214">
              <w:rPr>
                <w:color w:val="000000"/>
                <w:sz w:val="18"/>
                <w:szCs w:val="18"/>
              </w:rPr>
              <w:t>Hectares (2.1+2.2)</w:t>
            </w:r>
          </w:p>
        </w:tc>
      </w:tr>
      <w:tr w:rsidR="00095C6E" w:rsidRPr="00545214" w14:paraId="02C799F2" w14:textId="77777777" w:rsidTr="00E45B8A">
        <w:tc>
          <w:tcPr>
            <w:tcW w:w="1301" w:type="dxa"/>
            <w:shd w:val="clear" w:color="auto" w:fill="auto"/>
          </w:tcPr>
          <w:p w14:paraId="5AF60F1B" w14:textId="77777777" w:rsidR="00095C6E" w:rsidRPr="00545214" w:rsidRDefault="00095C6E" w:rsidP="00DF1755">
            <w:pPr>
              <w:rPr>
                <w:sz w:val="18"/>
                <w:szCs w:val="18"/>
              </w:rPr>
            </w:pPr>
          </w:p>
        </w:tc>
        <w:tc>
          <w:tcPr>
            <w:tcW w:w="2648" w:type="dxa"/>
            <w:gridSpan w:val="5"/>
            <w:shd w:val="clear" w:color="auto" w:fill="auto"/>
          </w:tcPr>
          <w:p w14:paraId="2CAE6B88" w14:textId="77777777" w:rsidR="00095C6E" w:rsidRPr="00545214" w:rsidRDefault="00095C6E" w:rsidP="00DF1755">
            <w:pPr>
              <w:rPr>
                <w:sz w:val="18"/>
                <w:szCs w:val="18"/>
              </w:rPr>
            </w:pPr>
          </w:p>
        </w:tc>
        <w:tc>
          <w:tcPr>
            <w:tcW w:w="2803" w:type="dxa"/>
            <w:gridSpan w:val="7"/>
            <w:shd w:val="clear" w:color="auto" w:fill="F2F2F2" w:themeFill="background1" w:themeFillShade="F2"/>
          </w:tcPr>
          <w:p w14:paraId="3A600963" w14:textId="77777777" w:rsidR="00095C6E" w:rsidRPr="00545214" w:rsidRDefault="00095C6E" w:rsidP="00DF1755">
            <w:pPr>
              <w:jc w:val="center"/>
              <w:rPr>
                <w:sz w:val="18"/>
                <w:szCs w:val="18"/>
              </w:rPr>
            </w:pPr>
            <w:r w:rsidRPr="00545214">
              <w:rPr>
                <w:color w:val="000000"/>
                <w:sz w:val="18"/>
                <w:szCs w:val="18"/>
              </w:rPr>
              <w:t>Expected</w:t>
            </w:r>
          </w:p>
        </w:tc>
        <w:tc>
          <w:tcPr>
            <w:tcW w:w="2598" w:type="dxa"/>
            <w:gridSpan w:val="4"/>
            <w:shd w:val="clear" w:color="auto" w:fill="F2F2F2" w:themeFill="background1" w:themeFillShade="F2"/>
          </w:tcPr>
          <w:p w14:paraId="1154F1A9" w14:textId="77777777" w:rsidR="00095C6E" w:rsidRPr="00545214" w:rsidRDefault="00095C6E" w:rsidP="00DF1755">
            <w:pPr>
              <w:jc w:val="center"/>
              <w:rPr>
                <w:color w:val="000000"/>
                <w:sz w:val="18"/>
                <w:szCs w:val="18"/>
              </w:rPr>
            </w:pPr>
            <w:r w:rsidRPr="00545214">
              <w:rPr>
                <w:color w:val="000000"/>
                <w:sz w:val="18"/>
                <w:szCs w:val="18"/>
              </w:rPr>
              <w:t>Achieved</w:t>
            </w:r>
          </w:p>
        </w:tc>
      </w:tr>
      <w:tr w:rsidR="00095C6E" w:rsidRPr="00545214" w14:paraId="04491CC1" w14:textId="77777777" w:rsidTr="00E45B8A">
        <w:tc>
          <w:tcPr>
            <w:tcW w:w="1301" w:type="dxa"/>
            <w:shd w:val="clear" w:color="auto" w:fill="auto"/>
          </w:tcPr>
          <w:p w14:paraId="3E697935" w14:textId="77777777" w:rsidR="00095C6E" w:rsidRPr="00545214" w:rsidRDefault="00095C6E" w:rsidP="00DF1755">
            <w:pPr>
              <w:rPr>
                <w:sz w:val="18"/>
                <w:szCs w:val="18"/>
              </w:rPr>
            </w:pPr>
          </w:p>
        </w:tc>
        <w:tc>
          <w:tcPr>
            <w:tcW w:w="2648" w:type="dxa"/>
            <w:gridSpan w:val="5"/>
            <w:shd w:val="clear" w:color="auto" w:fill="auto"/>
          </w:tcPr>
          <w:p w14:paraId="6F5BCB1B" w14:textId="77777777" w:rsidR="00095C6E" w:rsidRPr="00545214" w:rsidRDefault="00095C6E" w:rsidP="00DF1755">
            <w:pPr>
              <w:rPr>
                <w:sz w:val="18"/>
                <w:szCs w:val="18"/>
              </w:rPr>
            </w:pPr>
          </w:p>
        </w:tc>
        <w:tc>
          <w:tcPr>
            <w:tcW w:w="1320" w:type="dxa"/>
            <w:gridSpan w:val="3"/>
            <w:shd w:val="clear" w:color="auto" w:fill="F2F2F2" w:themeFill="background1" w:themeFillShade="F2"/>
          </w:tcPr>
          <w:p w14:paraId="2F8BCE62" w14:textId="77777777" w:rsidR="00095C6E" w:rsidRPr="00545214" w:rsidRDefault="00095C6E" w:rsidP="00DF1755">
            <w:pPr>
              <w:jc w:val="center"/>
              <w:rPr>
                <w:sz w:val="18"/>
                <w:szCs w:val="18"/>
              </w:rPr>
            </w:pPr>
            <w:r w:rsidRPr="00545214">
              <w:rPr>
                <w:sz w:val="18"/>
                <w:szCs w:val="18"/>
              </w:rPr>
              <w:t>PIF stage</w:t>
            </w:r>
          </w:p>
        </w:tc>
        <w:tc>
          <w:tcPr>
            <w:tcW w:w="1483" w:type="dxa"/>
            <w:gridSpan w:val="4"/>
            <w:shd w:val="clear" w:color="auto" w:fill="F2F2F2" w:themeFill="background1" w:themeFillShade="F2"/>
          </w:tcPr>
          <w:p w14:paraId="21795DF2" w14:textId="77777777" w:rsidR="00095C6E" w:rsidRPr="00545214" w:rsidRDefault="00095C6E" w:rsidP="00DF1755">
            <w:pPr>
              <w:jc w:val="center"/>
              <w:rPr>
                <w:sz w:val="18"/>
                <w:szCs w:val="18"/>
              </w:rPr>
            </w:pPr>
            <w:r w:rsidRPr="00545214">
              <w:rPr>
                <w:sz w:val="18"/>
                <w:szCs w:val="18"/>
              </w:rPr>
              <w:t xml:space="preserve">Endorsement </w:t>
            </w:r>
          </w:p>
        </w:tc>
        <w:tc>
          <w:tcPr>
            <w:tcW w:w="1309" w:type="dxa"/>
            <w:gridSpan w:val="3"/>
            <w:shd w:val="clear" w:color="auto" w:fill="F2F2F2" w:themeFill="background1" w:themeFillShade="F2"/>
          </w:tcPr>
          <w:p w14:paraId="4815C64F" w14:textId="77777777" w:rsidR="00095C6E" w:rsidRPr="00545214" w:rsidRDefault="00095C6E" w:rsidP="00DF1755">
            <w:pPr>
              <w:jc w:val="center"/>
              <w:rPr>
                <w:sz w:val="18"/>
                <w:szCs w:val="18"/>
              </w:rPr>
            </w:pPr>
            <w:r w:rsidRPr="00545214">
              <w:rPr>
                <w:sz w:val="18"/>
                <w:szCs w:val="18"/>
              </w:rPr>
              <w:t>MTR</w:t>
            </w:r>
          </w:p>
        </w:tc>
        <w:tc>
          <w:tcPr>
            <w:tcW w:w="1289" w:type="dxa"/>
            <w:shd w:val="clear" w:color="auto" w:fill="F2F2F2" w:themeFill="background1" w:themeFillShade="F2"/>
          </w:tcPr>
          <w:p w14:paraId="0665A3C9" w14:textId="77777777" w:rsidR="00095C6E" w:rsidRPr="00545214" w:rsidRDefault="00095C6E" w:rsidP="00DF1755">
            <w:pPr>
              <w:jc w:val="center"/>
              <w:rPr>
                <w:i/>
                <w:color w:val="000000"/>
                <w:sz w:val="18"/>
                <w:szCs w:val="18"/>
              </w:rPr>
            </w:pPr>
            <w:r w:rsidRPr="00545214">
              <w:rPr>
                <w:i/>
                <w:color w:val="000000"/>
                <w:sz w:val="18"/>
                <w:szCs w:val="18"/>
              </w:rPr>
              <w:t>TE</w:t>
            </w:r>
          </w:p>
        </w:tc>
      </w:tr>
      <w:tr w:rsidR="00095C6E" w:rsidRPr="00545214" w14:paraId="2F18CA87" w14:textId="77777777" w:rsidTr="00E45B8A">
        <w:tc>
          <w:tcPr>
            <w:tcW w:w="1301" w:type="dxa"/>
            <w:shd w:val="clear" w:color="auto" w:fill="auto"/>
          </w:tcPr>
          <w:p w14:paraId="03E0DD93" w14:textId="77777777" w:rsidR="00095C6E" w:rsidRPr="00545214" w:rsidRDefault="00095C6E" w:rsidP="00DF1755">
            <w:pPr>
              <w:rPr>
                <w:sz w:val="18"/>
                <w:szCs w:val="18"/>
              </w:rPr>
            </w:pPr>
          </w:p>
        </w:tc>
        <w:tc>
          <w:tcPr>
            <w:tcW w:w="2648" w:type="dxa"/>
            <w:gridSpan w:val="5"/>
            <w:shd w:val="clear" w:color="auto" w:fill="auto"/>
          </w:tcPr>
          <w:p w14:paraId="64A1127D" w14:textId="77777777" w:rsidR="00095C6E" w:rsidRPr="00545214" w:rsidRDefault="00095C6E" w:rsidP="00DF1755">
            <w:pPr>
              <w:rPr>
                <w:sz w:val="18"/>
                <w:szCs w:val="18"/>
              </w:rPr>
            </w:pPr>
          </w:p>
        </w:tc>
        <w:tc>
          <w:tcPr>
            <w:tcW w:w="1320" w:type="dxa"/>
            <w:gridSpan w:val="3"/>
            <w:shd w:val="clear" w:color="auto" w:fill="F2F2F2" w:themeFill="background1" w:themeFillShade="F2"/>
          </w:tcPr>
          <w:p w14:paraId="124F273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83" w:type="dxa"/>
            <w:gridSpan w:val="4"/>
            <w:shd w:val="clear" w:color="auto" w:fill="F2F2F2" w:themeFill="background1" w:themeFillShade="F2"/>
          </w:tcPr>
          <w:p w14:paraId="019F5E38" w14:textId="77D81E3B" w:rsidR="00095C6E" w:rsidRPr="00545214" w:rsidRDefault="00095C6E" w:rsidP="00DF1755">
            <w:pPr>
              <w:jc w:val="right"/>
              <w:rPr>
                <w:sz w:val="18"/>
                <w:szCs w:val="18"/>
              </w:rPr>
            </w:pPr>
            <w:r w:rsidRPr="00545214">
              <w:rPr>
                <w:i/>
                <w:color w:val="000000"/>
                <w:sz w:val="18"/>
                <w:szCs w:val="18"/>
              </w:rPr>
              <w:t>n/a</w:t>
            </w:r>
          </w:p>
        </w:tc>
        <w:tc>
          <w:tcPr>
            <w:tcW w:w="1309" w:type="dxa"/>
            <w:gridSpan w:val="3"/>
            <w:shd w:val="clear" w:color="auto" w:fill="F2F2F2" w:themeFill="background1" w:themeFillShade="F2"/>
          </w:tcPr>
          <w:p w14:paraId="59EE2E8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shd w:val="clear" w:color="auto" w:fill="F2F2F2" w:themeFill="background1" w:themeFillShade="F2"/>
          </w:tcPr>
          <w:p w14:paraId="217C0D59"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E0349B3" w14:textId="77777777" w:rsidTr="00E45B8A">
        <w:tc>
          <w:tcPr>
            <w:tcW w:w="1301" w:type="dxa"/>
            <w:shd w:val="clear" w:color="auto" w:fill="BFBFBF" w:themeFill="background1" w:themeFillShade="BF"/>
          </w:tcPr>
          <w:p w14:paraId="651E638C" w14:textId="77777777" w:rsidR="00095C6E" w:rsidRPr="00545214" w:rsidRDefault="00095C6E" w:rsidP="00DF1755">
            <w:pPr>
              <w:rPr>
                <w:sz w:val="18"/>
                <w:szCs w:val="18"/>
              </w:rPr>
            </w:pPr>
            <w:r w:rsidRPr="00545214">
              <w:rPr>
                <w:sz w:val="18"/>
                <w:szCs w:val="18"/>
              </w:rPr>
              <w:t>Indicator 2.1</w:t>
            </w:r>
          </w:p>
        </w:tc>
        <w:tc>
          <w:tcPr>
            <w:tcW w:w="6760" w:type="dxa"/>
            <w:gridSpan w:val="15"/>
            <w:shd w:val="clear" w:color="auto" w:fill="BFBFBF" w:themeFill="background1" w:themeFillShade="BF"/>
          </w:tcPr>
          <w:p w14:paraId="59DDEF23" w14:textId="77777777" w:rsidR="00095C6E" w:rsidRPr="00545214" w:rsidRDefault="00095C6E" w:rsidP="00DF1755">
            <w:pPr>
              <w:rPr>
                <w:sz w:val="18"/>
                <w:szCs w:val="18"/>
              </w:rPr>
            </w:pPr>
            <w:r w:rsidRPr="00545214">
              <w:rPr>
                <w:sz w:val="18"/>
                <w:szCs w:val="18"/>
              </w:rPr>
              <w:t>Marine protected areas newly created</w:t>
            </w:r>
          </w:p>
        </w:tc>
        <w:tc>
          <w:tcPr>
            <w:tcW w:w="1289" w:type="dxa"/>
            <w:shd w:val="clear" w:color="auto" w:fill="BFBFBF" w:themeFill="background1" w:themeFillShade="BF"/>
          </w:tcPr>
          <w:p w14:paraId="322C068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F74A0B7" w14:textId="77777777" w:rsidTr="00E45B8A">
        <w:trPr>
          <w:trHeight w:val="125"/>
        </w:trPr>
        <w:tc>
          <w:tcPr>
            <w:tcW w:w="1301" w:type="dxa"/>
            <w:vMerge w:val="restart"/>
            <w:vAlign w:val="center"/>
          </w:tcPr>
          <w:p w14:paraId="3F2F3E01" w14:textId="77777777" w:rsidR="00095C6E" w:rsidRPr="00545214" w:rsidRDefault="00095C6E" w:rsidP="00DF1755">
            <w:pPr>
              <w:rPr>
                <w:sz w:val="18"/>
                <w:szCs w:val="18"/>
              </w:rPr>
            </w:pPr>
            <w:r w:rsidRPr="00545214">
              <w:rPr>
                <w:sz w:val="18"/>
                <w:szCs w:val="18"/>
              </w:rPr>
              <w:t>Name of Protected Area</w:t>
            </w:r>
          </w:p>
        </w:tc>
        <w:tc>
          <w:tcPr>
            <w:tcW w:w="934" w:type="dxa"/>
            <w:vMerge w:val="restart"/>
            <w:vAlign w:val="center"/>
          </w:tcPr>
          <w:p w14:paraId="126A8E5F" w14:textId="77777777" w:rsidR="00095C6E" w:rsidRPr="00545214" w:rsidRDefault="00095C6E" w:rsidP="00DF1755">
            <w:pPr>
              <w:rPr>
                <w:sz w:val="18"/>
                <w:szCs w:val="18"/>
              </w:rPr>
            </w:pPr>
            <w:r w:rsidRPr="00545214">
              <w:rPr>
                <w:sz w:val="18"/>
                <w:szCs w:val="18"/>
              </w:rPr>
              <w:t>WDPA ID</w:t>
            </w:r>
          </w:p>
        </w:tc>
        <w:tc>
          <w:tcPr>
            <w:tcW w:w="1746" w:type="dxa"/>
            <w:gridSpan w:val="6"/>
            <w:vMerge w:val="restart"/>
            <w:vAlign w:val="center"/>
          </w:tcPr>
          <w:p w14:paraId="1CE49C78" w14:textId="77777777" w:rsidR="00095C6E" w:rsidRPr="00545214" w:rsidRDefault="00095C6E" w:rsidP="00DF1755">
            <w:pPr>
              <w:rPr>
                <w:sz w:val="18"/>
                <w:szCs w:val="18"/>
              </w:rPr>
            </w:pPr>
            <w:r w:rsidRPr="00545214">
              <w:rPr>
                <w:sz w:val="18"/>
                <w:szCs w:val="18"/>
              </w:rPr>
              <w:t>IUCN category</w:t>
            </w:r>
          </w:p>
        </w:tc>
        <w:tc>
          <w:tcPr>
            <w:tcW w:w="5369" w:type="dxa"/>
            <w:gridSpan w:val="9"/>
          </w:tcPr>
          <w:p w14:paraId="095365CA" w14:textId="77777777" w:rsidR="00095C6E" w:rsidRPr="00545214" w:rsidRDefault="00095C6E" w:rsidP="00DF1755">
            <w:pPr>
              <w:jc w:val="center"/>
              <w:rPr>
                <w:sz w:val="18"/>
                <w:szCs w:val="18"/>
              </w:rPr>
            </w:pPr>
            <w:r w:rsidRPr="00545214">
              <w:rPr>
                <w:sz w:val="18"/>
                <w:szCs w:val="18"/>
              </w:rPr>
              <w:t>Hectares</w:t>
            </w:r>
          </w:p>
        </w:tc>
      </w:tr>
      <w:tr w:rsidR="00095C6E" w:rsidRPr="00545214" w14:paraId="2FA2CBE3" w14:textId="77777777" w:rsidTr="00E45B8A">
        <w:trPr>
          <w:trHeight w:val="58"/>
        </w:trPr>
        <w:tc>
          <w:tcPr>
            <w:tcW w:w="1301" w:type="dxa"/>
            <w:vMerge/>
          </w:tcPr>
          <w:p w14:paraId="18467E60" w14:textId="77777777" w:rsidR="00095C6E" w:rsidRPr="00545214" w:rsidRDefault="00095C6E" w:rsidP="00DF1755">
            <w:pPr>
              <w:rPr>
                <w:sz w:val="18"/>
                <w:szCs w:val="18"/>
              </w:rPr>
            </w:pPr>
          </w:p>
        </w:tc>
        <w:tc>
          <w:tcPr>
            <w:tcW w:w="934" w:type="dxa"/>
            <w:vMerge/>
          </w:tcPr>
          <w:p w14:paraId="636ADFF2" w14:textId="77777777" w:rsidR="00095C6E" w:rsidRPr="00545214" w:rsidRDefault="00095C6E" w:rsidP="00DF1755">
            <w:pPr>
              <w:rPr>
                <w:sz w:val="18"/>
                <w:szCs w:val="18"/>
              </w:rPr>
            </w:pPr>
          </w:p>
        </w:tc>
        <w:tc>
          <w:tcPr>
            <w:tcW w:w="1746" w:type="dxa"/>
            <w:gridSpan w:val="6"/>
            <w:vMerge/>
          </w:tcPr>
          <w:p w14:paraId="161E342A" w14:textId="77777777" w:rsidR="00095C6E" w:rsidRPr="00545214" w:rsidRDefault="00095C6E" w:rsidP="00DF1755">
            <w:pPr>
              <w:rPr>
                <w:sz w:val="18"/>
                <w:szCs w:val="18"/>
              </w:rPr>
            </w:pPr>
          </w:p>
        </w:tc>
        <w:tc>
          <w:tcPr>
            <w:tcW w:w="2790" w:type="dxa"/>
            <w:gridSpan w:val="7"/>
          </w:tcPr>
          <w:p w14:paraId="1FC3DC4B"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37E6E317" w14:textId="77777777" w:rsidR="00095C6E" w:rsidRPr="00545214" w:rsidRDefault="00095C6E" w:rsidP="00DF1755">
            <w:pPr>
              <w:jc w:val="center"/>
              <w:rPr>
                <w:sz w:val="18"/>
                <w:szCs w:val="18"/>
              </w:rPr>
            </w:pPr>
            <w:r w:rsidRPr="00545214">
              <w:rPr>
                <w:sz w:val="18"/>
                <w:szCs w:val="18"/>
              </w:rPr>
              <w:t>Achieved</w:t>
            </w:r>
          </w:p>
        </w:tc>
      </w:tr>
      <w:tr w:rsidR="00095C6E" w:rsidRPr="00545214" w14:paraId="2C93D76B" w14:textId="77777777" w:rsidTr="00E45B8A">
        <w:trPr>
          <w:trHeight w:val="71"/>
        </w:trPr>
        <w:tc>
          <w:tcPr>
            <w:tcW w:w="1301" w:type="dxa"/>
            <w:vMerge/>
          </w:tcPr>
          <w:p w14:paraId="137497D6" w14:textId="77777777" w:rsidR="00095C6E" w:rsidRPr="00545214" w:rsidRDefault="00095C6E" w:rsidP="00DF1755">
            <w:pPr>
              <w:rPr>
                <w:sz w:val="18"/>
                <w:szCs w:val="18"/>
              </w:rPr>
            </w:pPr>
          </w:p>
        </w:tc>
        <w:tc>
          <w:tcPr>
            <w:tcW w:w="934" w:type="dxa"/>
            <w:vMerge/>
          </w:tcPr>
          <w:p w14:paraId="7AF1B472" w14:textId="77777777" w:rsidR="00095C6E" w:rsidRPr="00545214" w:rsidRDefault="00095C6E" w:rsidP="00DF1755">
            <w:pPr>
              <w:rPr>
                <w:sz w:val="18"/>
                <w:szCs w:val="18"/>
              </w:rPr>
            </w:pPr>
          </w:p>
        </w:tc>
        <w:tc>
          <w:tcPr>
            <w:tcW w:w="1746" w:type="dxa"/>
            <w:gridSpan w:val="6"/>
            <w:vMerge/>
          </w:tcPr>
          <w:p w14:paraId="25A47319" w14:textId="77777777" w:rsidR="00095C6E" w:rsidRPr="00545214" w:rsidRDefault="00095C6E" w:rsidP="00DF1755">
            <w:pPr>
              <w:rPr>
                <w:sz w:val="18"/>
                <w:szCs w:val="18"/>
              </w:rPr>
            </w:pPr>
          </w:p>
        </w:tc>
        <w:tc>
          <w:tcPr>
            <w:tcW w:w="1311" w:type="dxa"/>
            <w:gridSpan w:val="3"/>
          </w:tcPr>
          <w:p w14:paraId="30E05F53"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2AB5B371" w14:textId="77777777" w:rsidR="00095C6E" w:rsidRPr="00545214" w:rsidRDefault="00095C6E" w:rsidP="00DF1755">
            <w:pPr>
              <w:jc w:val="center"/>
              <w:rPr>
                <w:sz w:val="18"/>
                <w:szCs w:val="18"/>
              </w:rPr>
            </w:pPr>
            <w:r w:rsidRPr="00545214">
              <w:rPr>
                <w:sz w:val="18"/>
                <w:szCs w:val="18"/>
              </w:rPr>
              <w:t>Endorsement</w:t>
            </w:r>
          </w:p>
        </w:tc>
        <w:tc>
          <w:tcPr>
            <w:tcW w:w="1290" w:type="dxa"/>
          </w:tcPr>
          <w:p w14:paraId="17B1CA0C" w14:textId="77777777" w:rsidR="00095C6E" w:rsidRPr="00545214" w:rsidRDefault="00095C6E" w:rsidP="00DF1755">
            <w:pPr>
              <w:jc w:val="center"/>
              <w:rPr>
                <w:sz w:val="18"/>
                <w:szCs w:val="18"/>
              </w:rPr>
            </w:pPr>
            <w:r w:rsidRPr="00545214">
              <w:rPr>
                <w:sz w:val="18"/>
                <w:szCs w:val="18"/>
              </w:rPr>
              <w:t>MTR</w:t>
            </w:r>
          </w:p>
        </w:tc>
        <w:tc>
          <w:tcPr>
            <w:tcW w:w="1289" w:type="dxa"/>
          </w:tcPr>
          <w:p w14:paraId="1AA0F997" w14:textId="77777777" w:rsidR="00095C6E" w:rsidRPr="00545214" w:rsidRDefault="00095C6E" w:rsidP="00DF1755">
            <w:pPr>
              <w:jc w:val="center"/>
              <w:rPr>
                <w:sz w:val="18"/>
                <w:szCs w:val="18"/>
              </w:rPr>
            </w:pPr>
            <w:r w:rsidRPr="00545214">
              <w:rPr>
                <w:sz w:val="18"/>
                <w:szCs w:val="18"/>
              </w:rPr>
              <w:t>TE</w:t>
            </w:r>
          </w:p>
        </w:tc>
      </w:tr>
      <w:tr w:rsidR="00095C6E" w:rsidRPr="00545214" w14:paraId="56A1DCDF" w14:textId="77777777" w:rsidTr="00E45B8A">
        <w:tc>
          <w:tcPr>
            <w:tcW w:w="1301" w:type="dxa"/>
          </w:tcPr>
          <w:p w14:paraId="3EBBFB3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4CA2250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746" w:type="dxa"/>
            <w:gridSpan w:val="6"/>
          </w:tcPr>
          <w:p w14:paraId="03747862"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1311" w:type="dxa"/>
            <w:gridSpan w:val="3"/>
          </w:tcPr>
          <w:p w14:paraId="263B097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41E6E71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23CDE9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0433E9E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9811C10" w14:textId="77777777" w:rsidTr="00E45B8A">
        <w:tc>
          <w:tcPr>
            <w:tcW w:w="1301" w:type="dxa"/>
          </w:tcPr>
          <w:p w14:paraId="1AA3448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0489EAD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746" w:type="dxa"/>
            <w:gridSpan w:val="6"/>
          </w:tcPr>
          <w:p w14:paraId="3A03A348"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1311" w:type="dxa"/>
            <w:gridSpan w:val="3"/>
          </w:tcPr>
          <w:p w14:paraId="389BE53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4FB428B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4D8B033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6907562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3420A97" w14:textId="77777777" w:rsidTr="00E45B8A">
        <w:tc>
          <w:tcPr>
            <w:tcW w:w="1301" w:type="dxa"/>
          </w:tcPr>
          <w:p w14:paraId="491E825B" w14:textId="77777777" w:rsidR="00095C6E" w:rsidRPr="00545214" w:rsidRDefault="00095C6E" w:rsidP="00DF1755">
            <w:pPr>
              <w:jc w:val="right"/>
              <w:rPr>
                <w:sz w:val="18"/>
                <w:szCs w:val="18"/>
              </w:rPr>
            </w:pPr>
          </w:p>
        </w:tc>
        <w:tc>
          <w:tcPr>
            <w:tcW w:w="934" w:type="dxa"/>
          </w:tcPr>
          <w:p w14:paraId="327BB028" w14:textId="77777777" w:rsidR="00095C6E" w:rsidRPr="00545214" w:rsidRDefault="00095C6E" w:rsidP="00DF1755">
            <w:pPr>
              <w:jc w:val="right"/>
              <w:rPr>
                <w:sz w:val="18"/>
                <w:szCs w:val="18"/>
              </w:rPr>
            </w:pPr>
          </w:p>
        </w:tc>
        <w:tc>
          <w:tcPr>
            <w:tcW w:w="1746" w:type="dxa"/>
            <w:gridSpan w:val="6"/>
          </w:tcPr>
          <w:p w14:paraId="4E21B2DE" w14:textId="77777777" w:rsidR="00095C6E" w:rsidRPr="00545214" w:rsidRDefault="00095C6E" w:rsidP="00DF1755">
            <w:pPr>
              <w:jc w:val="right"/>
              <w:rPr>
                <w:sz w:val="18"/>
                <w:szCs w:val="18"/>
              </w:rPr>
            </w:pPr>
            <w:r w:rsidRPr="00545214">
              <w:rPr>
                <w:color w:val="000000"/>
                <w:sz w:val="18"/>
                <w:szCs w:val="18"/>
              </w:rPr>
              <w:t xml:space="preserve">Sum  </w:t>
            </w:r>
          </w:p>
        </w:tc>
        <w:tc>
          <w:tcPr>
            <w:tcW w:w="1311" w:type="dxa"/>
            <w:gridSpan w:val="3"/>
          </w:tcPr>
          <w:p w14:paraId="7DD7BB4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8394BD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291F736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69B6A1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41C4F4D" w14:textId="77777777" w:rsidTr="00E45B8A">
        <w:tc>
          <w:tcPr>
            <w:tcW w:w="1301" w:type="dxa"/>
            <w:shd w:val="clear" w:color="auto" w:fill="BFBFBF" w:themeFill="background1" w:themeFillShade="BF"/>
          </w:tcPr>
          <w:p w14:paraId="179CFD9A" w14:textId="77777777" w:rsidR="00095C6E" w:rsidRPr="00545214" w:rsidRDefault="00095C6E" w:rsidP="00DF1755">
            <w:pPr>
              <w:rPr>
                <w:sz w:val="18"/>
                <w:szCs w:val="18"/>
              </w:rPr>
            </w:pPr>
            <w:r w:rsidRPr="00545214">
              <w:rPr>
                <w:sz w:val="18"/>
                <w:szCs w:val="18"/>
              </w:rPr>
              <w:t>Indicator 2.2</w:t>
            </w:r>
          </w:p>
        </w:tc>
        <w:tc>
          <w:tcPr>
            <w:tcW w:w="6760" w:type="dxa"/>
            <w:gridSpan w:val="15"/>
            <w:shd w:val="clear" w:color="auto" w:fill="BFBFBF" w:themeFill="background1" w:themeFillShade="BF"/>
          </w:tcPr>
          <w:p w14:paraId="7CB9C001" w14:textId="77777777" w:rsidR="00095C6E" w:rsidRPr="00545214" w:rsidRDefault="00095C6E" w:rsidP="00DF1755">
            <w:pPr>
              <w:rPr>
                <w:sz w:val="18"/>
                <w:szCs w:val="18"/>
              </w:rPr>
            </w:pPr>
            <w:r w:rsidRPr="00545214">
              <w:rPr>
                <w:sz w:val="18"/>
                <w:szCs w:val="18"/>
              </w:rPr>
              <w:t>Marine protected areas under improved management effectiveness</w:t>
            </w:r>
          </w:p>
        </w:tc>
        <w:tc>
          <w:tcPr>
            <w:tcW w:w="1289" w:type="dxa"/>
            <w:shd w:val="clear" w:color="auto" w:fill="BFBFBF" w:themeFill="background1" w:themeFillShade="BF"/>
          </w:tcPr>
          <w:p w14:paraId="7D07ED0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7FBF0C0" w14:textId="77777777" w:rsidTr="00E45B8A">
        <w:trPr>
          <w:trHeight w:val="125"/>
        </w:trPr>
        <w:tc>
          <w:tcPr>
            <w:tcW w:w="1301" w:type="dxa"/>
            <w:vMerge w:val="restart"/>
            <w:vAlign w:val="center"/>
          </w:tcPr>
          <w:p w14:paraId="3D1B1444" w14:textId="77777777" w:rsidR="00095C6E" w:rsidRPr="00545214" w:rsidRDefault="00095C6E" w:rsidP="00DF1755">
            <w:pPr>
              <w:rPr>
                <w:sz w:val="18"/>
                <w:szCs w:val="18"/>
              </w:rPr>
            </w:pPr>
            <w:r w:rsidRPr="00545214">
              <w:rPr>
                <w:sz w:val="18"/>
                <w:szCs w:val="18"/>
              </w:rPr>
              <w:t>Name of Protected Area</w:t>
            </w:r>
          </w:p>
        </w:tc>
        <w:tc>
          <w:tcPr>
            <w:tcW w:w="934" w:type="dxa"/>
            <w:vMerge w:val="restart"/>
            <w:vAlign w:val="center"/>
          </w:tcPr>
          <w:p w14:paraId="52E53FA1" w14:textId="77777777" w:rsidR="00095C6E" w:rsidRPr="00545214" w:rsidRDefault="00095C6E" w:rsidP="00DF1755">
            <w:pPr>
              <w:rPr>
                <w:sz w:val="18"/>
                <w:szCs w:val="18"/>
              </w:rPr>
            </w:pPr>
            <w:r w:rsidRPr="00545214">
              <w:rPr>
                <w:sz w:val="18"/>
                <w:szCs w:val="18"/>
              </w:rPr>
              <w:t>WDPA ID</w:t>
            </w:r>
          </w:p>
        </w:tc>
        <w:tc>
          <w:tcPr>
            <w:tcW w:w="872" w:type="dxa"/>
            <w:gridSpan w:val="3"/>
            <w:vMerge w:val="restart"/>
            <w:vAlign w:val="center"/>
          </w:tcPr>
          <w:p w14:paraId="3FC6F5E7" w14:textId="77777777" w:rsidR="00095C6E" w:rsidRPr="00545214" w:rsidRDefault="00095C6E" w:rsidP="00DF1755">
            <w:pPr>
              <w:rPr>
                <w:sz w:val="18"/>
                <w:szCs w:val="18"/>
              </w:rPr>
            </w:pPr>
            <w:r w:rsidRPr="00545214">
              <w:rPr>
                <w:sz w:val="18"/>
                <w:szCs w:val="18"/>
              </w:rPr>
              <w:t>IUCN category</w:t>
            </w:r>
          </w:p>
        </w:tc>
        <w:tc>
          <w:tcPr>
            <w:tcW w:w="874" w:type="dxa"/>
            <w:gridSpan w:val="3"/>
            <w:vMerge w:val="restart"/>
            <w:vAlign w:val="center"/>
          </w:tcPr>
          <w:p w14:paraId="4ED486C5" w14:textId="77777777" w:rsidR="00095C6E" w:rsidRPr="00545214" w:rsidRDefault="00095C6E" w:rsidP="00DF1755">
            <w:pPr>
              <w:rPr>
                <w:sz w:val="18"/>
                <w:szCs w:val="18"/>
              </w:rPr>
            </w:pPr>
            <w:r w:rsidRPr="00545214">
              <w:rPr>
                <w:sz w:val="18"/>
                <w:szCs w:val="18"/>
              </w:rPr>
              <w:t>Hectares</w:t>
            </w:r>
          </w:p>
        </w:tc>
        <w:tc>
          <w:tcPr>
            <w:tcW w:w="5369" w:type="dxa"/>
            <w:gridSpan w:val="9"/>
          </w:tcPr>
          <w:p w14:paraId="4A4303F7" w14:textId="77777777" w:rsidR="00095C6E" w:rsidRPr="00545214" w:rsidRDefault="00095C6E" w:rsidP="00DF1755">
            <w:pPr>
              <w:jc w:val="center"/>
              <w:rPr>
                <w:sz w:val="18"/>
                <w:szCs w:val="18"/>
              </w:rPr>
            </w:pPr>
            <w:r w:rsidRPr="00545214">
              <w:rPr>
                <w:sz w:val="18"/>
                <w:szCs w:val="18"/>
              </w:rPr>
              <w:t>METT Score (Scale 1-3)</w:t>
            </w:r>
          </w:p>
        </w:tc>
      </w:tr>
      <w:tr w:rsidR="00095C6E" w:rsidRPr="00545214" w14:paraId="7C412881" w14:textId="77777777" w:rsidTr="00E45B8A">
        <w:trPr>
          <w:trHeight w:val="58"/>
        </w:trPr>
        <w:tc>
          <w:tcPr>
            <w:tcW w:w="1301" w:type="dxa"/>
            <w:vMerge/>
          </w:tcPr>
          <w:p w14:paraId="674FBD4E" w14:textId="77777777" w:rsidR="00095C6E" w:rsidRPr="00545214" w:rsidRDefault="00095C6E" w:rsidP="00DF1755">
            <w:pPr>
              <w:rPr>
                <w:sz w:val="18"/>
                <w:szCs w:val="18"/>
              </w:rPr>
            </w:pPr>
          </w:p>
        </w:tc>
        <w:tc>
          <w:tcPr>
            <w:tcW w:w="934" w:type="dxa"/>
            <w:vMerge/>
          </w:tcPr>
          <w:p w14:paraId="791E4514" w14:textId="77777777" w:rsidR="00095C6E" w:rsidRPr="00545214" w:rsidRDefault="00095C6E" w:rsidP="00DF1755">
            <w:pPr>
              <w:rPr>
                <w:sz w:val="18"/>
                <w:szCs w:val="18"/>
              </w:rPr>
            </w:pPr>
          </w:p>
        </w:tc>
        <w:tc>
          <w:tcPr>
            <w:tcW w:w="872" w:type="dxa"/>
            <w:gridSpan w:val="3"/>
            <w:vMerge/>
          </w:tcPr>
          <w:p w14:paraId="194D181D" w14:textId="77777777" w:rsidR="00095C6E" w:rsidRPr="00545214" w:rsidRDefault="00095C6E" w:rsidP="00DF1755">
            <w:pPr>
              <w:rPr>
                <w:sz w:val="18"/>
                <w:szCs w:val="18"/>
              </w:rPr>
            </w:pPr>
          </w:p>
        </w:tc>
        <w:tc>
          <w:tcPr>
            <w:tcW w:w="874" w:type="dxa"/>
            <w:gridSpan w:val="3"/>
            <w:vMerge/>
          </w:tcPr>
          <w:p w14:paraId="3DA2D026" w14:textId="77777777" w:rsidR="00095C6E" w:rsidRPr="00545214" w:rsidRDefault="00095C6E" w:rsidP="00DF1755">
            <w:pPr>
              <w:rPr>
                <w:sz w:val="18"/>
                <w:szCs w:val="18"/>
              </w:rPr>
            </w:pPr>
          </w:p>
        </w:tc>
        <w:tc>
          <w:tcPr>
            <w:tcW w:w="2790" w:type="dxa"/>
            <w:gridSpan w:val="7"/>
          </w:tcPr>
          <w:p w14:paraId="2A1823D0" w14:textId="77777777" w:rsidR="00095C6E" w:rsidRPr="00545214" w:rsidRDefault="00095C6E" w:rsidP="00DF1755">
            <w:pPr>
              <w:jc w:val="center"/>
              <w:rPr>
                <w:sz w:val="18"/>
                <w:szCs w:val="18"/>
              </w:rPr>
            </w:pPr>
            <w:r w:rsidRPr="00545214">
              <w:rPr>
                <w:sz w:val="18"/>
                <w:szCs w:val="18"/>
              </w:rPr>
              <w:t>Baseline</w:t>
            </w:r>
          </w:p>
        </w:tc>
        <w:tc>
          <w:tcPr>
            <w:tcW w:w="2579" w:type="dxa"/>
            <w:gridSpan w:val="2"/>
          </w:tcPr>
          <w:p w14:paraId="7B22AC83" w14:textId="77777777" w:rsidR="00095C6E" w:rsidRPr="00545214" w:rsidRDefault="00095C6E" w:rsidP="00DF1755">
            <w:pPr>
              <w:jc w:val="center"/>
              <w:rPr>
                <w:sz w:val="18"/>
                <w:szCs w:val="18"/>
              </w:rPr>
            </w:pPr>
            <w:r w:rsidRPr="00545214">
              <w:rPr>
                <w:sz w:val="18"/>
                <w:szCs w:val="18"/>
              </w:rPr>
              <w:t>Achieved</w:t>
            </w:r>
          </w:p>
        </w:tc>
      </w:tr>
      <w:tr w:rsidR="00095C6E" w:rsidRPr="00545214" w14:paraId="5A24194C" w14:textId="77777777" w:rsidTr="00E45B8A">
        <w:trPr>
          <w:trHeight w:val="188"/>
        </w:trPr>
        <w:tc>
          <w:tcPr>
            <w:tcW w:w="1301" w:type="dxa"/>
            <w:vMerge/>
          </w:tcPr>
          <w:p w14:paraId="6ABBD412" w14:textId="77777777" w:rsidR="00095C6E" w:rsidRPr="00545214" w:rsidRDefault="00095C6E" w:rsidP="00DF1755">
            <w:pPr>
              <w:rPr>
                <w:sz w:val="18"/>
                <w:szCs w:val="18"/>
              </w:rPr>
            </w:pPr>
          </w:p>
        </w:tc>
        <w:tc>
          <w:tcPr>
            <w:tcW w:w="934" w:type="dxa"/>
            <w:vMerge/>
          </w:tcPr>
          <w:p w14:paraId="42C3B671" w14:textId="77777777" w:rsidR="00095C6E" w:rsidRPr="00545214" w:rsidRDefault="00095C6E" w:rsidP="00DF1755">
            <w:pPr>
              <w:rPr>
                <w:sz w:val="18"/>
                <w:szCs w:val="18"/>
              </w:rPr>
            </w:pPr>
          </w:p>
        </w:tc>
        <w:tc>
          <w:tcPr>
            <w:tcW w:w="872" w:type="dxa"/>
            <w:gridSpan w:val="3"/>
            <w:vMerge/>
          </w:tcPr>
          <w:p w14:paraId="693AE936" w14:textId="77777777" w:rsidR="00095C6E" w:rsidRPr="00545214" w:rsidRDefault="00095C6E" w:rsidP="00DF1755">
            <w:pPr>
              <w:rPr>
                <w:sz w:val="18"/>
                <w:szCs w:val="18"/>
              </w:rPr>
            </w:pPr>
          </w:p>
        </w:tc>
        <w:tc>
          <w:tcPr>
            <w:tcW w:w="874" w:type="dxa"/>
            <w:gridSpan w:val="3"/>
            <w:vMerge/>
          </w:tcPr>
          <w:p w14:paraId="1411A67E" w14:textId="77777777" w:rsidR="00095C6E" w:rsidRPr="00545214" w:rsidRDefault="00095C6E" w:rsidP="00DF1755">
            <w:pPr>
              <w:rPr>
                <w:sz w:val="18"/>
                <w:szCs w:val="18"/>
              </w:rPr>
            </w:pPr>
          </w:p>
        </w:tc>
        <w:tc>
          <w:tcPr>
            <w:tcW w:w="1311" w:type="dxa"/>
            <w:gridSpan w:val="3"/>
          </w:tcPr>
          <w:p w14:paraId="042CFC81"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4CDF9457" w14:textId="77777777" w:rsidR="00095C6E" w:rsidRPr="00545214" w:rsidRDefault="00095C6E" w:rsidP="00DF1755">
            <w:pPr>
              <w:jc w:val="center"/>
              <w:rPr>
                <w:sz w:val="18"/>
                <w:szCs w:val="18"/>
              </w:rPr>
            </w:pPr>
            <w:r w:rsidRPr="00545214">
              <w:rPr>
                <w:sz w:val="18"/>
                <w:szCs w:val="18"/>
              </w:rPr>
              <w:t>Endorsement</w:t>
            </w:r>
          </w:p>
        </w:tc>
        <w:tc>
          <w:tcPr>
            <w:tcW w:w="1290" w:type="dxa"/>
          </w:tcPr>
          <w:p w14:paraId="384A9F47" w14:textId="77777777" w:rsidR="00095C6E" w:rsidRPr="00545214" w:rsidRDefault="00095C6E" w:rsidP="00DF1755">
            <w:pPr>
              <w:jc w:val="center"/>
              <w:rPr>
                <w:sz w:val="18"/>
                <w:szCs w:val="18"/>
              </w:rPr>
            </w:pPr>
            <w:r w:rsidRPr="00545214">
              <w:rPr>
                <w:sz w:val="18"/>
                <w:szCs w:val="18"/>
              </w:rPr>
              <w:t>MTR</w:t>
            </w:r>
          </w:p>
        </w:tc>
        <w:tc>
          <w:tcPr>
            <w:tcW w:w="1289" w:type="dxa"/>
          </w:tcPr>
          <w:p w14:paraId="21CD402F" w14:textId="77777777" w:rsidR="00095C6E" w:rsidRPr="00545214" w:rsidRDefault="00095C6E" w:rsidP="00DF1755">
            <w:pPr>
              <w:jc w:val="center"/>
              <w:rPr>
                <w:sz w:val="18"/>
                <w:szCs w:val="18"/>
              </w:rPr>
            </w:pPr>
            <w:r w:rsidRPr="00545214">
              <w:rPr>
                <w:sz w:val="18"/>
                <w:szCs w:val="18"/>
              </w:rPr>
              <w:t>TE</w:t>
            </w:r>
          </w:p>
        </w:tc>
      </w:tr>
      <w:tr w:rsidR="00095C6E" w:rsidRPr="00545214" w14:paraId="512B5D1D" w14:textId="77777777" w:rsidTr="00E45B8A">
        <w:tc>
          <w:tcPr>
            <w:tcW w:w="1301" w:type="dxa"/>
          </w:tcPr>
          <w:p w14:paraId="35EB6AB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236A2D8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872" w:type="dxa"/>
            <w:gridSpan w:val="3"/>
          </w:tcPr>
          <w:p w14:paraId="3B6234BE"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874" w:type="dxa"/>
            <w:gridSpan w:val="3"/>
          </w:tcPr>
          <w:p w14:paraId="418E318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070F772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775A6B2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62CDB78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0906490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B58ECB8" w14:textId="77777777" w:rsidTr="00E45B8A">
        <w:tc>
          <w:tcPr>
            <w:tcW w:w="1301" w:type="dxa"/>
          </w:tcPr>
          <w:p w14:paraId="07A012C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934" w:type="dxa"/>
          </w:tcPr>
          <w:p w14:paraId="22FC3B3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872" w:type="dxa"/>
            <w:gridSpan w:val="3"/>
          </w:tcPr>
          <w:p w14:paraId="4177D923"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874" w:type="dxa"/>
            <w:gridSpan w:val="3"/>
          </w:tcPr>
          <w:p w14:paraId="2DD1E3B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681AA33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0F3B7B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00DAC4D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63BD2C4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A420D48" w14:textId="77777777" w:rsidTr="00E45B8A">
        <w:tc>
          <w:tcPr>
            <w:tcW w:w="1301" w:type="dxa"/>
          </w:tcPr>
          <w:p w14:paraId="4D7E5258" w14:textId="77777777" w:rsidR="00095C6E" w:rsidRPr="00545214" w:rsidRDefault="00095C6E" w:rsidP="00DF1755">
            <w:pPr>
              <w:jc w:val="right"/>
              <w:rPr>
                <w:i/>
                <w:color w:val="000000"/>
                <w:sz w:val="18"/>
                <w:szCs w:val="18"/>
              </w:rPr>
            </w:pPr>
          </w:p>
        </w:tc>
        <w:tc>
          <w:tcPr>
            <w:tcW w:w="934" w:type="dxa"/>
          </w:tcPr>
          <w:p w14:paraId="0229CB6B" w14:textId="77777777" w:rsidR="00095C6E" w:rsidRPr="00545214" w:rsidRDefault="00095C6E" w:rsidP="00DF1755">
            <w:pPr>
              <w:jc w:val="right"/>
              <w:rPr>
                <w:i/>
                <w:color w:val="000000"/>
                <w:sz w:val="18"/>
                <w:szCs w:val="18"/>
              </w:rPr>
            </w:pPr>
          </w:p>
        </w:tc>
        <w:tc>
          <w:tcPr>
            <w:tcW w:w="872" w:type="dxa"/>
            <w:gridSpan w:val="3"/>
          </w:tcPr>
          <w:p w14:paraId="186D8C5C" w14:textId="77777777" w:rsidR="00095C6E" w:rsidRPr="00545214" w:rsidRDefault="00095C6E" w:rsidP="00DF1755">
            <w:pPr>
              <w:jc w:val="right"/>
              <w:rPr>
                <w:color w:val="000000"/>
                <w:sz w:val="18"/>
                <w:szCs w:val="18"/>
              </w:rPr>
            </w:pPr>
            <w:r w:rsidRPr="00545214">
              <w:rPr>
                <w:color w:val="000000"/>
                <w:sz w:val="18"/>
                <w:szCs w:val="18"/>
              </w:rPr>
              <w:t>Sum</w:t>
            </w:r>
          </w:p>
        </w:tc>
        <w:tc>
          <w:tcPr>
            <w:tcW w:w="874" w:type="dxa"/>
            <w:gridSpan w:val="3"/>
          </w:tcPr>
          <w:p w14:paraId="3DAE59A6" w14:textId="77777777" w:rsidR="00095C6E" w:rsidRPr="00545214" w:rsidRDefault="00095C6E" w:rsidP="00DF1755">
            <w:pPr>
              <w:jc w:val="right"/>
              <w:rPr>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64B216EF" w14:textId="77777777" w:rsidR="00095C6E" w:rsidRPr="00545214" w:rsidRDefault="00095C6E" w:rsidP="00DF1755">
            <w:pPr>
              <w:jc w:val="right"/>
              <w:rPr>
                <w:i/>
                <w:color w:val="000000"/>
                <w:sz w:val="18"/>
                <w:szCs w:val="18"/>
              </w:rPr>
            </w:pPr>
          </w:p>
        </w:tc>
        <w:tc>
          <w:tcPr>
            <w:tcW w:w="1479" w:type="dxa"/>
            <w:gridSpan w:val="4"/>
          </w:tcPr>
          <w:p w14:paraId="1F26C2AA" w14:textId="77777777" w:rsidR="00095C6E" w:rsidRPr="00545214" w:rsidRDefault="00095C6E" w:rsidP="00DF1755">
            <w:pPr>
              <w:jc w:val="right"/>
              <w:rPr>
                <w:i/>
                <w:color w:val="000000"/>
                <w:sz w:val="18"/>
                <w:szCs w:val="18"/>
              </w:rPr>
            </w:pPr>
          </w:p>
        </w:tc>
        <w:tc>
          <w:tcPr>
            <w:tcW w:w="1290" w:type="dxa"/>
          </w:tcPr>
          <w:p w14:paraId="2D06C68E" w14:textId="77777777" w:rsidR="00095C6E" w:rsidRPr="00545214" w:rsidRDefault="00095C6E" w:rsidP="00DF1755">
            <w:pPr>
              <w:jc w:val="right"/>
              <w:rPr>
                <w:i/>
                <w:color w:val="000000"/>
                <w:sz w:val="18"/>
                <w:szCs w:val="18"/>
              </w:rPr>
            </w:pPr>
          </w:p>
        </w:tc>
        <w:tc>
          <w:tcPr>
            <w:tcW w:w="1289" w:type="dxa"/>
          </w:tcPr>
          <w:p w14:paraId="77FC0468" w14:textId="77777777" w:rsidR="00095C6E" w:rsidRPr="00545214" w:rsidRDefault="00095C6E" w:rsidP="00DF1755">
            <w:pPr>
              <w:jc w:val="right"/>
              <w:rPr>
                <w:i/>
                <w:color w:val="000000"/>
                <w:sz w:val="18"/>
                <w:szCs w:val="18"/>
              </w:rPr>
            </w:pPr>
          </w:p>
        </w:tc>
      </w:tr>
      <w:tr w:rsidR="00095C6E" w:rsidRPr="00545214" w14:paraId="26B9ED9D" w14:textId="77777777" w:rsidTr="00E45B8A">
        <w:tc>
          <w:tcPr>
            <w:tcW w:w="1301" w:type="dxa"/>
            <w:shd w:val="clear" w:color="auto" w:fill="D9D9D9" w:themeFill="background1" w:themeFillShade="D9"/>
          </w:tcPr>
          <w:p w14:paraId="7304549A" w14:textId="77777777" w:rsidR="00095C6E" w:rsidRPr="00545214" w:rsidRDefault="00095C6E" w:rsidP="00DF1755">
            <w:pPr>
              <w:rPr>
                <w:b/>
                <w:sz w:val="18"/>
                <w:szCs w:val="18"/>
              </w:rPr>
            </w:pPr>
            <w:r w:rsidRPr="00545214">
              <w:rPr>
                <w:b/>
                <w:sz w:val="18"/>
                <w:szCs w:val="18"/>
              </w:rPr>
              <w:t>Core Indicator 3</w:t>
            </w:r>
          </w:p>
        </w:tc>
        <w:tc>
          <w:tcPr>
            <w:tcW w:w="6760" w:type="dxa"/>
            <w:gridSpan w:val="15"/>
            <w:shd w:val="clear" w:color="auto" w:fill="D9D9D9" w:themeFill="background1" w:themeFillShade="D9"/>
          </w:tcPr>
          <w:p w14:paraId="082E82CC" w14:textId="77777777" w:rsidR="00095C6E" w:rsidRPr="00545214" w:rsidRDefault="00095C6E" w:rsidP="00DF1755">
            <w:pPr>
              <w:rPr>
                <w:b/>
                <w:sz w:val="18"/>
                <w:szCs w:val="18"/>
              </w:rPr>
            </w:pPr>
            <w:r w:rsidRPr="00545214">
              <w:rPr>
                <w:b/>
                <w:sz w:val="18"/>
                <w:szCs w:val="18"/>
              </w:rPr>
              <w:t>Area of land restored</w:t>
            </w:r>
          </w:p>
        </w:tc>
        <w:tc>
          <w:tcPr>
            <w:tcW w:w="1289" w:type="dxa"/>
            <w:shd w:val="clear" w:color="auto" w:fill="D9D9D9" w:themeFill="background1" w:themeFillShade="D9"/>
          </w:tcPr>
          <w:p w14:paraId="7B5C807B" w14:textId="77777777" w:rsidR="00095C6E" w:rsidRPr="00545214" w:rsidRDefault="00095C6E" w:rsidP="00DF1755">
            <w:pPr>
              <w:jc w:val="right"/>
              <w:rPr>
                <w:b/>
                <w:sz w:val="18"/>
                <w:szCs w:val="18"/>
              </w:rPr>
            </w:pPr>
            <w:r w:rsidRPr="00545214">
              <w:rPr>
                <w:b/>
                <w:i/>
                <w:color w:val="000000"/>
                <w:sz w:val="18"/>
                <w:szCs w:val="18"/>
              </w:rPr>
              <w:fldChar w:fldCharType="begin">
                <w:ffData>
                  <w:name w:val="F_GEB_BD_target"/>
                  <w:enabled/>
                  <w:calcOnExit w:val="0"/>
                  <w:textInput>
                    <w:default w:val="(Hectare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(Hectares)</w:t>
            </w:r>
            <w:r w:rsidRPr="00545214">
              <w:rPr>
                <w:b/>
                <w:i/>
                <w:color w:val="000000"/>
                <w:sz w:val="18"/>
                <w:szCs w:val="18"/>
              </w:rPr>
              <w:fldChar w:fldCharType="end"/>
            </w:r>
          </w:p>
        </w:tc>
      </w:tr>
      <w:tr w:rsidR="00095C6E" w:rsidRPr="00545214" w14:paraId="3907FE28" w14:textId="77777777" w:rsidTr="00E45B8A">
        <w:tc>
          <w:tcPr>
            <w:tcW w:w="1301" w:type="dxa"/>
            <w:shd w:val="clear" w:color="auto" w:fill="auto"/>
          </w:tcPr>
          <w:p w14:paraId="45DD6E7C" w14:textId="77777777" w:rsidR="00095C6E" w:rsidRPr="00545214" w:rsidRDefault="00095C6E" w:rsidP="00DF1755">
            <w:pPr>
              <w:rPr>
                <w:sz w:val="18"/>
                <w:szCs w:val="18"/>
              </w:rPr>
            </w:pPr>
          </w:p>
        </w:tc>
        <w:tc>
          <w:tcPr>
            <w:tcW w:w="2663" w:type="dxa"/>
            <w:gridSpan w:val="6"/>
            <w:shd w:val="clear" w:color="auto" w:fill="auto"/>
          </w:tcPr>
          <w:p w14:paraId="5AE46BB4" w14:textId="77777777" w:rsidR="00095C6E" w:rsidRPr="00545214" w:rsidRDefault="00095C6E" w:rsidP="00DF1755">
            <w:pPr>
              <w:rPr>
                <w:sz w:val="18"/>
                <w:szCs w:val="18"/>
              </w:rPr>
            </w:pPr>
          </w:p>
        </w:tc>
        <w:tc>
          <w:tcPr>
            <w:tcW w:w="5386" w:type="dxa"/>
            <w:gridSpan w:val="10"/>
            <w:shd w:val="clear" w:color="auto" w:fill="F2F2F2" w:themeFill="background1" w:themeFillShade="F2"/>
          </w:tcPr>
          <w:p w14:paraId="0804BE5F" w14:textId="77777777" w:rsidR="00095C6E" w:rsidRPr="00545214" w:rsidRDefault="00095C6E" w:rsidP="00DF1755">
            <w:pPr>
              <w:jc w:val="center"/>
              <w:rPr>
                <w:color w:val="000000"/>
                <w:sz w:val="18"/>
                <w:szCs w:val="18"/>
              </w:rPr>
            </w:pPr>
            <w:r w:rsidRPr="00545214">
              <w:rPr>
                <w:color w:val="000000"/>
                <w:sz w:val="18"/>
                <w:szCs w:val="18"/>
              </w:rPr>
              <w:t>Hectares (3.1+3.2+3.3+3.4)</w:t>
            </w:r>
          </w:p>
        </w:tc>
      </w:tr>
      <w:tr w:rsidR="00095C6E" w:rsidRPr="00545214" w14:paraId="48537153" w14:textId="77777777" w:rsidTr="00E45B8A">
        <w:tc>
          <w:tcPr>
            <w:tcW w:w="1301" w:type="dxa"/>
            <w:shd w:val="clear" w:color="auto" w:fill="auto"/>
          </w:tcPr>
          <w:p w14:paraId="02AE0E7D" w14:textId="77777777" w:rsidR="00095C6E" w:rsidRPr="00545214" w:rsidRDefault="00095C6E" w:rsidP="00DF1755">
            <w:pPr>
              <w:rPr>
                <w:sz w:val="18"/>
                <w:szCs w:val="18"/>
              </w:rPr>
            </w:pPr>
          </w:p>
        </w:tc>
        <w:tc>
          <w:tcPr>
            <w:tcW w:w="2663" w:type="dxa"/>
            <w:gridSpan w:val="6"/>
            <w:shd w:val="clear" w:color="auto" w:fill="auto"/>
          </w:tcPr>
          <w:p w14:paraId="6A6E8F99" w14:textId="77777777" w:rsidR="00095C6E" w:rsidRPr="00545214" w:rsidRDefault="00095C6E" w:rsidP="00DF1755">
            <w:pPr>
              <w:rPr>
                <w:sz w:val="18"/>
                <w:szCs w:val="18"/>
              </w:rPr>
            </w:pPr>
          </w:p>
        </w:tc>
        <w:tc>
          <w:tcPr>
            <w:tcW w:w="2788" w:type="dxa"/>
            <w:gridSpan w:val="6"/>
            <w:shd w:val="clear" w:color="auto" w:fill="F2F2F2" w:themeFill="background1" w:themeFillShade="F2"/>
          </w:tcPr>
          <w:p w14:paraId="2E87D7A6" w14:textId="77777777" w:rsidR="00095C6E" w:rsidRPr="00545214" w:rsidRDefault="00095C6E" w:rsidP="00DF1755">
            <w:pPr>
              <w:jc w:val="center"/>
              <w:rPr>
                <w:sz w:val="18"/>
                <w:szCs w:val="18"/>
              </w:rPr>
            </w:pPr>
            <w:r w:rsidRPr="00545214">
              <w:rPr>
                <w:color w:val="000000"/>
                <w:sz w:val="18"/>
                <w:szCs w:val="18"/>
              </w:rPr>
              <w:t>Expected</w:t>
            </w:r>
          </w:p>
        </w:tc>
        <w:tc>
          <w:tcPr>
            <w:tcW w:w="2598" w:type="dxa"/>
            <w:gridSpan w:val="4"/>
            <w:shd w:val="clear" w:color="auto" w:fill="F2F2F2" w:themeFill="background1" w:themeFillShade="F2"/>
          </w:tcPr>
          <w:p w14:paraId="2C68B779" w14:textId="77777777" w:rsidR="00095C6E" w:rsidRPr="00545214" w:rsidRDefault="00095C6E" w:rsidP="00DF1755">
            <w:pPr>
              <w:jc w:val="center"/>
              <w:rPr>
                <w:color w:val="000000"/>
                <w:sz w:val="18"/>
                <w:szCs w:val="18"/>
              </w:rPr>
            </w:pPr>
            <w:r w:rsidRPr="00545214">
              <w:rPr>
                <w:color w:val="000000"/>
                <w:sz w:val="18"/>
                <w:szCs w:val="18"/>
              </w:rPr>
              <w:t>Achieved</w:t>
            </w:r>
          </w:p>
        </w:tc>
      </w:tr>
      <w:tr w:rsidR="00095C6E" w:rsidRPr="00545214" w14:paraId="1186648A" w14:textId="77777777" w:rsidTr="00E45B8A">
        <w:tc>
          <w:tcPr>
            <w:tcW w:w="1301" w:type="dxa"/>
            <w:shd w:val="clear" w:color="auto" w:fill="auto"/>
          </w:tcPr>
          <w:p w14:paraId="442F6B39" w14:textId="77777777" w:rsidR="00095C6E" w:rsidRPr="00545214" w:rsidRDefault="00095C6E" w:rsidP="00DF1755">
            <w:pPr>
              <w:rPr>
                <w:sz w:val="18"/>
                <w:szCs w:val="18"/>
              </w:rPr>
            </w:pPr>
          </w:p>
        </w:tc>
        <w:tc>
          <w:tcPr>
            <w:tcW w:w="2663" w:type="dxa"/>
            <w:gridSpan w:val="6"/>
            <w:shd w:val="clear" w:color="auto" w:fill="auto"/>
          </w:tcPr>
          <w:p w14:paraId="6A313D06"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7DFF0EC7" w14:textId="77777777" w:rsidR="00095C6E" w:rsidRPr="00545214" w:rsidRDefault="00095C6E" w:rsidP="00DF1755">
            <w:pPr>
              <w:jc w:val="center"/>
              <w:rPr>
                <w:sz w:val="18"/>
                <w:szCs w:val="18"/>
              </w:rPr>
            </w:pPr>
            <w:r w:rsidRPr="00545214">
              <w:rPr>
                <w:sz w:val="18"/>
                <w:szCs w:val="18"/>
              </w:rPr>
              <w:t>PIF stage</w:t>
            </w:r>
          </w:p>
        </w:tc>
        <w:tc>
          <w:tcPr>
            <w:tcW w:w="1460" w:type="dxa"/>
            <w:gridSpan w:val="2"/>
            <w:shd w:val="clear" w:color="auto" w:fill="F2F2F2" w:themeFill="background1" w:themeFillShade="F2"/>
          </w:tcPr>
          <w:p w14:paraId="3CE6F54F" w14:textId="77777777" w:rsidR="00095C6E" w:rsidRPr="00545214" w:rsidRDefault="00095C6E" w:rsidP="00DF1755">
            <w:pPr>
              <w:jc w:val="center"/>
              <w:rPr>
                <w:sz w:val="18"/>
                <w:szCs w:val="18"/>
              </w:rPr>
            </w:pPr>
            <w:r w:rsidRPr="00545214">
              <w:rPr>
                <w:sz w:val="18"/>
                <w:szCs w:val="18"/>
              </w:rPr>
              <w:t>Endorsement</w:t>
            </w:r>
          </w:p>
        </w:tc>
        <w:tc>
          <w:tcPr>
            <w:tcW w:w="1309" w:type="dxa"/>
            <w:gridSpan w:val="3"/>
            <w:shd w:val="clear" w:color="auto" w:fill="F2F2F2" w:themeFill="background1" w:themeFillShade="F2"/>
          </w:tcPr>
          <w:p w14:paraId="035DABD9" w14:textId="77777777" w:rsidR="00095C6E" w:rsidRPr="00545214" w:rsidRDefault="00095C6E" w:rsidP="00DF1755">
            <w:pPr>
              <w:jc w:val="center"/>
              <w:rPr>
                <w:sz w:val="18"/>
                <w:szCs w:val="18"/>
              </w:rPr>
            </w:pPr>
            <w:r w:rsidRPr="00545214">
              <w:rPr>
                <w:sz w:val="18"/>
                <w:szCs w:val="18"/>
              </w:rPr>
              <w:t>MTR</w:t>
            </w:r>
          </w:p>
        </w:tc>
        <w:tc>
          <w:tcPr>
            <w:tcW w:w="1289" w:type="dxa"/>
            <w:shd w:val="clear" w:color="auto" w:fill="F2F2F2" w:themeFill="background1" w:themeFillShade="F2"/>
          </w:tcPr>
          <w:p w14:paraId="3B9656A2" w14:textId="77777777" w:rsidR="00095C6E" w:rsidRPr="00545214" w:rsidRDefault="00095C6E" w:rsidP="00DF1755">
            <w:pPr>
              <w:jc w:val="center"/>
              <w:rPr>
                <w:i/>
                <w:color w:val="000000"/>
                <w:sz w:val="18"/>
                <w:szCs w:val="18"/>
              </w:rPr>
            </w:pPr>
            <w:r w:rsidRPr="00545214">
              <w:rPr>
                <w:sz w:val="18"/>
                <w:szCs w:val="18"/>
              </w:rPr>
              <w:t>TE</w:t>
            </w:r>
          </w:p>
        </w:tc>
      </w:tr>
      <w:tr w:rsidR="00095C6E" w:rsidRPr="00545214" w14:paraId="73DD8E26" w14:textId="77777777" w:rsidTr="00E45B8A">
        <w:tc>
          <w:tcPr>
            <w:tcW w:w="1301" w:type="dxa"/>
            <w:shd w:val="clear" w:color="auto" w:fill="auto"/>
          </w:tcPr>
          <w:p w14:paraId="6BCBB3E2" w14:textId="77777777" w:rsidR="00095C6E" w:rsidRPr="00545214" w:rsidRDefault="00095C6E" w:rsidP="00DF1755">
            <w:pPr>
              <w:rPr>
                <w:sz w:val="18"/>
                <w:szCs w:val="18"/>
              </w:rPr>
            </w:pPr>
          </w:p>
        </w:tc>
        <w:tc>
          <w:tcPr>
            <w:tcW w:w="2663" w:type="dxa"/>
            <w:gridSpan w:val="6"/>
            <w:shd w:val="clear" w:color="auto" w:fill="auto"/>
          </w:tcPr>
          <w:p w14:paraId="00C0D653"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00EACCF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60" w:type="dxa"/>
            <w:gridSpan w:val="2"/>
            <w:shd w:val="clear" w:color="auto" w:fill="F2F2F2" w:themeFill="background1" w:themeFillShade="F2"/>
          </w:tcPr>
          <w:p w14:paraId="4AC552DB" w14:textId="191D9321" w:rsidR="00095C6E" w:rsidRPr="00545214" w:rsidRDefault="00095C6E" w:rsidP="00DF1755">
            <w:pPr>
              <w:jc w:val="right"/>
              <w:rPr>
                <w:sz w:val="18"/>
                <w:szCs w:val="18"/>
              </w:rPr>
            </w:pPr>
            <w:r w:rsidRPr="00545214">
              <w:rPr>
                <w:i/>
                <w:color w:val="000000"/>
                <w:sz w:val="18"/>
                <w:szCs w:val="18"/>
              </w:rPr>
              <w:t>n/a</w:t>
            </w:r>
          </w:p>
        </w:tc>
        <w:tc>
          <w:tcPr>
            <w:tcW w:w="1309" w:type="dxa"/>
            <w:gridSpan w:val="3"/>
            <w:shd w:val="clear" w:color="auto" w:fill="F2F2F2" w:themeFill="background1" w:themeFillShade="F2"/>
          </w:tcPr>
          <w:p w14:paraId="0F0872F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shd w:val="clear" w:color="auto" w:fill="F2F2F2" w:themeFill="background1" w:themeFillShade="F2"/>
          </w:tcPr>
          <w:p w14:paraId="522F18F7"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8BC4940" w14:textId="77777777" w:rsidTr="00E45B8A">
        <w:tc>
          <w:tcPr>
            <w:tcW w:w="1301" w:type="dxa"/>
            <w:shd w:val="clear" w:color="auto" w:fill="BFBFBF" w:themeFill="background1" w:themeFillShade="BF"/>
          </w:tcPr>
          <w:p w14:paraId="15A34084" w14:textId="77777777" w:rsidR="00095C6E" w:rsidRPr="00545214" w:rsidRDefault="00095C6E" w:rsidP="00DF1755">
            <w:pPr>
              <w:rPr>
                <w:sz w:val="18"/>
                <w:szCs w:val="18"/>
              </w:rPr>
            </w:pPr>
            <w:r w:rsidRPr="00545214">
              <w:rPr>
                <w:sz w:val="18"/>
                <w:szCs w:val="18"/>
              </w:rPr>
              <w:t>Indicator 3.1</w:t>
            </w:r>
          </w:p>
        </w:tc>
        <w:tc>
          <w:tcPr>
            <w:tcW w:w="6760" w:type="dxa"/>
            <w:gridSpan w:val="15"/>
            <w:shd w:val="clear" w:color="auto" w:fill="BFBFBF" w:themeFill="background1" w:themeFillShade="BF"/>
          </w:tcPr>
          <w:p w14:paraId="32EED368" w14:textId="77777777" w:rsidR="00095C6E" w:rsidRPr="00545214" w:rsidRDefault="00095C6E" w:rsidP="00DF1755">
            <w:pPr>
              <w:rPr>
                <w:sz w:val="18"/>
                <w:szCs w:val="18"/>
              </w:rPr>
            </w:pPr>
            <w:r w:rsidRPr="00545214">
              <w:rPr>
                <w:sz w:val="18"/>
                <w:szCs w:val="18"/>
              </w:rPr>
              <w:t>Area of degraded agricultural land restored</w:t>
            </w:r>
          </w:p>
        </w:tc>
        <w:tc>
          <w:tcPr>
            <w:tcW w:w="1289" w:type="dxa"/>
            <w:shd w:val="clear" w:color="auto" w:fill="BFBFBF" w:themeFill="background1" w:themeFillShade="BF"/>
          </w:tcPr>
          <w:p w14:paraId="0F31134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BF4B253" w14:textId="77777777" w:rsidTr="00E45B8A">
        <w:trPr>
          <w:trHeight w:val="125"/>
        </w:trPr>
        <w:tc>
          <w:tcPr>
            <w:tcW w:w="1301" w:type="dxa"/>
            <w:vMerge w:val="restart"/>
          </w:tcPr>
          <w:p w14:paraId="1A5315A3" w14:textId="77777777" w:rsidR="00095C6E" w:rsidRPr="00545214" w:rsidRDefault="00095C6E" w:rsidP="00DF1755">
            <w:pPr>
              <w:rPr>
                <w:sz w:val="18"/>
                <w:szCs w:val="18"/>
              </w:rPr>
            </w:pPr>
          </w:p>
        </w:tc>
        <w:tc>
          <w:tcPr>
            <w:tcW w:w="934" w:type="dxa"/>
            <w:vMerge w:val="restart"/>
          </w:tcPr>
          <w:p w14:paraId="0071CB96" w14:textId="77777777" w:rsidR="00095C6E" w:rsidRPr="00545214" w:rsidRDefault="00095C6E" w:rsidP="00DF1755">
            <w:pPr>
              <w:rPr>
                <w:sz w:val="18"/>
                <w:szCs w:val="18"/>
              </w:rPr>
            </w:pPr>
          </w:p>
        </w:tc>
        <w:tc>
          <w:tcPr>
            <w:tcW w:w="1746" w:type="dxa"/>
            <w:gridSpan w:val="6"/>
            <w:vMerge w:val="restart"/>
          </w:tcPr>
          <w:p w14:paraId="289BE3E7" w14:textId="77777777" w:rsidR="00095C6E" w:rsidRPr="00545214" w:rsidRDefault="00095C6E" w:rsidP="00DF1755">
            <w:pPr>
              <w:rPr>
                <w:sz w:val="18"/>
                <w:szCs w:val="18"/>
              </w:rPr>
            </w:pPr>
          </w:p>
        </w:tc>
        <w:tc>
          <w:tcPr>
            <w:tcW w:w="5369" w:type="dxa"/>
            <w:gridSpan w:val="9"/>
          </w:tcPr>
          <w:p w14:paraId="7F82E769" w14:textId="77777777" w:rsidR="00095C6E" w:rsidRPr="00545214" w:rsidRDefault="00095C6E" w:rsidP="00DF1755">
            <w:pPr>
              <w:jc w:val="center"/>
              <w:rPr>
                <w:sz w:val="18"/>
                <w:szCs w:val="18"/>
              </w:rPr>
            </w:pPr>
            <w:r w:rsidRPr="00545214">
              <w:rPr>
                <w:sz w:val="18"/>
                <w:szCs w:val="18"/>
              </w:rPr>
              <w:t>Hectares</w:t>
            </w:r>
          </w:p>
        </w:tc>
      </w:tr>
      <w:tr w:rsidR="00095C6E" w:rsidRPr="00545214" w14:paraId="5F7FC804" w14:textId="77777777" w:rsidTr="00E45B8A">
        <w:trPr>
          <w:trHeight w:val="58"/>
        </w:trPr>
        <w:tc>
          <w:tcPr>
            <w:tcW w:w="1301" w:type="dxa"/>
            <w:vMerge/>
          </w:tcPr>
          <w:p w14:paraId="5569F018" w14:textId="77777777" w:rsidR="00095C6E" w:rsidRPr="00545214" w:rsidRDefault="00095C6E" w:rsidP="00DF1755">
            <w:pPr>
              <w:rPr>
                <w:sz w:val="18"/>
                <w:szCs w:val="18"/>
              </w:rPr>
            </w:pPr>
          </w:p>
        </w:tc>
        <w:tc>
          <w:tcPr>
            <w:tcW w:w="934" w:type="dxa"/>
            <w:vMerge/>
          </w:tcPr>
          <w:p w14:paraId="5C2CAFAB" w14:textId="77777777" w:rsidR="00095C6E" w:rsidRPr="00545214" w:rsidRDefault="00095C6E" w:rsidP="00DF1755">
            <w:pPr>
              <w:rPr>
                <w:sz w:val="18"/>
                <w:szCs w:val="18"/>
              </w:rPr>
            </w:pPr>
          </w:p>
        </w:tc>
        <w:tc>
          <w:tcPr>
            <w:tcW w:w="1746" w:type="dxa"/>
            <w:gridSpan w:val="6"/>
            <w:vMerge/>
          </w:tcPr>
          <w:p w14:paraId="395C22FD" w14:textId="77777777" w:rsidR="00095C6E" w:rsidRPr="00545214" w:rsidRDefault="00095C6E" w:rsidP="00DF1755">
            <w:pPr>
              <w:rPr>
                <w:sz w:val="18"/>
                <w:szCs w:val="18"/>
              </w:rPr>
            </w:pPr>
          </w:p>
        </w:tc>
        <w:tc>
          <w:tcPr>
            <w:tcW w:w="2790" w:type="dxa"/>
            <w:gridSpan w:val="7"/>
          </w:tcPr>
          <w:p w14:paraId="1EB72505"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7313F3E0" w14:textId="77777777" w:rsidR="00095C6E" w:rsidRPr="00545214" w:rsidRDefault="00095C6E" w:rsidP="00DF1755">
            <w:pPr>
              <w:jc w:val="center"/>
              <w:rPr>
                <w:sz w:val="18"/>
                <w:szCs w:val="18"/>
              </w:rPr>
            </w:pPr>
            <w:r w:rsidRPr="00545214">
              <w:rPr>
                <w:sz w:val="18"/>
                <w:szCs w:val="18"/>
              </w:rPr>
              <w:t>Achieved</w:t>
            </w:r>
          </w:p>
        </w:tc>
      </w:tr>
      <w:tr w:rsidR="00095C6E" w:rsidRPr="00545214" w14:paraId="28338945" w14:textId="77777777" w:rsidTr="00E45B8A">
        <w:trPr>
          <w:trHeight w:val="143"/>
        </w:trPr>
        <w:tc>
          <w:tcPr>
            <w:tcW w:w="1301" w:type="dxa"/>
            <w:vMerge/>
          </w:tcPr>
          <w:p w14:paraId="4429342B" w14:textId="77777777" w:rsidR="00095C6E" w:rsidRPr="00545214" w:rsidRDefault="00095C6E" w:rsidP="00DF1755">
            <w:pPr>
              <w:rPr>
                <w:sz w:val="18"/>
                <w:szCs w:val="18"/>
              </w:rPr>
            </w:pPr>
          </w:p>
        </w:tc>
        <w:tc>
          <w:tcPr>
            <w:tcW w:w="934" w:type="dxa"/>
            <w:vMerge/>
          </w:tcPr>
          <w:p w14:paraId="7BC332FA" w14:textId="77777777" w:rsidR="00095C6E" w:rsidRPr="00545214" w:rsidRDefault="00095C6E" w:rsidP="00DF1755">
            <w:pPr>
              <w:rPr>
                <w:sz w:val="18"/>
                <w:szCs w:val="18"/>
              </w:rPr>
            </w:pPr>
          </w:p>
        </w:tc>
        <w:tc>
          <w:tcPr>
            <w:tcW w:w="1746" w:type="dxa"/>
            <w:gridSpan w:val="6"/>
            <w:vMerge/>
          </w:tcPr>
          <w:p w14:paraId="0A87AD77" w14:textId="77777777" w:rsidR="00095C6E" w:rsidRPr="00545214" w:rsidRDefault="00095C6E" w:rsidP="00DF1755">
            <w:pPr>
              <w:rPr>
                <w:sz w:val="18"/>
                <w:szCs w:val="18"/>
              </w:rPr>
            </w:pPr>
          </w:p>
        </w:tc>
        <w:tc>
          <w:tcPr>
            <w:tcW w:w="1311" w:type="dxa"/>
            <w:gridSpan w:val="3"/>
          </w:tcPr>
          <w:p w14:paraId="12165F76"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7F58F24D" w14:textId="77777777" w:rsidR="00095C6E" w:rsidRPr="00545214" w:rsidRDefault="00095C6E" w:rsidP="00DF1755">
            <w:pPr>
              <w:jc w:val="center"/>
              <w:rPr>
                <w:sz w:val="18"/>
                <w:szCs w:val="18"/>
              </w:rPr>
            </w:pPr>
            <w:r w:rsidRPr="00545214">
              <w:rPr>
                <w:sz w:val="18"/>
                <w:szCs w:val="18"/>
              </w:rPr>
              <w:t>Endorsement</w:t>
            </w:r>
          </w:p>
        </w:tc>
        <w:tc>
          <w:tcPr>
            <w:tcW w:w="1290" w:type="dxa"/>
          </w:tcPr>
          <w:p w14:paraId="12547C45" w14:textId="77777777" w:rsidR="00095C6E" w:rsidRPr="00545214" w:rsidRDefault="00095C6E" w:rsidP="00DF1755">
            <w:pPr>
              <w:jc w:val="center"/>
              <w:rPr>
                <w:sz w:val="18"/>
                <w:szCs w:val="18"/>
              </w:rPr>
            </w:pPr>
            <w:r w:rsidRPr="00545214">
              <w:rPr>
                <w:sz w:val="18"/>
                <w:szCs w:val="18"/>
              </w:rPr>
              <w:t>MTR</w:t>
            </w:r>
          </w:p>
        </w:tc>
        <w:tc>
          <w:tcPr>
            <w:tcW w:w="1289" w:type="dxa"/>
          </w:tcPr>
          <w:p w14:paraId="4E302620" w14:textId="77777777" w:rsidR="00095C6E" w:rsidRPr="00545214" w:rsidRDefault="00095C6E" w:rsidP="00DF1755">
            <w:pPr>
              <w:jc w:val="center"/>
              <w:rPr>
                <w:sz w:val="18"/>
                <w:szCs w:val="18"/>
              </w:rPr>
            </w:pPr>
            <w:r w:rsidRPr="00545214">
              <w:rPr>
                <w:sz w:val="18"/>
                <w:szCs w:val="18"/>
              </w:rPr>
              <w:t>TE</w:t>
            </w:r>
          </w:p>
        </w:tc>
      </w:tr>
      <w:tr w:rsidR="00095C6E" w:rsidRPr="00545214" w14:paraId="6082CDA5" w14:textId="77777777" w:rsidTr="00E45B8A">
        <w:tc>
          <w:tcPr>
            <w:tcW w:w="1301" w:type="dxa"/>
          </w:tcPr>
          <w:p w14:paraId="5C25E844" w14:textId="77777777" w:rsidR="00095C6E" w:rsidRPr="00545214" w:rsidRDefault="00095C6E" w:rsidP="00DF1755">
            <w:pPr>
              <w:jc w:val="right"/>
              <w:rPr>
                <w:sz w:val="18"/>
                <w:szCs w:val="18"/>
              </w:rPr>
            </w:pPr>
          </w:p>
        </w:tc>
        <w:tc>
          <w:tcPr>
            <w:tcW w:w="934" w:type="dxa"/>
          </w:tcPr>
          <w:p w14:paraId="354C6E7E" w14:textId="77777777" w:rsidR="00095C6E" w:rsidRPr="00545214" w:rsidRDefault="00095C6E" w:rsidP="00DF1755">
            <w:pPr>
              <w:jc w:val="right"/>
              <w:rPr>
                <w:sz w:val="18"/>
                <w:szCs w:val="18"/>
              </w:rPr>
            </w:pPr>
          </w:p>
        </w:tc>
        <w:tc>
          <w:tcPr>
            <w:tcW w:w="1746" w:type="dxa"/>
            <w:gridSpan w:val="6"/>
          </w:tcPr>
          <w:p w14:paraId="50379FEE" w14:textId="77777777" w:rsidR="00095C6E" w:rsidRPr="00545214" w:rsidRDefault="00095C6E" w:rsidP="00DF1755">
            <w:pPr>
              <w:jc w:val="right"/>
              <w:rPr>
                <w:sz w:val="18"/>
                <w:szCs w:val="18"/>
              </w:rPr>
            </w:pPr>
          </w:p>
        </w:tc>
        <w:tc>
          <w:tcPr>
            <w:tcW w:w="1311" w:type="dxa"/>
            <w:gridSpan w:val="3"/>
          </w:tcPr>
          <w:p w14:paraId="00FF443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BE94BF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20136BD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41BFB4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17273C1" w14:textId="77777777" w:rsidTr="00E45B8A">
        <w:tc>
          <w:tcPr>
            <w:tcW w:w="1301" w:type="dxa"/>
          </w:tcPr>
          <w:p w14:paraId="15181566" w14:textId="77777777" w:rsidR="00095C6E" w:rsidRPr="00545214" w:rsidRDefault="00095C6E" w:rsidP="00DF1755">
            <w:pPr>
              <w:jc w:val="right"/>
              <w:rPr>
                <w:sz w:val="18"/>
                <w:szCs w:val="18"/>
              </w:rPr>
            </w:pPr>
          </w:p>
        </w:tc>
        <w:tc>
          <w:tcPr>
            <w:tcW w:w="934" w:type="dxa"/>
          </w:tcPr>
          <w:p w14:paraId="57F9B774" w14:textId="77777777" w:rsidR="00095C6E" w:rsidRPr="00545214" w:rsidRDefault="00095C6E" w:rsidP="00DF1755">
            <w:pPr>
              <w:jc w:val="right"/>
              <w:rPr>
                <w:sz w:val="18"/>
                <w:szCs w:val="18"/>
              </w:rPr>
            </w:pPr>
          </w:p>
        </w:tc>
        <w:tc>
          <w:tcPr>
            <w:tcW w:w="1746" w:type="dxa"/>
            <w:gridSpan w:val="6"/>
          </w:tcPr>
          <w:p w14:paraId="21FFCF55" w14:textId="77777777" w:rsidR="00095C6E" w:rsidRPr="00545214" w:rsidRDefault="00095C6E" w:rsidP="00DF1755">
            <w:pPr>
              <w:jc w:val="right"/>
              <w:rPr>
                <w:sz w:val="18"/>
                <w:szCs w:val="18"/>
              </w:rPr>
            </w:pPr>
          </w:p>
        </w:tc>
        <w:tc>
          <w:tcPr>
            <w:tcW w:w="1311" w:type="dxa"/>
            <w:gridSpan w:val="3"/>
          </w:tcPr>
          <w:p w14:paraId="6DC1C2D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3D5BF56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0BE2B88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3CED94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6960834" w14:textId="77777777" w:rsidTr="00E45B8A">
        <w:tc>
          <w:tcPr>
            <w:tcW w:w="1301" w:type="dxa"/>
            <w:shd w:val="clear" w:color="auto" w:fill="BFBFBF" w:themeFill="background1" w:themeFillShade="BF"/>
          </w:tcPr>
          <w:p w14:paraId="1ECF695D" w14:textId="77777777" w:rsidR="00095C6E" w:rsidRPr="00545214" w:rsidRDefault="00095C6E" w:rsidP="00DF1755">
            <w:pPr>
              <w:rPr>
                <w:sz w:val="18"/>
                <w:szCs w:val="18"/>
              </w:rPr>
            </w:pPr>
            <w:r w:rsidRPr="00545214">
              <w:rPr>
                <w:sz w:val="18"/>
                <w:szCs w:val="18"/>
              </w:rPr>
              <w:t>Indicator 3.2</w:t>
            </w:r>
          </w:p>
        </w:tc>
        <w:tc>
          <w:tcPr>
            <w:tcW w:w="6760" w:type="dxa"/>
            <w:gridSpan w:val="15"/>
            <w:shd w:val="clear" w:color="auto" w:fill="BFBFBF" w:themeFill="background1" w:themeFillShade="BF"/>
          </w:tcPr>
          <w:p w14:paraId="1609DBBF" w14:textId="77777777" w:rsidR="00095C6E" w:rsidRPr="00545214" w:rsidRDefault="00095C6E" w:rsidP="00DF1755">
            <w:pPr>
              <w:rPr>
                <w:sz w:val="18"/>
                <w:szCs w:val="18"/>
              </w:rPr>
            </w:pPr>
            <w:r w:rsidRPr="00545214">
              <w:rPr>
                <w:sz w:val="18"/>
                <w:szCs w:val="18"/>
              </w:rPr>
              <w:t>Area of forest and forest land restored</w:t>
            </w:r>
          </w:p>
        </w:tc>
        <w:tc>
          <w:tcPr>
            <w:tcW w:w="1289" w:type="dxa"/>
            <w:shd w:val="clear" w:color="auto" w:fill="BFBFBF" w:themeFill="background1" w:themeFillShade="BF"/>
          </w:tcPr>
          <w:p w14:paraId="133FEDE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2E88F8E" w14:textId="77777777" w:rsidTr="00E45B8A">
        <w:trPr>
          <w:trHeight w:val="125"/>
        </w:trPr>
        <w:tc>
          <w:tcPr>
            <w:tcW w:w="1301" w:type="dxa"/>
            <w:vMerge w:val="restart"/>
          </w:tcPr>
          <w:p w14:paraId="14C56FD9" w14:textId="77777777" w:rsidR="00095C6E" w:rsidRPr="00545214" w:rsidRDefault="00095C6E" w:rsidP="00DF1755">
            <w:pPr>
              <w:rPr>
                <w:sz w:val="18"/>
                <w:szCs w:val="18"/>
              </w:rPr>
            </w:pPr>
          </w:p>
        </w:tc>
        <w:tc>
          <w:tcPr>
            <w:tcW w:w="934" w:type="dxa"/>
            <w:vMerge w:val="restart"/>
          </w:tcPr>
          <w:p w14:paraId="75609575" w14:textId="77777777" w:rsidR="00095C6E" w:rsidRPr="00545214" w:rsidRDefault="00095C6E" w:rsidP="00DF1755">
            <w:pPr>
              <w:rPr>
                <w:sz w:val="18"/>
                <w:szCs w:val="18"/>
              </w:rPr>
            </w:pPr>
          </w:p>
        </w:tc>
        <w:tc>
          <w:tcPr>
            <w:tcW w:w="1746" w:type="dxa"/>
            <w:gridSpan w:val="6"/>
            <w:vMerge w:val="restart"/>
          </w:tcPr>
          <w:p w14:paraId="1552A5DA" w14:textId="77777777" w:rsidR="00095C6E" w:rsidRPr="00545214" w:rsidRDefault="00095C6E" w:rsidP="00DF1755">
            <w:pPr>
              <w:rPr>
                <w:sz w:val="18"/>
                <w:szCs w:val="18"/>
              </w:rPr>
            </w:pPr>
          </w:p>
        </w:tc>
        <w:tc>
          <w:tcPr>
            <w:tcW w:w="5369" w:type="dxa"/>
            <w:gridSpan w:val="9"/>
          </w:tcPr>
          <w:p w14:paraId="1EB14D20" w14:textId="77777777" w:rsidR="00095C6E" w:rsidRPr="00545214" w:rsidRDefault="00095C6E" w:rsidP="00DF1755">
            <w:pPr>
              <w:jc w:val="center"/>
              <w:rPr>
                <w:sz w:val="18"/>
                <w:szCs w:val="18"/>
              </w:rPr>
            </w:pPr>
            <w:r w:rsidRPr="00545214">
              <w:rPr>
                <w:sz w:val="18"/>
                <w:szCs w:val="18"/>
              </w:rPr>
              <w:t>Hectares</w:t>
            </w:r>
          </w:p>
        </w:tc>
      </w:tr>
      <w:tr w:rsidR="00095C6E" w:rsidRPr="00545214" w14:paraId="0695738A" w14:textId="77777777" w:rsidTr="00E45B8A">
        <w:trPr>
          <w:trHeight w:val="58"/>
        </w:trPr>
        <w:tc>
          <w:tcPr>
            <w:tcW w:w="1301" w:type="dxa"/>
            <w:vMerge/>
          </w:tcPr>
          <w:p w14:paraId="7ED806A2" w14:textId="77777777" w:rsidR="00095C6E" w:rsidRPr="00545214" w:rsidRDefault="00095C6E" w:rsidP="00DF1755">
            <w:pPr>
              <w:rPr>
                <w:sz w:val="18"/>
                <w:szCs w:val="18"/>
              </w:rPr>
            </w:pPr>
          </w:p>
        </w:tc>
        <w:tc>
          <w:tcPr>
            <w:tcW w:w="934" w:type="dxa"/>
            <w:vMerge/>
          </w:tcPr>
          <w:p w14:paraId="40838311" w14:textId="77777777" w:rsidR="00095C6E" w:rsidRPr="00545214" w:rsidRDefault="00095C6E" w:rsidP="00DF1755">
            <w:pPr>
              <w:rPr>
                <w:sz w:val="18"/>
                <w:szCs w:val="18"/>
              </w:rPr>
            </w:pPr>
          </w:p>
        </w:tc>
        <w:tc>
          <w:tcPr>
            <w:tcW w:w="1746" w:type="dxa"/>
            <w:gridSpan w:val="6"/>
            <w:vMerge/>
          </w:tcPr>
          <w:p w14:paraId="1047F3BA" w14:textId="77777777" w:rsidR="00095C6E" w:rsidRPr="00545214" w:rsidRDefault="00095C6E" w:rsidP="00DF1755">
            <w:pPr>
              <w:rPr>
                <w:sz w:val="18"/>
                <w:szCs w:val="18"/>
              </w:rPr>
            </w:pPr>
          </w:p>
        </w:tc>
        <w:tc>
          <w:tcPr>
            <w:tcW w:w="2790" w:type="dxa"/>
            <w:gridSpan w:val="7"/>
          </w:tcPr>
          <w:p w14:paraId="335DE42A"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3406DE93" w14:textId="77777777" w:rsidR="00095C6E" w:rsidRPr="00545214" w:rsidRDefault="00095C6E" w:rsidP="00DF1755">
            <w:pPr>
              <w:jc w:val="center"/>
              <w:rPr>
                <w:sz w:val="18"/>
                <w:szCs w:val="18"/>
              </w:rPr>
            </w:pPr>
            <w:r w:rsidRPr="00545214">
              <w:rPr>
                <w:sz w:val="18"/>
                <w:szCs w:val="18"/>
              </w:rPr>
              <w:t>Achieved</w:t>
            </w:r>
          </w:p>
        </w:tc>
      </w:tr>
      <w:tr w:rsidR="00095C6E" w:rsidRPr="00545214" w14:paraId="3B4F0D97" w14:textId="77777777" w:rsidTr="00E45B8A">
        <w:trPr>
          <w:trHeight w:val="215"/>
        </w:trPr>
        <w:tc>
          <w:tcPr>
            <w:tcW w:w="1301" w:type="dxa"/>
            <w:vMerge/>
          </w:tcPr>
          <w:p w14:paraId="2E7E2936" w14:textId="77777777" w:rsidR="00095C6E" w:rsidRPr="00545214" w:rsidRDefault="00095C6E" w:rsidP="00DF1755">
            <w:pPr>
              <w:rPr>
                <w:sz w:val="18"/>
                <w:szCs w:val="18"/>
              </w:rPr>
            </w:pPr>
          </w:p>
        </w:tc>
        <w:tc>
          <w:tcPr>
            <w:tcW w:w="934" w:type="dxa"/>
            <w:vMerge/>
          </w:tcPr>
          <w:p w14:paraId="38FFB94F" w14:textId="77777777" w:rsidR="00095C6E" w:rsidRPr="00545214" w:rsidRDefault="00095C6E" w:rsidP="00DF1755">
            <w:pPr>
              <w:rPr>
                <w:sz w:val="18"/>
                <w:szCs w:val="18"/>
              </w:rPr>
            </w:pPr>
          </w:p>
        </w:tc>
        <w:tc>
          <w:tcPr>
            <w:tcW w:w="1746" w:type="dxa"/>
            <w:gridSpan w:val="6"/>
            <w:vMerge/>
          </w:tcPr>
          <w:p w14:paraId="4574EA7C" w14:textId="77777777" w:rsidR="00095C6E" w:rsidRPr="00545214" w:rsidRDefault="00095C6E" w:rsidP="00DF1755">
            <w:pPr>
              <w:rPr>
                <w:sz w:val="18"/>
                <w:szCs w:val="18"/>
              </w:rPr>
            </w:pPr>
          </w:p>
        </w:tc>
        <w:tc>
          <w:tcPr>
            <w:tcW w:w="1311" w:type="dxa"/>
            <w:gridSpan w:val="3"/>
          </w:tcPr>
          <w:p w14:paraId="31546845"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0E30F503" w14:textId="77777777" w:rsidR="00095C6E" w:rsidRPr="00545214" w:rsidRDefault="00095C6E" w:rsidP="00DF1755">
            <w:pPr>
              <w:jc w:val="center"/>
              <w:rPr>
                <w:sz w:val="18"/>
                <w:szCs w:val="18"/>
              </w:rPr>
            </w:pPr>
            <w:r w:rsidRPr="00545214">
              <w:rPr>
                <w:sz w:val="18"/>
                <w:szCs w:val="18"/>
              </w:rPr>
              <w:t>Endorsement</w:t>
            </w:r>
          </w:p>
        </w:tc>
        <w:tc>
          <w:tcPr>
            <w:tcW w:w="1290" w:type="dxa"/>
          </w:tcPr>
          <w:p w14:paraId="073434AF" w14:textId="77777777" w:rsidR="00095C6E" w:rsidRPr="00545214" w:rsidRDefault="00095C6E" w:rsidP="00DF1755">
            <w:pPr>
              <w:jc w:val="center"/>
              <w:rPr>
                <w:sz w:val="18"/>
                <w:szCs w:val="18"/>
              </w:rPr>
            </w:pPr>
            <w:r w:rsidRPr="00545214">
              <w:rPr>
                <w:sz w:val="18"/>
                <w:szCs w:val="18"/>
              </w:rPr>
              <w:t>MTR</w:t>
            </w:r>
          </w:p>
        </w:tc>
        <w:tc>
          <w:tcPr>
            <w:tcW w:w="1289" w:type="dxa"/>
          </w:tcPr>
          <w:p w14:paraId="78D5C0B6" w14:textId="77777777" w:rsidR="00095C6E" w:rsidRPr="00545214" w:rsidRDefault="00095C6E" w:rsidP="00DF1755">
            <w:pPr>
              <w:jc w:val="center"/>
              <w:rPr>
                <w:sz w:val="18"/>
                <w:szCs w:val="18"/>
              </w:rPr>
            </w:pPr>
            <w:r w:rsidRPr="00545214">
              <w:rPr>
                <w:sz w:val="18"/>
                <w:szCs w:val="18"/>
              </w:rPr>
              <w:t>TE</w:t>
            </w:r>
          </w:p>
        </w:tc>
      </w:tr>
      <w:tr w:rsidR="00095C6E" w:rsidRPr="00545214" w14:paraId="320E6A6D" w14:textId="77777777" w:rsidTr="00E45B8A">
        <w:tc>
          <w:tcPr>
            <w:tcW w:w="1301" w:type="dxa"/>
          </w:tcPr>
          <w:p w14:paraId="62C91CEA" w14:textId="77777777" w:rsidR="00095C6E" w:rsidRPr="00545214" w:rsidRDefault="00095C6E" w:rsidP="00DF1755">
            <w:pPr>
              <w:jc w:val="right"/>
              <w:rPr>
                <w:sz w:val="18"/>
                <w:szCs w:val="18"/>
              </w:rPr>
            </w:pPr>
          </w:p>
        </w:tc>
        <w:tc>
          <w:tcPr>
            <w:tcW w:w="934" w:type="dxa"/>
          </w:tcPr>
          <w:p w14:paraId="58672CA6" w14:textId="77777777" w:rsidR="00095C6E" w:rsidRPr="00545214" w:rsidRDefault="00095C6E" w:rsidP="00DF1755">
            <w:pPr>
              <w:jc w:val="right"/>
              <w:rPr>
                <w:sz w:val="18"/>
                <w:szCs w:val="18"/>
              </w:rPr>
            </w:pPr>
          </w:p>
        </w:tc>
        <w:tc>
          <w:tcPr>
            <w:tcW w:w="1746" w:type="dxa"/>
            <w:gridSpan w:val="6"/>
          </w:tcPr>
          <w:p w14:paraId="0928CEE0" w14:textId="77777777" w:rsidR="00095C6E" w:rsidRPr="00545214" w:rsidRDefault="00095C6E" w:rsidP="00DF1755">
            <w:pPr>
              <w:jc w:val="right"/>
              <w:rPr>
                <w:sz w:val="18"/>
                <w:szCs w:val="18"/>
              </w:rPr>
            </w:pPr>
          </w:p>
        </w:tc>
        <w:tc>
          <w:tcPr>
            <w:tcW w:w="1311" w:type="dxa"/>
            <w:gridSpan w:val="3"/>
          </w:tcPr>
          <w:p w14:paraId="7D95106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AA460D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6F24154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652658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6866691" w14:textId="77777777" w:rsidTr="00E45B8A">
        <w:tc>
          <w:tcPr>
            <w:tcW w:w="1301" w:type="dxa"/>
          </w:tcPr>
          <w:p w14:paraId="6E15A4C5" w14:textId="77777777" w:rsidR="00095C6E" w:rsidRPr="00545214" w:rsidRDefault="00095C6E" w:rsidP="00DF1755">
            <w:pPr>
              <w:jc w:val="right"/>
              <w:rPr>
                <w:sz w:val="18"/>
                <w:szCs w:val="18"/>
              </w:rPr>
            </w:pPr>
          </w:p>
        </w:tc>
        <w:tc>
          <w:tcPr>
            <w:tcW w:w="934" w:type="dxa"/>
          </w:tcPr>
          <w:p w14:paraId="4F5F1D37" w14:textId="77777777" w:rsidR="00095C6E" w:rsidRPr="00545214" w:rsidRDefault="00095C6E" w:rsidP="00DF1755">
            <w:pPr>
              <w:jc w:val="right"/>
              <w:rPr>
                <w:sz w:val="18"/>
                <w:szCs w:val="18"/>
              </w:rPr>
            </w:pPr>
          </w:p>
        </w:tc>
        <w:tc>
          <w:tcPr>
            <w:tcW w:w="1746" w:type="dxa"/>
            <w:gridSpan w:val="6"/>
          </w:tcPr>
          <w:p w14:paraId="0EF0A65E" w14:textId="77777777" w:rsidR="00095C6E" w:rsidRPr="00545214" w:rsidRDefault="00095C6E" w:rsidP="00DF1755">
            <w:pPr>
              <w:jc w:val="right"/>
              <w:rPr>
                <w:sz w:val="18"/>
                <w:szCs w:val="18"/>
              </w:rPr>
            </w:pPr>
          </w:p>
        </w:tc>
        <w:tc>
          <w:tcPr>
            <w:tcW w:w="1311" w:type="dxa"/>
            <w:gridSpan w:val="3"/>
          </w:tcPr>
          <w:p w14:paraId="412B206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2E8677A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77A99EB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13A597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5C97DC5" w14:textId="77777777" w:rsidTr="00E45B8A">
        <w:tc>
          <w:tcPr>
            <w:tcW w:w="1301" w:type="dxa"/>
            <w:shd w:val="clear" w:color="auto" w:fill="BFBFBF" w:themeFill="background1" w:themeFillShade="BF"/>
          </w:tcPr>
          <w:p w14:paraId="1D19C80E" w14:textId="77777777" w:rsidR="00095C6E" w:rsidRPr="00545214" w:rsidRDefault="00095C6E" w:rsidP="00DF1755">
            <w:pPr>
              <w:rPr>
                <w:sz w:val="18"/>
                <w:szCs w:val="18"/>
              </w:rPr>
            </w:pPr>
            <w:r w:rsidRPr="00545214">
              <w:rPr>
                <w:sz w:val="18"/>
                <w:szCs w:val="18"/>
              </w:rPr>
              <w:t>Indicator 3.3</w:t>
            </w:r>
          </w:p>
        </w:tc>
        <w:tc>
          <w:tcPr>
            <w:tcW w:w="6760" w:type="dxa"/>
            <w:gridSpan w:val="15"/>
            <w:shd w:val="clear" w:color="auto" w:fill="BFBFBF" w:themeFill="background1" w:themeFillShade="BF"/>
          </w:tcPr>
          <w:p w14:paraId="011C92D6" w14:textId="77777777" w:rsidR="00095C6E" w:rsidRPr="00545214" w:rsidRDefault="00095C6E" w:rsidP="00DF1755">
            <w:pPr>
              <w:rPr>
                <w:sz w:val="18"/>
                <w:szCs w:val="18"/>
              </w:rPr>
            </w:pPr>
            <w:r w:rsidRPr="00545214">
              <w:rPr>
                <w:sz w:val="18"/>
                <w:szCs w:val="18"/>
              </w:rPr>
              <w:t>Area of natural grass and shrublands restored</w:t>
            </w:r>
          </w:p>
        </w:tc>
        <w:tc>
          <w:tcPr>
            <w:tcW w:w="1289" w:type="dxa"/>
            <w:shd w:val="clear" w:color="auto" w:fill="BFBFBF" w:themeFill="background1" w:themeFillShade="BF"/>
          </w:tcPr>
          <w:p w14:paraId="4039D5B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C1BC99B" w14:textId="77777777" w:rsidTr="00E45B8A">
        <w:trPr>
          <w:trHeight w:val="125"/>
        </w:trPr>
        <w:tc>
          <w:tcPr>
            <w:tcW w:w="1301" w:type="dxa"/>
            <w:vMerge w:val="restart"/>
          </w:tcPr>
          <w:p w14:paraId="1DEA9FCC" w14:textId="77777777" w:rsidR="00095C6E" w:rsidRPr="00545214" w:rsidRDefault="00095C6E" w:rsidP="00DF1755">
            <w:pPr>
              <w:rPr>
                <w:sz w:val="18"/>
                <w:szCs w:val="18"/>
              </w:rPr>
            </w:pPr>
          </w:p>
        </w:tc>
        <w:tc>
          <w:tcPr>
            <w:tcW w:w="934" w:type="dxa"/>
            <w:vMerge w:val="restart"/>
          </w:tcPr>
          <w:p w14:paraId="4D01158C" w14:textId="77777777" w:rsidR="00095C6E" w:rsidRPr="00545214" w:rsidRDefault="00095C6E" w:rsidP="00DF1755">
            <w:pPr>
              <w:rPr>
                <w:sz w:val="18"/>
                <w:szCs w:val="18"/>
              </w:rPr>
            </w:pPr>
          </w:p>
        </w:tc>
        <w:tc>
          <w:tcPr>
            <w:tcW w:w="1746" w:type="dxa"/>
            <w:gridSpan w:val="6"/>
            <w:vMerge w:val="restart"/>
          </w:tcPr>
          <w:p w14:paraId="3DA47DCB" w14:textId="77777777" w:rsidR="00095C6E" w:rsidRPr="00545214" w:rsidRDefault="00095C6E" w:rsidP="00DF1755">
            <w:pPr>
              <w:rPr>
                <w:sz w:val="18"/>
                <w:szCs w:val="18"/>
              </w:rPr>
            </w:pPr>
          </w:p>
        </w:tc>
        <w:tc>
          <w:tcPr>
            <w:tcW w:w="5369" w:type="dxa"/>
            <w:gridSpan w:val="9"/>
          </w:tcPr>
          <w:p w14:paraId="6A7A97BB" w14:textId="77777777" w:rsidR="00095C6E" w:rsidRPr="00545214" w:rsidRDefault="00095C6E" w:rsidP="00DF1755">
            <w:pPr>
              <w:jc w:val="center"/>
              <w:rPr>
                <w:sz w:val="18"/>
                <w:szCs w:val="18"/>
              </w:rPr>
            </w:pPr>
            <w:r w:rsidRPr="00545214">
              <w:rPr>
                <w:sz w:val="18"/>
                <w:szCs w:val="18"/>
              </w:rPr>
              <w:t>Hectares</w:t>
            </w:r>
          </w:p>
        </w:tc>
      </w:tr>
      <w:tr w:rsidR="00095C6E" w:rsidRPr="00545214" w14:paraId="5533C42A" w14:textId="77777777" w:rsidTr="00E45B8A">
        <w:trPr>
          <w:trHeight w:val="58"/>
        </w:trPr>
        <w:tc>
          <w:tcPr>
            <w:tcW w:w="1301" w:type="dxa"/>
            <w:vMerge/>
          </w:tcPr>
          <w:p w14:paraId="511235FF" w14:textId="77777777" w:rsidR="00095C6E" w:rsidRPr="00545214" w:rsidRDefault="00095C6E" w:rsidP="00DF1755">
            <w:pPr>
              <w:rPr>
                <w:sz w:val="18"/>
                <w:szCs w:val="18"/>
              </w:rPr>
            </w:pPr>
          </w:p>
        </w:tc>
        <w:tc>
          <w:tcPr>
            <w:tcW w:w="934" w:type="dxa"/>
            <w:vMerge/>
          </w:tcPr>
          <w:p w14:paraId="42AE46B0" w14:textId="77777777" w:rsidR="00095C6E" w:rsidRPr="00545214" w:rsidRDefault="00095C6E" w:rsidP="00DF1755">
            <w:pPr>
              <w:rPr>
                <w:sz w:val="18"/>
                <w:szCs w:val="18"/>
              </w:rPr>
            </w:pPr>
          </w:p>
        </w:tc>
        <w:tc>
          <w:tcPr>
            <w:tcW w:w="1746" w:type="dxa"/>
            <w:gridSpan w:val="6"/>
            <w:vMerge/>
          </w:tcPr>
          <w:p w14:paraId="32DA999E" w14:textId="77777777" w:rsidR="00095C6E" w:rsidRPr="00545214" w:rsidRDefault="00095C6E" w:rsidP="00DF1755">
            <w:pPr>
              <w:rPr>
                <w:sz w:val="18"/>
                <w:szCs w:val="18"/>
              </w:rPr>
            </w:pPr>
          </w:p>
        </w:tc>
        <w:tc>
          <w:tcPr>
            <w:tcW w:w="2790" w:type="dxa"/>
            <w:gridSpan w:val="7"/>
          </w:tcPr>
          <w:p w14:paraId="07440769"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57DD05C9" w14:textId="77777777" w:rsidR="00095C6E" w:rsidRPr="00545214" w:rsidRDefault="00095C6E" w:rsidP="00DF1755">
            <w:pPr>
              <w:jc w:val="center"/>
              <w:rPr>
                <w:sz w:val="18"/>
                <w:szCs w:val="18"/>
              </w:rPr>
            </w:pPr>
            <w:r w:rsidRPr="00545214">
              <w:rPr>
                <w:sz w:val="18"/>
                <w:szCs w:val="18"/>
              </w:rPr>
              <w:t>Achieved</w:t>
            </w:r>
          </w:p>
        </w:tc>
      </w:tr>
      <w:tr w:rsidR="00095C6E" w:rsidRPr="00545214" w14:paraId="4BD61F26" w14:textId="77777777" w:rsidTr="00E45B8A">
        <w:trPr>
          <w:trHeight w:val="107"/>
        </w:trPr>
        <w:tc>
          <w:tcPr>
            <w:tcW w:w="1301" w:type="dxa"/>
            <w:vMerge/>
          </w:tcPr>
          <w:p w14:paraId="3DF9586C" w14:textId="77777777" w:rsidR="00095C6E" w:rsidRPr="00545214" w:rsidRDefault="00095C6E" w:rsidP="00DF1755">
            <w:pPr>
              <w:rPr>
                <w:sz w:val="18"/>
                <w:szCs w:val="18"/>
              </w:rPr>
            </w:pPr>
          </w:p>
        </w:tc>
        <w:tc>
          <w:tcPr>
            <w:tcW w:w="934" w:type="dxa"/>
            <w:vMerge/>
          </w:tcPr>
          <w:p w14:paraId="21C206EC" w14:textId="77777777" w:rsidR="00095C6E" w:rsidRPr="00545214" w:rsidRDefault="00095C6E" w:rsidP="00DF1755">
            <w:pPr>
              <w:rPr>
                <w:sz w:val="18"/>
                <w:szCs w:val="18"/>
              </w:rPr>
            </w:pPr>
          </w:p>
        </w:tc>
        <w:tc>
          <w:tcPr>
            <w:tcW w:w="1746" w:type="dxa"/>
            <w:gridSpan w:val="6"/>
            <w:vMerge/>
          </w:tcPr>
          <w:p w14:paraId="2B903D7D" w14:textId="77777777" w:rsidR="00095C6E" w:rsidRPr="00545214" w:rsidRDefault="00095C6E" w:rsidP="00DF1755">
            <w:pPr>
              <w:rPr>
                <w:sz w:val="18"/>
                <w:szCs w:val="18"/>
              </w:rPr>
            </w:pPr>
          </w:p>
        </w:tc>
        <w:tc>
          <w:tcPr>
            <w:tcW w:w="1311" w:type="dxa"/>
            <w:gridSpan w:val="3"/>
          </w:tcPr>
          <w:p w14:paraId="5793AF43"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57B788C9" w14:textId="77777777" w:rsidR="00095C6E" w:rsidRPr="00545214" w:rsidRDefault="00095C6E" w:rsidP="00DF1755">
            <w:pPr>
              <w:jc w:val="center"/>
              <w:rPr>
                <w:sz w:val="18"/>
                <w:szCs w:val="18"/>
              </w:rPr>
            </w:pPr>
            <w:r w:rsidRPr="00545214">
              <w:rPr>
                <w:sz w:val="18"/>
                <w:szCs w:val="18"/>
              </w:rPr>
              <w:t>Endorsement</w:t>
            </w:r>
          </w:p>
        </w:tc>
        <w:tc>
          <w:tcPr>
            <w:tcW w:w="1290" w:type="dxa"/>
          </w:tcPr>
          <w:p w14:paraId="370772FE" w14:textId="77777777" w:rsidR="00095C6E" w:rsidRPr="00545214" w:rsidRDefault="00095C6E" w:rsidP="00DF1755">
            <w:pPr>
              <w:jc w:val="center"/>
              <w:rPr>
                <w:sz w:val="18"/>
                <w:szCs w:val="18"/>
              </w:rPr>
            </w:pPr>
            <w:r w:rsidRPr="00545214">
              <w:rPr>
                <w:sz w:val="18"/>
                <w:szCs w:val="18"/>
              </w:rPr>
              <w:t>MTR</w:t>
            </w:r>
          </w:p>
        </w:tc>
        <w:tc>
          <w:tcPr>
            <w:tcW w:w="1289" w:type="dxa"/>
          </w:tcPr>
          <w:p w14:paraId="33D34A4C" w14:textId="77777777" w:rsidR="00095C6E" w:rsidRPr="00545214" w:rsidRDefault="00095C6E" w:rsidP="00DF1755">
            <w:pPr>
              <w:jc w:val="center"/>
              <w:rPr>
                <w:sz w:val="18"/>
                <w:szCs w:val="18"/>
              </w:rPr>
            </w:pPr>
            <w:r w:rsidRPr="00545214">
              <w:rPr>
                <w:sz w:val="18"/>
                <w:szCs w:val="18"/>
              </w:rPr>
              <w:t>TE</w:t>
            </w:r>
          </w:p>
        </w:tc>
      </w:tr>
      <w:tr w:rsidR="00095C6E" w:rsidRPr="00545214" w14:paraId="13CC16D6" w14:textId="77777777" w:rsidTr="00E45B8A">
        <w:tc>
          <w:tcPr>
            <w:tcW w:w="1301" w:type="dxa"/>
          </w:tcPr>
          <w:p w14:paraId="7075D0F7" w14:textId="77777777" w:rsidR="00095C6E" w:rsidRPr="00545214" w:rsidRDefault="00095C6E" w:rsidP="00DF1755">
            <w:pPr>
              <w:jc w:val="right"/>
              <w:rPr>
                <w:sz w:val="18"/>
                <w:szCs w:val="18"/>
              </w:rPr>
            </w:pPr>
          </w:p>
        </w:tc>
        <w:tc>
          <w:tcPr>
            <w:tcW w:w="934" w:type="dxa"/>
          </w:tcPr>
          <w:p w14:paraId="72DE7D9A" w14:textId="77777777" w:rsidR="00095C6E" w:rsidRPr="00545214" w:rsidRDefault="00095C6E" w:rsidP="00DF1755">
            <w:pPr>
              <w:jc w:val="right"/>
              <w:rPr>
                <w:sz w:val="18"/>
                <w:szCs w:val="18"/>
              </w:rPr>
            </w:pPr>
          </w:p>
        </w:tc>
        <w:tc>
          <w:tcPr>
            <w:tcW w:w="1746" w:type="dxa"/>
            <w:gridSpan w:val="6"/>
          </w:tcPr>
          <w:p w14:paraId="5C85701C" w14:textId="77777777" w:rsidR="00095C6E" w:rsidRPr="00545214" w:rsidRDefault="00095C6E" w:rsidP="00DF1755">
            <w:pPr>
              <w:jc w:val="right"/>
              <w:rPr>
                <w:sz w:val="18"/>
                <w:szCs w:val="18"/>
              </w:rPr>
            </w:pPr>
          </w:p>
        </w:tc>
        <w:tc>
          <w:tcPr>
            <w:tcW w:w="1311" w:type="dxa"/>
            <w:gridSpan w:val="3"/>
          </w:tcPr>
          <w:p w14:paraId="062AC30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3189C49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0D4843F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863B2B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91C5BF3" w14:textId="77777777" w:rsidTr="00E45B8A">
        <w:tc>
          <w:tcPr>
            <w:tcW w:w="1301" w:type="dxa"/>
          </w:tcPr>
          <w:p w14:paraId="1794C8FD" w14:textId="77777777" w:rsidR="00095C6E" w:rsidRPr="00545214" w:rsidRDefault="00095C6E" w:rsidP="00DF1755">
            <w:pPr>
              <w:jc w:val="right"/>
              <w:rPr>
                <w:sz w:val="18"/>
                <w:szCs w:val="18"/>
              </w:rPr>
            </w:pPr>
          </w:p>
        </w:tc>
        <w:tc>
          <w:tcPr>
            <w:tcW w:w="934" w:type="dxa"/>
          </w:tcPr>
          <w:p w14:paraId="41EF630F" w14:textId="77777777" w:rsidR="00095C6E" w:rsidRPr="00545214" w:rsidRDefault="00095C6E" w:rsidP="00DF1755">
            <w:pPr>
              <w:jc w:val="right"/>
              <w:rPr>
                <w:sz w:val="18"/>
                <w:szCs w:val="18"/>
              </w:rPr>
            </w:pPr>
          </w:p>
        </w:tc>
        <w:tc>
          <w:tcPr>
            <w:tcW w:w="1746" w:type="dxa"/>
            <w:gridSpan w:val="6"/>
          </w:tcPr>
          <w:p w14:paraId="17B8056D" w14:textId="77777777" w:rsidR="00095C6E" w:rsidRPr="00545214" w:rsidRDefault="00095C6E" w:rsidP="00DF1755">
            <w:pPr>
              <w:jc w:val="right"/>
              <w:rPr>
                <w:sz w:val="18"/>
                <w:szCs w:val="18"/>
              </w:rPr>
            </w:pPr>
          </w:p>
        </w:tc>
        <w:tc>
          <w:tcPr>
            <w:tcW w:w="1311" w:type="dxa"/>
            <w:gridSpan w:val="3"/>
          </w:tcPr>
          <w:p w14:paraId="09B4EB4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7CB3FED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2043EFA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694D64A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A3FAAC7" w14:textId="77777777" w:rsidTr="00E45B8A">
        <w:tc>
          <w:tcPr>
            <w:tcW w:w="1301" w:type="dxa"/>
            <w:shd w:val="clear" w:color="auto" w:fill="BFBFBF" w:themeFill="background1" w:themeFillShade="BF"/>
          </w:tcPr>
          <w:p w14:paraId="300052F8" w14:textId="77777777" w:rsidR="00095C6E" w:rsidRPr="00545214" w:rsidRDefault="00095C6E" w:rsidP="00DF1755">
            <w:pPr>
              <w:rPr>
                <w:sz w:val="18"/>
                <w:szCs w:val="18"/>
              </w:rPr>
            </w:pPr>
            <w:r w:rsidRPr="00545214">
              <w:rPr>
                <w:sz w:val="18"/>
                <w:szCs w:val="18"/>
              </w:rPr>
              <w:t>Indicator 3.4</w:t>
            </w:r>
          </w:p>
        </w:tc>
        <w:tc>
          <w:tcPr>
            <w:tcW w:w="6760" w:type="dxa"/>
            <w:gridSpan w:val="15"/>
            <w:shd w:val="clear" w:color="auto" w:fill="BFBFBF" w:themeFill="background1" w:themeFillShade="BF"/>
          </w:tcPr>
          <w:p w14:paraId="177BB7D5" w14:textId="77777777" w:rsidR="00095C6E" w:rsidRPr="00545214" w:rsidRDefault="00095C6E" w:rsidP="00DF1755">
            <w:pPr>
              <w:rPr>
                <w:sz w:val="18"/>
                <w:szCs w:val="18"/>
              </w:rPr>
            </w:pPr>
            <w:r w:rsidRPr="00545214">
              <w:rPr>
                <w:sz w:val="18"/>
                <w:szCs w:val="18"/>
              </w:rPr>
              <w:t>Area of wetlands (including estuaries, mangroves) restored</w:t>
            </w:r>
          </w:p>
        </w:tc>
        <w:tc>
          <w:tcPr>
            <w:tcW w:w="1289" w:type="dxa"/>
            <w:shd w:val="clear" w:color="auto" w:fill="BFBFBF" w:themeFill="background1" w:themeFillShade="BF"/>
          </w:tcPr>
          <w:p w14:paraId="004821A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450B5A1" w14:textId="77777777" w:rsidTr="00E45B8A">
        <w:trPr>
          <w:trHeight w:val="125"/>
        </w:trPr>
        <w:tc>
          <w:tcPr>
            <w:tcW w:w="1301" w:type="dxa"/>
            <w:vMerge w:val="restart"/>
          </w:tcPr>
          <w:p w14:paraId="27878D75" w14:textId="77777777" w:rsidR="00095C6E" w:rsidRPr="00545214" w:rsidRDefault="00095C6E" w:rsidP="00DF1755">
            <w:pPr>
              <w:rPr>
                <w:sz w:val="18"/>
                <w:szCs w:val="18"/>
              </w:rPr>
            </w:pPr>
          </w:p>
        </w:tc>
        <w:tc>
          <w:tcPr>
            <w:tcW w:w="934" w:type="dxa"/>
            <w:vMerge w:val="restart"/>
          </w:tcPr>
          <w:p w14:paraId="164A785B" w14:textId="77777777" w:rsidR="00095C6E" w:rsidRPr="00545214" w:rsidRDefault="00095C6E" w:rsidP="00DF1755">
            <w:pPr>
              <w:rPr>
                <w:sz w:val="18"/>
                <w:szCs w:val="18"/>
              </w:rPr>
            </w:pPr>
          </w:p>
        </w:tc>
        <w:tc>
          <w:tcPr>
            <w:tcW w:w="1746" w:type="dxa"/>
            <w:gridSpan w:val="6"/>
            <w:vMerge w:val="restart"/>
          </w:tcPr>
          <w:p w14:paraId="41F7ED09" w14:textId="77777777" w:rsidR="00095C6E" w:rsidRPr="00545214" w:rsidRDefault="00095C6E" w:rsidP="00DF1755">
            <w:pPr>
              <w:rPr>
                <w:sz w:val="18"/>
                <w:szCs w:val="18"/>
              </w:rPr>
            </w:pPr>
          </w:p>
        </w:tc>
        <w:tc>
          <w:tcPr>
            <w:tcW w:w="5369" w:type="dxa"/>
            <w:gridSpan w:val="9"/>
          </w:tcPr>
          <w:p w14:paraId="5F4D5207" w14:textId="77777777" w:rsidR="00095C6E" w:rsidRPr="00545214" w:rsidRDefault="00095C6E" w:rsidP="00DF1755">
            <w:pPr>
              <w:jc w:val="center"/>
              <w:rPr>
                <w:sz w:val="18"/>
                <w:szCs w:val="18"/>
              </w:rPr>
            </w:pPr>
            <w:r w:rsidRPr="00545214">
              <w:rPr>
                <w:sz w:val="18"/>
                <w:szCs w:val="18"/>
              </w:rPr>
              <w:t>Hectares</w:t>
            </w:r>
          </w:p>
        </w:tc>
      </w:tr>
      <w:tr w:rsidR="00095C6E" w:rsidRPr="00545214" w14:paraId="399A6CA1" w14:textId="77777777" w:rsidTr="00E45B8A">
        <w:trPr>
          <w:trHeight w:val="58"/>
        </w:trPr>
        <w:tc>
          <w:tcPr>
            <w:tcW w:w="1301" w:type="dxa"/>
            <w:vMerge/>
          </w:tcPr>
          <w:p w14:paraId="1754A839" w14:textId="77777777" w:rsidR="00095C6E" w:rsidRPr="00545214" w:rsidRDefault="00095C6E" w:rsidP="00DF1755">
            <w:pPr>
              <w:rPr>
                <w:sz w:val="18"/>
                <w:szCs w:val="18"/>
              </w:rPr>
            </w:pPr>
          </w:p>
        </w:tc>
        <w:tc>
          <w:tcPr>
            <w:tcW w:w="934" w:type="dxa"/>
            <w:vMerge/>
          </w:tcPr>
          <w:p w14:paraId="25C6582B" w14:textId="77777777" w:rsidR="00095C6E" w:rsidRPr="00545214" w:rsidRDefault="00095C6E" w:rsidP="00DF1755">
            <w:pPr>
              <w:rPr>
                <w:sz w:val="18"/>
                <w:szCs w:val="18"/>
              </w:rPr>
            </w:pPr>
          </w:p>
        </w:tc>
        <w:tc>
          <w:tcPr>
            <w:tcW w:w="1746" w:type="dxa"/>
            <w:gridSpan w:val="6"/>
            <w:vMerge/>
          </w:tcPr>
          <w:p w14:paraId="45312BB5" w14:textId="77777777" w:rsidR="00095C6E" w:rsidRPr="00545214" w:rsidRDefault="00095C6E" w:rsidP="00DF1755">
            <w:pPr>
              <w:rPr>
                <w:sz w:val="18"/>
                <w:szCs w:val="18"/>
              </w:rPr>
            </w:pPr>
          </w:p>
        </w:tc>
        <w:tc>
          <w:tcPr>
            <w:tcW w:w="2790" w:type="dxa"/>
            <w:gridSpan w:val="7"/>
          </w:tcPr>
          <w:p w14:paraId="0A66A08A"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1E29832F" w14:textId="77777777" w:rsidR="00095C6E" w:rsidRPr="00545214" w:rsidRDefault="00095C6E" w:rsidP="00DF1755">
            <w:pPr>
              <w:jc w:val="center"/>
              <w:rPr>
                <w:sz w:val="18"/>
                <w:szCs w:val="18"/>
              </w:rPr>
            </w:pPr>
            <w:r w:rsidRPr="00545214">
              <w:rPr>
                <w:sz w:val="18"/>
                <w:szCs w:val="18"/>
              </w:rPr>
              <w:t>Achieved</w:t>
            </w:r>
          </w:p>
        </w:tc>
      </w:tr>
      <w:tr w:rsidR="00095C6E" w:rsidRPr="00545214" w14:paraId="497946BD" w14:textId="77777777" w:rsidTr="00E45B8A">
        <w:trPr>
          <w:trHeight w:val="197"/>
        </w:trPr>
        <w:tc>
          <w:tcPr>
            <w:tcW w:w="1301" w:type="dxa"/>
            <w:vMerge/>
          </w:tcPr>
          <w:p w14:paraId="74462C0F" w14:textId="77777777" w:rsidR="00095C6E" w:rsidRPr="00545214" w:rsidRDefault="00095C6E" w:rsidP="00DF1755">
            <w:pPr>
              <w:rPr>
                <w:sz w:val="18"/>
                <w:szCs w:val="18"/>
              </w:rPr>
            </w:pPr>
          </w:p>
        </w:tc>
        <w:tc>
          <w:tcPr>
            <w:tcW w:w="934" w:type="dxa"/>
            <w:vMerge/>
          </w:tcPr>
          <w:p w14:paraId="431537E8" w14:textId="77777777" w:rsidR="00095C6E" w:rsidRPr="00545214" w:rsidRDefault="00095C6E" w:rsidP="00DF1755">
            <w:pPr>
              <w:rPr>
                <w:sz w:val="18"/>
                <w:szCs w:val="18"/>
              </w:rPr>
            </w:pPr>
          </w:p>
        </w:tc>
        <w:tc>
          <w:tcPr>
            <w:tcW w:w="1746" w:type="dxa"/>
            <w:gridSpan w:val="6"/>
            <w:vMerge/>
          </w:tcPr>
          <w:p w14:paraId="200E8DE2" w14:textId="77777777" w:rsidR="00095C6E" w:rsidRPr="00545214" w:rsidRDefault="00095C6E" w:rsidP="00DF1755">
            <w:pPr>
              <w:rPr>
                <w:sz w:val="18"/>
                <w:szCs w:val="18"/>
              </w:rPr>
            </w:pPr>
          </w:p>
        </w:tc>
        <w:tc>
          <w:tcPr>
            <w:tcW w:w="1311" w:type="dxa"/>
            <w:gridSpan w:val="3"/>
          </w:tcPr>
          <w:p w14:paraId="6965DF55"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04359D9E" w14:textId="77777777" w:rsidR="00095C6E" w:rsidRPr="00545214" w:rsidRDefault="00095C6E" w:rsidP="00DF1755">
            <w:pPr>
              <w:jc w:val="center"/>
              <w:rPr>
                <w:sz w:val="18"/>
                <w:szCs w:val="18"/>
              </w:rPr>
            </w:pPr>
            <w:r w:rsidRPr="00545214">
              <w:rPr>
                <w:sz w:val="18"/>
                <w:szCs w:val="18"/>
              </w:rPr>
              <w:t>Endorsement</w:t>
            </w:r>
          </w:p>
        </w:tc>
        <w:tc>
          <w:tcPr>
            <w:tcW w:w="1290" w:type="dxa"/>
          </w:tcPr>
          <w:p w14:paraId="17EC72CB" w14:textId="77777777" w:rsidR="00095C6E" w:rsidRPr="00545214" w:rsidRDefault="00095C6E" w:rsidP="00DF1755">
            <w:pPr>
              <w:jc w:val="center"/>
              <w:rPr>
                <w:sz w:val="18"/>
                <w:szCs w:val="18"/>
              </w:rPr>
            </w:pPr>
            <w:r w:rsidRPr="00545214">
              <w:rPr>
                <w:sz w:val="18"/>
                <w:szCs w:val="18"/>
              </w:rPr>
              <w:t>MTR</w:t>
            </w:r>
          </w:p>
        </w:tc>
        <w:tc>
          <w:tcPr>
            <w:tcW w:w="1289" w:type="dxa"/>
          </w:tcPr>
          <w:p w14:paraId="64FC98A8" w14:textId="77777777" w:rsidR="00095C6E" w:rsidRPr="00545214" w:rsidRDefault="00095C6E" w:rsidP="00DF1755">
            <w:pPr>
              <w:jc w:val="center"/>
              <w:rPr>
                <w:sz w:val="18"/>
                <w:szCs w:val="18"/>
              </w:rPr>
            </w:pPr>
            <w:r w:rsidRPr="00545214">
              <w:rPr>
                <w:sz w:val="18"/>
                <w:szCs w:val="18"/>
              </w:rPr>
              <w:t>TE</w:t>
            </w:r>
          </w:p>
        </w:tc>
      </w:tr>
      <w:tr w:rsidR="00095C6E" w:rsidRPr="00545214" w14:paraId="4AFE772F" w14:textId="77777777" w:rsidTr="00E45B8A">
        <w:tc>
          <w:tcPr>
            <w:tcW w:w="1301" w:type="dxa"/>
          </w:tcPr>
          <w:p w14:paraId="4C9B951B" w14:textId="77777777" w:rsidR="00095C6E" w:rsidRPr="00545214" w:rsidRDefault="00095C6E" w:rsidP="00DF1755">
            <w:pPr>
              <w:jc w:val="right"/>
              <w:rPr>
                <w:sz w:val="18"/>
                <w:szCs w:val="18"/>
              </w:rPr>
            </w:pPr>
          </w:p>
        </w:tc>
        <w:tc>
          <w:tcPr>
            <w:tcW w:w="934" w:type="dxa"/>
          </w:tcPr>
          <w:p w14:paraId="07B3FB7D" w14:textId="77777777" w:rsidR="00095C6E" w:rsidRPr="00545214" w:rsidRDefault="00095C6E" w:rsidP="00DF1755">
            <w:pPr>
              <w:jc w:val="right"/>
              <w:rPr>
                <w:sz w:val="18"/>
                <w:szCs w:val="18"/>
              </w:rPr>
            </w:pPr>
          </w:p>
        </w:tc>
        <w:tc>
          <w:tcPr>
            <w:tcW w:w="1746" w:type="dxa"/>
            <w:gridSpan w:val="6"/>
          </w:tcPr>
          <w:p w14:paraId="1EC39340" w14:textId="77777777" w:rsidR="00095C6E" w:rsidRPr="00545214" w:rsidRDefault="00095C6E" w:rsidP="00DF1755">
            <w:pPr>
              <w:jc w:val="right"/>
              <w:rPr>
                <w:sz w:val="18"/>
                <w:szCs w:val="18"/>
              </w:rPr>
            </w:pPr>
          </w:p>
        </w:tc>
        <w:tc>
          <w:tcPr>
            <w:tcW w:w="1311" w:type="dxa"/>
            <w:gridSpan w:val="3"/>
          </w:tcPr>
          <w:p w14:paraId="4FF4B18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794A5EA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51D2C3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B3713C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0620196" w14:textId="77777777" w:rsidTr="00E45B8A">
        <w:tc>
          <w:tcPr>
            <w:tcW w:w="1301" w:type="dxa"/>
          </w:tcPr>
          <w:p w14:paraId="1F2F2144" w14:textId="77777777" w:rsidR="00095C6E" w:rsidRPr="00545214" w:rsidRDefault="00095C6E" w:rsidP="00DF1755">
            <w:pPr>
              <w:jc w:val="right"/>
              <w:rPr>
                <w:sz w:val="18"/>
                <w:szCs w:val="18"/>
              </w:rPr>
            </w:pPr>
          </w:p>
        </w:tc>
        <w:tc>
          <w:tcPr>
            <w:tcW w:w="934" w:type="dxa"/>
          </w:tcPr>
          <w:p w14:paraId="6E1BE359" w14:textId="77777777" w:rsidR="00095C6E" w:rsidRPr="00545214" w:rsidRDefault="00095C6E" w:rsidP="00DF1755">
            <w:pPr>
              <w:jc w:val="right"/>
              <w:rPr>
                <w:sz w:val="18"/>
                <w:szCs w:val="18"/>
              </w:rPr>
            </w:pPr>
          </w:p>
        </w:tc>
        <w:tc>
          <w:tcPr>
            <w:tcW w:w="1746" w:type="dxa"/>
            <w:gridSpan w:val="6"/>
          </w:tcPr>
          <w:p w14:paraId="3EEDCFA2" w14:textId="77777777" w:rsidR="00095C6E" w:rsidRPr="00545214" w:rsidRDefault="00095C6E" w:rsidP="00DF1755">
            <w:pPr>
              <w:jc w:val="right"/>
              <w:rPr>
                <w:sz w:val="18"/>
                <w:szCs w:val="18"/>
              </w:rPr>
            </w:pPr>
          </w:p>
        </w:tc>
        <w:tc>
          <w:tcPr>
            <w:tcW w:w="1311" w:type="dxa"/>
            <w:gridSpan w:val="3"/>
          </w:tcPr>
          <w:p w14:paraId="44434EE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536873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77EF76D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8AF191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B4F4BAF" w14:textId="77777777" w:rsidTr="00E45B8A">
        <w:tc>
          <w:tcPr>
            <w:tcW w:w="1301" w:type="dxa"/>
            <w:shd w:val="clear" w:color="auto" w:fill="D9D9D9" w:themeFill="background1" w:themeFillShade="D9"/>
          </w:tcPr>
          <w:p w14:paraId="3AE3B1DB" w14:textId="77777777" w:rsidR="00095C6E" w:rsidRPr="00545214" w:rsidRDefault="00095C6E" w:rsidP="00DF1755">
            <w:pPr>
              <w:rPr>
                <w:b/>
                <w:sz w:val="18"/>
                <w:szCs w:val="18"/>
              </w:rPr>
            </w:pPr>
            <w:r w:rsidRPr="00545214">
              <w:rPr>
                <w:b/>
                <w:sz w:val="18"/>
                <w:szCs w:val="18"/>
              </w:rPr>
              <w:t>Core Indicator 4</w:t>
            </w:r>
          </w:p>
        </w:tc>
        <w:tc>
          <w:tcPr>
            <w:tcW w:w="6760" w:type="dxa"/>
            <w:gridSpan w:val="15"/>
            <w:shd w:val="clear" w:color="auto" w:fill="D9D9D9" w:themeFill="background1" w:themeFillShade="D9"/>
          </w:tcPr>
          <w:p w14:paraId="4C2AFAA5" w14:textId="77777777" w:rsidR="00095C6E" w:rsidRPr="00545214" w:rsidRDefault="00095C6E" w:rsidP="00DF1755">
            <w:pPr>
              <w:rPr>
                <w:b/>
                <w:sz w:val="18"/>
                <w:szCs w:val="18"/>
              </w:rPr>
            </w:pPr>
            <w:r w:rsidRPr="00545214">
              <w:rPr>
                <w:b/>
                <w:sz w:val="18"/>
                <w:szCs w:val="18"/>
              </w:rPr>
              <w:t>Area of landscapes under improved practices (hectares; excluding protected areas)</w:t>
            </w:r>
          </w:p>
        </w:tc>
        <w:tc>
          <w:tcPr>
            <w:tcW w:w="1289" w:type="dxa"/>
            <w:shd w:val="clear" w:color="auto" w:fill="D9D9D9" w:themeFill="background1" w:themeFillShade="D9"/>
          </w:tcPr>
          <w:p w14:paraId="27DE6ED9" w14:textId="77777777" w:rsidR="00095C6E" w:rsidRPr="00545214" w:rsidRDefault="00095C6E" w:rsidP="00DF1755">
            <w:pPr>
              <w:jc w:val="right"/>
              <w:rPr>
                <w:b/>
                <w:sz w:val="18"/>
                <w:szCs w:val="18"/>
              </w:rPr>
            </w:pPr>
            <w:r w:rsidRPr="00545214">
              <w:rPr>
                <w:b/>
                <w:i/>
                <w:color w:val="000000"/>
                <w:sz w:val="18"/>
                <w:szCs w:val="18"/>
              </w:rPr>
              <w:fldChar w:fldCharType="begin">
                <w:ffData>
                  <w:name w:val="F_GEB_BD_target"/>
                  <w:enabled/>
                  <w:calcOnExit w:val="0"/>
                  <w:textInput>
                    <w:default w:val="(Hectare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(Hectares)</w:t>
            </w:r>
            <w:r w:rsidRPr="00545214">
              <w:rPr>
                <w:b/>
                <w:i/>
                <w:color w:val="000000"/>
                <w:sz w:val="18"/>
                <w:szCs w:val="18"/>
              </w:rPr>
              <w:fldChar w:fldCharType="end"/>
            </w:r>
          </w:p>
        </w:tc>
      </w:tr>
      <w:tr w:rsidR="00095C6E" w:rsidRPr="00545214" w14:paraId="4744AED7" w14:textId="77777777" w:rsidTr="00E45B8A">
        <w:tc>
          <w:tcPr>
            <w:tcW w:w="1301" w:type="dxa"/>
            <w:shd w:val="clear" w:color="auto" w:fill="auto"/>
          </w:tcPr>
          <w:p w14:paraId="4C172BAD" w14:textId="77777777" w:rsidR="00095C6E" w:rsidRPr="00545214" w:rsidRDefault="00095C6E" w:rsidP="00DF1755">
            <w:pPr>
              <w:rPr>
                <w:sz w:val="18"/>
                <w:szCs w:val="18"/>
              </w:rPr>
            </w:pPr>
          </w:p>
        </w:tc>
        <w:tc>
          <w:tcPr>
            <w:tcW w:w="2663" w:type="dxa"/>
            <w:gridSpan w:val="6"/>
            <w:shd w:val="clear" w:color="auto" w:fill="auto"/>
          </w:tcPr>
          <w:p w14:paraId="2FF3610B" w14:textId="77777777" w:rsidR="00095C6E" w:rsidRPr="00545214" w:rsidRDefault="00095C6E" w:rsidP="00DF1755">
            <w:pPr>
              <w:rPr>
                <w:sz w:val="18"/>
                <w:szCs w:val="18"/>
              </w:rPr>
            </w:pPr>
          </w:p>
        </w:tc>
        <w:tc>
          <w:tcPr>
            <w:tcW w:w="5386" w:type="dxa"/>
            <w:gridSpan w:val="10"/>
            <w:shd w:val="clear" w:color="auto" w:fill="F2F2F2" w:themeFill="background1" w:themeFillShade="F2"/>
          </w:tcPr>
          <w:p w14:paraId="26DEAAA1" w14:textId="77777777" w:rsidR="00095C6E" w:rsidRPr="00545214" w:rsidRDefault="00095C6E" w:rsidP="00DF1755">
            <w:pPr>
              <w:jc w:val="center"/>
              <w:rPr>
                <w:color w:val="000000"/>
                <w:sz w:val="18"/>
                <w:szCs w:val="18"/>
              </w:rPr>
            </w:pPr>
            <w:r w:rsidRPr="00545214">
              <w:rPr>
                <w:color w:val="000000"/>
                <w:sz w:val="18"/>
                <w:szCs w:val="18"/>
              </w:rPr>
              <w:t>Hectares (4.1+4.2+4.3+4.4)</w:t>
            </w:r>
          </w:p>
        </w:tc>
      </w:tr>
      <w:tr w:rsidR="00095C6E" w:rsidRPr="00545214" w14:paraId="3F7CF39C" w14:textId="77777777" w:rsidTr="00E45B8A">
        <w:tc>
          <w:tcPr>
            <w:tcW w:w="1301" w:type="dxa"/>
            <w:shd w:val="clear" w:color="auto" w:fill="auto"/>
          </w:tcPr>
          <w:p w14:paraId="30F44B78" w14:textId="77777777" w:rsidR="00095C6E" w:rsidRPr="00545214" w:rsidRDefault="00095C6E" w:rsidP="00DF1755">
            <w:pPr>
              <w:rPr>
                <w:sz w:val="18"/>
                <w:szCs w:val="18"/>
              </w:rPr>
            </w:pPr>
          </w:p>
        </w:tc>
        <w:tc>
          <w:tcPr>
            <w:tcW w:w="2663" w:type="dxa"/>
            <w:gridSpan w:val="6"/>
            <w:shd w:val="clear" w:color="auto" w:fill="auto"/>
          </w:tcPr>
          <w:p w14:paraId="26FFFA82" w14:textId="77777777" w:rsidR="00095C6E" w:rsidRPr="00545214" w:rsidRDefault="00095C6E" w:rsidP="00DF1755">
            <w:pPr>
              <w:rPr>
                <w:sz w:val="18"/>
                <w:szCs w:val="18"/>
              </w:rPr>
            </w:pPr>
          </w:p>
        </w:tc>
        <w:tc>
          <w:tcPr>
            <w:tcW w:w="2788" w:type="dxa"/>
            <w:gridSpan w:val="6"/>
            <w:shd w:val="clear" w:color="auto" w:fill="F2F2F2" w:themeFill="background1" w:themeFillShade="F2"/>
          </w:tcPr>
          <w:p w14:paraId="453A24BE" w14:textId="77777777" w:rsidR="00095C6E" w:rsidRPr="00545214" w:rsidRDefault="00095C6E" w:rsidP="00DF1755">
            <w:pPr>
              <w:jc w:val="center"/>
              <w:rPr>
                <w:sz w:val="18"/>
                <w:szCs w:val="18"/>
              </w:rPr>
            </w:pPr>
            <w:r w:rsidRPr="00545214">
              <w:rPr>
                <w:color w:val="000000"/>
                <w:sz w:val="18"/>
                <w:szCs w:val="18"/>
              </w:rPr>
              <w:t>Expected</w:t>
            </w:r>
          </w:p>
        </w:tc>
        <w:tc>
          <w:tcPr>
            <w:tcW w:w="2598" w:type="dxa"/>
            <w:gridSpan w:val="4"/>
            <w:shd w:val="clear" w:color="auto" w:fill="F2F2F2" w:themeFill="background1" w:themeFillShade="F2"/>
          </w:tcPr>
          <w:p w14:paraId="62A06CDB" w14:textId="77777777" w:rsidR="00095C6E" w:rsidRPr="00545214" w:rsidRDefault="00095C6E" w:rsidP="00DF1755">
            <w:pPr>
              <w:jc w:val="center"/>
              <w:rPr>
                <w:color w:val="000000"/>
                <w:sz w:val="18"/>
                <w:szCs w:val="18"/>
              </w:rPr>
            </w:pPr>
            <w:r w:rsidRPr="00545214">
              <w:rPr>
                <w:color w:val="000000"/>
                <w:sz w:val="18"/>
                <w:szCs w:val="18"/>
              </w:rPr>
              <w:t>Expected</w:t>
            </w:r>
          </w:p>
        </w:tc>
      </w:tr>
      <w:tr w:rsidR="00095C6E" w:rsidRPr="00545214" w14:paraId="6E92BD3D" w14:textId="77777777" w:rsidTr="00E45B8A">
        <w:tc>
          <w:tcPr>
            <w:tcW w:w="1301" w:type="dxa"/>
            <w:shd w:val="clear" w:color="auto" w:fill="auto"/>
          </w:tcPr>
          <w:p w14:paraId="379A90A6" w14:textId="77777777" w:rsidR="00095C6E" w:rsidRPr="00545214" w:rsidRDefault="00095C6E" w:rsidP="00DF1755">
            <w:pPr>
              <w:rPr>
                <w:sz w:val="18"/>
                <w:szCs w:val="18"/>
              </w:rPr>
            </w:pPr>
          </w:p>
        </w:tc>
        <w:tc>
          <w:tcPr>
            <w:tcW w:w="2663" w:type="dxa"/>
            <w:gridSpan w:val="6"/>
            <w:shd w:val="clear" w:color="auto" w:fill="auto"/>
          </w:tcPr>
          <w:p w14:paraId="3FABF623"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430E81A5" w14:textId="77777777" w:rsidR="00095C6E" w:rsidRPr="00545214" w:rsidRDefault="00095C6E" w:rsidP="00DF1755">
            <w:pPr>
              <w:jc w:val="center"/>
              <w:rPr>
                <w:sz w:val="18"/>
                <w:szCs w:val="18"/>
              </w:rPr>
            </w:pPr>
            <w:r w:rsidRPr="00545214">
              <w:rPr>
                <w:sz w:val="18"/>
                <w:szCs w:val="18"/>
              </w:rPr>
              <w:t>PIF stage</w:t>
            </w:r>
          </w:p>
        </w:tc>
        <w:tc>
          <w:tcPr>
            <w:tcW w:w="1460" w:type="dxa"/>
            <w:gridSpan w:val="2"/>
            <w:shd w:val="clear" w:color="auto" w:fill="F2F2F2" w:themeFill="background1" w:themeFillShade="F2"/>
          </w:tcPr>
          <w:p w14:paraId="1E90641F" w14:textId="77777777" w:rsidR="00095C6E" w:rsidRPr="00545214" w:rsidRDefault="00095C6E" w:rsidP="00DF1755">
            <w:pPr>
              <w:jc w:val="center"/>
              <w:rPr>
                <w:sz w:val="18"/>
                <w:szCs w:val="18"/>
              </w:rPr>
            </w:pPr>
            <w:r w:rsidRPr="00545214">
              <w:rPr>
                <w:sz w:val="18"/>
                <w:szCs w:val="18"/>
              </w:rPr>
              <w:t>Endorsement</w:t>
            </w:r>
          </w:p>
        </w:tc>
        <w:tc>
          <w:tcPr>
            <w:tcW w:w="1309" w:type="dxa"/>
            <w:gridSpan w:val="3"/>
            <w:shd w:val="clear" w:color="auto" w:fill="F2F2F2" w:themeFill="background1" w:themeFillShade="F2"/>
          </w:tcPr>
          <w:p w14:paraId="245DB030" w14:textId="77777777" w:rsidR="00095C6E" w:rsidRPr="00545214" w:rsidRDefault="00095C6E" w:rsidP="00DF1755">
            <w:pPr>
              <w:jc w:val="center"/>
              <w:rPr>
                <w:sz w:val="18"/>
                <w:szCs w:val="18"/>
              </w:rPr>
            </w:pPr>
            <w:r w:rsidRPr="00545214">
              <w:rPr>
                <w:sz w:val="18"/>
                <w:szCs w:val="18"/>
              </w:rPr>
              <w:t>MTR</w:t>
            </w:r>
          </w:p>
        </w:tc>
        <w:tc>
          <w:tcPr>
            <w:tcW w:w="1289" w:type="dxa"/>
            <w:shd w:val="clear" w:color="auto" w:fill="F2F2F2" w:themeFill="background1" w:themeFillShade="F2"/>
          </w:tcPr>
          <w:p w14:paraId="393CDA62" w14:textId="77777777" w:rsidR="00095C6E" w:rsidRPr="00545214" w:rsidRDefault="00095C6E" w:rsidP="00DF1755">
            <w:pPr>
              <w:jc w:val="center"/>
              <w:rPr>
                <w:i/>
                <w:color w:val="000000"/>
                <w:sz w:val="18"/>
                <w:szCs w:val="18"/>
              </w:rPr>
            </w:pPr>
            <w:r w:rsidRPr="00545214">
              <w:rPr>
                <w:sz w:val="18"/>
                <w:szCs w:val="18"/>
              </w:rPr>
              <w:t>TE</w:t>
            </w:r>
          </w:p>
        </w:tc>
      </w:tr>
      <w:tr w:rsidR="00095C6E" w:rsidRPr="00545214" w14:paraId="1F9628A5" w14:textId="77777777" w:rsidTr="00E45B8A">
        <w:tc>
          <w:tcPr>
            <w:tcW w:w="1301" w:type="dxa"/>
            <w:shd w:val="clear" w:color="auto" w:fill="auto"/>
          </w:tcPr>
          <w:p w14:paraId="0E72AC9F" w14:textId="77777777" w:rsidR="00095C6E" w:rsidRPr="00545214" w:rsidRDefault="00095C6E" w:rsidP="00DF1755">
            <w:pPr>
              <w:rPr>
                <w:sz w:val="18"/>
                <w:szCs w:val="18"/>
              </w:rPr>
            </w:pPr>
          </w:p>
        </w:tc>
        <w:tc>
          <w:tcPr>
            <w:tcW w:w="2663" w:type="dxa"/>
            <w:gridSpan w:val="6"/>
            <w:shd w:val="clear" w:color="auto" w:fill="auto"/>
          </w:tcPr>
          <w:p w14:paraId="6055131F"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3ACB716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60" w:type="dxa"/>
            <w:gridSpan w:val="2"/>
            <w:shd w:val="clear" w:color="auto" w:fill="F2F2F2" w:themeFill="background1" w:themeFillShade="F2"/>
          </w:tcPr>
          <w:p w14:paraId="29CAD197" w14:textId="48A918C4" w:rsidR="00095C6E" w:rsidRPr="00545214" w:rsidRDefault="00095C6E" w:rsidP="00DF1755">
            <w:pPr>
              <w:jc w:val="right"/>
              <w:rPr>
                <w:sz w:val="18"/>
                <w:szCs w:val="18"/>
              </w:rPr>
            </w:pPr>
            <w:r w:rsidRPr="00545214">
              <w:rPr>
                <w:i/>
                <w:color w:val="000000"/>
                <w:sz w:val="18"/>
                <w:szCs w:val="18"/>
              </w:rPr>
              <w:t>n/a</w:t>
            </w:r>
          </w:p>
        </w:tc>
        <w:tc>
          <w:tcPr>
            <w:tcW w:w="1309" w:type="dxa"/>
            <w:gridSpan w:val="3"/>
            <w:shd w:val="clear" w:color="auto" w:fill="F2F2F2" w:themeFill="background1" w:themeFillShade="F2"/>
          </w:tcPr>
          <w:p w14:paraId="64D75EC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shd w:val="clear" w:color="auto" w:fill="F2F2F2" w:themeFill="background1" w:themeFillShade="F2"/>
          </w:tcPr>
          <w:p w14:paraId="355BD8BA"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9F17640" w14:textId="77777777" w:rsidTr="00E45B8A">
        <w:tc>
          <w:tcPr>
            <w:tcW w:w="1301" w:type="dxa"/>
            <w:shd w:val="clear" w:color="auto" w:fill="BFBFBF" w:themeFill="background1" w:themeFillShade="BF"/>
          </w:tcPr>
          <w:p w14:paraId="5EA209F2" w14:textId="77777777" w:rsidR="00095C6E" w:rsidRPr="00545214" w:rsidRDefault="00095C6E" w:rsidP="00DF1755">
            <w:pPr>
              <w:rPr>
                <w:sz w:val="18"/>
                <w:szCs w:val="18"/>
              </w:rPr>
            </w:pPr>
            <w:r w:rsidRPr="00545214">
              <w:rPr>
                <w:sz w:val="18"/>
                <w:szCs w:val="18"/>
              </w:rPr>
              <w:t>Indicator 4.1</w:t>
            </w:r>
          </w:p>
        </w:tc>
        <w:tc>
          <w:tcPr>
            <w:tcW w:w="6760" w:type="dxa"/>
            <w:gridSpan w:val="15"/>
            <w:shd w:val="clear" w:color="auto" w:fill="BFBFBF" w:themeFill="background1" w:themeFillShade="BF"/>
          </w:tcPr>
          <w:p w14:paraId="0964781C" w14:textId="77777777" w:rsidR="00095C6E" w:rsidRPr="00545214" w:rsidRDefault="00095C6E" w:rsidP="00DF1755">
            <w:pPr>
              <w:rPr>
                <w:sz w:val="18"/>
                <w:szCs w:val="18"/>
              </w:rPr>
            </w:pPr>
            <w:r w:rsidRPr="00545214">
              <w:rPr>
                <w:sz w:val="18"/>
                <w:szCs w:val="18"/>
              </w:rPr>
              <w:t>Area of landscapes under improved management to benefit biodiversity</w:t>
            </w:r>
          </w:p>
        </w:tc>
        <w:tc>
          <w:tcPr>
            <w:tcW w:w="1289" w:type="dxa"/>
            <w:shd w:val="clear" w:color="auto" w:fill="BFBFBF" w:themeFill="background1" w:themeFillShade="BF"/>
          </w:tcPr>
          <w:p w14:paraId="6E6092E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0DB0811" w14:textId="77777777" w:rsidTr="00E45B8A">
        <w:trPr>
          <w:trHeight w:val="125"/>
        </w:trPr>
        <w:tc>
          <w:tcPr>
            <w:tcW w:w="1301" w:type="dxa"/>
            <w:vMerge w:val="restart"/>
          </w:tcPr>
          <w:p w14:paraId="0F523B50" w14:textId="77777777" w:rsidR="00095C6E" w:rsidRPr="00545214" w:rsidRDefault="00095C6E" w:rsidP="00DF1755">
            <w:pPr>
              <w:rPr>
                <w:sz w:val="18"/>
                <w:szCs w:val="18"/>
              </w:rPr>
            </w:pPr>
          </w:p>
        </w:tc>
        <w:tc>
          <w:tcPr>
            <w:tcW w:w="934" w:type="dxa"/>
            <w:vMerge w:val="restart"/>
          </w:tcPr>
          <w:p w14:paraId="60BA192B" w14:textId="77777777" w:rsidR="00095C6E" w:rsidRPr="00545214" w:rsidRDefault="00095C6E" w:rsidP="00DF1755">
            <w:pPr>
              <w:rPr>
                <w:sz w:val="18"/>
                <w:szCs w:val="18"/>
              </w:rPr>
            </w:pPr>
          </w:p>
        </w:tc>
        <w:tc>
          <w:tcPr>
            <w:tcW w:w="1746" w:type="dxa"/>
            <w:gridSpan w:val="6"/>
            <w:vMerge w:val="restart"/>
          </w:tcPr>
          <w:p w14:paraId="5E646DCC" w14:textId="77777777" w:rsidR="00095C6E" w:rsidRPr="00545214" w:rsidRDefault="00095C6E" w:rsidP="00DF1755">
            <w:pPr>
              <w:rPr>
                <w:sz w:val="18"/>
                <w:szCs w:val="18"/>
              </w:rPr>
            </w:pPr>
          </w:p>
        </w:tc>
        <w:tc>
          <w:tcPr>
            <w:tcW w:w="5369" w:type="dxa"/>
            <w:gridSpan w:val="9"/>
          </w:tcPr>
          <w:p w14:paraId="4DD50985" w14:textId="77777777" w:rsidR="00095C6E" w:rsidRPr="00545214" w:rsidRDefault="00095C6E" w:rsidP="00DF1755">
            <w:pPr>
              <w:jc w:val="center"/>
              <w:rPr>
                <w:sz w:val="18"/>
                <w:szCs w:val="18"/>
              </w:rPr>
            </w:pPr>
            <w:r w:rsidRPr="00545214">
              <w:rPr>
                <w:sz w:val="18"/>
                <w:szCs w:val="18"/>
              </w:rPr>
              <w:t>Hectares</w:t>
            </w:r>
          </w:p>
        </w:tc>
      </w:tr>
      <w:tr w:rsidR="00095C6E" w:rsidRPr="00545214" w14:paraId="3F615614" w14:textId="77777777" w:rsidTr="00E45B8A">
        <w:trPr>
          <w:trHeight w:val="125"/>
        </w:trPr>
        <w:tc>
          <w:tcPr>
            <w:tcW w:w="1301" w:type="dxa"/>
            <w:vMerge/>
          </w:tcPr>
          <w:p w14:paraId="6DD111FF" w14:textId="77777777" w:rsidR="00095C6E" w:rsidRPr="00545214" w:rsidRDefault="00095C6E" w:rsidP="00DF1755">
            <w:pPr>
              <w:rPr>
                <w:sz w:val="18"/>
                <w:szCs w:val="18"/>
              </w:rPr>
            </w:pPr>
          </w:p>
        </w:tc>
        <w:tc>
          <w:tcPr>
            <w:tcW w:w="934" w:type="dxa"/>
            <w:vMerge/>
          </w:tcPr>
          <w:p w14:paraId="08AC48B8" w14:textId="77777777" w:rsidR="00095C6E" w:rsidRPr="00545214" w:rsidRDefault="00095C6E" w:rsidP="00DF1755">
            <w:pPr>
              <w:rPr>
                <w:sz w:val="18"/>
                <w:szCs w:val="18"/>
              </w:rPr>
            </w:pPr>
          </w:p>
        </w:tc>
        <w:tc>
          <w:tcPr>
            <w:tcW w:w="1746" w:type="dxa"/>
            <w:gridSpan w:val="6"/>
            <w:vMerge/>
          </w:tcPr>
          <w:p w14:paraId="546E7B35" w14:textId="77777777" w:rsidR="00095C6E" w:rsidRPr="00545214" w:rsidRDefault="00095C6E" w:rsidP="00DF1755">
            <w:pPr>
              <w:rPr>
                <w:sz w:val="18"/>
                <w:szCs w:val="18"/>
              </w:rPr>
            </w:pPr>
          </w:p>
        </w:tc>
        <w:tc>
          <w:tcPr>
            <w:tcW w:w="2790" w:type="dxa"/>
            <w:gridSpan w:val="7"/>
          </w:tcPr>
          <w:p w14:paraId="2D797B38"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2878DA74" w14:textId="77777777" w:rsidR="00095C6E" w:rsidRPr="00545214" w:rsidRDefault="00095C6E" w:rsidP="00DF1755">
            <w:pPr>
              <w:jc w:val="center"/>
              <w:rPr>
                <w:sz w:val="18"/>
                <w:szCs w:val="18"/>
              </w:rPr>
            </w:pPr>
            <w:r w:rsidRPr="00545214">
              <w:rPr>
                <w:sz w:val="18"/>
                <w:szCs w:val="18"/>
              </w:rPr>
              <w:t>Achieved</w:t>
            </w:r>
          </w:p>
        </w:tc>
      </w:tr>
      <w:tr w:rsidR="00095C6E" w:rsidRPr="00545214" w14:paraId="449D5DC6" w14:textId="77777777" w:rsidTr="00E45B8A">
        <w:trPr>
          <w:trHeight w:val="80"/>
        </w:trPr>
        <w:tc>
          <w:tcPr>
            <w:tcW w:w="1301" w:type="dxa"/>
            <w:vMerge/>
          </w:tcPr>
          <w:p w14:paraId="1430111D" w14:textId="77777777" w:rsidR="00095C6E" w:rsidRPr="00545214" w:rsidRDefault="00095C6E" w:rsidP="00DF1755">
            <w:pPr>
              <w:rPr>
                <w:sz w:val="18"/>
                <w:szCs w:val="18"/>
              </w:rPr>
            </w:pPr>
          </w:p>
        </w:tc>
        <w:tc>
          <w:tcPr>
            <w:tcW w:w="934" w:type="dxa"/>
            <w:vMerge/>
          </w:tcPr>
          <w:p w14:paraId="130D42D4" w14:textId="77777777" w:rsidR="00095C6E" w:rsidRPr="00545214" w:rsidRDefault="00095C6E" w:rsidP="00DF1755">
            <w:pPr>
              <w:rPr>
                <w:sz w:val="18"/>
                <w:szCs w:val="18"/>
              </w:rPr>
            </w:pPr>
          </w:p>
        </w:tc>
        <w:tc>
          <w:tcPr>
            <w:tcW w:w="1746" w:type="dxa"/>
            <w:gridSpan w:val="6"/>
            <w:vMerge/>
          </w:tcPr>
          <w:p w14:paraId="7EC988D1" w14:textId="77777777" w:rsidR="00095C6E" w:rsidRPr="00545214" w:rsidRDefault="00095C6E" w:rsidP="00DF1755">
            <w:pPr>
              <w:rPr>
                <w:sz w:val="18"/>
                <w:szCs w:val="18"/>
              </w:rPr>
            </w:pPr>
          </w:p>
        </w:tc>
        <w:tc>
          <w:tcPr>
            <w:tcW w:w="1311" w:type="dxa"/>
            <w:gridSpan w:val="3"/>
          </w:tcPr>
          <w:p w14:paraId="1492B6E9"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5B7FBB38" w14:textId="77777777" w:rsidR="00095C6E" w:rsidRPr="00545214" w:rsidRDefault="00095C6E" w:rsidP="00DF1755">
            <w:pPr>
              <w:jc w:val="center"/>
              <w:rPr>
                <w:sz w:val="18"/>
                <w:szCs w:val="18"/>
              </w:rPr>
            </w:pPr>
            <w:r w:rsidRPr="00545214">
              <w:rPr>
                <w:sz w:val="18"/>
                <w:szCs w:val="18"/>
              </w:rPr>
              <w:t>Endorsement</w:t>
            </w:r>
          </w:p>
        </w:tc>
        <w:tc>
          <w:tcPr>
            <w:tcW w:w="1290" w:type="dxa"/>
          </w:tcPr>
          <w:p w14:paraId="4E3E447C" w14:textId="77777777" w:rsidR="00095C6E" w:rsidRPr="00545214" w:rsidRDefault="00095C6E" w:rsidP="00DF1755">
            <w:pPr>
              <w:jc w:val="center"/>
              <w:rPr>
                <w:sz w:val="18"/>
                <w:szCs w:val="18"/>
              </w:rPr>
            </w:pPr>
            <w:r w:rsidRPr="00545214">
              <w:rPr>
                <w:sz w:val="18"/>
                <w:szCs w:val="18"/>
              </w:rPr>
              <w:t>MTR</w:t>
            </w:r>
          </w:p>
        </w:tc>
        <w:tc>
          <w:tcPr>
            <w:tcW w:w="1289" w:type="dxa"/>
          </w:tcPr>
          <w:p w14:paraId="45D62D87" w14:textId="77777777" w:rsidR="00095C6E" w:rsidRPr="00545214" w:rsidRDefault="00095C6E" w:rsidP="00DF1755">
            <w:pPr>
              <w:jc w:val="center"/>
              <w:rPr>
                <w:sz w:val="18"/>
                <w:szCs w:val="18"/>
              </w:rPr>
            </w:pPr>
            <w:r w:rsidRPr="00545214">
              <w:rPr>
                <w:sz w:val="18"/>
                <w:szCs w:val="18"/>
              </w:rPr>
              <w:t>TE</w:t>
            </w:r>
          </w:p>
        </w:tc>
      </w:tr>
      <w:tr w:rsidR="00095C6E" w:rsidRPr="00545214" w14:paraId="05509107" w14:textId="77777777" w:rsidTr="00E45B8A">
        <w:tc>
          <w:tcPr>
            <w:tcW w:w="1301" w:type="dxa"/>
          </w:tcPr>
          <w:p w14:paraId="64234494" w14:textId="77777777" w:rsidR="00095C6E" w:rsidRPr="00545214" w:rsidRDefault="00095C6E" w:rsidP="00DF1755">
            <w:pPr>
              <w:jc w:val="right"/>
              <w:rPr>
                <w:sz w:val="18"/>
                <w:szCs w:val="18"/>
              </w:rPr>
            </w:pPr>
          </w:p>
        </w:tc>
        <w:tc>
          <w:tcPr>
            <w:tcW w:w="934" w:type="dxa"/>
          </w:tcPr>
          <w:p w14:paraId="380ABED4" w14:textId="77777777" w:rsidR="00095C6E" w:rsidRPr="00545214" w:rsidRDefault="00095C6E" w:rsidP="00DF1755">
            <w:pPr>
              <w:jc w:val="right"/>
              <w:rPr>
                <w:sz w:val="18"/>
                <w:szCs w:val="18"/>
              </w:rPr>
            </w:pPr>
          </w:p>
        </w:tc>
        <w:tc>
          <w:tcPr>
            <w:tcW w:w="1746" w:type="dxa"/>
            <w:gridSpan w:val="6"/>
          </w:tcPr>
          <w:p w14:paraId="0F47956C" w14:textId="77777777" w:rsidR="00095C6E" w:rsidRPr="00545214" w:rsidRDefault="00095C6E" w:rsidP="00DF1755">
            <w:pPr>
              <w:jc w:val="right"/>
              <w:rPr>
                <w:sz w:val="18"/>
                <w:szCs w:val="18"/>
              </w:rPr>
            </w:pPr>
          </w:p>
        </w:tc>
        <w:tc>
          <w:tcPr>
            <w:tcW w:w="1311" w:type="dxa"/>
            <w:gridSpan w:val="3"/>
          </w:tcPr>
          <w:p w14:paraId="483C11D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43867659" w14:textId="70042594" w:rsidR="00095C6E" w:rsidRPr="00545214" w:rsidRDefault="00095C6E" w:rsidP="00DF1755">
            <w:pPr>
              <w:jc w:val="right"/>
              <w:rPr>
                <w:sz w:val="18"/>
                <w:szCs w:val="18"/>
              </w:rPr>
            </w:pPr>
          </w:p>
        </w:tc>
        <w:tc>
          <w:tcPr>
            <w:tcW w:w="1290" w:type="dxa"/>
          </w:tcPr>
          <w:p w14:paraId="1877021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898B47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F8D6AB5" w14:textId="77777777" w:rsidTr="00E45B8A">
        <w:tc>
          <w:tcPr>
            <w:tcW w:w="1301" w:type="dxa"/>
          </w:tcPr>
          <w:p w14:paraId="7ED871D0" w14:textId="77777777" w:rsidR="00095C6E" w:rsidRPr="00545214" w:rsidRDefault="00095C6E" w:rsidP="00DF1755">
            <w:pPr>
              <w:jc w:val="right"/>
              <w:rPr>
                <w:sz w:val="18"/>
                <w:szCs w:val="18"/>
              </w:rPr>
            </w:pPr>
          </w:p>
        </w:tc>
        <w:tc>
          <w:tcPr>
            <w:tcW w:w="934" w:type="dxa"/>
          </w:tcPr>
          <w:p w14:paraId="50932236" w14:textId="77777777" w:rsidR="00095C6E" w:rsidRPr="00545214" w:rsidRDefault="00095C6E" w:rsidP="00DF1755">
            <w:pPr>
              <w:jc w:val="right"/>
              <w:rPr>
                <w:sz w:val="18"/>
                <w:szCs w:val="18"/>
              </w:rPr>
            </w:pPr>
          </w:p>
        </w:tc>
        <w:tc>
          <w:tcPr>
            <w:tcW w:w="1746" w:type="dxa"/>
            <w:gridSpan w:val="6"/>
          </w:tcPr>
          <w:p w14:paraId="37944FF4" w14:textId="77777777" w:rsidR="00095C6E" w:rsidRPr="00545214" w:rsidRDefault="00095C6E" w:rsidP="00DF1755">
            <w:pPr>
              <w:jc w:val="right"/>
              <w:rPr>
                <w:sz w:val="18"/>
                <w:szCs w:val="18"/>
              </w:rPr>
            </w:pPr>
          </w:p>
        </w:tc>
        <w:tc>
          <w:tcPr>
            <w:tcW w:w="1311" w:type="dxa"/>
            <w:gridSpan w:val="3"/>
          </w:tcPr>
          <w:p w14:paraId="4FCC116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2C4FE2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A57E90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994765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89F9155" w14:textId="77777777" w:rsidTr="00E45B8A">
        <w:tc>
          <w:tcPr>
            <w:tcW w:w="1301" w:type="dxa"/>
            <w:shd w:val="clear" w:color="auto" w:fill="BFBFBF" w:themeFill="background1" w:themeFillShade="BF"/>
          </w:tcPr>
          <w:p w14:paraId="5F437FF0" w14:textId="77777777" w:rsidR="00095C6E" w:rsidRPr="00545214" w:rsidRDefault="00095C6E" w:rsidP="00DF1755">
            <w:pPr>
              <w:rPr>
                <w:sz w:val="18"/>
                <w:szCs w:val="18"/>
              </w:rPr>
            </w:pPr>
            <w:r w:rsidRPr="00545214">
              <w:rPr>
                <w:sz w:val="18"/>
                <w:szCs w:val="18"/>
              </w:rPr>
              <w:t>Indicator 4.2</w:t>
            </w:r>
          </w:p>
        </w:tc>
        <w:tc>
          <w:tcPr>
            <w:tcW w:w="6760" w:type="dxa"/>
            <w:gridSpan w:val="15"/>
            <w:shd w:val="clear" w:color="auto" w:fill="BFBFBF" w:themeFill="background1" w:themeFillShade="BF"/>
          </w:tcPr>
          <w:p w14:paraId="3B900064" w14:textId="77777777" w:rsidR="00095C6E" w:rsidRPr="00545214" w:rsidRDefault="00095C6E" w:rsidP="00DF1755">
            <w:pPr>
              <w:rPr>
                <w:sz w:val="18"/>
                <w:szCs w:val="18"/>
              </w:rPr>
            </w:pPr>
            <w:r w:rsidRPr="00545214">
              <w:rPr>
                <w:sz w:val="18"/>
                <w:szCs w:val="18"/>
              </w:rPr>
              <w:t>Area of landscapes that meet national or international third-party certification that incorporates biodiversity considerations</w:t>
            </w:r>
          </w:p>
        </w:tc>
        <w:tc>
          <w:tcPr>
            <w:tcW w:w="1289" w:type="dxa"/>
            <w:shd w:val="clear" w:color="auto" w:fill="BFBFBF" w:themeFill="background1" w:themeFillShade="BF"/>
          </w:tcPr>
          <w:p w14:paraId="1E6BCCE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89164B9" w14:textId="77777777" w:rsidTr="00E45B8A">
        <w:trPr>
          <w:trHeight w:val="125"/>
        </w:trPr>
        <w:tc>
          <w:tcPr>
            <w:tcW w:w="3981" w:type="dxa"/>
            <w:gridSpan w:val="8"/>
            <w:vMerge w:val="restart"/>
          </w:tcPr>
          <w:p w14:paraId="0C972932" w14:textId="77777777" w:rsidR="00095C6E" w:rsidRPr="00545214" w:rsidRDefault="00095C6E" w:rsidP="00DF1755">
            <w:pPr>
              <w:rPr>
                <w:i/>
                <w:color w:val="000000"/>
                <w:sz w:val="18"/>
                <w:szCs w:val="18"/>
              </w:rPr>
            </w:pPr>
            <w:r w:rsidRPr="00545214">
              <w:rPr>
                <w:sz w:val="18"/>
                <w:szCs w:val="18"/>
              </w:rPr>
              <w:t xml:space="preserve">Third party certification(s):    </w:t>
            </w: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p w14:paraId="1E14294D" w14:textId="77777777" w:rsidR="00095C6E" w:rsidRPr="00545214" w:rsidRDefault="00095C6E" w:rsidP="00DF1755">
            <w:pPr>
              <w:rPr>
                <w:i/>
                <w:color w:val="000000"/>
                <w:sz w:val="18"/>
                <w:szCs w:val="18"/>
              </w:rPr>
            </w:pPr>
            <w:r w:rsidRPr="00545214">
              <w:rPr>
                <w:i/>
                <w:color w:val="000000"/>
                <w:sz w:val="18"/>
                <w:szCs w:val="18"/>
              </w:rPr>
              <w:t xml:space="preserve"> </w:t>
            </w:r>
          </w:p>
          <w:p w14:paraId="0681230D" w14:textId="77777777" w:rsidR="00095C6E" w:rsidRPr="00545214" w:rsidRDefault="00095C6E" w:rsidP="00DF1755">
            <w:pPr>
              <w:ind w:left="1782" w:firstLine="378"/>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r w:rsidRPr="00545214">
              <w:rPr>
                <w:i/>
                <w:color w:val="000000"/>
                <w:sz w:val="18"/>
                <w:szCs w:val="18"/>
              </w:rPr>
              <w:t xml:space="preserve"> </w:t>
            </w:r>
          </w:p>
          <w:p w14:paraId="232A666B" w14:textId="77777777" w:rsidR="00095C6E" w:rsidRPr="00545214" w:rsidRDefault="00095C6E" w:rsidP="00DF1755">
            <w:pPr>
              <w:ind w:left="1782" w:firstLine="378"/>
              <w:rPr>
                <w:i/>
                <w:color w:val="000000"/>
                <w:sz w:val="18"/>
                <w:szCs w:val="18"/>
              </w:rPr>
            </w:pPr>
          </w:p>
          <w:p w14:paraId="2CA7CF4B" w14:textId="77777777" w:rsidR="00095C6E" w:rsidRPr="00545214" w:rsidRDefault="00095C6E" w:rsidP="00DF1755">
            <w:pPr>
              <w:ind w:left="1782" w:firstLine="378"/>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p w14:paraId="3CC84178" w14:textId="77777777" w:rsidR="00095C6E" w:rsidRPr="00545214" w:rsidRDefault="00095C6E" w:rsidP="00DF1755">
            <w:pPr>
              <w:rPr>
                <w:sz w:val="18"/>
                <w:szCs w:val="18"/>
              </w:rPr>
            </w:pPr>
          </w:p>
        </w:tc>
        <w:tc>
          <w:tcPr>
            <w:tcW w:w="5369" w:type="dxa"/>
            <w:gridSpan w:val="9"/>
          </w:tcPr>
          <w:p w14:paraId="69846E89" w14:textId="77777777" w:rsidR="00095C6E" w:rsidRPr="00545214" w:rsidRDefault="00095C6E" w:rsidP="00DF1755">
            <w:pPr>
              <w:jc w:val="center"/>
              <w:rPr>
                <w:sz w:val="18"/>
                <w:szCs w:val="18"/>
              </w:rPr>
            </w:pPr>
            <w:r w:rsidRPr="00545214">
              <w:rPr>
                <w:sz w:val="18"/>
                <w:szCs w:val="18"/>
              </w:rPr>
              <w:lastRenderedPageBreak/>
              <w:t>Hectares</w:t>
            </w:r>
          </w:p>
        </w:tc>
      </w:tr>
      <w:tr w:rsidR="00095C6E" w:rsidRPr="00545214" w14:paraId="12AFD2A2" w14:textId="77777777" w:rsidTr="00E45B8A">
        <w:trPr>
          <w:trHeight w:val="58"/>
        </w:trPr>
        <w:tc>
          <w:tcPr>
            <w:tcW w:w="3981" w:type="dxa"/>
            <w:gridSpan w:val="8"/>
            <w:vMerge/>
          </w:tcPr>
          <w:p w14:paraId="1CD1D6B7" w14:textId="77777777" w:rsidR="00095C6E" w:rsidRPr="00545214" w:rsidRDefault="00095C6E" w:rsidP="00DF1755">
            <w:pPr>
              <w:rPr>
                <w:sz w:val="18"/>
                <w:szCs w:val="18"/>
              </w:rPr>
            </w:pPr>
          </w:p>
        </w:tc>
        <w:tc>
          <w:tcPr>
            <w:tcW w:w="2790" w:type="dxa"/>
            <w:gridSpan w:val="7"/>
          </w:tcPr>
          <w:p w14:paraId="3926E53A"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2434A522" w14:textId="77777777" w:rsidR="00095C6E" w:rsidRPr="00545214" w:rsidRDefault="00095C6E" w:rsidP="00DF1755">
            <w:pPr>
              <w:jc w:val="center"/>
              <w:rPr>
                <w:sz w:val="18"/>
                <w:szCs w:val="18"/>
              </w:rPr>
            </w:pPr>
            <w:r w:rsidRPr="00545214">
              <w:rPr>
                <w:sz w:val="18"/>
                <w:szCs w:val="18"/>
              </w:rPr>
              <w:t>Achieved</w:t>
            </w:r>
          </w:p>
        </w:tc>
      </w:tr>
      <w:tr w:rsidR="00095C6E" w:rsidRPr="00545214" w14:paraId="3B2325E5" w14:textId="77777777" w:rsidTr="00E45B8A">
        <w:trPr>
          <w:trHeight w:val="197"/>
        </w:trPr>
        <w:tc>
          <w:tcPr>
            <w:tcW w:w="3981" w:type="dxa"/>
            <w:gridSpan w:val="8"/>
            <w:vMerge/>
          </w:tcPr>
          <w:p w14:paraId="7E305D0D" w14:textId="77777777" w:rsidR="00095C6E" w:rsidRPr="00545214" w:rsidRDefault="00095C6E" w:rsidP="00DF1755">
            <w:pPr>
              <w:rPr>
                <w:sz w:val="18"/>
                <w:szCs w:val="18"/>
              </w:rPr>
            </w:pPr>
          </w:p>
        </w:tc>
        <w:tc>
          <w:tcPr>
            <w:tcW w:w="1311" w:type="dxa"/>
            <w:gridSpan w:val="3"/>
          </w:tcPr>
          <w:p w14:paraId="206EB183"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519CB6BF" w14:textId="77777777" w:rsidR="00095C6E" w:rsidRPr="00545214" w:rsidRDefault="00095C6E" w:rsidP="00DF1755">
            <w:pPr>
              <w:jc w:val="center"/>
              <w:rPr>
                <w:sz w:val="18"/>
                <w:szCs w:val="18"/>
              </w:rPr>
            </w:pPr>
            <w:r w:rsidRPr="00545214">
              <w:rPr>
                <w:sz w:val="18"/>
                <w:szCs w:val="18"/>
              </w:rPr>
              <w:t>Endorsement</w:t>
            </w:r>
          </w:p>
        </w:tc>
        <w:tc>
          <w:tcPr>
            <w:tcW w:w="1290" w:type="dxa"/>
          </w:tcPr>
          <w:p w14:paraId="041B9428" w14:textId="77777777" w:rsidR="00095C6E" w:rsidRPr="00545214" w:rsidRDefault="00095C6E" w:rsidP="00DF1755">
            <w:pPr>
              <w:jc w:val="center"/>
              <w:rPr>
                <w:sz w:val="18"/>
                <w:szCs w:val="18"/>
              </w:rPr>
            </w:pPr>
            <w:r w:rsidRPr="00545214">
              <w:rPr>
                <w:sz w:val="18"/>
                <w:szCs w:val="18"/>
              </w:rPr>
              <w:t>MTR</w:t>
            </w:r>
          </w:p>
        </w:tc>
        <w:tc>
          <w:tcPr>
            <w:tcW w:w="1289" w:type="dxa"/>
          </w:tcPr>
          <w:p w14:paraId="310F830C" w14:textId="77777777" w:rsidR="00095C6E" w:rsidRPr="00545214" w:rsidRDefault="00095C6E" w:rsidP="00DF1755">
            <w:pPr>
              <w:jc w:val="center"/>
              <w:rPr>
                <w:sz w:val="18"/>
                <w:szCs w:val="18"/>
              </w:rPr>
            </w:pPr>
            <w:r w:rsidRPr="00545214">
              <w:rPr>
                <w:sz w:val="18"/>
                <w:szCs w:val="18"/>
              </w:rPr>
              <w:t>TE</w:t>
            </w:r>
          </w:p>
        </w:tc>
      </w:tr>
      <w:tr w:rsidR="00095C6E" w:rsidRPr="00545214" w14:paraId="6B8D6C14" w14:textId="77777777" w:rsidTr="00E45B8A">
        <w:tc>
          <w:tcPr>
            <w:tcW w:w="3981" w:type="dxa"/>
            <w:gridSpan w:val="8"/>
            <w:vMerge/>
          </w:tcPr>
          <w:p w14:paraId="4E71A76B" w14:textId="77777777" w:rsidR="00095C6E" w:rsidRPr="00545214" w:rsidRDefault="00095C6E" w:rsidP="00DF1755">
            <w:pPr>
              <w:jc w:val="right"/>
              <w:rPr>
                <w:sz w:val="18"/>
                <w:szCs w:val="18"/>
              </w:rPr>
            </w:pPr>
          </w:p>
        </w:tc>
        <w:tc>
          <w:tcPr>
            <w:tcW w:w="1311" w:type="dxa"/>
            <w:gridSpan w:val="3"/>
          </w:tcPr>
          <w:p w14:paraId="79309CE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900D68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103326A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55EA93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1775545" w14:textId="77777777" w:rsidTr="00E45B8A">
        <w:trPr>
          <w:trHeight w:val="215"/>
        </w:trPr>
        <w:tc>
          <w:tcPr>
            <w:tcW w:w="3981" w:type="dxa"/>
            <w:gridSpan w:val="8"/>
            <w:vMerge/>
          </w:tcPr>
          <w:p w14:paraId="2B782CB5" w14:textId="77777777" w:rsidR="00095C6E" w:rsidRPr="00545214" w:rsidRDefault="00095C6E" w:rsidP="00DF1755">
            <w:pPr>
              <w:jc w:val="right"/>
              <w:rPr>
                <w:sz w:val="18"/>
                <w:szCs w:val="18"/>
              </w:rPr>
            </w:pPr>
          </w:p>
        </w:tc>
        <w:tc>
          <w:tcPr>
            <w:tcW w:w="1311" w:type="dxa"/>
            <w:gridSpan w:val="3"/>
          </w:tcPr>
          <w:p w14:paraId="3C57F5E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1581196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14B740C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53D086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3E2F015" w14:textId="77777777" w:rsidTr="00E45B8A">
        <w:tc>
          <w:tcPr>
            <w:tcW w:w="1301" w:type="dxa"/>
            <w:shd w:val="clear" w:color="auto" w:fill="BFBFBF" w:themeFill="background1" w:themeFillShade="BF"/>
          </w:tcPr>
          <w:p w14:paraId="7A0EFE59" w14:textId="77777777" w:rsidR="00095C6E" w:rsidRPr="00545214" w:rsidRDefault="00095C6E" w:rsidP="00DF1755">
            <w:pPr>
              <w:rPr>
                <w:sz w:val="18"/>
                <w:szCs w:val="18"/>
              </w:rPr>
            </w:pPr>
            <w:r w:rsidRPr="00545214">
              <w:rPr>
                <w:sz w:val="18"/>
                <w:szCs w:val="18"/>
              </w:rPr>
              <w:t>Indicator 4.3</w:t>
            </w:r>
          </w:p>
        </w:tc>
        <w:tc>
          <w:tcPr>
            <w:tcW w:w="6760" w:type="dxa"/>
            <w:gridSpan w:val="15"/>
            <w:shd w:val="clear" w:color="auto" w:fill="BFBFBF" w:themeFill="background1" w:themeFillShade="BF"/>
          </w:tcPr>
          <w:p w14:paraId="2C4084B5" w14:textId="77777777" w:rsidR="00095C6E" w:rsidRPr="00545214" w:rsidRDefault="00095C6E" w:rsidP="00DF1755">
            <w:pPr>
              <w:rPr>
                <w:sz w:val="18"/>
                <w:szCs w:val="18"/>
              </w:rPr>
            </w:pPr>
            <w:r w:rsidRPr="00545214">
              <w:rPr>
                <w:sz w:val="18"/>
                <w:szCs w:val="18"/>
              </w:rPr>
              <w:t>Area of landscapes under sustainable land management in production systems</w:t>
            </w:r>
          </w:p>
        </w:tc>
        <w:tc>
          <w:tcPr>
            <w:tcW w:w="1289" w:type="dxa"/>
            <w:shd w:val="clear" w:color="auto" w:fill="BFBFBF" w:themeFill="background1" w:themeFillShade="BF"/>
          </w:tcPr>
          <w:p w14:paraId="422FEEA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B341209" w14:textId="77777777" w:rsidTr="00E45B8A">
        <w:trPr>
          <w:trHeight w:val="125"/>
        </w:trPr>
        <w:tc>
          <w:tcPr>
            <w:tcW w:w="1301" w:type="dxa"/>
            <w:vMerge w:val="restart"/>
          </w:tcPr>
          <w:p w14:paraId="74211BAF" w14:textId="77777777" w:rsidR="00095C6E" w:rsidRPr="00545214" w:rsidRDefault="00095C6E" w:rsidP="00DF1755">
            <w:pPr>
              <w:rPr>
                <w:sz w:val="18"/>
                <w:szCs w:val="18"/>
              </w:rPr>
            </w:pPr>
          </w:p>
        </w:tc>
        <w:tc>
          <w:tcPr>
            <w:tcW w:w="934" w:type="dxa"/>
            <w:vMerge w:val="restart"/>
          </w:tcPr>
          <w:p w14:paraId="35300269" w14:textId="77777777" w:rsidR="00095C6E" w:rsidRPr="00545214" w:rsidRDefault="00095C6E" w:rsidP="00DF1755">
            <w:pPr>
              <w:rPr>
                <w:sz w:val="18"/>
                <w:szCs w:val="18"/>
              </w:rPr>
            </w:pPr>
          </w:p>
        </w:tc>
        <w:tc>
          <w:tcPr>
            <w:tcW w:w="1746" w:type="dxa"/>
            <w:gridSpan w:val="6"/>
            <w:vMerge w:val="restart"/>
          </w:tcPr>
          <w:p w14:paraId="0DD9371C" w14:textId="77777777" w:rsidR="00095C6E" w:rsidRPr="00545214" w:rsidRDefault="00095C6E" w:rsidP="00DF1755">
            <w:pPr>
              <w:rPr>
                <w:sz w:val="18"/>
                <w:szCs w:val="18"/>
              </w:rPr>
            </w:pPr>
          </w:p>
        </w:tc>
        <w:tc>
          <w:tcPr>
            <w:tcW w:w="5369" w:type="dxa"/>
            <w:gridSpan w:val="9"/>
          </w:tcPr>
          <w:p w14:paraId="6123F327" w14:textId="77777777" w:rsidR="00095C6E" w:rsidRPr="00545214" w:rsidRDefault="00095C6E" w:rsidP="00DF1755">
            <w:pPr>
              <w:jc w:val="center"/>
              <w:rPr>
                <w:sz w:val="18"/>
                <w:szCs w:val="18"/>
              </w:rPr>
            </w:pPr>
            <w:r w:rsidRPr="00545214">
              <w:rPr>
                <w:sz w:val="18"/>
                <w:szCs w:val="18"/>
              </w:rPr>
              <w:t>Hectares</w:t>
            </w:r>
          </w:p>
        </w:tc>
      </w:tr>
      <w:tr w:rsidR="00095C6E" w:rsidRPr="00545214" w14:paraId="3954AD08" w14:textId="77777777" w:rsidTr="00E45B8A">
        <w:trPr>
          <w:trHeight w:val="58"/>
        </w:trPr>
        <w:tc>
          <w:tcPr>
            <w:tcW w:w="1301" w:type="dxa"/>
            <w:vMerge/>
          </w:tcPr>
          <w:p w14:paraId="57A4A834" w14:textId="77777777" w:rsidR="00095C6E" w:rsidRPr="00545214" w:rsidRDefault="00095C6E" w:rsidP="00DF1755">
            <w:pPr>
              <w:rPr>
                <w:sz w:val="18"/>
                <w:szCs w:val="18"/>
              </w:rPr>
            </w:pPr>
          </w:p>
        </w:tc>
        <w:tc>
          <w:tcPr>
            <w:tcW w:w="934" w:type="dxa"/>
            <w:vMerge/>
          </w:tcPr>
          <w:p w14:paraId="62D5B0ED" w14:textId="77777777" w:rsidR="00095C6E" w:rsidRPr="00545214" w:rsidRDefault="00095C6E" w:rsidP="00DF1755">
            <w:pPr>
              <w:rPr>
                <w:sz w:val="18"/>
                <w:szCs w:val="18"/>
              </w:rPr>
            </w:pPr>
          </w:p>
        </w:tc>
        <w:tc>
          <w:tcPr>
            <w:tcW w:w="1746" w:type="dxa"/>
            <w:gridSpan w:val="6"/>
            <w:vMerge/>
          </w:tcPr>
          <w:p w14:paraId="3AF14C5D" w14:textId="77777777" w:rsidR="00095C6E" w:rsidRPr="00545214" w:rsidRDefault="00095C6E" w:rsidP="00DF1755">
            <w:pPr>
              <w:rPr>
                <w:sz w:val="18"/>
                <w:szCs w:val="18"/>
              </w:rPr>
            </w:pPr>
          </w:p>
        </w:tc>
        <w:tc>
          <w:tcPr>
            <w:tcW w:w="2790" w:type="dxa"/>
            <w:gridSpan w:val="7"/>
          </w:tcPr>
          <w:p w14:paraId="560B6493"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0E1E3E9C" w14:textId="77777777" w:rsidR="00095C6E" w:rsidRPr="00545214" w:rsidRDefault="00095C6E" w:rsidP="00DF1755">
            <w:pPr>
              <w:jc w:val="center"/>
              <w:rPr>
                <w:sz w:val="18"/>
                <w:szCs w:val="18"/>
              </w:rPr>
            </w:pPr>
            <w:r w:rsidRPr="00545214">
              <w:rPr>
                <w:sz w:val="18"/>
                <w:szCs w:val="18"/>
              </w:rPr>
              <w:t>Achieved</w:t>
            </w:r>
          </w:p>
        </w:tc>
      </w:tr>
      <w:tr w:rsidR="00095C6E" w:rsidRPr="00545214" w14:paraId="4D45E992" w14:textId="77777777" w:rsidTr="00E45B8A">
        <w:trPr>
          <w:trHeight w:val="58"/>
        </w:trPr>
        <w:tc>
          <w:tcPr>
            <w:tcW w:w="1301" w:type="dxa"/>
            <w:vMerge/>
          </w:tcPr>
          <w:p w14:paraId="007ED4E4" w14:textId="77777777" w:rsidR="00095C6E" w:rsidRPr="00545214" w:rsidRDefault="00095C6E" w:rsidP="00DF1755">
            <w:pPr>
              <w:rPr>
                <w:sz w:val="18"/>
                <w:szCs w:val="18"/>
              </w:rPr>
            </w:pPr>
          </w:p>
        </w:tc>
        <w:tc>
          <w:tcPr>
            <w:tcW w:w="934" w:type="dxa"/>
            <w:vMerge/>
          </w:tcPr>
          <w:p w14:paraId="1CB9DF29" w14:textId="77777777" w:rsidR="00095C6E" w:rsidRPr="00545214" w:rsidRDefault="00095C6E" w:rsidP="00DF1755">
            <w:pPr>
              <w:rPr>
                <w:sz w:val="18"/>
                <w:szCs w:val="18"/>
              </w:rPr>
            </w:pPr>
          </w:p>
        </w:tc>
        <w:tc>
          <w:tcPr>
            <w:tcW w:w="1746" w:type="dxa"/>
            <w:gridSpan w:val="6"/>
            <w:vMerge/>
          </w:tcPr>
          <w:p w14:paraId="21B2E171" w14:textId="77777777" w:rsidR="00095C6E" w:rsidRPr="00545214" w:rsidRDefault="00095C6E" w:rsidP="00DF1755">
            <w:pPr>
              <w:rPr>
                <w:sz w:val="18"/>
                <w:szCs w:val="18"/>
              </w:rPr>
            </w:pPr>
          </w:p>
        </w:tc>
        <w:tc>
          <w:tcPr>
            <w:tcW w:w="1311" w:type="dxa"/>
            <w:gridSpan w:val="3"/>
          </w:tcPr>
          <w:p w14:paraId="667F7E35"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4419AAC2" w14:textId="77777777" w:rsidR="00095C6E" w:rsidRPr="00545214" w:rsidRDefault="00095C6E" w:rsidP="00DF1755">
            <w:pPr>
              <w:jc w:val="center"/>
              <w:rPr>
                <w:sz w:val="18"/>
                <w:szCs w:val="18"/>
              </w:rPr>
            </w:pPr>
            <w:r w:rsidRPr="00545214">
              <w:rPr>
                <w:sz w:val="18"/>
                <w:szCs w:val="18"/>
              </w:rPr>
              <w:t>Endorsement</w:t>
            </w:r>
          </w:p>
        </w:tc>
        <w:tc>
          <w:tcPr>
            <w:tcW w:w="1290" w:type="dxa"/>
          </w:tcPr>
          <w:p w14:paraId="27B89B10" w14:textId="77777777" w:rsidR="00095C6E" w:rsidRPr="00545214" w:rsidRDefault="00095C6E" w:rsidP="00DF1755">
            <w:pPr>
              <w:jc w:val="center"/>
              <w:rPr>
                <w:sz w:val="18"/>
                <w:szCs w:val="18"/>
              </w:rPr>
            </w:pPr>
            <w:r w:rsidRPr="00545214">
              <w:rPr>
                <w:sz w:val="18"/>
                <w:szCs w:val="18"/>
              </w:rPr>
              <w:t>MTR</w:t>
            </w:r>
          </w:p>
        </w:tc>
        <w:tc>
          <w:tcPr>
            <w:tcW w:w="1289" w:type="dxa"/>
          </w:tcPr>
          <w:p w14:paraId="70216C55" w14:textId="77777777" w:rsidR="00095C6E" w:rsidRPr="00545214" w:rsidRDefault="00095C6E" w:rsidP="00DF1755">
            <w:pPr>
              <w:jc w:val="center"/>
              <w:rPr>
                <w:sz w:val="18"/>
                <w:szCs w:val="18"/>
              </w:rPr>
            </w:pPr>
            <w:r w:rsidRPr="00545214">
              <w:rPr>
                <w:sz w:val="18"/>
                <w:szCs w:val="18"/>
              </w:rPr>
              <w:t>TE</w:t>
            </w:r>
          </w:p>
        </w:tc>
      </w:tr>
      <w:tr w:rsidR="00095C6E" w:rsidRPr="00545214" w14:paraId="0165527C" w14:textId="77777777" w:rsidTr="00E45B8A">
        <w:tc>
          <w:tcPr>
            <w:tcW w:w="1301" w:type="dxa"/>
          </w:tcPr>
          <w:p w14:paraId="0E1E6713" w14:textId="77777777" w:rsidR="00095C6E" w:rsidRPr="00545214" w:rsidRDefault="00095C6E" w:rsidP="00DF1755">
            <w:pPr>
              <w:jc w:val="right"/>
              <w:rPr>
                <w:sz w:val="18"/>
                <w:szCs w:val="18"/>
              </w:rPr>
            </w:pPr>
          </w:p>
        </w:tc>
        <w:tc>
          <w:tcPr>
            <w:tcW w:w="934" w:type="dxa"/>
          </w:tcPr>
          <w:p w14:paraId="3F64FFFF" w14:textId="77777777" w:rsidR="00095C6E" w:rsidRPr="00545214" w:rsidRDefault="00095C6E" w:rsidP="00DF1755">
            <w:pPr>
              <w:jc w:val="right"/>
              <w:rPr>
                <w:sz w:val="18"/>
                <w:szCs w:val="18"/>
              </w:rPr>
            </w:pPr>
          </w:p>
        </w:tc>
        <w:tc>
          <w:tcPr>
            <w:tcW w:w="1746" w:type="dxa"/>
            <w:gridSpan w:val="6"/>
          </w:tcPr>
          <w:p w14:paraId="20BDA70A" w14:textId="77777777" w:rsidR="00095C6E" w:rsidRPr="00545214" w:rsidRDefault="00095C6E" w:rsidP="00DF1755">
            <w:pPr>
              <w:jc w:val="right"/>
              <w:rPr>
                <w:sz w:val="18"/>
                <w:szCs w:val="18"/>
              </w:rPr>
            </w:pPr>
          </w:p>
        </w:tc>
        <w:tc>
          <w:tcPr>
            <w:tcW w:w="1311" w:type="dxa"/>
            <w:gridSpan w:val="3"/>
          </w:tcPr>
          <w:p w14:paraId="26BDF67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0A4DFD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02B0B5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7E5E440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9355790" w14:textId="77777777" w:rsidTr="00E45B8A">
        <w:tc>
          <w:tcPr>
            <w:tcW w:w="1301" w:type="dxa"/>
          </w:tcPr>
          <w:p w14:paraId="271A1586" w14:textId="77777777" w:rsidR="00095C6E" w:rsidRPr="00545214" w:rsidRDefault="00095C6E" w:rsidP="00DF1755">
            <w:pPr>
              <w:jc w:val="right"/>
              <w:rPr>
                <w:sz w:val="18"/>
                <w:szCs w:val="18"/>
              </w:rPr>
            </w:pPr>
          </w:p>
        </w:tc>
        <w:tc>
          <w:tcPr>
            <w:tcW w:w="934" w:type="dxa"/>
          </w:tcPr>
          <w:p w14:paraId="2EB86B2E" w14:textId="77777777" w:rsidR="00095C6E" w:rsidRPr="00545214" w:rsidRDefault="00095C6E" w:rsidP="00DF1755">
            <w:pPr>
              <w:jc w:val="right"/>
              <w:rPr>
                <w:sz w:val="18"/>
                <w:szCs w:val="18"/>
              </w:rPr>
            </w:pPr>
          </w:p>
        </w:tc>
        <w:tc>
          <w:tcPr>
            <w:tcW w:w="1746" w:type="dxa"/>
            <w:gridSpan w:val="6"/>
          </w:tcPr>
          <w:p w14:paraId="73F49D36" w14:textId="77777777" w:rsidR="00095C6E" w:rsidRPr="00545214" w:rsidRDefault="00095C6E" w:rsidP="00DF1755">
            <w:pPr>
              <w:jc w:val="right"/>
              <w:rPr>
                <w:sz w:val="18"/>
                <w:szCs w:val="18"/>
              </w:rPr>
            </w:pPr>
          </w:p>
        </w:tc>
        <w:tc>
          <w:tcPr>
            <w:tcW w:w="1311" w:type="dxa"/>
            <w:gridSpan w:val="3"/>
          </w:tcPr>
          <w:p w14:paraId="0A400C7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62B7D1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D6B7E6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7FDC159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8AD5940" w14:textId="77777777" w:rsidTr="00E45B8A">
        <w:tc>
          <w:tcPr>
            <w:tcW w:w="1301" w:type="dxa"/>
            <w:shd w:val="clear" w:color="auto" w:fill="BFBFBF" w:themeFill="background1" w:themeFillShade="BF"/>
          </w:tcPr>
          <w:p w14:paraId="4E6D0627" w14:textId="77777777" w:rsidR="00095C6E" w:rsidRPr="00545214" w:rsidRDefault="00095C6E" w:rsidP="00DF1755">
            <w:pPr>
              <w:rPr>
                <w:sz w:val="18"/>
                <w:szCs w:val="18"/>
              </w:rPr>
            </w:pPr>
            <w:r w:rsidRPr="00545214">
              <w:rPr>
                <w:sz w:val="18"/>
                <w:szCs w:val="18"/>
              </w:rPr>
              <w:t>Indicator 4.4</w:t>
            </w:r>
          </w:p>
        </w:tc>
        <w:tc>
          <w:tcPr>
            <w:tcW w:w="6760" w:type="dxa"/>
            <w:gridSpan w:val="15"/>
            <w:shd w:val="clear" w:color="auto" w:fill="BFBFBF" w:themeFill="background1" w:themeFillShade="BF"/>
          </w:tcPr>
          <w:p w14:paraId="4791F403" w14:textId="77777777" w:rsidR="00095C6E" w:rsidRPr="00545214" w:rsidRDefault="00095C6E" w:rsidP="00DF1755">
            <w:pPr>
              <w:rPr>
                <w:sz w:val="18"/>
                <w:szCs w:val="18"/>
              </w:rPr>
            </w:pPr>
            <w:r w:rsidRPr="00545214">
              <w:rPr>
                <w:sz w:val="18"/>
                <w:szCs w:val="18"/>
              </w:rPr>
              <w:t>Area of High Conservation Value Forest (HCVF) loss avoided</w:t>
            </w:r>
          </w:p>
        </w:tc>
        <w:tc>
          <w:tcPr>
            <w:tcW w:w="1289" w:type="dxa"/>
            <w:shd w:val="clear" w:color="auto" w:fill="BFBFBF" w:themeFill="background1" w:themeFillShade="BF"/>
          </w:tcPr>
          <w:p w14:paraId="454AFBD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961860A" w14:textId="77777777" w:rsidTr="00E45B8A">
        <w:trPr>
          <w:trHeight w:val="125"/>
        </w:trPr>
        <w:tc>
          <w:tcPr>
            <w:tcW w:w="1301" w:type="dxa"/>
            <w:vMerge w:val="restart"/>
          </w:tcPr>
          <w:p w14:paraId="5D45D1C7" w14:textId="77777777" w:rsidR="00095C6E" w:rsidRPr="00545214" w:rsidRDefault="00095C6E" w:rsidP="00DF1755">
            <w:pPr>
              <w:rPr>
                <w:sz w:val="18"/>
                <w:szCs w:val="18"/>
              </w:rPr>
            </w:pPr>
          </w:p>
        </w:tc>
        <w:tc>
          <w:tcPr>
            <w:tcW w:w="934" w:type="dxa"/>
            <w:vMerge w:val="restart"/>
          </w:tcPr>
          <w:p w14:paraId="5A8D9DDA" w14:textId="77777777" w:rsidR="00095C6E" w:rsidRPr="00545214" w:rsidRDefault="00095C6E" w:rsidP="00DF1755">
            <w:pPr>
              <w:rPr>
                <w:sz w:val="18"/>
                <w:szCs w:val="18"/>
              </w:rPr>
            </w:pPr>
          </w:p>
        </w:tc>
        <w:tc>
          <w:tcPr>
            <w:tcW w:w="1746" w:type="dxa"/>
            <w:gridSpan w:val="6"/>
            <w:vMerge w:val="restart"/>
          </w:tcPr>
          <w:p w14:paraId="05ED96E1" w14:textId="77777777" w:rsidR="00095C6E" w:rsidRPr="00545214" w:rsidRDefault="00095C6E" w:rsidP="00DF1755">
            <w:pPr>
              <w:rPr>
                <w:sz w:val="18"/>
                <w:szCs w:val="18"/>
              </w:rPr>
            </w:pPr>
          </w:p>
        </w:tc>
        <w:tc>
          <w:tcPr>
            <w:tcW w:w="5369" w:type="dxa"/>
            <w:gridSpan w:val="9"/>
          </w:tcPr>
          <w:p w14:paraId="06C1F1AF" w14:textId="77777777" w:rsidR="00095C6E" w:rsidRPr="00545214" w:rsidRDefault="00095C6E" w:rsidP="00DF1755">
            <w:pPr>
              <w:jc w:val="center"/>
              <w:rPr>
                <w:sz w:val="18"/>
                <w:szCs w:val="18"/>
              </w:rPr>
            </w:pPr>
            <w:r w:rsidRPr="00545214">
              <w:rPr>
                <w:sz w:val="18"/>
                <w:szCs w:val="18"/>
              </w:rPr>
              <w:t>Hectares</w:t>
            </w:r>
          </w:p>
        </w:tc>
      </w:tr>
      <w:tr w:rsidR="00095C6E" w:rsidRPr="00545214" w14:paraId="4B3BA7C4" w14:textId="77777777" w:rsidTr="00E45B8A">
        <w:trPr>
          <w:trHeight w:val="58"/>
        </w:trPr>
        <w:tc>
          <w:tcPr>
            <w:tcW w:w="1301" w:type="dxa"/>
            <w:vMerge/>
          </w:tcPr>
          <w:p w14:paraId="0D6001B5" w14:textId="77777777" w:rsidR="00095C6E" w:rsidRPr="00545214" w:rsidRDefault="00095C6E" w:rsidP="00DF1755">
            <w:pPr>
              <w:rPr>
                <w:sz w:val="18"/>
                <w:szCs w:val="18"/>
              </w:rPr>
            </w:pPr>
          </w:p>
        </w:tc>
        <w:tc>
          <w:tcPr>
            <w:tcW w:w="934" w:type="dxa"/>
            <w:vMerge/>
          </w:tcPr>
          <w:p w14:paraId="372E2896" w14:textId="77777777" w:rsidR="00095C6E" w:rsidRPr="00545214" w:rsidRDefault="00095C6E" w:rsidP="00DF1755">
            <w:pPr>
              <w:rPr>
                <w:sz w:val="18"/>
                <w:szCs w:val="18"/>
              </w:rPr>
            </w:pPr>
          </w:p>
        </w:tc>
        <w:tc>
          <w:tcPr>
            <w:tcW w:w="1746" w:type="dxa"/>
            <w:gridSpan w:val="6"/>
            <w:vMerge/>
          </w:tcPr>
          <w:p w14:paraId="00D7E64D" w14:textId="77777777" w:rsidR="00095C6E" w:rsidRPr="00545214" w:rsidRDefault="00095C6E" w:rsidP="00DF1755">
            <w:pPr>
              <w:rPr>
                <w:sz w:val="18"/>
                <w:szCs w:val="18"/>
              </w:rPr>
            </w:pPr>
          </w:p>
        </w:tc>
        <w:tc>
          <w:tcPr>
            <w:tcW w:w="2790" w:type="dxa"/>
            <w:gridSpan w:val="7"/>
          </w:tcPr>
          <w:p w14:paraId="75AAC959"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33FB5013" w14:textId="77777777" w:rsidR="00095C6E" w:rsidRPr="00545214" w:rsidRDefault="00095C6E" w:rsidP="00DF1755">
            <w:pPr>
              <w:jc w:val="center"/>
              <w:rPr>
                <w:sz w:val="18"/>
                <w:szCs w:val="18"/>
              </w:rPr>
            </w:pPr>
            <w:r w:rsidRPr="00545214">
              <w:rPr>
                <w:sz w:val="18"/>
                <w:szCs w:val="18"/>
              </w:rPr>
              <w:t>Achieved</w:t>
            </w:r>
          </w:p>
        </w:tc>
      </w:tr>
      <w:tr w:rsidR="00095C6E" w:rsidRPr="00545214" w14:paraId="1E5B66B3" w14:textId="77777777" w:rsidTr="00E45B8A">
        <w:trPr>
          <w:trHeight w:val="80"/>
        </w:trPr>
        <w:tc>
          <w:tcPr>
            <w:tcW w:w="1301" w:type="dxa"/>
            <w:vMerge/>
          </w:tcPr>
          <w:p w14:paraId="4A9FF341" w14:textId="77777777" w:rsidR="00095C6E" w:rsidRPr="00545214" w:rsidRDefault="00095C6E" w:rsidP="00DF1755">
            <w:pPr>
              <w:rPr>
                <w:sz w:val="18"/>
                <w:szCs w:val="18"/>
              </w:rPr>
            </w:pPr>
          </w:p>
        </w:tc>
        <w:tc>
          <w:tcPr>
            <w:tcW w:w="934" w:type="dxa"/>
            <w:vMerge/>
          </w:tcPr>
          <w:p w14:paraId="7543D169" w14:textId="77777777" w:rsidR="00095C6E" w:rsidRPr="00545214" w:rsidRDefault="00095C6E" w:rsidP="00DF1755">
            <w:pPr>
              <w:rPr>
                <w:sz w:val="18"/>
                <w:szCs w:val="18"/>
              </w:rPr>
            </w:pPr>
          </w:p>
        </w:tc>
        <w:tc>
          <w:tcPr>
            <w:tcW w:w="1746" w:type="dxa"/>
            <w:gridSpan w:val="6"/>
            <w:vMerge/>
          </w:tcPr>
          <w:p w14:paraId="45C5B051" w14:textId="77777777" w:rsidR="00095C6E" w:rsidRPr="00545214" w:rsidRDefault="00095C6E" w:rsidP="00DF1755">
            <w:pPr>
              <w:rPr>
                <w:sz w:val="18"/>
                <w:szCs w:val="18"/>
              </w:rPr>
            </w:pPr>
          </w:p>
        </w:tc>
        <w:tc>
          <w:tcPr>
            <w:tcW w:w="1311" w:type="dxa"/>
            <w:gridSpan w:val="3"/>
          </w:tcPr>
          <w:p w14:paraId="4C09E0FA"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3208B096" w14:textId="77777777" w:rsidR="00095C6E" w:rsidRPr="00545214" w:rsidRDefault="00095C6E" w:rsidP="00DF1755">
            <w:pPr>
              <w:jc w:val="center"/>
              <w:rPr>
                <w:sz w:val="18"/>
                <w:szCs w:val="18"/>
              </w:rPr>
            </w:pPr>
            <w:r w:rsidRPr="00545214">
              <w:rPr>
                <w:sz w:val="18"/>
                <w:szCs w:val="18"/>
              </w:rPr>
              <w:t>Endorsement</w:t>
            </w:r>
          </w:p>
        </w:tc>
        <w:tc>
          <w:tcPr>
            <w:tcW w:w="1290" w:type="dxa"/>
          </w:tcPr>
          <w:p w14:paraId="126B3533" w14:textId="77777777" w:rsidR="00095C6E" w:rsidRPr="00545214" w:rsidRDefault="00095C6E" w:rsidP="00DF1755">
            <w:pPr>
              <w:jc w:val="center"/>
              <w:rPr>
                <w:sz w:val="18"/>
                <w:szCs w:val="18"/>
              </w:rPr>
            </w:pPr>
            <w:r w:rsidRPr="00545214">
              <w:rPr>
                <w:sz w:val="18"/>
                <w:szCs w:val="18"/>
              </w:rPr>
              <w:t>MTR</w:t>
            </w:r>
          </w:p>
        </w:tc>
        <w:tc>
          <w:tcPr>
            <w:tcW w:w="1289" w:type="dxa"/>
          </w:tcPr>
          <w:p w14:paraId="35E49CAD" w14:textId="77777777" w:rsidR="00095C6E" w:rsidRPr="00545214" w:rsidRDefault="00095C6E" w:rsidP="00DF1755">
            <w:pPr>
              <w:jc w:val="center"/>
              <w:rPr>
                <w:sz w:val="18"/>
                <w:szCs w:val="18"/>
              </w:rPr>
            </w:pPr>
            <w:r w:rsidRPr="00545214">
              <w:rPr>
                <w:sz w:val="18"/>
                <w:szCs w:val="18"/>
              </w:rPr>
              <w:t>TE</w:t>
            </w:r>
          </w:p>
        </w:tc>
      </w:tr>
      <w:tr w:rsidR="00095C6E" w:rsidRPr="00545214" w14:paraId="2372C576" w14:textId="77777777" w:rsidTr="00E45B8A">
        <w:tc>
          <w:tcPr>
            <w:tcW w:w="1301" w:type="dxa"/>
          </w:tcPr>
          <w:p w14:paraId="337FB04D" w14:textId="77777777" w:rsidR="00095C6E" w:rsidRPr="00545214" w:rsidRDefault="00095C6E" w:rsidP="00DF1755">
            <w:pPr>
              <w:jc w:val="right"/>
              <w:rPr>
                <w:sz w:val="18"/>
                <w:szCs w:val="18"/>
              </w:rPr>
            </w:pPr>
          </w:p>
        </w:tc>
        <w:tc>
          <w:tcPr>
            <w:tcW w:w="934" w:type="dxa"/>
          </w:tcPr>
          <w:p w14:paraId="449B5A8E" w14:textId="77777777" w:rsidR="00095C6E" w:rsidRPr="00545214" w:rsidRDefault="00095C6E" w:rsidP="00DF1755">
            <w:pPr>
              <w:jc w:val="right"/>
              <w:rPr>
                <w:sz w:val="18"/>
                <w:szCs w:val="18"/>
              </w:rPr>
            </w:pPr>
          </w:p>
        </w:tc>
        <w:tc>
          <w:tcPr>
            <w:tcW w:w="1746" w:type="dxa"/>
            <w:gridSpan w:val="6"/>
          </w:tcPr>
          <w:p w14:paraId="16EDD899" w14:textId="77777777" w:rsidR="00095C6E" w:rsidRPr="00545214" w:rsidRDefault="00095C6E" w:rsidP="00DF1755">
            <w:pPr>
              <w:jc w:val="right"/>
              <w:rPr>
                <w:sz w:val="18"/>
                <w:szCs w:val="18"/>
              </w:rPr>
            </w:pPr>
          </w:p>
        </w:tc>
        <w:tc>
          <w:tcPr>
            <w:tcW w:w="1311" w:type="dxa"/>
            <w:gridSpan w:val="3"/>
          </w:tcPr>
          <w:p w14:paraId="3D9B255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3F490E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86822B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E08D22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08174DD" w14:textId="77777777" w:rsidTr="00E45B8A">
        <w:tc>
          <w:tcPr>
            <w:tcW w:w="1301" w:type="dxa"/>
          </w:tcPr>
          <w:p w14:paraId="050E088D" w14:textId="77777777" w:rsidR="00095C6E" w:rsidRPr="00545214" w:rsidRDefault="00095C6E" w:rsidP="00DF1755">
            <w:pPr>
              <w:jc w:val="right"/>
              <w:rPr>
                <w:sz w:val="18"/>
                <w:szCs w:val="18"/>
              </w:rPr>
            </w:pPr>
          </w:p>
        </w:tc>
        <w:tc>
          <w:tcPr>
            <w:tcW w:w="934" w:type="dxa"/>
          </w:tcPr>
          <w:p w14:paraId="066AC40C" w14:textId="77777777" w:rsidR="00095C6E" w:rsidRPr="00545214" w:rsidRDefault="00095C6E" w:rsidP="00DF1755">
            <w:pPr>
              <w:jc w:val="right"/>
              <w:rPr>
                <w:sz w:val="18"/>
                <w:szCs w:val="18"/>
              </w:rPr>
            </w:pPr>
          </w:p>
        </w:tc>
        <w:tc>
          <w:tcPr>
            <w:tcW w:w="1746" w:type="dxa"/>
            <w:gridSpan w:val="6"/>
          </w:tcPr>
          <w:p w14:paraId="48EFA406" w14:textId="77777777" w:rsidR="00095C6E" w:rsidRPr="00545214" w:rsidRDefault="00095C6E" w:rsidP="00DF1755">
            <w:pPr>
              <w:jc w:val="right"/>
              <w:rPr>
                <w:sz w:val="18"/>
                <w:szCs w:val="18"/>
              </w:rPr>
            </w:pPr>
          </w:p>
        </w:tc>
        <w:tc>
          <w:tcPr>
            <w:tcW w:w="1311" w:type="dxa"/>
            <w:gridSpan w:val="3"/>
          </w:tcPr>
          <w:p w14:paraId="2C7465B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86E76F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10D6D40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C8FB78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078ABDB" w14:textId="77777777" w:rsidTr="00E45B8A">
        <w:tc>
          <w:tcPr>
            <w:tcW w:w="1301" w:type="dxa"/>
            <w:shd w:val="clear" w:color="auto" w:fill="D9D9D9" w:themeFill="background1" w:themeFillShade="D9"/>
          </w:tcPr>
          <w:p w14:paraId="116D178F" w14:textId="77777777" w:rsidR="00095C6E" w:rsidRPr="00545214" w:rsidRDefault="00095C6E" w:rsidP="00DF1755">
            <w:pPr>
              <w:rPr>
                <w:b/>
                <w:sz w:val="18"/>
                <w:szCs w:val="18"/>
              </w:rPr>
            </w:pPr>
            <w:r w:rsidRPr="00545214">
              <w:rPr>
                <w:b/>
                <w:sz w:val="18"/>
                <w:szCs w:val="18"/>
              </w:rPr>
              <w:t>Core Indicator 5</w:t>
            </w:r>
          </w:p>
        </w:tc>
        <w:tc>
          <w:tcPr>
            <w:tcW w:w="6760" w:type="dxa"/>
            <w:gridSpan w:val="15"/>
            <w:shd w:val="clear" w:color="auto" w:fill="D9D9D9" w:themeFill="background1" w:themeFillShade="D9"/>
          </w:tcPr>
          <w:p w14:paraId="212D7130" w14:textId="77777777" w:rsidR="00095C6E" w:rsidRPr="00545214" w:rsidRDefault="00095C6E" w:rsidP="00DF1755">
            <w:pPr>
              <w:rPr>
                <w:b/>
                <w:sz w:val="18"/>
                <w:szCs w:val="18"/>
              </w:rPr>
            </w:pPr>
            <w:r w:rsidRPr="00545214">
              <w:rPr>
                <w:b/>
                <w:sz w:val="18"/>
                <w:szCs w:val="18"/>
              </w:rPr>
              <w:t>Area of marine habitat under improved practices to benefit biodiversity</w:t>
            </w:r>
          </w:p>
        </w:tc>
        <w:tc>
          <w:tcPr>
            <w:tcW w:w="1289" w:type="dxa"/>
            <w:shd w:val="clear" w:color="auto" w:fill="D9D9D9" w:themeFill="background1" w:themeFillShade="D9"/>
          </w:tcPr>
          <w:p w14:paraId="675C06AB" w14:textId="77777777" w:rsidR="00095C6E" w:rsidRPr="00545214" w:rsidRDefault="00095C6E" w:rsidP="00DF1755">
            <w:pPr>
              <w:jc w:val="right"/>
              <w:rPr>
                <w:b/>
                <w:sz w:val="18"/>
                <w:szCs w:val="18"/>
              </w:rPr>
            </w:pPr>
            <w:r w:rsidRPr="00545214">
              <w:rPr>
                <w:b/>
                <w:i/>
                <w:color w:val="000000"/>
                <w:sz w:val="18"/>
                <w:szCs w:val="18"/>
              </w:rPr>
              <w:fldChar w:fldCharType="begin">
                <w:ffData>
                  <w:name w:val="F_GEB_BD_target"/>
                  <w:enabled/>
                  <w:calcOnExit w:val="0"/>
                  <w:textInput>
                    <w:default w:val="(Hectare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(Hectares)</w:t>
            </w:r>
            <w:r w:rsidRPr="00545214">
              <w:rPr>
                <w:b/>
                <w:i/>
                <w:color w:val="000000"/>
                <w:sz w:val="18"/>
                <w:szCs w:val="18"/>
              </w:rPr>
              <w:fldChar w:fldCharType="end"/>
            </w:r>
          </w:p>
        </w:tc>
      </w:tr>
      <w:tr w:rsidR="00095C6E" w:rsidRPr="00545214" w14:paraId="40D527B9" w14:textId="77777777" w:rsidTr="00E45B8A">
        <w:tc>
          <w:tcPr>
            <w:tcW w:w="1301" w:type="dxa"/>
            <w:shd w:val="clear" w:color="auto" w:fill="BFBFBF" w:themeFill="background1" w:themeFillShade="BF"/>
          </w:tcPr>
          <w:p w14:paraId="4065D350" w14:textId="77777777" w:rsidR="00095C6E" w:rsidRPr="00545214" w:rsidRDefault="00095C6E" w:rsidP="00DF1755">
            <w:pPr>
              <w:rPr>
                <w:sz w:val="18"/>
                <w:szCs w:val="18"/>
              </w:rPr>
            </w:pPr>
            <w:r w:rsidRPr="00545214">
              <w:rPr>
                <w:sz w:val="18"/>
                <w:szCs w:val="18"/>
              </w:rPr>
              <w:t>Indicator 5.1</w:t>
            </w:r>
          </w:p>
        </w:tc>
        <w:tc>
          <w:tcPr>
            <w:tcW w:w="6760" w:type="dxa"/>
            <w:gridSpan w:val="15"/>
            <w:shd w:val="clear" w:color="auto" w:fill="BFBFBF" w:themeFill="background1" w:themeFillShade="BF"/>
          </w:tcPr>
          <w:p w14:paraId="1D688D57" w14:textId="77777777" w:rsidR="00095C6E" w:rsidRPr="00545214" w:rsidRDefault="00095C6E" w:rsidP="00DF1755">
            <w:pPr>
              <w:rPr>
                <w:sz w:val="18"/>
                <w:szCs w:val="18"/>
              </w:rPr>
            </w:pPr>
            <w:r w:rsidRPr="00545214">
              <w:rPr>
                <w:sz w:val="18"/>
                <w:szCs w:val="18"/>
              </w:rPr>
              <w:t>Number of fisheries that meet national or international third-party certification that incorporates biodiversity considerations</w:t>
            </w:r>
          </w:p>
        </w:tc>
        <w:tc>
          <w:tcPr>
            <w:tcW w:w="1289" w:type="dxa"/>
            <w:shd w:val="clear" w:color="auto" w:fill="BFBFBF" w:themeFill="background1" w:themeFillShade="BF"/>
          </w:tcPr>
          <w:p w14:paraId="4F02FDF3" w14:textId="063AE61F" w:rsidR="00095C6E" w:rsidRPr="00545214" w:rsidRDefault="00095C6E" w:rsidP="00DF1755">
            <w:pPr>
              <w:jc w:val="right"/>
              <w:rPr>
                <w:sz w:val="18"/>
                <w:szCs w:val="18"/>
              </w:rPr>
            </w:pPr>
            <w:r w:rsidRPr="00545214">
              <w:rPr>
                <w:i/>
                <w:color w:val="000000"/>
                <w:sz w:val="18"/>
                <w:szCs w:val="18"/>
              </w:rPr>
              <w:t>n/a</w:t>
            </w:r>
          </w:p>
        </w:tc>
      </w:tr>
      <w:tr w:rsidR="00095C6E" w:rsidRPr="00545214" w14:paraId="34F64025" w14:textId="77777777" w:rsidTr="00E45B8A">
        <w:trPr>
          <w:trHeight w:val="125"/>
        </w:trPr>
        <w:tc>
          <w:tcPr>
            <w:tcW w:w="3981" w:type="dxa"/>
            <w:gridSpan w:val="8"/>
            <w:vMerge w:val="restart"/>
          </w:tcPr>
          <w:p w14:paraId="4C61B2E2" w14:textId="77777777" w:rsidR="00095C6E" w:rsidRPr="00545214" w:rsidRDefault="00095C6E" w:rsidP="00DF1755">
            <w:pPr>
              <w:rPr>
                <w:i/>
                <w:color w:val="000000"/>
                <w:sz w:val="18"/>
                <w:szCs w:val="18"/>
              </w:rPr>
            </w:pPr>
            <w:r w:rsidRPr="00545214">
              <w:rPr>
                <w:sz w:val="18"/>
                <w:szCs w:val="18"/>
              </w:rPr>
              <w:t xml:space="preserve">Third party certification(s):    </w:t>
            </w: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p w14:paraId="5B18574D" w14:textId="77777777" w:rsidR="00095C6E" w:rsidRPr="00545214" w:rsidRDefault="00095C6E" w:rsidP="00DF1755">
            <w:pPr>
              <w:rPr>
                <w:i/>
                <w:color w:val="000000"/>
                <w:sz w:val="18"/>
                <w:szCs w:val="18"/>
              </w:rPr>
            </w:pPr>
          </w:p>
          <w:p w14:paraId="4FD9FE96" w14:textId="77777777" w:rsidR="00095C6E" w:rsidRPr="00545214" w:rsidRDefault="00095C6E" w:rsidP="00DF1755">
            <w:pPr>
              <w:ind w:left="2160"/>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p w14:paraId="7908A39F" w14:textId="77777777" w:rsidR="00095C6E" w:rsidRPr="00545214" w:rsidRDefault="00095C6E" w:rsidP="00DF1755">
            <w:pPr>
              <w:ind w:left="2160"/>
              <w:rPr>
                <w:i/>
                <w:color w:val="000000"/>
                <w:sz w:val="18"/>
                <w:szCs w:val="18"/>
              </w:rPr>
            </w:pPr>
          </w:p>
          <w:p w14:paraId="5B79F083" w14:textId="77777777" w:rsidR="00095C6E" w:rsidRPr="00545214" w:rsidRDefault="00095C6E" w:rsidP="00DF1755">
            <w:pPr>
              <w:ind w:left="2160"/>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5369" w:type="dxa"/>
            <w:gridSpan w:val="9"/>
          </w:tcPr>
          <w:p w14:paraId="700CC534" w14:textId="77777777" w:rsidR="00095C6E" w:rsidRPr="00545214" w:rsidRDefault="00095C6E" w:rsidP="00DF1755">
            <w:pPr>
              <w:jc w:val="center"/>
              <w:rPr>
                <w:sz w:val="18"/>
                <w:szCs w:val="18"/>
              </w:rPr>
            </w:pPr>
            <w:r w:rsidRPr="00545214">
              <w:rPr>
                <w:sz w:val="18"/>
                <w:szCs w:val="18"/>
              </w:rPr>
              <w:t>Number</w:t>
            </w:r>
          </w:p>
        </w:tc>
      </w:tr>
      <w:tr w:rsidR="00095C6E" w:rsidRPr="00545214" w14:paraId="29C1FA10" w14:textId="77777777" w:rsidTr="00E45B8A">
        <w:trPr>
          <w:trHeight w:val="58"/>
        </w:trPr>
        <w:tc>
          <w:tcPr>
            <w:tcW w:w="3981" w:type="dxa"/>
            <w:gridSpan w:val="8"/>
            <w:vMerge/>
          </w:tcPr>
          <w:p w14:paraId="6607A6C7" w14:textId="77777777" w:rsidR="00095C6E" w:rsidRPr="00545214" w:rsidRDefault="00095C6E" w:rsidP="00DF1755">
            <w:pPr>
              <w:rPr>
                <w:sz w:val="18"/>
                <w:szCs w:val="18"/>
              </w:rPr>
            </w:pPr>
          </w:p>
        </w:tc>
        <w:tc>
          <w:tcPr>
            <w:tcW w:w="2790" w:type="dxa"/>
            <w:gridSpan w:val="7"/>
          </w:tcPr>
          <w:p w14:paraId="4E960A3E"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6D13C037" w14:textId="77777777" w:rsidR="00095C6E" w:rsidRPr="00545214" w:rsidRDefault="00095C6E" w:rsidP="00DF1755">
            <w:pPr>
              <w:jc w:val="center"/>
              <w:rPr>
                <w:sz w:val="18"/>
                <w:szCs w:val="18"/>
              </w:rPr>
            </w:pPr>
            <w:r w:rsidRPr="00545214">
              <w:rPr>
                <w:sz w:val="18"/>
                <w:szCs w:val="18"/>
              </w:rPr>
              <w:t>Achieved</w:t>
            </w:r>
          </w:p>
        </w:tc>
      </w:tr>
      <w:tr w:rsidR="00095C6E" w:rsidRPr="00545214" w14:paraId="6F40C256" w14:textId="77777777" w:rsidTr="00E45B8A">
        <w:trPr>
          <w:trHeight w:val="71"/>
        </w:trPr>
        <w:tc>
          <w:tcPr>
            <w:tcW w:w="3981" w:type="dxa"/>
            <w:gridSpan w:val="8"/>
            <w:vMerge/>
          </w:tcPr>
          <w:p w14:paraId="11A309DD" w14:textId="77777777" w:rsidR="00095C6E" w:rsidRPr="00545214" w:rsidRDefault="00095C6E" w:rsidP="00DF1755">
            <w:pPr>
              <w:rPr>
                <w:sz w:val="18"/>
                <w:szCs w:val="18"/>
              </w:rPr>
            </w:pPr>
          </w:p>
        </w:tc>
        <w:tc>
          <w:tcPr>
            <w:tcW w:w="1311" w:type="dxa"/>
            <w:gridSpan w:val="3"/>
          </w:tcPr>
          <w:p w14:paraId="36BE12CA"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34E3AF5E" w14:textId="77777777" w:rsidR="00095C6E" w:rsidRPr="00545214" w:rsidRDefault="00095C6E" w:rsidP="00DF1755">
            <w:pPr>
              <w:jc w:val="center"/>
              <w:rPr>
                <w:sz w:val="18"/>
                <w:szCs w:val="18"/>
              </w:rPr>
            </w:pPr>
            <w:r w:rsidRPr="00545214">
              <w:rPr>
                <w:sz w:val="18"/>
                <w:szCs w:val="18"/>
              </w:rPr>
              <w:t>Endorsement</w:t>
            </w:r>
          </w:p>
        </w:tc>
        <w:tc>
          <w:tcPr>
            <w:tcW w:w="1290" w:type="dxa"/>
          </w:tcPr>
          <w:p w14:paraId="1DCB76C7" w14:textId="77777777" w:rsidR="00095C6E" w:rsidRPr="00545214" w:rsidRDefault="00095C6E" w:rsidP="00DF1755">
            <w:pPr>
              <w:jc w:val="center"/>
              <w:rPr>
                <w:sz w:val="18"/>
                <w:szCs w:val="18"/>
              </w:rPr>
            </w:pPr>
            <w:r w:rsidRPr="00545214">
              <w:rPr>
                <w:sz w:val="18"/>
                <w:szCs w:val="18"/>
              </w:rPr>
              <w:t>MTR</w:t>
            </w:r>
          </w:p>
        </w:tc>
        <w:tc>
          <w:tcPr>
            <w:tcW w:w="1289" w:type="dxa"/>
          </w:tcPr>
          <w:p w14:paraId="21986AAA" w14:textId="77777777" w:rsidR="00095C6E" w:rsidRPr="00545214" w:rsidRDefault="00095C6E" w:rsidP="00DF1755">
            <w:pPr>
              <w:jc w:val="center"/>
              <w:rPr>
                <w:sz w:val="18"/>
                <w:szCs w:val="18"/>
              </w:rPr>
            </w:pPr>
            <w:r w:rsidRPr="00545214">
              <w:rPr>
                <w:sz w:val="18"/>
                <w:szCs w:val="18"/>
              </w:rPr>
              <w:t>TE</w:t>
            </w:r>
          </w:p>
        </w:tc>
      </w:tr>
      <w:tr w:rsidR="00095C6E" w:rsidRPr="00545214" w14:paraId="11FD23DD" w14:textId="77777777" w:rsidTr="00E45B8A">
        <w:tc>
          <w:tcPr>
            <w:tcW w:w="3981" w:type="dxa"/>
            <w:gridSpan w:val="8"/>
            <w:vMerge/>
          </w:tcPr>
          <w:p w14:paraId="226C617E" w14:textId="77777777" w:rsidR="00095C6E" w:rsidRPr="00545214" w:rsidRDefault="00095C6E" w:rsidP="00DF1755">
            <w:pPr>
              <w:jc w:val="right"/>
              <w:rPr>
                <w:sz w:val="18"/>
                <w:szCs w:val="18"/>
              </w:rPr>
            </w:pPr>
          </w:p>
        </w:tc>
        <w:tc>
          <w:tcPr>
            <w:tcW w:w="1311" w:type="dxa"/>
            <w:gridSpan w:val="3"/>
          </w:tcPr>
          <w:p w14:paraId="32E4E92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12D24B5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28A173A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4DF34E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170AAF7" w14:textId="77777777" w:rsidTr="00E45B8A">
        <w:tc>
          <w:tcPr>
            <w:tcW w:w="3981" w:type="dxa"/>
            <w:gridSpan w:val="8"/>
            <w:vMerge/>
          </w:tcPr>
          <w:p w14:paraId="375593A0" w14:textId="77777777" w:rsidR="00095C6E" w:rsidRPr="00545214" w:rsidRDefault="00095C6E" w:rsidP="00DF1755">
            <w:pPr>
              <w:jc w:val="right"/>
              <w:rPr>
                <w:sz w:val="18"/>
                <w:szCs w:val="18"/>
              </w:rPr>
            </w:pPr>
          </w:p>
        </w:tc>
        <w:tc>
          <w:tcPr>
            <w:tcW w:w="1311" w:type="dxa"/>
            <w:gridSpan w:val="3"/>
          </w:tcPr>
          <w:p w14:paraId="690D3FC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3C53DF2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78A3ACC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A29676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935B4D4" w14:textId="77777777" w:rsidTr="00E45B8A">
        <w:tc>
          <w:tcPr>
            <w:tcW w:w="1301" w:type="dxa"/>
            <w:shd w:val="clear" w:color="auto" w:fill="BFBFBF" w:themeFill="background1" w:themeFillShade="BF"/>
          </w:tcPr>
          <w:p w14:paraId="3A5BA9AF" w14:textId="77777777" w:rsidR="00095C6E" w:rsidRPr="00545214" w:rsidRDefault="00095C6E" w:rsidP="00DF1755">
            <w:pPr>
              <w:rPr>
                <w:sz w:val="18"/>
                <w:szCs w:val="18"/>
              </w:rPr>
            </w:pPr>
            <w:r w:rsidRPr="00545214">
              <w:rPr>
                <w:sz w:val="18"/>
                <w:szCs w:val="18"/>
              </w:rPr>
              <w:t>Indicator 5.2</w:t>
            </w:r>
          </w:p>
        </w:tc>
        <w:tc>
          <w:tcPr>
            <w:tcW w:w="6760" w:type="dxa"/>
            <w:gridSpan w:val="15"/>
            <w:shd w:val="clear" w:color="auto" w:fill="BFBFBF" w:themeFill="background1" w:themeFillShade="BF"/>
          </w:tcPr>
          <w:p w14:paraId="69898440" w14:textId="77777777" w:rsidR="00095C6E" w:rsidRPr="00545214" w:rsidRDefault="00095C6E" w:rsidP="00DF1755">
            <w:pPr>
              <w:rPr>
                <w:sz w:val="18"/>
                <w:szCs w:val="18"/>
              </w:rPr>
            </w:pPr>
            <w:r w:rsidRPr="00545214">
              <w:rPr>
                <w:sz w:val="18"/>
                <w:szCs w:val="18"/>
              </w:rPr>
              <w:t>Number of large marine ecosystems (LMEs) with reduced pollution and hypoxial</w:t>
            </w:r>
          </w:p>
        </w:tc>
        <w:tc>
          <w:tcPr>
            <w:tcW w:w="1289" w:type="dxa"/>
            <w:shd w:val="clear" w:color="auto" w:fill="BFBFBF" w:themeFill="background1" w:themeFillShade="BF"/>
          </w:tcPr>
          <w:p w14:paraId="5BA377B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10C7E06" w14:textId="77777777" w:rsidTr="00E45B8A">
        <w:trPr>
          <w:trHeight w:val="125"/>
        </w:trPr>
        <w:tc>
          <w:tcPr>
            <w:tcW w:w="1301" w:type="dxa"/>
            <w:vMerge w:val="restart"/>
          </w:tcPr>
          <w:p w14:paraId="0C66E5B6" w14:textId="77777777" w:rsidR="00095C6E" w:rsidRPr="00545214" w:rsidRDefault="00095C6E" w:rsidP="00DF1755">
            <w:pPr>
              <w:rPr>
                <w:sz w:val="18"/>
                <w:szCs w:val="18"/>
              </w:rPr>
            </w:pPr>
          </w:p>
        </w:tc>
        <w:tc>
          <w:tcPr>
            <w:tcW w:w="934" w:type="dxa"/>
            <w:vMerge w:val="restart"/>
          </w:tcPr>
          <w:p w14:paraId="62872F89" w14:textId="77777777" w:rsidR="00095C6E" w:rsidRPr="00545214" w:rsidRDefault="00095C6E" w:rsidP="00DF1755">
            <w:pPr>
              <w:rPr>
                <w:sz w:val="18"/>
                <w:szCs w:val="18"/>
              </w:rPr>
            </w:pPr>
          </w:p>
        </w:tc>
        <w:tc>
          <w:tcPr>
            <w:tcW w:w="1746" w:type="dxa"/>
            <w:gridSpan w:val="6"/>
            <w:vMerge w:val="restart"/>
          </w:tcPr>
          <w:p w14:paraId="7737925A" w14:textId="77777777" w:rsidR="00095C6E" w:rsidRPr="00545214" w:rsidRDefault="00095C6E" w:rsidP="00DF1755">
            <w:pPr>
              <w:rPr>
                <w:sz w:val="18"/>
                <w:szCs w:val="18"/>
              </w:rPr>
            </w:pPr>
          </w:p>
        </w:tc>
        <w:tc>
          <w:tcPr>
            <w:tcW w:w="5369" w:type="dxa"/>
            <w:gridSpan w:val="9"/>
          </w:tcPr>
          <w:p w14:paraId="29F68301" w14:textId="77777777" w:rsidR="00095C6E" w:rsidRPr="00545214" w:rsidRDefault="00095C6E" w:rsidP="00DF1755">
            <w:pPr>
              <w:jc w:val="center"/>
              <w:rPr>
                <w:sz w:val="18"/>
                <w:szCs w:val="18"/>
              </w:rPr>
            </w:pPr>
            <w:r w:rsidRPr="00545214">
              <w:rPr>
                <w:sz w:val="18"/>
                <w:szCs w:val="18"/>
              </w:rPr>
              <w:t>Number</w:t>
            </w:r>
          </w:p>
        </w:tc>
      </w:tr>
      <w:tr w:rsidR="00095C6E" w:rsidRPr="00545214" w14:paraId="4D7E5AF2" w14:textId="77777777" w:rsidTr="00E45B8A">
        <w:trPr>
          <w:trHeight w:val="58"/>
        </w:trPr>
        <w:tc>
          <w:tcPr>
            <w:tcW w:w="1301" w:type="dxa"/>
            <w:vMerge/>
          </w:tcPr>
          <w:p w14:paraId="074BA305" w14:textId="77777777" w:rsidR="00095C6E" w:rsidRPr="00545214" w:rsidRDefault="00095C6E" w:rsidP="00DF1755">
            <w:pPr>
              <w:rPr>
                <w:sz w:val="18"/>
                <w:szCs w:val="18"/>
              </w:rPr>
            </w:pPr>
          </w:p>
        </w:tc>
        <w:tc>
          <w:tcPr>
            <w:tcW w:w="934" w:type="dxa"/>
            <w:vMerge/>
          </w:tcPr>
          <w:p w14:paraId="7BB9AD96" w14:textId="77777777" w:rsidR="00095C6E" w:rsidRPr="00545214" w:rsidRDefault="00095C6E" w:rsidP="00DF1755">
            <w:pPr>
              <w:rPr>
                <w:sz w:val="18"/>
                <w:szCs w:val="18"/>
              </w:rPr>
            </w:pPr>
          </w:p>
        </w:tc>
        <w:tc>
          <w:tcPr>
            <w:tcW w:w="1746" w:type="dxa"/>
            <w:gridSpan w:val="6"/>
            <w:vMerge/>
          </w:tcPr>
          <w:p w14:paraId="1D454B3B" w14:textId="77777777" w:rsidR="00095C6E" w:rsidRPr="00545214" w:rsidRDefault="00095C6E" w:rsidP="00DF1755">
            <w:pPr>
              <w:rPr>
                <w:sz w:val="18"/>
                <w:szCs w:val="18"/>
              </w:rPr>
            </w:pPr>
          </w:p>
        </w:tc>
        <w:tc>
          <w:tcPr>
            <w:tcW w:w="2790" w:type="dxa"/>
            <w:gridSpan w:val="7"/>
          </w:tcPr>
          <w:p w14:paraId="0663D41A"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3ECCAFBA" w14:textId="77777777" w:rsidR="00095C6E" w:rsidRPr="00545214" w:rsidRDefault="00095C6E" w:rsidP="00DF1755">
            <w:pPr>
              <w:jc w:val="center"/>
              <w:rPr>
                <w:sz w:val="18"/>
                <w:szCs w:val="18"/>
              </w:rPr>
            </w:pPr>
            <w:r w:rsidRPr="00545214">
              <w:rPr>
                <w:sz w:val="18"/>
                <w:szCs w:val="18"/>
              </w:rPr>
              <w:t>Achieved</w:t>
            </w:r>
          </w:p>
        </w:tc>
      </w:tr>
      <w:tr w:rsidR="00095C6E" w:rsidRPr="00545214" w14:paraId="7C24DF83" w14:textId="77777777" w:rsidTr="00E45B8A">
        <w:trPr>
          <w:trHeight w:val="107"/>
        </w:trPr>
        <w:tc>
          <w:tcPr>
            <w:tcW w:w="1301" w:type="dxa"/>
            <w:vMerge/>
          </w:tcPr>
          <w:p w14:paraId="0373D0BB" w14:textId="77777777" w:rsidR="00095C6E" w:rsidRPr="00545214" w:rsidRDefault="00095C6E" w:rsidP="00DF1755">
            <w:pPr>
              <w:rPr>
                <w:sz w:val="18"/>
                <w:szCs w:val="18"/>
              </w:rPr>
            </w:pPr>
          </w:p>
        </w:tc>
        <w:tc>
          <w:tcPr>
            <w:tcW w:w="934" w:type="dxa"/>
            <w:vMerge/>
          </w:tcPr>
          <w:p w14:paraId="0D1B4F1B" w14:textId="77777777" w:rsidR="00095C6E" w:rsidRPr="00545214" w:rsidRDefault="00095C6E" w:rsidP="00DF1755">
            <w:pPr>
              <w:rPr>
                <w:sz w:val="18"/>
                <w:szCs w:val="18"/>
              </w:rPr>
            </w:pPr>
          </w:p>
        </w:tc>
        <w:tc>
          <w:tcPr>
            <w:tcW w:w="1746" w:type="dxa"/>
            <w:gridSpan w:val="6"/>
            <w:vMerge/>
          </w:tcPr>
          <w:p w14:paraId="6BB688FC" w14:textId="77777777" w:rsidR="00095C6E" w:rsidRPr="00545214" w:rsidRDefault="00095C6E" w:rsidP="00DF1755">
            <w:pPr>
              <w:rPr>
                <w:sz w:val="18"/>
                <w:szCs w:val="18"/>
              </w:rPr>
            </w:pPr>
          </w:p>
        </w:tc>
        <w:tc>
          <w:tcPr>
            <w:tcW w:w="1311" w:type="dxa"/>
            <w:gridSpan w:val="3"/>
          </w:tcPr>
          <w:p w14:paraId="54B22501"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51428223" w14:textId="77777777" w:rsidR="00095C6E" w:rsidRPr="00545214" w:rsidRDefault="00095C6E" w:rsidP="00DF1755">
            <w:pPr>
              <w:jc w:val="center"/>
              <w:rPr>
                <w:sz w:val="18"/>
                <w:szCs w:val="18"/>
              </w:rPr>
            </w:pPr>
            <w:r w:rsidRPr="00545214">
              <w:rPr>
                <w:sz w:val="18"/>
                <w:szCs w:val="18"/>
              </w:rPr>
              <w:t>Endorsement</w:t>
            </w:r>
          </w:p>
        </w:tc>
        <w:tc>
          <w:tcPr>
            <w:tcW w:w="1290" w:type="dxa"/>
          </w:tcPr>
          <w:p w14:paraId="7F874C55" w14:textId="77777777" w:rsidR="00095C6E" w:rsidRPr="00545214" w:rsidRDefault="00095C6E" w:rsidP="00DF1755">
            <w:pPr>
              <w:jc w:val="center"/>
              <w:rPr>
                <w:sz w:val="18"/>
                <w:szCs w:val="18"/>
              </w:rPr>
            </w:pPr>
            <w:r w:rsidRPr="00545214">
              <w:rPr>
                <w:sz w:val="18"/>
                <w:szCs w:val="18"/>
              </w:rPr>
              <w:t>MTR</w:t>
            </w:r>
          </w:p>
        </w:tc>
        <w:tc>
          <w:tcPr>
            <w:tcW w:w="1289" w:type="dxa"/>
          </w:tcPr>
          <w:p w14:paraId="04884DFF" w14:textId="77777777" w:rsidR="00095C6E" w:rsidRPr="00545214" w:rsidRDefault="00095C6E" w:rsidP="00DF1755">
            <w:pPr>
              <w:jc w:val="center"/>
              <w:rPr>
                <w:sz w:val="18"/>
                <w:szCs w:val="18"/>
              </w:rPr>
            </w:pPr>
            <w:r w:rsidRPr="00545214">
              <w:rPr>
                <w:sz w:val="18"/>
                <w:szCs w:val="18"/>
              </w:rPr>
              <w:t>TE</w:t>
            </w:r>
          </w:p>
        </w:tc>
      </w:tr>
      <w:tr w:rsidR="00095C6E" w:rsidRPr="00545214" w14:paraId="3C22781C" w14:textId="77777777" w:rsidTr="00E45B8A">
        <w:tc>
          <w:tcPr>
            <w:tcW w:w="1301" w:type="dxa"/>
          </w:tcPr>
          <w:p w14:paraId="2D9FA76B" w14:textId="77777777" w:rsidR="00095C6E" w:rsidRPr="00545214" w:rsidRDefault="00095C6E" w:rsidP="00DF1755">
            <w:pPr>
              <w:jc w:val="right"/>
              <w:rPr>
                <w:sz w:val="18"/>
                <w:szCs w:val="18"/>
              </w:rPr>
            </w:pPr>
          </w:p>
        </w:tc>
        <w:tc>
          <w:tcPr>
            <w:tcW w:w="934" w:type="dxa"/>
          </w:tcPr>
          <w:p w14:paraId="60E66D0A" w14:textId="77777777" w:rsidR="00095C6E" w:rsidRPr="00545214" w:rsidRDefault="00095C6E" w:rsidP="00DF1755">
            <w:pPr>
              <w:jc w:val="right"/>
              <w:rPr>
                <w:sz w:val="18"/>
                <w:szCs w:val="18"/>
              </w:rPr>
            </w:pPr>
          </w:p>
        </w:tc>
        <w:tc>
          <w:tcPr>
            <w:tcW w:w="1746" w:type="dxa"/>
            <w:gridSpan w:val="6"/>
          </w:tcPr>
          <w:p w14:paraId="02F2092E" w14:textId="77777777" w:rsidR="00095C6E" w:rsidRPr="00545214" w:rsidRDefault="00095C6E" w:rsidP="00DF1755">
            <w:pPr>
              <w:jc w:val="right"/>
              <w:rPr>
                <w:sz w:val="18"/>
                <w:szCs w:val="18"/>
              </w:rPr>
            </w:pPr>
          </w:p>
        </w:tc>
        <w:tc>
          <w:tcPr>
            <w:tcW w:w="1311" w:type="dxa"/>
            <w:gridSpan w:val="3"/>
          </w:tcPr>
          <w:p w14:paraId="1A56D67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106D97C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763846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FDB539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BBC7393" w14:textId="77777777" w:rsidTr="00E45B8A">
        <w:tc>
          <w:tcPr>
            <w:tcW w:w="1301" w:type="dxa"/>
          </w:tcPr>
          <w:p w14:paraId="1166A31D" w14:textId="77777777" w:rsidR="00095C6E" w:rsidRPr="00545214" w:rsidRDefault="00095C6E" w:rsidP="00DF1755">
            <w:pPr>
              <w:jc w:val="right"/>
              <w:rPr>
                <w:sz w:val="18"/>
                <w:szCs w:val="18"/>
              </w:rPr>
            </w:pPr>
          </w:p>
        </w:tc>
        <w:tc>
          <w:tcPr>
            <w:tcW w:w="934" w:type="dxa"/>
          </w:tcPr>
          <w:p w14:paraId="298C5A51" w14:textId="77777777" w:rsidR="00095C6E" w:rsidRPr="00545214" w:rsidRDefault="00095C6E" w:rsidP="00DF1755">
            <w:pPr>
              <w:jc w:val="right"/>
              <w:rPr>
                <w:sz w:val="18"/>
                <w:szCs w:val="18"/>
              </w:rPr>
            </w:pPr>
          </w:p>
        </w:tc>
        <w:tc>
          <w:tcPr>
            <w:tcW w:w="1746" w:type="dxa"/>
            <w:gridSpan w:val="6"/>
          </w:tcPr>
          <w:p w14:paraId="0871938C" w14:textId="77777777" w:rsidR="00095C6E" w:rsidRPr="00545214" w:rsidRDefault="00095C6E" w:rsidP="00DF1755">
            <w:pPr>
              <w:jc w:val="right"/>
              <w:rPr>
                <w:sz w:val="18"/>
                <w:szCs w:val="18"/>
              </w:rPr>
            </w:pPr>
          </w:p>
        </w:tc>
        <w:tc>
          <w:tcPr>
            <w:tcW w:w="1311" w:type="dxa"/>
            <w:gridSpan w:val="3"/>
          </w:tcPr>
          <w:p w14:paraId="0836053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1B7351B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212DCE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8B17AB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7362ADF" w14:textId="77777777" w:rsidTr="00E45B8A">
        <w:tc>
          <w:tcPr>
            <w:tcW w:w="1301" w:type="dxa"/>
            <w:shd w:val="clear" w:color="auto" w:fill="D9D9D9" w:themeFill="background1" w:themeFillShade="D9"/>
          </w:tcPr>
          <w:p w14:paraId="37AAACBD" w14:textId="77777777" w:rsidR="00095C6E" w:rsidRPr="00545214" w:rsidRDefault="00095C6E" w:rsidP="00DF1755">
            <w:pPr>
              <w:rPr>
                <w:b/>
                <w:sz w:val="18"/>
                <w:szCs w:val="18"/>
              </w:rPr>
            </w:pPr>
            <w:r w:rsidRPr="00545214">
              <w:rPr>
                <w:b/>
                <w:sz w:val="18"/>
                <w:szCs w:val="18"/>
              </w:rPr>
              <w:t>Core Indicator 6</w:t>
            </w:r>
          </w:p>
        </w:tc>
        <w:tc>
          <w:tcPr>
            <w:tcW w:w="6760" w:type="dxa"/>
            <w:gridSpan w:val="15"/>
            <w:shd w:val="clear" w:color="auto" w:fill="D9D9D9" w:themeFill="background1" w:themeFillShade="D9"/>
          </w:tcPr>
          <w:p w14:paraId="29B19C83" w14:textId="77777777" w:rsidR="00095C6E" w:rsidRPr="00545214" w:rsidRDefault="00095C6E" w:rsidP="00DF1755">
            <w:pPr>
              <w:rPr>
                <w:b/>
                <w:sz w:val="18"/>
                <w:szCs w:val="18"/>
              </w:rPr>
            </w:pPr>
            <w:r w:rsidRPr="00545214">
              <w:rPr>
                <w:b/>
                <w:sz w:val="18"/>
                <w:szCs w:val="18"/>
              </w:rPr>
              <w:t>Greenhouse gas emission mitigated</w:t>
            </w:r>
          </w:p>
        </w:tc>
        <w:tc>
          <w:tcPr>
            <w:tcW w:w="1289" w:type="dxa"/>
            <w:shd w:val="clear" w:color="auto" w:fill="D9D9D9" w:themeFill="background1" w:themeFillShade="D9"/>
          </w:tcPr>
          <w:p w14:paraId="1DCE1CDE" w14:textId="77777777" w:rsidR="00095C6E" w:rsidRPr="00545214" w:rsidRDefault="00095C6E" w:rsidP="00DF1755">
            <w:pPr>
              <w:jc w:val="right"/>
              <w:rPr>
                <w:b/>
                <w:sz w:val="18"/>
                <w:szCs w:val="18"/>
              </w:rPr>
            </w:pPr>
            <w:r w:rsidRPr="00545214">
              <w:rPr>
                <w:b/>
                <w:i/>
                <w:color w:val="000000"/>
                <w:sz w:val="18"/>
                <w:szCs w:val="18"/>
              </w:rPr>
              <w:fldChar w:fldCharType="begin">
                <w:ffData>
                  <w:name w:val=""/>
                  <w:enabled/>
                  <w:calcOnExit w:val="0"/>
                  <w:textInput>
                    <w:default w:val="(Ton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(Tons)</w:t>
            </w:r>
            <w:r w:rsidRPr="00545214">
              <w:rPr>
                <w:b/>
                <w:i/>
                <w:color w:val="000000"/>
                <w:sz w:val="18"/>
                <w:szCs w:val="18"/>
              </w:rPr>
              <w:fldChar w:fldCharType="end"/>
            </w:r>
          </w:p>
        </w:tc>
      </w:tr>
      <w:tr w:rsidR="00095C6E" w:rsidRPr="00545214" w14:paraId="349C6409" w14:textId="77777777" w:rsidTr="00E45B8A">
        <w:tc>
          <w:tcPr>
            <w:tcW w:w="1301" w:type="dxa"/>
            <w:shd w:val="clear" w:color="auto" w:fill="auto"/>
          </w:tcPr>
          <w:p w14:paraId="441765A8" w14:textId="77777777" w:rsidR="00095C6E" w:rsidRPr="00545214" w:rsidRDefault="00095C6E" w:rsidP="00DF1755">
            <w:pPr>
              <w:rPr>
                <w:sz w:val="18"/>
                <w:szCs w:val="18"/>
              </w:rPr>
            </w:pPr>
          </w:p>
        </w:tc>
        <w:tc>
          <w:tcPr>
            <w:tcW w:w="2680" w:type="dxa"/>
            <w:gridSpan w:val="7"/>
            <w:shd w:val="clear" w:color="auto" w:fill="F2F2F2" w:themeFill="background1" w:themeFillShade="F2"/>
          </w:tcPr>
          <w:p w14:paraId="50A3C428" w14:textId="77777777" w:rsidR="00095C6E" w:rsidRPr="00545214" w:rsidRDefault="00095C6E" w:rsidP="00DF1755">
            <w:pPr>
              <w:jc w:val="right"/>
              <w:rPr>
                <w:sz w:val="18"/>
                <w:szCs w:val="18"/>
              </w:rPr>
            </w:pPr>
          </w:p>
        </w:tc>
        <w:tc>
          <w:tcPr>
            <w:tcW w:w="5369" w:type="dxa"/>
            <w:gridSpan w:val="9"/>
            <w:shd w:val="clear" w:color="auto" w:fill="F2F2F2" w:themeFill="background1" w:themeFillShade="F2"/>
          </w:tcPr>
          <w:p w14:paraId="35A9227A" w14:textId="77777777" w:rsidR="00095C6E" w:rsidRPr="00545214" w:rsidRDefault="00095C6E" w:rsidP="00DF1755">
            <w:pPr>
              <w:jc w:val="center"/>
              <w:rPr>
                <w:i/>
                <w:color w:val="000000"/>
                <w:sz w:val="18"/>
                <w:szCs w:val="18"/>
              </w:rPr>
            </w:pPr>
            <w:r w:rsidRPr="00545214">
              <w:rPr>
                <w:sz w:val="18"/>
                <w:szCs w:val="18"/>
              </w:rPr>
              <w:t>Tons (6.1+6.2)</w:t>
            </w:r>
          </w:p>
        </w:tc>
      </w:tr>
      <w:tr w:rsidR="00095C6E" w:rsidRPr="00545214" w14:paraId="27ED44FB" w14:textId="77777777" w:rsidTr="00E45B8A">
        <w:tc>
          <w:tcPr>
            <w:tcW w:w="1301" w:type="dxa"/>
            <w:shd w:val="clear" w:color="auto" w:fill="auto"/>
          </w:tcPr>
          <w:p w14:paraId="6EB66C35" w14:textId="77777777" w:rsidR="00095C6E" w:rsidRPr="00545214" w:rsidRDefault="00095C6E" w:rsidP="00DF1755">
            <w:pPr>
              <w:rPr>
                <w:sz w:val="18"/>
                <w:szCs w:val="18"/>
              </w:rPr>
            </w:pPr>
          </w:p>
        </w:tc>
        <w:tc>
          <w:tcPr>
            <w:tcW w:w="2680" w:type="dxa"/>
            <w:gridSpan w:val="7"/>
            <w:shd w:val="clear" w:color="auto" w:fill="F2F2F2" w:themeFill="background1" w:themeFillShade="F2"/>
          </w:tcPr>
          <w:p w14:paraId="67621D45" w14:textId="77777777" w:rsidR="00095C6E" w:rsidRPr="00545214" w:rsidRDefault="00095C6E" w:rsidP="00DF1755">
            <w:pPr>
              <w:jc w:val="right"/>
              <w:rPr>
                <w:sz w:val="18"/>
                <w:szCs w:val="18"/>
              </w:rPr>
            </w:pPr>
          </w:p>
        </w:tc>
        <w:tc>
          <w:tcPr>
            <w:tcW w:w="2758" w:type="dxa"/>
            <w:gridSpan w:val="4"/>
            <w:shd w:val="clear" w:color="auto" w:fill="F2F2F2" w:themeFill="background1" w:themeFillShade="F2"/>
          </w:tcPr>
          <w:p w14:paraId="3A09CF30" w14:textId="77777777" w:rsidR="00095C6E" w:rsidRPr="00545214" w:rsidRDefault="00095C6E" w:rsidP="00DF1755">
            <w:pPr>
              <w:jc w:val="center"/>
              <w:rPr>
                <w:sz w:val="18"/>
                <w:szCs w:val="18"/>
              </w:rPr>
            </w:pPr>
            <w:r w:rsidRPr="00545214">
              <w:rPr>
                <w:sz w:val="18"/>
                <w:szCs w:val="18"/>
              </w:rPr>
              <w:t>Entered</w:t>
            </w:r>
          </w:p>
        </w:tc>
        <w:tc>
          <w:tcPr>
            <w:tcW w:w="2611" w:type="dxa"/>
            <w:gridSpan w:val="5"/>
            <w:shd w:val="clear" w:color="auto" w:fill="F2F2F2" w:themeFill="background1" w:themeFillShade="F2"/>
          </w:tcPr>
          <w:p w14:paraId="255E263A" w14:textId="77777777" w:rsidR="00095C6E" w:rsidRPr="00545214" w:rsidRDefault="00095C6E" w:rsidP="00DF1755">
            <w:pPr>
              <w:jc w:val="center"/>
              <w:rPr>
                <w:i/>
                <w:color w:val="000000"/>
                <w:sz w:val="18"/>
                <w:szCs w:val="18"/>
              </w:rPr>
            </w:pPr>
            <w:r w:rsidRPr="00545214">
              <w:rPr>
                <w:sz w:val="18"/>
                <w:szCs w:val="18"/>
              </w:rPr>
              <w:t>Entered</w:t>
            </w:r>
          </w:p>
        </w:tc>
      </w:tr>
      <w:tr w:rsidR="00095C6E" w:rsidRPr="00545214" w14:paraId="260EB20D" w14:textId="77777777" w:rsidTr="00E45B8A">
        <w:tc>
          <w:tcPr>
            <w:tcW w:w="1301" w:type="dxa"/>
            <w:shd w:val="clear" w:color="auto" w:fill="auto"/>
          </w:tcPr>
          <w:p w14:paraId="547C16B7" w14:textId="77777777" w:rsidR="00095C6E" w:rsidRPr="00545214" w:rsidRDefault="00095C6E" w:rsidP="00DF1755">
            <w:pPr>
              <w:rPr>
                <w:sz w:val="18"/>
                <w:szCs w:val="18"/>
              </w:rPr>
            </w:pPr>
          </w:p>
        </w:tc>
        <w:tc>
          <w:tcPr>
            <w:tcW w:w="2680" w:type="dxa"/>
            <w:gridSpan w:val="7"/>
            <w:shd w:val="clear" w:color="auto" w:fill="F2F2F2" w:themeFill="background1" w:themeFillShade="F2"/>
          </w:tcPr>
          <w:p w14:paraId="378059E6" w14:textId="77777777" w:rsidR="00095C6E" w:rsidRPr="00545214" w:rsidRDefault="00095C6E" w:rsidP="00DF1755">
            <w:pPr>
              <w:jc w:val="right"/>
              <w:rPr>
                <w:sz w:val="18"/>
                <w:szCs w:val="18"/>
              </w:rPr>
            </w:pPr>
          </w:p>
        </w:tc>
        <w:tc>
          <w:tcPr>
            <w:tcW w:w="1298" w:type="dxa"/>
            <w:gridSpan w:val="2"/>
            <w:shd w:val="clear" w:color="auto" w:fill="F2F2F2" w:themeFill="background1" w:themeFillShade="F2"/>
          </w:tcPr>
          <w:p w14:paraId="5205AA37" w14:textId="77777777" w:rsidR="00095C6E" w:rsidRPr="00545214" w:rsidRDefault="00095C6E" w:rsidP="00DF1755">
            <w:pPr>
              <w:jc w:val="center"/>
              <w:rPr>
                <w:sz w:val="18"/>
                <w:szCs w:val="18"/>
              </w:rPr>
            </w:pPr>
            <w:r w:rsidRPr="00545214">
              <w:rPr>
                <w:sz w:val="18"/>
                <w:szCs w:val="18"/>
              </w:rPr>
              <w:t>PIF stage</w:t>
            </w:r>
          </w:p>
        </w:tc>
        <w:tc>
          <w:tcPr>
            <w:tcW w:w="1460" w:type="dxa"/>
            <w:gridSpan w:val="2"/>
            <w:shd w:val="clear" w:color="auto" w:fill="F2F2F2" w:themeFill="background1" w:themeFillShade="F2"/>
          </w:tcPr>
          <w:p w14:paraId="3E5FDBC5" w14:textId="77777777" w:rsidR="00095C6E" w:rsidRPr="00545214" w:rsidRDefault="00095C6E" w:rsidP="00DF1755">
            <w:pPr>
              <w:jc w:val="center"/>
              <w:rPr>
                <w:sz w:val="18"/>
                <w:szCs w:val="18"/>
              </w:rPr>
            </w:pPr>
            <w:r w:rsidRPr="00545214">
              <w:rPr>
                <w:sz w:val="18"/>
                <w:szCs w:val="18"/>
              </w:rPr>
              <w:t>Endorsement</w:t>
            </w:r>
          </w:p>
        </w:tc>
        <w:tc>
          <w:tcPr>
            <w:tcW w:w="1322" w:type="dxa"/>
            <w:gridSpan w:val="4"/>
            <w:shd w:val="clear" w:color="auto" w:fill="F2F2F2" w:themeFill="background1" w:themeFillShade="F2"/>
          </w:tcPr>
          <w:p w14:paraId="7E7EDB98" w14:textId="77777777" w:rsidR="00095C6E" w:rsidRPr="00545214" w:rsidRDefault="00095C6E" w:rsidP="00DF1755">
            <w:pPr>
              <w:jc w:val="center"/>
              <w:rPr>
                <w:sz w:val="18"/>
                <w:szCs w:val="18"/>
              </w:rPr>
            </w:pPr>
            <w:r w:rsidRPr="00545214">
              <w:rPr>
                <w:sz w:val="18"/>
                <w:szCs w:val="18"/>
              </w:rPr>
              <w:t>MTR</w:t>
            </w:r>
          </w:p>
        </w:tc>
        <w:tc>
          <w:tcPr>
            <w:tcW w:w="1289" w:type="dxa"/>
            <w:shd w:val="clear" w:color="auto" w:fill="F2F2F2" w:themeFill="background1" w:themeFillShade="F2"/>
          </w:tcPr>
          <w:p w14:paraId="63BB5DE9" w14:textId="77777777" w:rsidR="00095C6E" w:rsidRPr="00545214" w:rsidRDefault="00095C6E" w:rsidP="00DF1755">
            <w:pPr>
              <w:jc w:val="center"/>
              <w:rPr>
                <w:i/>
                <w:color w:val="000000"/>
                <w:sz w:val="18"/>
                <w:szCs w:val="18"/>
              </w:rPr>
            </w:pPr>
            <w:r w:rsidRPr="00545214">
              <w:rPr>
                <w:sz w:val="18"/>
                <w:szCs w:val="18"/>
              </w:rPr>
              <w:t>TE</w:t>
            </w:r>
          </w:p>
        </w:tc>
      </w:tr>
      <w:tr w:rsidR="00095C6E" w:rsidRPr="00545214" w14:paraId="26ACAF21" w14:textId="77777777" w:rsidTr="00E45B8A">
        <w:tc>
          <w:tcPr>
            <w:tcW w:w="1301" w:type="dxa"/>
            <w:shd w:val="clear" w:color="auto" w:fill="auto"/>
          </w:tcPr>
          <w:p w14:paraId="1CD1609C" w14:textId="77777777" w:rsidR="00095C6E" w:rsidRPr="00545214" w:rsidRDefault="00095C6E" w:rsidP="00DF1755">
            <w:pPr>
              <w:rPr>
                <w:sz w:val="18"/>
                <w:szCs w:val="18"/>
              </w:rPr>
            </w:pPr>
          </w:p>
        </w:tc>
        <w:tc>
          <w:tcPr>
            <w:tcW w:w="2680" w:type="dxa"/>
            <w:gridSpan w:val="7"/>
            <w:shd w:val="clear" w:color="auto" w:fill="F2F2F2" w:themeFill="background1" w:themeFillShade="F2"/>
          </w:tcPr>
          <w:p w14:paraId="277409E1" w14:textId="77777777" w:rsidR="00095C6E" w:rsidRPr="00545214" w:rsidRDefault="00095C6E" w:rsidP="00DF1755">
            <w:pPr>
              <w:jc w:val="right"/>
              <w:rPr>
                <w:sz w:val="18"/>
                <w:szCs w:val="18"/>
              </w:rPr>
            </w:pPr>
            <w:r w:rsidRPr="00545214">
              <w:rPr>
                <w:sz w:val="18"/>
                <w:szCs w:val="18"/>
              </w:rPr>
              <w:t>Expected CO2e (direct)</w:t>
            </w:r>
          </w:p>
        </w:tc>
        <w:tc>
          <w:tcPr>
            <w:tcW w:w="1298" w:type="dxa"/>
            <w:gridSpan w:val="2"/>
            <w:shd w:val="clear" w:color="auto" w:fill="F2F2F2" w:themeFill="background1" w:themeFillShade="F2"/>
          </w:tcPr>
          <w:p w14:paraId="29ABC1F9" w14:textId="77777777"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357500</w:t>
            </w:r>
            <w:r w:rsidRPr="00545214">
              <w:rPr>
                <w:i/>
                <w:color w:val="000000"/>
                <w:sz w:val="18"/>
                <w:szCs w:val="18"/>
              </w:rPr>
              <w:fldChar w:fldCharType="end"/>
            </w:r>
          </w:p>
        </w:tc>
        <w:tc>
          <w:tcPr>
            <w:tcW w:w="1460" w:type="dxa"/>
            <w:gridSpan w:val="2"/>
            <w:shd w:val="clear" w:color="auto" w:fill="F2F2F2" w:themeFill="background1" w:themeFillShade="F2"/>
          </w:tcPr>
          <w:p w14:paraId="3D3D4101" w14:textId="5BE85221" w:rsidR="00095C6E" w:rsidRPr="00545214" w:rsidRDefault="00095C6E" w:rsidP="00DF1755">
            <w:pPr>
              <w:rPr>
                <w:sz w:val="18"/>
                <w:szCs w:val="18"/>
              </w:rPr>
            </w:pPr>
            <w:r w:rsidRPr="00545214">
              <w:rPr>
                <w:i/>
                <w:color w:val="000000"/>
                <w:sz w:val="18"/>
                <w:szCs w:val="18"/>
              </w:rPr>
              <w:fldChar w:fldCharType="begin">
                <w:ffData>
                  <w:name w:val=""/>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00D725E7" w:rsidRPr="00545214">
              <w:rPr>
                <w:i/>
                <w:color w:val="000000"/>
                <w:sz w:val="18"/>
                <w:szCs w:val="18"/>
              </w:rPr>
              <w:t>450289</w:t>
            </w:r>
            <w:r w:rsidRPr="00545214">
              <w:rPr>
                <w:i/>
                <w:color w:val="000000"/>
                <w:sz w:val="18"/>
                <w:szCs w:val="18"/>
              </w:rPr>
              <w:fldChar w:fldCharType="end"/>
            </w:r>
          </w:p>
        </w:tc>
        <w:tc>
          <w:tcPr>
            <w:tcW w:w="1322" w:type="dxa"/>
            <w:gridSpan w:val="4"/>
            <w:shd w:val="clear" w:color="auto" w:fill="F2F2F2" w:themeFill="background1" w:themeFillShade="F2"/>
          </w:tcPr>
          <w:p w14:paraId="71F38B24" w14:textId="77777777"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shd w:val="clear" w:color="auto" w:fill="F2F2F2" w:themeFill="background1" w:themeFillShade="F2"/>
          </w:tcPr>
          <w:p w14:paraId="272DE4BB"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361D16F" w14:textId="77777777" w:rsidTr="00E45B8A">
        <w:tc>
          <w:tcPr>
            <w:tcW w:w="1301" w:type="dxa"/>
            <w:shd w:val="clear" w:color="auto" w:fill="auto"/>
          </w:tcPr>
          <w:p w14:paraId="49C74C9F" w14:textId="77777777" w:rsidR="00095C6E" w:rsidRPr="00545214" w:rsidRDefault="00095C6E" w:rsidP="00DF1755">
            <w:pPr>
              <w:rPr>
                <w:sz w:val="18"/>
                <w:szCs w:val="18"/>
              </w:rPr>
            </w:pPr>
          </w:p>
        </w:tc>
        <w:tc>
          <w:tcPr>
            <w:tcW w:w="2680" w:type="dxa"/>
            <w:gridSpan w:val="7"/>
            <w:shd w:val="clear" w:color="auto" w:fill="F2F2F2" w:themeFill="background1" w:themeFillShade="F2"/>
          </w:tcPr>
          <w:p w14:paraId="7DD33C1C" w14:textId="77777777" w:rsidR="00095C6E" w:rsidRPr="00545214" w:rsidRDefault="00095C6E" w:rsidP="00DF1755">
            <w:pPr>
              <w:jc w:val="right"/>
              <w:rPr>
                <w:sz w:val="18"/>
                <w:szCs w:val="18"/>
              </w:rPr>
            </w:pPr>
            <w:r w:rsidRPr="00545214">
              <w:rPr>
                <w:sz w:val="18"/>
                <w:szCs w:val="18"/>
              </w:rPr>
              <w:t>Expected CO2e (indirect)</w:t>
            </w:r>
          </w:p>
        </w:tc>
        <w:tc>
          <w:tcPr>
            <w:tcW w:w="1298" w:type="dxa"/>
            <w:gridSpan w:val="2"/>
            <w:shd w:val="clear" w:color="auto" w:fill="F2F2F2" w:themeFill="background1" w:themeFillShade="F2"/>
          </w:tcPr>
          <w:p w14:paraId="2BB601E6" w14:textId="77777777"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335000</w:t>
            </w:r>
            <w:r w:rsidRPr="00545214">
              <w:rPr>
                <w:i/>
                <w:color w:val="000000"/>
                <w:sz w:val="18"/>
                <w:szCs w:val="18"/>
              </w:rPr>
              <w:fldChar w:fldCharType="end"/>
            </w:r>
          </w:p>
        </w:tc>
        <w:tc>
          <w:tcPr>
            <w:tcW w:w="1460" w:type="dxa"/>
            <w:gridSpan w:val="2"/>
            <w:shd w:val="clear" w:color="auto" w:fill="F2F2F2" w:themeFill="background1" w:themeFillShade="F2"/>
          </w:tcPr>
          <w:p w14:paraId="0073949F" w14:textId="1EBAE780"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0031118C" w:rsidRPr="00545214">
              <w:rPr>
                <w:i/>
                <w:color w:val="000000"/>
                <w:sz w:val="18"/>
                <w:szCs w:val="18"/>
              </w:rPr>
              <w:t>1048244</w:t>
            </w:r>
            <w:r w:rsidRPr="00545214">
              <w:rPr>
                <w:i/>
                <w:color w:val="000000"/>
                <w:sz w:val="18"/>
                <w:szCs w:val="18"/>
              </w:rPr>
              <w:fldChar w:fldCharType="end"/>
            </w:r>
          </w:p>
        </w:tc>
        <w:tc>
          <w:tcPr>
            <w:tcW w:w="1322" w:type="dxa"/>
            <w:gridSpan w:val="4"/>
            <w:shd w:val="clear" w:color="auto" w:fill="F2F2F2" w:themeFill="background1" w:themeFillShade="F2"/>
          </w:tcPr>
          <w:p w14:paraId="6D1956D9" w14:textId="77777777"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shd w:val="clear" w:color="auto" w:fill="F2F2F2" w:themeFill="background1" w:themeFillShade="F2"/>
          </w:tcPr>
          <w:p w14:paraId="0025C0CB"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05F88EC" w14:textId="77777777" w:rsidTr="00E45B8A">
        <w:tc>
          <w:tcPr>
            <w:tcW w:w="1301" w:type="dxa"/>
            <w:shd w:val="clear" w:color="auto" w:fill="BFBFBF" w:themeFill="background1" w:themeFillShade="BF"/>
          </w:tcPr>
          <w:p w14:paraId="1AAC772E" w14:textId="77777777" w:rsidR="00095C6E" w:rsidRPr="00545214" w:rsidRDefault="00095C6E" w:rsidP="00DF1755">
            <w:pPr>
              <w:rPr>
                <w:sz w:val="18"/>
                <w:szCs w:val="18"/>
              </w:rPr>
            </w:pPr>
            <w:r w:rsidRPr="00545214">
              <w:rPr>
                <w:sz w:val="18"/>
                <w:szCs w:val="18"/>
              </w:rPr>
              <w:t>Indicator 6.1</w:t>
            </w:r>
          </w:p>
        </w:tc>
        <w:tc>
          <w:tcPr>
            <w:tcW w:w="5438" w:type="dxa"/>
            <w:gridSpan w:val="11"/>
            <w:shd w:val="clear" w:color="auto" w:fill="BFBFBF" w:themeFill="background1" w:themeFillShade="BF"/>
          </w:tcPr>
          <w:p w14:paraId="6564D821" w14:textId="77777777" w:rsidR="00095C6E" w:rsidRPr="00545214" w:rsidRDefault="00095C6E" w:rsidP="00DF1755">
            <w:pPr>
              <w:rPr>
                <w:sz w:val="18"/>
                <w:szCs w:val="18"/>
              </w:rPr>
            </w:pPr>
            <w:r w:rsidRPr="00545214">
              <w:rPr>
                <w:sz w:val="18"/>
                <w:szCs w:val="18"/>
              </w:rPr>
              <w:t>Carbon sequestered or emissions avoided in the AFOLU sector</w:t>
            </w:r>
          </w:p>
        </w:tc>
        <w:tc>
          <w:tcPr>
            <w:tcW w:w="1322" w:type="dxa"/>
            <w:gridSpan w:val="4"/>
            <w:shd w:val="clear" w:color="auto" w:fill="BFBFBF" w:themeFill="background1" w:themeFillShade="BF"/>
          </w:tcPr>
          <w:p w14:paraId="68C46192" w14:textId="77777777" w:rsidR="00095C6E" w:rsidRPr="00545214" w:rsidRDefault="00095C6E" w:rsidP="00DF1755">
            <w:pPr>
              <w:rPr>
                <w:sz w:val="18"/>
                <w:szCs w:val="18"/>
              </w:rPr>
            </w:pPr>
          </w:p>
        </w:tc>
        <w:tc>
          <w:tcPr>
            <w:tcW w:w="1289" w:type="dxa"/>
            <w:shd w:val="clear" w:color="auto" w:fill="BFBFBF" w:themeFill="background1" w:themeFillShade="BF"/>
          </w:tcPr>
          <w:p w14:paraId="50E01A5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8475445" w14:textId="77777777" w:rsidTr="00E45B8A">
        <w:trPr>
          <w:trHeight w:val="125"/>
        </w:trPr>
        <w:tc>
          <w:tcPr>
            <w:tcW w:w="1301" w:type="dxa"/>
            <w:vMerge w:val="restart"/>
          </w:tcPr>
          <w:p w14:paraId="2C148F3E" w14:textId="77777777" w:rsidR="00095C6E" w:rsidRPr="00545214" w:rsidRDefault="00095C6E" w:rsidP="00DF1755">
            <w:pPr>
              <w:rPr>
                <w:sz w:val="18"/>
                <w:szCs w:val="18"/>
              </w:rPr>
            </w:pPr>
          </w:p>
        </w:tc>
        <w:tc>
          <w:tcPr>
            <w:tcW w:w="934" w:type="dxa"/>
            <w:vMerge w:val="restart"/>
          </w:tcPr>
          <w:p w14:paraId="2BC7F845" w14:textId="77777777" w:rsidR="00095C6E" w:rsidRPr="00545214" w:rsidRDefault="00095C6E" w:rsidP="00DF1755">
            <w:pPr>
              <w:rPr>
                <w:sz w:val="18"/>
                <w:szCs w:val="18"/>
              </w:rPr>
            </w:pPr>
          </w:p>
        </w:tc>
        <w:tc>
          <w:tcPr>
            <w:tcW w:w="1746" w:type="dxa"/>
            <w:gridSpan w:val="6"/>
            <w:vMerge w:val="restart"/>
          </w:tcPr>
          <w:p w14:paraId="318C3221" w14:textId="77777777" w:rsidR="00095C6E" w:rsidRPr="00545214" w:rsidRDefault="00095C6E" w:rsidP="00DF1755">
            <w:pPr>
              <w:rPr>
                <w:sz w:val="18"/>
                <w:szCs w:val="18"/>
              </w:rPr>
            </w:pPr>
          </w:p>
        </w:tc>
        <w:tc>
          <w:tcPr>
            <w:tcW w:w="5369" w:type="dxa"/>
            <w:gridSpan w:val="9"/>
          </w:tcPr>
          <w:p w14:paraId="6A6BE544" w14:textId="77777777" w:rsidR="00095C6E" w:rsidRPr="00545214" w:rsidRDefault="00095C6E" w:rsidP="00DF1755">
            <w:pPr>
              <w:jc w:val="center"/>
              <w:rPr>
                <w:sz w:val="18"/>
                <w:szCs w:val="18"/>
              </w:rPr>
            </w:pPr>
            <w:r w:rsidRPr="00545214">
              <w:rPr>
                <w:sz w:val="18"/>
                <w:szCs w:val="18"/>
              </w:rPr>
              <w:t xml:space="preserve"> Tons</w:t>
            </w:r>
          </w:p>
        </w:tc>
      </w:tr>
      <w:tr w:rsidR="00095C6E" w:rsidRPr="00545214" w14:paraId="68B235E2" w14:textId="77777777" w:rsidTr="00E45B8A">
        <w:trPr>
          <w:trHeight w:val="58"/>
        </w:trPr>
        <w:tc>
          <w:tcPr>
            <w:tcW w:w="1301" w:type="dxa"/>
            <w:vMerge/>
          </w:tcPr>
          <w:p w14:paraId="7378AA7D" w14:textId="77777777" w:rsidR="00095C6E" w:rsidRPr="00545214" w:rsidRDefault="00095C6E" w:rsidP="00DF1755">
            <w:pPr>
              <w:rPr>
                <w:sz w:val="18"/>
                <w:szCs w:val="18"/>
              </w:rPr>
            </w:pPr>
          </w:p>
        </w:tc>
        <w:tc>
          <w:tcPr>
            <w:tcW w:w="934" w:type="dxa"/>
            <w:vMerge/>
          </w:tcPr>
          <w:p w14:paraId="77316BED" w14:textId="77777777" w:rsidR="00095C6E" w:rsidRPr="00545214" w:rsidRDefault="00095C6E" w:rsidP="00DF1755">
            <w:pPr>
              <w:rPr>
                <w:sz w:val="18"/>
                <w:szCs w:val="18"/>
              </w:rPr>
            </w:pPr>
          </w:p>
        </w:tc>
        <w:tc>
          <w:tcPr>
            <w:tcW w:w="1746" w:type="dxa"/>
            <w:gridSpan w:val="6"/>
            <w:vMerge/>
          </w:tcPr>
          <w:p w14:paraId="3E06604E" w14:textId="77777777" w:rsidR="00095C6E" w:rsidRPr="00545214" w:rsidRDefault="00095C6E" w:rsidP="00DF1755">
            <w:pPr>
              <w:rPr>
                <w:sz w:val="18"/>
                <w:szCs w:val="18"/>
              </w:rPr>
            </w:pPr>
          </w:p>
        </w:tc>
        <w:tc>
          <w:tcPr>
            <w:tcW w:w="2790" w:type="dxa"/>
            <w:gridSpan w:val="7"/>
          </w:tcPr>
          <w:p w14:paraId="15A957E5" w14:textId="77777777" w:rsidR="00095C6E" w:rsidRPr="00545214" w:rsidRDefault="00095C6E" w:rsidP="00DF1755">
            <w:pPr>
              <w:jc w:val="center"/>
              <w:rPr>
                <w:sz w:val="18"/>
                <w:szCs w:val="18"/>
              </w:rPr>
            </w:pPr>
            <w:r w:rsidRPr="00545214">
              <w:rPr>
                <w:sz w:val="18"/>
                <w:szCs w:val="18"/>
              </w:rPr>
              <w:t>Entered</w:t>
            </w:r>
          </w:p>
        </w:tc>
        <w:tc>
          <w:tcPr>
            <w:tcW w:w="2579" w:type="dxa"/>
            <w:gridSpan w:val="2"/>
          </w:tcPr>
          <w:p w14:paraId="1C9DB194" w14:textId="77777777" w:rsidR="00095C6E" w:rsidRPr="00545214" w:rsidRDefault="00095C6E" w:rsidP="00DF1755">
            <w:pPr>
              <w:jc w:val="center"/>
              <w:rPr>
                <w:sz w:val="18"/>
                <w:szCs w:val="18"/>
              </w:rPr>
            </w:pPr>
            <w:r w:rsidRPr="00545214">
              <w:rPr>
                <w:sz w:val="18"/>
                <w:szCs w:val="18"/>
              </w:rPr>
              <w:t>Entered</w:t>
            </w:r>
          </w:p>
        </w:tc>
      </w:tr>
      <w:tr w:rsidR="00095C6E" w:rsidRPr="00545214" w14:paraId="6AFC08FF" w14:textId="77777777" w:rsidTr="00E45B8A">
        <w:trPr>
          <w:trHeight w:val="89"/>
        </w:trPr>
        <w:tc>
          <w:tcPr>
            <w:tcW w:w="1301" w:type="dxa"/>
            <w:vMerge/>
          </w:tcPr>
          <w:p w14:paraId="17CA0502" w14:textId="77777777" w:rsidR="00095C6E" w:rsidRPr="00545214" w:rsidRDefault="00095C6E" w:rsidP="00DF1755">
            <w:pPr>
              <w:rPr>
                <w:sz w:val="18"/>
                <w:szCs w:val="18"/>
              </w:rPr>
            </w:pPr>
          </w:p>
        </w:tc>
        <w:tc>
          <w:tcPr>
            <w:tcW w:w="934" w:type="dxa"/>
            <w:vMerge/>
          </w:tcPr>
          <w:p w14:paraId="3C2ED267" w14:textId="77777777" w:rsidR="00095C6E" w:rsidRPr="00545214" w:rsidRDefault="00095C6E" w:rsidP="00DF1755">
            <w:pPr>
              <w:rPr>
                <w:sz w:val="18"/>
                <w:szCs w:val="18"/>
              </w:rPr>
            </w:pPr>
          </w:p>
        </w:tc>
        <w:tc>
          <w:tcPr>
            <w:tcW w:w="1746" w:type="dxa"/>
            <w:gridSpan w:val="6"/>
            <w:vMerge/>
          </w:tcPr>
          <w:p w14:paraId="6B4A877E" w14:textId="77777777" w:rsidR="00095C6E" w:rsidRPr="00545214" w:rsidRDefault="00095C6E" w:rsidP="00DF1755">
            <w:pPr>
              <w:rPr>
                <w:sz w:val="18"/>
                <w:szCs w:val="18"/>
              </w:rPr>
            </w:pPr>
          </w:p>
        </w:tc>
        <w:tc>
          <w:tcPr>
            <w:tcW w:w="1311" w:type="dxa"/>
            <w:gridSpan w:val="3"/>
          </w:tcPr>
          <w:p w14:paraId="253CD0F4"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2928F4F0" w14:textId="77777777" w:rsidR="00095C6E" w:rsidRPr="00545214" w:rsidRDefault="00095C6E" w:rsidP="00DF1755">
            <w:pPr>
              <w:jc w:val="center"/>
              <w:rPr>
                <w:sz w:val="18"/>
                <w:szCs w:val="18"/>
              </w:rPr>
            </w:pPr>
            <w:r w:rsidRPr="00545214">
              <w:rPr>
                <w:sz w:val="18"/>
                <w:szCs w:val="18"/>
              </w:rPr>
              <w:t>Endorsement</w:t>
            </w:r>
          </w:p>
        </w:tc>
        <w:tc>
          <w:tcPr>
            <w:tcW w:w="1290" w:type="dxa"/>
          </w:tcPr>
          <w:p w14:paraId="23495BED" w14:textId="77777777" w:rsidR="00095C6E" w:rsidRPr="00545214" w:rsidRDefault="00095C6E" w:rsidP="00DF1755">
            <w:pPr>
              <w:jc w:val="center"/>
              <w:rPr>
                <w:sz w:val="18"/>
                <w:szCs w:val="18"/>
              </w:rPr>
            </w:pPr>
            <w:r w:rsidRPr="00545214">
              <w:rPr>
                <w:sz w:val="18"/>
                <w:szCs w:val="18"/>
              </w:rPr>
              <w:t>MTR</w:t>
            </w:r>
          </w:p>
        </w:tc>
        <w:tc>
          <w:tcPr>
            <w:tcW w:w="1289" w:type="dxa"/>
          </w:tcPr>
          <w:p w14:paraId="50586A8A" w14:textId="77777777" w:rsidR="00095C6E" w:rsidRPr="00545214" w:rsidRDefault="00095C6E" w:rsidP="00DF1755">
            <w:pPr>
              <w:jc w:val="center"/>
              <w:rPr>
                <w:sz w:val="18"/>
                <w:szCs w:val="18"/>
              </w:rPr>
            </w:pPr>
            <w:r w:rsidRPr="00545214">
              <w:rPr>
                <w:sz w:val="18"/>
                <w:szCs w:val="18"/>
              </w:rPr>
              <w:t>TE</w:t>
            </w:r>
          </w:p>
        </w:tc>
      </w:tr>
      <w:tr w:rsidR="00095C6E" w:rsidRPr="00545214" w14:paraId="3DCB50BD" w14:textId="77777777" w:rsidTr="00E45B8A">
        <w:tc>
          <w:tcPr>
            <w:tcW w:w="1301" w:type="dxa"/>
          </w:tcPr>
          <w:p w14:paraId="61F208CF" w14:textId="77777777" w:rsidR="00095C6E" w:rsidRPr="00545214" w:rsidRDefault="00095C6E" w:rsidP="00DF1755">
            <w:pPr>
              <w:jc w:val="right"/>
              <w:rPr>
                <w:sz w:val="18"/>
                <w:szCs w:val="18"/>
              </w:rPr>
            </w:pPr>
          </w:p>
        </w:tc>
        <w:tc>
          <w:tcPr>
            <w:tcW w:w="2680" w:type="dxa"/>
            <w:gridSpan w:val="7"/>
          </w:tcPr>
          <w:p w14:paraId="1D48D5E0" w14:textId="77777777" w:rsidR="00095C6E" w:rsidRPr="00545214" w:rsidRDefault="00095C6E" w:rsidP="00DF1755">
            <w:pPr>
              <w:jc w:val="right"/>
              <w:rPr>
                <w:sz w:val="18"/>
                <w:szCs w:val="18"/>
              </w:rPr>
            </w:pPr>
            <w:r w:rsidRPr="00545214">
              <w:rPr>
                <w:sz w:val="18"/>
                <w:szCs w:val="18"/>
              </w:rPr>
              <w:t>Expected CO2e (direct)</w:t>
            </w:r>
          </w:p>
        </w:tc>
        <w:tc>
          <w:tcPr>
            <w:tcW w:w="1311" w:type="dxa"/>
            <w:gridSpan w:val="3"/>
          </w:tcPr>
          <w:p w14:paraId="0E41C2B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BD71C1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65CF6F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77A66E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C7270F6" w14:textId="77777777" w:rsidTr="00E45B8A">
        <w:tc>
          <w:tcPr>
            <w:tcW w:w="1301" w:type="dxa"/>
          </w:tcPr>
          <w:p w14:paraId="3BE536CE" w14:textId="77777777" w:rsidR="00095C6E" w:rsidRPr="00545214" w:rsidRDefault="00095C6E" w:rsidP="00DF1755">
            <w:pPr>
              <w:jc w:val="right"/>
              <w:rPr>
                <w:sz w:val="18"/>
                <w:szCs w:val="18"/>
              </w:rPr>
            </w:pPr>
          </w:p>
        </w:tc>
        <w:tc>
          <w:tcPr>
            <w:tcW w:w="2680" w:type="dxa"/>
            <w:gridSpan w:val="7"/>
          </w:tcPr>
          <w:p w14:paraId="63745600" w14:textId="77777777" w:rsidR="00095C6E" w:rsidRPr="00545214" w:rsidRDefault="00095C6E" w:rsidP="00DF1755">
            <w:pPr>
              <w:jc w:val="right"/>
              <w:rPr>
                <w:sz w:val="18"/>
                <w:szCs w:val="18"/>
              </w:rPr>
            </w:pPr>
            <w:r w:rsidRPr="00545214">
              <w:rPr>
                <w:sz w:val="18"/>
                <w:szCs w:val="18"/>
              </w:rPr>
              <w:t>Expected CO2e (indirect)</w:t>
            </w:r>
          </w:p>
        </w:tc>
        <w:tc>
          <w:tcPr>
            <w:tcW w:w="1311" w:type="dxa"/>
            <w:gridSpan w:val="3"/>
          </w:tcPr>
          <w:p w14:paraId="01141DB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7BC39AB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1A12432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9A7263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CE933D6" w14:textId="77777777" w:rsidTr="00E45B8A">
        <w:tc>
          <w:tcPr>
            <w:tcW w:w="1301" w:type="dxa"/>
          </w:tcPr>
          <w:p w14:paraId="3D646ACE" w14:textId="77777777" w:rsidR="00095C6E" w:rsidRPr="00545214" w:rsidRDefault="00095C6E" w:rsidP="00DF1755">
            <w:pPr>
              <w:jc w:val="right"/>
              <w:rPr>
                <w:sz w:val="18"/>
                <w:szCs w:val="18"/>
              </w:rPr>
            </w:pPr>
          </w:p>
        </w:tc>
        <w:tc>
          <w:tcPr>
            <w:tcW w:w="2680" w:type="dxa"/>
            <w:gridSpan w:val="7"/>
          </w:tcPr>
          <w:p w14:paraId="506227B8" w14:textId="77777777" w:rsidR="00095C6E" w:rsidRPr="00545214" w:rsidRDefault="00095C6E" w:rsidP="00DF1755">
            <w:pPr>
              <w:jc w:val="right"/>
              <w:rPr>
                <w:sz w:val="18"/>
                <w:szCs w:val="18"/>
              </w:rPr>
            </w:pPr>
            <w:r w:rsidRPr="00545214">
              <w:rPr>
                <w:sz w:val="18"/>
                <w:szCs w:val="18"/>
              </w:rPr>
              <w:t>Anticipated Year</w:t>
            </w:r>
          </w:p>
        </w:tc>
        <w:tc>
          <w:tcPr>
            <w:tcW w:w="1311" w:type="dxa"/>
            <w:gridSpan w:val="3"/>
          </w:tcPr>
          <w:p w14:paraId="609A913D"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24C2B15F"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C1B45AE"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D4CF895"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CE19EDE" w14:textId="77777777" w:rsidTr="00E45B8A">
        <w:tc>
          <w:tcPr>
            <w:tcW w:w="1301" w:type="dxa"/>
            <w:shd w:val="clear" w:color="auto" w:fill="BFBFBF" w:themeFill="background1" w:themeFillShade="BF"/>
          </w:tcPr>
          <w:p w14:paraId="09766C11" w14:textId="77777777" w:rsidR="00095C6E" w:rsidRPr="00545214" w:rsidRDefault="00095C6E" w:rsidP="00DF1755">
            <w:pPr>
              <w:rPr>
                <w:sz w:val="18"/>
                <w:szCs w:val="18"/>
              </w:rPr>
            </w:pPr>
            <w:r w:rsidRPr="00545214">
              <w:rPr>
                <w:sz w:val="18"/>
                <w:szCs w:val="18"/>
              </w:rPr>
              <w:t>Indicator 6.2</w:t>
            </w:r>
          </w:p>
        </w:tc>
        <w:tc>
          <w:tcPr>
            <w:tcW w:w="6760" w:type="dxa"/>
            <w:gridSpan w:val="15"/>
            <w:shd w:val="clear" w:color="auto" w:fill="BFBFBF" w:themeFill="background1" w:themeFillShade="BF"/>
          </w:tcPr>
          <w:p w14:paraId="1F1C7B0E" w14:textId="77777777" w:rsidR="00095C6E" w:rsidRPr="00545214" w:rsidRDefault="00095C6E" w:rsidP="00DF1755">
            <w:pPr>
              <w:rPr>
                <w:sz w:val="18"/>
                <w:szCs w:val="18"/>
              </w:rPr>
            </w:pPr>
            <w:r w:rsidRPr="00545214">
              <w:rPr>
                <w:sz w:val="18"/>
                <w:szCs w:val="18"/>
              </w:rPr>
              <w:t>Emissions avoided</w:t>
            </w:r>
          </w:p>
        </w:tc>
        <w:tc>
          <w:tcPr>
            <w:tcW w:w="1289" w:type="dxa"/>
            <w:shd w:val="clear" w:color="auto" w:fill="BFBFBF" w:themeFill="background1" w:themeFillShade="BF"/>
          </w:tcPr>
          <w:p w14:paraId="22A9886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B7173B8" w14:textId="77777777" w:rsidTr="00E45B8A">
        <w:trPr>
          <w:trHeight w:val="125"/>
        </w:trPr>
        <w:tc>
          <w:tcPr>
            <w:tcW w:w="1301" w:type="dxa"/>
            <w:vMerge w:val="restart"/>
          </w:tcPr>
          <w:p w14:paraId="56989C3D" w14:textId="77777777" w:rsidR="00095C6E" w:rsidRPr="00545214" w:rsidRDefault="00095C6E" w:rsidP="00DF1755">
            <w:pPr>
              <w:rPr>
                <w:sz w:val="18"/>
                <w:szCs w:val="18"/>
              </w:rPr>
            </w:pPr>
          </w:p>
        </w:tc>
        <w:tc>
          <w:tcPr>
            <w:tcW w:w="934" w:type="dxa"/>
            <w:vMerge w:val="restart"/>
          </w:tcPr>
          <w:p w14:paraId="37AEB816" w14:textId="77777777" w:rsidR="00095C6E" w:rsidRPr="00545214" w:rsidRDefault="00095C6E" w:rsidP="00DF1755">
            <w:pPr>
              <w:rPr>
                <w:sz w:val="18"/>
                <w:szCs w:val="18"/>
              </w:rPr>
            </w:pPr>
          </w:p>
        </w:tc>
        <w:tc>
          <w:tcPr>
            <w:tcW w:w="1746" w:type="dxa"/>
            <w:gridSpan w:val="6"/>
            <w:vMerge w:val="restart"/>
          </w:tcPr>
          <w:p w14:paraId="44D8FB5C" w14:textId="77777777" w:rsidR="00095C6E" w:rsidRPr="00545214" w:rsidRDefault="00095C6E" w:rsidP="00DF1755">
            <w:pPr>
              <w:rPr>
                <w:sz w:val="18"/>
                <w:szCs w:val="18"/>
              </w:rPr>
            </w:pPr>
          </w:p>
        </w:tc>
        <w:tc>
          <w:tcPr>
            <w:tcW w:w="5369" w:type="dxa"/>
            <w:gridSpan w:val="9"/>
          </w:tcPr>
          <w:p w14:paraId="532FCA51" w14:textId="59C6DC71" w:rsidR="00095C6E" w:rsidRPr="00545214" w:rsidRDefault="00857E8B" w:rsidP="00DF1755">
            <w:pPr>
              <w:jc w:val="center"/>
              <w:rPr>
                <w:sz w:val="18"/>
                <w:szCs w:val="18"/>
              </w:rPr>
            </w:pPr>
            <w:r w:rsidRPr="00545214">
              <w:rPr>
                <w:sz w:val="18"/>
                <w:szCs w:val="18"/>
              </w:rPr>
              <w:t>Tons CO2eq</w:t>
            </w:r>
          </w:p>
        </w:tc>
      </w:tr>
      <w:tr w:rsidR="00095C6E" w:rsidRPr="00545214" w14:paraId="40AEA7A0" w14:textId="77777777" w:rsidTr="00E45B8A">
        <w:trPr>
          <w:trHeight w:val="58"/>
        </w:trPr>
        <w:tc>
          <w:tcPr>
            <w:tcW w:w="1301" w:type="dxa"/>
            <w:vMerge/>
          </w:tcPr>
          <w:p w14:paraId="7A714211" w14:textId="77777777" w:rsidR="00095C6E" w:rsidRPr="00545214" w:rsidRDefault="00095C6E" w:rsidP="00DF1755">
            <w:pPr>
              <w:rPr>
                <w:sz w:val="18"/>
                <w:szCs w:val="18"/>
              </w:rPr>
            </w:pPr>
          </w:p>
        </w:tc>
        <w:tc>
          <w:tcPr>
            <w:tcW w:w="934" w:type="dxa"/>
            <w:vMerge/>
          </w:tcPr>
          <w:p w14:paraId="6600797D" w14:textId="77777777" w:rsidR="00095C6E" w:rsidRPr="00545214" w:rsidRDefault="00095C6E" w:rsidP="00DF1755">
            <w:pPr>
              <w:rPr>
                <w:sz w:val="18"/>
                <w:szCs w:val="18"/>
              </w:rPr>
            </w:pPr>
          </w:p>
        </w:tc>
        <w:tc>
          <w:tcPr>
            <w:tcW w:w="1746" w:type="dxa"/>
            <w:gridSpan w:val="6"/>
            <w:vMerge/>
          </w:tcPr>
          <w:p w14:paraId="3B419F3B" w14:textId="77777777" w:rsidR="00095C6E" w:rsidRPr="00545214" w:rsidRDefault="00095C6E" w:rsidP="00DF1755">
            <w:pPr>
              <w:rPr>
                <w:sz w:val="18"/>
                <w:szCs w:val="18"/>
              </w:rPr>
            </w:pPr>
          </w:p>
        </w:tc>
        <w:tc>
          <w:tcPr>
            <w:tcW w:w="2790" w:type="dxa"/>
            <w:gridSpan w:val="7"/>
          </w:tcPr>
          <w:p w14:paraId="5F8666B6"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421F2A82" w14:textId="77777777" w:rsidR="00095C6E" w:rsidRPr="00545214" w:rsidRDefault="00095C6E" w:rsidP="00DF1755">
            <w:pPr>
              <w:jc w:val="center"/>
              <w:rPr>
                <w:sz w:val="18"/>
                <w:szCs w:val="18"/>
              </w:rPr>
            </w:pPr>
            <w:r w:rsidRPr="00545214">
              <w:rPr>
                <w:sz w:val="18"/>
                <w:szCs w:val="18"/>
              </w:rPr>
              <w:t>Achieved</w:t>
            </w:r>
          </w:p>
        </w:tc>
      </w:tr>
      <w:tr w:rsidR="00095C6E" w:rsidRPr="00545214" w14:paraId="076F3F2E" w14:textId="77777777" w:rsidTr="00E45B8A">
        <w:trPr>
          <w:trHeight w:val="206"/>
        </w:trPr>
        <w:tc>
          <w:tcPr>
            <w:tcW w:w="1301" w:type="dxa"/>
            <w:vMerge/>
          </w:tcPr>
          <w:p w14:paraId="07617C45" w14:textId="77777777" w:rsidR="00095C6E" w:rsidRPr="00545214" w:rsidRDefault="00095C6E" w:rsidP="00DF1755">
            <w:pPr>
              <w:rPr>
                <w:sz w:val="18"/>
                <w:szCs w:val="18"/>
              </w:rPr>
            </w:pPr>
          </w:p>
        </w:tc>
        <w:tc>
          <w:tcPr>
            <w:tcW w:w="934" w:type="dxa"/>
            <w:vMerge/>
          </w:tcPr>
          <w:p w14:paraId="41E9200F" w14:textId="77777777" w:rsidR="00095C6E" w:rsidRPr="00545214" w:rsidRDefault="00095C6E" w:rsidP="00DF1755">
            <w:pPr>
              <w:rPr>
                <w:sz w:val="18"/>
                <w:szCs w:val="18"/>
              </w:rPr>
            </w:pPr>
          </w:p>
        </w:tc>
        <w:tc>
          <w:tcPr>
            <w:tcW w:w="1746" w:type="dxa"/>
            <w:gridSpan w:val="6"/>
            <w:vMerge/>
          </w:tcPr>
          <w:p w14:paraId="277FB3BF" w14:textId="77777777" w:rsidR="00095C6E" w:rsidRPr="00545214" w:rsidRDefault="00095C6E" w:rsidP="00DF1755">
            <w:pPr>
              <w:rPr>
                <w:sz w:val="18"/>
                <w:szCs w:val="18"/>
              </w:rPr>
            </w:pPr>
          </w:p>
        </w:tc>
        <w:tc>
          <w:tcPr>
            <w:tcW w:w="1311" w:type="dxa"/>
            <w:gridSpan w:val="3"/>
          </w:tcPr>
          <w:p w14:paraId="691F671F"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74C40E10" w14:textId="77777777" w:rsidR="00095C6E" w:rsidRPr="00545214" w:rsidRDefault="00095C6E" w:rsidP="00DF1755">
            <w:pPr>
              <w:jc w:val="center"/>
              <w:rPr>
                <w:sz w:val="18"/>
                <w:szCs w:val="18"/>
              </w:rPr>
            </w:pPr>
            <w:r w:rsidRPr="00545214">
              <w:rPr>
                <w:sz w:val="18"/>
                <w:szCs w:val="18"/>
              </w:rPr>
              <w:t>Endorsement</w:t>
            </w:r>
          </w:p>
        </w:tc>
        <w:tc>
          <w:tcPr>
            <w:tcW w:w="1290" w:type="dxa"/>
          </w:tcPr>
          <w:p w14:paraId="205C7B0B" w14:textId="77777777" w:rsidR="00095C6E" w:rsidRPr="00545214" w:rsidRDefault="00095C6E" w:rsidP="00DF1755">
            <w:pPr>
              <w:jc w:val="center"/>
              <w:rPr>
                <w:sz w:val="18"/>
                <w:szCs w:val="18"/>
              </w:rPr>
            </w:pPr>
            <w:r w:rsidRPr="00545214">
              <w:rPr>
                <w:sz w:val="18"/>
                <w:szCs w:val="18"/>
              </w:rPr>
              <w:t>MTR</w:t>
            </w:r>
          </w:p>
        </w:tc>
        <w:tc>
          <w:tcPr>
            <w:tcW w:w="1289" w:type="dxa"/>
          </w:tcPr>
          <w:p w14:paraId="16E918F5" w14:textId="77777777" w:rsidR="00095C6E" w:rsidRPr="00545214" w:rsidRDefault="00095C6E" w:rsidP="00DF1755">
            <w:pPr>
              <w:jc w:val="center"/>
              <w:rPr>
                <w:sz w:val="18"/>
                <w:szCs w:val="18"/>
              </w:rPr>
            </w:pPr>
            <w:r w:rsidRPr="00545214">
              <w:rPr>
                <w:sz w:val="18"/>
                <w:szCs w:val="18"/>
              </w:rPr>
              <w:t>TE</w:t>
            </w:r>
          </w:p>
        </w:tc>
      </w:tr>
      <w:tr w:rsidR="00095C6E" w:rsidRPr="00545214" w14:paraId="5B327FD3" w14:textId="77777777" w:rsidTr="00E45B8A">
        <w:tc>
          <w:tcPr>
            <w:tcW w:w="1301" w:type="dxa"/>
          </w:tcPr>
          <w:p w14:paraId="51D788D3" w14:textId="77777777" w:rsidR="00095C6E" w:rsidRPr="00545214" w:rsidRDefault="00095C6E" w:rsidP="00DF1755">
            <w:pPr>
              <w:jc w:val="right"/>
              <w:rPr>
                <w:sz w:val="18"/>
                <w:szCs w:val="18"/>
              </w:rPr>
            </w:pPr>
          </w:p>
        </w:tc>
        <w:tc>
          <w:tcPr>
            <w:tcW w:w="2680" w:type="dxa"/>
            <w:gridSpan w:val="7"/>
          </w:tcPr>
          <w:p w14:paraId="54A8DA92" w14:textId="77777777" w:rsidR="00095C6E" w:rsidRPr="00545214" w:rsidRDefault="00095C6E" w:rsidP="00DF1755">
            <w:pPr>
              <w:jc w:val="right"/>
              <w:rPr>
                <w:sz w:val="18"/>
                <w:szCs w:val="18"/>
              </w:rPr>
            </w:pPr>
            <w:r w:rsidRPr="00545214">
              <w:rPr>
                <w:sz w:val="18"/>
                <w:szCs w:val="18"/>
              </w:rPr>
              <w:t>Expected CO2e (direct)</w:t>
            </w:r>
          </w:p>
        </w:tc>
        <w:tc>
          <w:tcPr>
            <w:tcW w:w="1311" w:type="dxa"/>
            <w:gridSpan w:val="3"/>
          </w:tcPr>
          <w:p w14:paraId="6CD5FDA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357500</w:t>
            </w:r>
            <w:r w:rsidRPr="00545214">
              <w:rPr>
                <w:i/>
                <w:color w:val="000000"/>
                <w:sz w:val="18"/>
                <w:szCs w:val="18"/>
              </w:rPr>
              <w:fldChar w:fldCharType="end"/>
            </w:r>
          </w:p>
        </w:tc>
        <w:tc>
          <w:tcPr>
            <w:tcW w:w="1479" w:type="dxa"/>
            <w:gridSpan w:val="4"/>
          </w:tcPr>
          <w:p w14:paraId="68712870" w14:textId="5932C963" w:rsidR="00095C6E" w:rsidRPr="00545214" w:rsidRDefault="005D5854" w:rsidP="00DF1755">
            <w:pPr>
              <w:jc w:val="right"/>
              <w:rPr>
                <w:sz w:val="18"/>
                <w:szCs w:val="18"/>
              </w:rPr>
            </w:pPr>
            <w:r>
              <w:rPr>
                <w:i/>
                <w:color w:val="000000"/>
                <w:sz w:val="18"/>
                <w:szCs w:val="18"/>
              </w:rPr>
              <w:fldChar w:fldCharType="begin">
                <w:ffData>
                  <w:name w:val=""/>
                  <w:enabled/>
                  <w:calcOnExit w:val="0"/>
                  <w:textInput/>
                </w:ffData>
              </w:fldChar>
            </w:r>
            <w:r>
              <w:rPr>
                <w:i/>
                <w:color w:val="000000"/>
                <w:sz w:val="18"/>
                <w:szCs w:val="18"/>
              </w:rPr>
              <w:instrText xml:space="preserve"> FORMTEXT </w:instrText>
            </w:r>
            <w:r>
              <w:rPr>
                <w:i/>
                <w:color w:val="000000"/>
                <w:sz w:val="18"/>
                <w:szCs w:val="18"/>
              </w:rPr>
            </w:r>
            <w:r>
              <w:rPr>
                <w:i/>
                <w:color w:val="000000"/>
                <w:sz w:val="18"/>
                <w:szCs w:val="18"/>
              </w:rPr>
              <w:fldChar w:fldCharType="separate"/>
            </w:r>
            <w:r>
              <w:rPr>
                <w:i/>
                <w:color w:val="000000"/>
                <w:sz w:val="18"/>
                <w:szCs w:val="18"/>
              </w:rPr>
              <w:t>450289</w:t>
            </w:r>
            <w:r>
              <w:rPr>
                <w:i/>
                <w:color w:val="000000"/>
                <w:sz w:val="18"/>
                <w:szCs w:val="18"/>
              </w:rPr>
              <w:fldChar w:fldCharType="end"/>
            </w:r>
          </w:p>
        </w:tc>
        <w:tc>
          <w:tcPr>
            <w:tcW w:w="1290" w:type="dxa"/>
          </w:tcPr>
          <w:p w14:paraId="58294E3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3A9912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03572E4" w14:textId="77777777" w:rsidTr="00E45B8A">
        <w:tc>
          <w:tcPr>
            <w:tcW w:w="1301" w:type="dxa"/>
          </w:tcPr>
          <w:p w14:paraId="3B5EA8C1" w14:textId="77777777" w:rsidR="00095C6E" w:rsidRPr="00545214" w:rsidRDefault="00095C6E" w:rsidP="00DF1755">
            <w:pPr>
              <w:jc w:val="right"/>
              <w:rPr>
                <w:sz w:val="18"/>
                <w:szCs w:val="18"/>
              </w:rPr>
            </w:pPr>
          </w:p>
        </w:tc>
        <w:tc>
          <w:tcPr>
            <w:tcW w:w="2680" w:type="dxa"/>
            <w:gridSpan w:val="7"/>
          </w:tcPr>
          <w:p w14:paraId="397CCB8E" w14:textId="77777777" w:rsidR="00095C6E" w:rsidRPr="00545214" w:rsidRDefault="00095C6E" w:rsidP="00DF1755">
            <w:pPr>
              <w:jc w:val="right"/>
              <w:rPr>
                <w:sz w:val="18"/>
                <w:szCs w:val="18"/>
              </w:rPr>
            </w:pPr>
            <w:r w:rsidRPr="00545214">
              <w:rPr>
                <w:sz w:val="18"/>
                <w:szCs w:val="18"/>
              </w:rPr>
              <w:t>Expected CO2e (indirect)</w:t>
            </w:r>
          </w:p>
        </w:tc>
        <w:tc>
          <w:tcPr>
            <w:tcW w:w="1311" w:type="dxa"/>
            <w:gridSpan w:val="3"/>
          </w:tcPr>
          <w:p w14:paraId="0399DF7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335000</w:t>
            </w:r>
            <w:r w:rsidRPr="00545214">
              <w:rPr>
                <w:i/>
                <w:color w:val="000000"/>
                <w:sz w:val="18"/>
                <w:szCs w:val="18"/>
              </w:rPr>
              <w:fldChar w:fldCharType="end"/>
            </w:r>
          </w:p>
        </w:tc>
        <w:tc>
          <w:tcPr>
            <w:tcW w:w="1479" w:type="dxa"/>
            <w:gridSpan w:val="4"/>
          </w:tcPr>
          <w:p w14:paraId="411E28F3" w14:textId="6F36F9F9" w:rsidR="00095C6E" w:rsidRPr="00545214" w:rsidRDefault="005D5854" w:rsidP="00DF1755">
            <w:pPr>
              <w:jc w:val="right"/>
              <w:rPr>
                <w:sz w:val="18"/>
                <w:szCs w:val="18"/>
              </w:rPr>
            </w:pPr>
            <w:r>
              <w:rPr>
                <w:i/>
                <w:color w:val="000000"/>
                <w:sz w:val="18"/>
                <w:szCs w:val="18"/>
              </w:rPr>
              <w:fldChar w:fldCharType="begin">
                <w:ffData>
                  <w:name w:val="F_GEB_BD_target"/>
                  <w:enabled/>
                  <w:calcOnExit w:val="0"/>
                  <w:textInput/>
                </w:ffData>
              </w:fldChar>
            </w:r>
            <w:r>
              <w:rPr>
                <w:i/>
                <w:color w:val="000000"/>
                <w:sz w:val="18"/>
                <w:szCs w:val="18"/>
              </w:rPr>
              <w:instrText xml:space="preserve"> FORMTEXT </w:instrText>
            </w:r>
            <w:r>
              <w:rPr>
                <w:i/>
                <w:color w:val="000000"/>
                <w:sz w:val="18"/>
                <w:szCs w:val="18"/>
              </w:rPr>
            </w:r>
            <w:r>
              <w:rPr>
                <w:i/>
                <w:color w:val="000000"/>
                <w:sz w:val="18"/>
                <w:szCs w:val="18"/>
              </w:rPr>
              <w:fldChar w:fldCharType="separate"/>
            </w:r>
            <w:r>
              <w:rPr>
                <w:i/>
                <w:color w:val="000000"/>
                <w:sz w:val="18"/>
                <w:szCs w:val="18"/>
              </w:rPr>
              <w:t>1048244</w:t>
            </w:r>
            <w:r>
              <w:rPr>
                <w:i/>
                <w:color w:val="000000"/>
                <w:sz w:val="18"/>
                <w:szCs w:val="18"/>
              </w:rPr>
              <w:fldChar w:fldCharType="end"/>
            </w:r>
          </w:p>
        </w:tc>
        <w:tc>
          <w:tcPr>
            <w:tcW w:w="1290" w:type="dxa"/>
          </w:tcPr>
          <w:p w14:paraId="3D15DAE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0A7AB31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16FFCC2" w14:textId="77777777" w:rsidTr="00E45B8A">
        <w:tc>
          <w:tcPr>
            <w:tcW w:w="1301" w:type="dxa"/>
          </w:tcPr>
          <w:p w14:paraId="3D856022" w14:textId="77777777" w:rsidR="00095C6E" w:rsidRPr="00545214" w:rsidRDefault="00095C6E" w:rsidP="00DF1755">
            <w:pPr>
              <w:jc w:val="right"/>
              <w:rPr>
                <w:sz w:val="18"/>
                <w:szCs w:val="18"/>
              </w:rPr>
            </w:pPr>
          </w:p>
        </w:tc>
        <w:tc>
          <w:tcPr>
            <w:tcW w:w="2680" w:type="dxa"/>
            <w:gridSpan w:val="7"/>
          </w:tcPr>
          <w:p w14:paraId="40C5C0E2" w14:textId="77777777" w:rsidR="00095C6E" w:rsidRPr="00545214" w:rsidRDefault="00095C6E" w:rsidP="00DF1755">
            <w:pPr>
              <w:jc w:val="right"/>
              <w:rPr>
                <w:sz w:val="18"/>
                <w:szCs w:val="18"/>
              </w:rPr>
            </w:pPr>
            <w:r w:rsidRPr="00545214">
              <w:rPr>
                <w:sz w:val="18"/>
                <w:szCs w:val="18"/>
              </w:rPr>
              <w:t>Anticipated Year</w:t>
            </w:r>
          </w:p>
        </w:tc>
        <w:tc>
          <w:tcPr>
            <w:tcW w:w="1311" w:type="dxa"/>
            <w:gridSpan w:val="3"/>
          </w:tcPr>
          <w:p w14:paraId="7D857158"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2035</w:t>
            </w:r>
            <w:r w:rsidRPr="00545214">
              <w:rPr>
                <w:i/>
                <w:color w:val="000000"/>
                <w:sz w:val="18"/>
                <w:szCs w:val="18"/>
              </w:rPr>
              <w:fldChar w:fldCharType="end"/>
            </w:r>
          </w:p>
        </w:tc>
        <w:tc>
          <w:tcPr>
            <w:tcW w:w="1479" w:type="dxa"/>
            <w:gridSpan w:val="4"/>
          </w:tcPr>
          <w:p w14:paraId="035A359B" w14:textId="5D042BF2" w:rsidR="00095C6E" w:rsidRPr="00545214" w:rsidRDefault="005D5854" w:rsidP="00DF1755">
            <w:pPr>
              <w:jc w:val="right"/>
              <w:rPr>
                <w:i/>
                <w:color w:val="000000"/>
                <w:sz w:val="18"/>
                <w:szCs w:val="18"/>
              </w:rPr>
            </w:pPr>
            <w:r>
              <w:rPr>
                <w:i/>
                <w:color w:val="000000"/>
                <w:sz w:val="18"/>
                <w:szCs w:val="18"/>
              </w:rPr>
              <w:t>2038</w:t>
            </w:r>
          </w:p>
        </w:tc>
        <w:tc>
          <w:tcPr>
            <w:tcW w:w="1290" w:type="dxa"/>
          </w:tcPr>
          <w:p w14:paraId="36C73FDE"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4EA0935"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434ED09" w14:textId="77777777" w:rsidTr="00E45B8A">
        <w:tc>
          <w:tcPr>
            <w:tcW w:w="1301" w:type="dxa"/>
            <w:shd w:val="clear" w:color="auto" w:fill="BFBFBF" w:themeFill="background1" w:themeFillShade="BF"/>
          </w:tcPr>
          <w:p w14:paraId="70409BC1" w14:textId="77777777" w:rsidR="00095C6E" w:rsidRPr="00545214" w:rsidRDefault="00095C6E" w:rsidP="00DF1755">
            <w:pPr>
              <w:rPr>
                <w:sz w:val="18"/>
                <w:szCs w:val="18"/>
              </w:rPr>
            </w:pPr>
            <w:r w:rsidRPr="00545214">
              <w:rPr>
                <w:sz w:val="18"/>
                <w:szCs w:val="18"/>
              </w:rPr>
              <w:t>Indicator 6.3</w:t>
            </w:r>
          </w:p>
        </w:tc>
        <w:tc>
          <w:tcPr>
            <w:tcW w:w="6760" w:type="dxa"/>
            <w:gridSpan w:val="15"/>
            <w:shd w:val="clear" w:color="auto" w:fill="BFBFBF" w:themeFill="background1" w:themeFillShade="BF"/>
          </w:tcPr>
          <w:p w14:paraId="79A42FEC" w14:textId="77777777" w:rsidR="00095C6E" w:rsidRPr="00545214" w:rsidRDefault="00095C6E" w:rsidP="00DF1755">
            <w:pPr>
              <w:rPr>
                <w:sz w:val="18"/>
                <w:szCs w:val="18"/>
              </w:rPr>
            </w:pPr>
            <w:r w:rsidRPr="00545214">
              <w:rPr>
                <w:sz w:val="18"/>
                <w:szCs w:val="18"/>
              </w:rPr>
              <w:t>Energy saved</w:t>
            </w:r>
          </w:p>
        </w:tc>
        <w:tc>
          <w:tcPr>
            <w:tcW w:w="1289" w:type="dxa"/>
            <w:shd w:val="clear" w:color="auto" w:fill="BFBFBF" w:themeFill="background1" w:themeFillShade="BF"/>
          </w:tcPr>
          <w:p w14:paraId="2ACF77D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CFC0134" w14:textId="77777777" w:rsidTr="00E45B8A">
        <w:trPr>
          <w:trHeight w:val="125"/>
        </w:trPr>
        <w:tc>
          <w:tcPr>
            <w:tcW w:w="1301" w:type="dxa"/>
            <w:vMerge w:val="restart"/>
          </w:tcPr>
          <w:p w14:paraId="2D765720" w14:textId="77777777" w:rsidR="00095C6E" w:rsidRPr="00545214" w:rsidRDefault="00095C6E" w:rsidP="00DF1755">
            <w:pPr>
              <w:rPr>
                <w:sz w:val="18"/>
                <w:szCs w:val="18"/>
              </w:rPr>
            </w:pPr>
          </w:p>
        </w:tc>
        <w:tc>
          <w:tcPr>
            <w:tcW w:w="934" w:type="dxa"/>
            <w:vMerge w:val="restart"/>
          </w:tcPr>
          <w:p w14:paraId="2FF92CFC" w14:textId="77777777" w:rsidR="00095C6E" w:rsidRPr="00545214" w:rsidRDefault="00095C6E" w:rsidP="00DF1755">
            <w:pPr>
              <w:rPr>
                <w:sz w:val="18"/>
                <w:szCs w:val="18"/>
              </w:rPr>
            </w:pPr>
          </w:p>
        </w:tc>
        <w:tc>
          <w:tcPr>
            <w:tcW w:w="1746" w:type="dxa"/>
            <w:gridSpan w:val="6"/>
            <w:vMerge w:val="restart"/>
          </w:tcPr>
          <w:p w14:paraId="053F8888" w14:textId="77777777" w:rsidR="00095C6E" w:rsidRPr="00545214" w:rsidRDefault="00095C6E" w:rsidP="00DF1755">
            <w:pPr>
              <w:rPr>
                <w:sz w:val="18"/>
                <w:szCs w:val="18"/>
              </w:rPr>
            </w:pPr>
          </w:p>
        </w:tc>
        <w:tc>
          <w:tcPr>
            <w:tcW w:w="5369" w:type="dxa"/>
            <w:gridSpan w:val="9"/>
          </w:tcPr>
          <w:p w14:paraId="716579BB" w14:textId="2793087F" w:rsidR="00095C6E" w:rsidRPr="00545214" w:rsidRDefault="00857E8B" w:rsidP="00DF1755">
            <w:pPr>
              <w:jc w:val="center"/>
              <w:rPr>
                <w:sz w:val="18"/>
                <w:szCs w:val="18"/>
              </w:rPr>
            </w:pPr>
            <w:r w:rsidRPr="00545214">
              <w:rPr>
                <w:sz w:val="18"/>
                <w:szCs w:val="18"/>
              </w:rPr>
              <w:t xml:space="preserve">GWH / </w:t>
            </w:r>
            <w:r w:rsidR="00095C6E" w:rsidRPr="00545214">
              <w:rPr>
                <w:sz w:val="18"/>
                <w:szCs w:val="18"/>
              </w:rPr>
              <w:t>MJ</w:t>
            </w:r>
          </w:p>
        </w:tc>
      </w:tr>
      <w:tr w:rsidR="00095C6E" w:rsidRPr="00545214" w14:paraId="4B3ACB2D" w14:textId="77777777" w:rsidTr="00E45B8A">
        <w:trPr>
          <w:trHeight w:val="58"/>
        </w:trPr>
        <w:tc>
          <w:tcPr>
            <w:tcW w:w="1301" w:type="dxa"/>
            <w:vMerge/>
          </w:tcPr>
          <w:p w14:paraId="4AC714E9" w14:textId="77777777" w:rsidR="00095C6E" w:rsidRPr="00545214" w:rsidRDefault="00095C6E" w:rsidP="00DF1755">
            <w:pPr>
              <w:rPr>
                <w:sz w:val="18"/>
                <w:szCs w:val="18"/>
              </w:rPr>
            </w:pPr>
          </w:p>
        </w:tc>
        <w:tc>
          <w:tcPr>
            <w:tcW w:w="934" w:type="dxa"/>
            <w:vMerge/>
          </w:tcPr>
          <w:p w14:paraId="527A137F" w14:textId="77777777" w:rsidR="00095C6E" w:rsidRPr="00545214" w:rsidRDefault="00095C6E" w:rsidP="00DF1755">
            <w:pPr>
              <w:rPr>
                <w:sz w:val="18"/>
                <w:szCs w:val="18"/>
              </w:rPr>
            </w:pPr>
          </w:p>
        </w:tc>
        <w:tc>
          <w:tcPr>
            <w:tcW w:w="1746" w:type="dxa"/>
            <w:gridSpan w:val="6"/>
            <w:vMerge/>
          </w:tcPr>
          <w:p w14:paraId="304ADBB6" w14:textId="77777777" w:rsidR="00095C6E" w:rsidRPr="00545214" w:rsidRDefault="00095C6E" w:rsidP="00DF1755">
            <w:pPr>
              <w:rPr>
                <w:sz w:val="18"/>
                <w:szCs w:val="18"/>
              </w:rPr>
            </w:pPr>
          </w:p>
        </w:tc>
        <w:tc>
          <w:tcPr>
            <w:tcW w:w="2790" w:type="dxa"/>
            <w:gridSpan w:val="7"/>
          </w:tcPr>
          <w:p w14:paraId="42DB9029"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7C3653D3" w14:textId="77777777" w:rsidR="00095C6E" w:rsidRPr="00545214" w:rsidRDefault="00095C6E" w:rsidP="00DF1755">
            <w:pPr>
              <w:jc w:val="center"/>
              <w:rPr>
                <w:sz w:val="18"/>
                <w:szCs w:val="18"/>
              </w:rPr>
            </w:pPr>
            <w:r w:rsidRPr="00545214">
              <w:rPr>
                <w:sz w:val="18"/>
                <w:szCs w:val="18"/>
              </w:rPr>
              <w:t>Achieved</w:t>
            </w:r>
          </w:p>
        </w:tc>
      </w:tr>
      <w:tr w:rsidR="00095C6E" w:rsidRPr="00545214" w14:paraId="7AF810A5" w14:textId="77777777" w:rsidTr="00E45B8A">
        <w:trPr>
          <w:trHeight w:val="98"/>
        </w:trPr>
        <w:tc>
          <w:tcPr>
            <w:tcW w:w="1301" w:type="dxa"/>
            <w:vMerge/>
          </w:tcPr>
          <w:p w14:paraId="29914B33" w14:textId="77777777" w:rsidR="00095C6E" w:rsidRPr="00545214" w:rsidRDefault="00095C6E" w:rsidP="00DF1755">
            <w:pPr>
              <w:rPr>
                <w:sz w:val="18"/>
                <w:szCs w:val="18"/>
              </w:rPr>
            </w:pPr>
          </w:p>
        </w:tc>
        <w:tc>
          <w:tcPr>
            <w:tcW w:w="934" w:type="dxa"/>
            <w:vMerge/>
          </w:tcPr>
          <w:p w14:paraId="45FEB2CD" w14:textId="77777777" w:rsidR="00095C6E" w:rsidRPr="00545214" w:rsidRDefault="00095C6E" w:rsidP="00DF1755">
            <w:pPr>
              <w:rPr>
                <w:sz w:val="18"/>
                <w:szCs w:val="18"/>
              </w:rPr>
            </w:pPr>
          </w:p>
        </w:tc>
        <w:tc>
          <w:tcPr>
            <w:tcW w:w="1746" w:type="dxa"/>
            <w:gridSpan w:val="6"/>
            <w:vMerge/>
          </w:tcPr>
          <w:p w14:paraId="571E430E" w14:textId="77777777" w:rsidR="00095C6E" w:rsidRPr="00545214" w:rsidRDefault="00095C6E" w:rsidP="00DF1755">
            <w:pPr>
              <w:rPr>
                <w:sz w:val="18"/>
                <w:szCs w:val="18"/>
              </w:rPr>
            </w:pPr>
          </w:p>
        </w:tc>
        <w:tc>
          <w:tcPr>
            <w:tcW w:w="1311" w:type="dxa"/>
            <w:gridSpan w:val="3"/>
          </w:tcPr>
          <w:p w14:paraId="3EFF4F18"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638A31D8" w14:textId="77777777" w:rsidR="00095C6E" w:rsidRPr="00545214" w:rsidRDefault="00095C6E" w:rsidP="00DF1755">
            <w:pPr>
              <w:jc w:val="center"/>
              <w:rPr>
                <w:sz w:val="18"/>
                <w:szCs w:val="18"/>
              </w:rPr>
            </w:pPr>
            <w:r w:rsidRPr="00545214">
              <w:rPr>
                <w:sz w:val="18"/>
                <w:szCs w:val="18"/>
              </w:rPr>
              <w:t>Endorsement</w:t>
            </w:r>
          </w:p>
        </w:tc>
        <w:tc>
          <w:tcPr>
            <w:tcW w:w="1290" w:type="dxa"/>
          </w:tcPr>
          <w:p w14:paraId="47A71B69" w14:textId="77777777" w:rsidR="00095C6E" w:rsidRPr="00545214" w:rsidRDefault="00095C6E" w:rsidP="00DF1755">
            <w:pPr>
              <w:jc w:val="center"/>
              <w:rPr>
                <w:sz w:val="18"/>
                <w:szCs w:val="18"/>
              </w:rPr>
            </w:pPr>
            <w:r w:rsidRPr="00545214">
              <w:rPr>
                <w:sz w:val="18"/>
                <w:szCs w:val="18"/>
              </w:rPr>
              <w:t>MTR</w:t>
            </w:r>
          </w:p>
        </w:tc>
        <w:tc>
          <w:tcPr>
            <w:tcW w:w="1289" w:type="dxa"/>
          </w:tcPr>
          <w:p w14:paraId="70D37338" w14:textId="77777777" w:rsidR="00095C6E" w:rsidRPr="00545214" w:rsidRDefault="00095C6E" w:rsidP="00DF1755">
            <w:pPr>
              <w:jc w:val="center"/>
              <w:rPr>
                <w:sz w:val="18"/>
                <w:szCs w:val="18"/>
              </w:rPr>
            </w:pPr>
            <w:r w:rsidRPr="00545214">
              <w:rPr>
                <w:sz w:val="18"/>
                <w:szCs w:val="18"/>
              </w:rPr>
              <w:t>TE</w:t>
            </w:r>
          </w:p>
        </w:tc>
      </w:tr>
      <w:tr w:rsidR="00095C6E" w:rsidRPr="00545214" w14:paraId="14A3167C" w14:textId="77777777" w:rsidTr="00E45B8A">
        <w:tc>
          <w:tcPr>
            <w:tcW w:w="1301" w:type="dxa"/>
          </w:tcPr>
          <w:p w14:paraId="19A379F6" w14:textId="77777777" w:rsidR="00095C6E" w:rsidRPr="00545214" w:rsidRDefault="00095C6E" w:rsidP="00DF1755">
            <w:pPr>
              <w:jc w:val="right"/>
              <w:rPr>
                <w:sz w:val="18"/>
                <w:szCs w:val="18"/>
              </w:rPr>
            </w:pPr>
          </w:p>
        </w:tc>
        <w:tc>
          <w:tcPr>
            <w:tcW w:w="934" w:type="dxa"/>
          </w:tcPr>
          <w:p w14:paraId="2F8A9B20" w14:textId="77777777" w:rsidR="00095C6E" w:rsidRPr="00545214" w:rsidRDefault="00095C6E" w:rsidP="00DF1755">
            <w:pPr>
              <w:jc w:val="right"/>
              <w:rPr>
                <w:sz w:val="18"/>
                <w:szCs w:val="18"/>
              </w:rPr>
            </w:pPr>
          </w:p>
        </w:tc>
        <w:tc>
          <w:tcPr>
            <w:tcW w:w="1746" w:type="dxa"/>
            <w:gridSpan w:val="6"/>
          </w:tcPr>
          <w:p w14:paraId="736DDC69" w14:textId="77777777" w:rsidR="00095C6E" w:rsidRPr="00545214" w:rsidRDefault="00095C6E" w:rsidP="00DF1755">
            <w:pPr>
              <w:jc w:val="right"/>
              <w:rPr>
                <w:sz w:val="18"/>
                <w:szCs w:val="18"/>
              </w:rPr>
            </w:pPr>
            <w:r w:rsidRPr="00545214">
              <w:rPr>
                <w:sz w:val="18"/>
                <w:szCs w:val="18"/>
              </w:rPr>
              <w:t>Expected energy savings (GWh)</w:t>
            </w:r>
          </w:p>
        </w:tc>
        <w:tc>
          <w:tcPr>
            <w:tcW w:w="1311" w:type="dxa"/>
            <w:gridSpan w:val="3"/>
          </w:tcPr>
          <w:p w14:paraId="58AD946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n.a.</w:t>
            </w:r>
            <w:r w:rsidRPr="00545214">
              <w:rPr>
                <w:i/>
                <w:color w:val="000000"/>
                <w:sz w:val="18"/>
                <w:szCs w:val="18"/>
              </w:rPr>
              <w:fldChar w:fldCharType="end"/>
            </w:r>
          </w:p>
        </w:tc>
        <w:tc>
          <w:tcPr>
            <w:tcW w:w="1479" w:type="dxa"/>
            <w:gridSpan w:val="4"/>
          </w:tcPr>
          <w:p w14:paraId="1623927B" w14:textId="5ED46C17" w:rsidR="00095C6E" w:rsidRPr="00545214" w:rsidRDefault="00857E8B" w:rsidP="00857E8B">
            <w:pPr>
              <w:jc w:val="right"/>
              <w:rPr>
                <w:sz w:val="18"/>
                <w:szCs w:val="18"/>
              </w:rPr>
            </w:pPr>
            <w:r w:rsidRPr="00545214">
              <w:rPr>
                <w:i/>
                <w:color w:val="000000"/>
                <w:sz w:val="18"/>
                <w:szCs w:val="18"/>
              </w:rPr>
              <w:t xml:space="preserve">22GWH </w:t>
            </w:r>
            <w:proofErr w:type="gramStart"/>
            <w:r w:rsidRPr="00545214">
              <w:rPr>
                <w:i/>
                <w:color w:val="000000"/>
                <w:sz w:val="18"/>
                <w:szCs w:val="18"/>
              </w:rPr>
              <w:t>or  79,200,000</w:t>
            </w:r>
            <w:proofErr w:type="gramEnd"/>
            <w:r w:rsidRPr="00545214">
              <w:rPr>
                <w:i/>
                <w:color w:val="000000"/>
                <w:sz w:val="18"/>
                <w:szCs w:val="18"/>
              </w:rPr>
              <w:t xml:space="preserve"> MJ</w:t>
            </w:r>
          </w:p>
        </w:tc>
        <w:tc>
          <w:tcPr>
            <w:tcW w:w="1290" w:type="dxa"/>
          </w:tcPr>
          <w:p w14:paraId="6DB748B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B6D214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2CFAFCB" w14:textId="77777777" w:rsidTr="00E45B8A">
        <w:tc>
          <w:tcPr>
            <w:tcW w:w="1301" w:type="dxa"/>
          </w:tcPr>
          <w:p w14:paraId="4FA25D86" w14:textId="77777777" w:rsidR="00095C6E" w:rsidRPr="00545214" w:rsidRDefault="00095C6E" w:rsidP="00DF1755">
            <w:pPr>
              <w:jc w:val="right"/>
              <w:rPr>
                <w:sz w:val="18"/>
                <w:szCs w:val="18"/>
              </w:rPr>
            </w:pPr>
          </w:p>
        </w:tc>
        <w:tc>
          <w:tcPr>
            <w:tcW w:w="934" w:type="dxa"/>
          </w:tcPr>
          <w:p w14:paraId="22EACCA7" w14:textId="77777777" w:rsidR="00095C6E" w:rsidRPr="00545214" w:rsidRDefault="00095C6E" w:rsidP="00DF1755">
            <w:pPr>
              <w:jc w:val="right"/>
              <w:rPr>
                <w:sz w:val="18"/>
                <w:szCs w:val="18"/>
              </w:rPr>
            </w:pPr>
          </w:p>
        </w:tc>
        <w:tc>
          <w:tcPr>
            <w:tcW w:w="1746" w:type="dxa"/>
            <w:gridSpan w:val="6"/>
          </w:tcPr>
          <w:p w14:paraId="24B9D685" w14:textId="77777777" w:rsidR="00095C6E" w:rsidRPr="00545214" w:rsidRDefault="00095C6E" w:rsidP="00DF1755">
            <w:pPr>
              <w:jc w:val="right"/>
              <w:rPr>
                <w:sz w:val="18"/>
                <w:szCs w:val="18"/>
              </w:rPr>
            </w:pPr>
          </w:p>
        </w:tc>
        <w:tc>
          <w:tcPr>
            <w:tcW w:w="1311" w:type="dxa"/>
            <w:gridSpan w:val="3"/>
          </w:tcPr>
          <w:p w14:paraId="08677A78" w14:textId="77777777" w:rsidR="00095C6E" w:rsidRPr="00545214" w:rsidRDefault="00095C6E" w:rsidP="00DF1755">
            <w:pPr>
              <w:jc w:val="right"/>
              <w:rPr>
                <w:sz w:val="18"/>
                <w:szCs w:val="18"/>
              </w:rPr>
            </w:pPr>
          </w:p>
        </w:tc>
        <w:tc>
          <w:tcPr>
            <w:tcW w:w="1479" w:type="dxa"/>
            <w:gridSpan w:val="4"/>
          </w:tcPr>
          <w:p w14:paraId="04D21262" w14:textId="77777777" w:rsidR="00095C6E" w:rsidRPr="00545214" w:rsidRDefault="00095C6E" w:rsidP="00DF1755">
            <w:pPr>
              <w:jc w:val="right"/>
              <w:rPr>
                <w:sz w:val="18"/>
                <w:szCs w:val="18"/>
              </w:rPr>
            </w:pPr>
          </w:p>
        </w:tc>
        <w:tc>
          <w:tcPr>
            <w:tcW w:w="1290" w:type="dxa"/>
          </w:tcPr>
          <w:p w14:paraId="0A17E35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1793AC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3A3DB1F" w14:textId="77777777" w:rsidTr="00E45B8A">
        <w:tc>
          <w:tcPr>
            <w:tcW w:w="1301" w:type="dxa"/>
            <w:shd w:val="clear" w:color="auto" w:fill="BFBFBF" w:themeFill="background1" w:themeFillShade="BF"/>
          </w:tcPr>
          <w:p w14:paraId="6497C2A1" w14:textId="77777777" w:rsidR="00095C6E" w:rsidRPr="00545214" w:rsidRDefault="00095C6E" w:rsidP="00DF1755">
            <w:pPr>
              <w:rPr>
                <w:sz w:val="18"/>
                <w:szCs w:val="18"/>
              </w:rPr>
            </w:pPr>
            <w:r w:rsidRPr="00545214">
              <w:rPr>
                <w:sz w:val="18"/>
                <w:szCs w:val="18"/>
              </w:rPr>
              <w:t>Indicator 6.4</w:t>
            </w:r>
          </w:p>
        </w:tc>
        <w:tc>
          <w:tcPr>
            <w:tcW w:w="6760" w:type="dxa"/>
            <w:gridSpan w:val="15"/>
            <w:shd w:val="clear" w:color="auto" w:fill="BFBFBF" w:themeFill="background1" w:themeFillShade="BF"/>
          </w:tcPr>
          <w:p w14:paraId="2D128A0F" w14:textId="77777777" w:rsidR="00095C6E" w:rsidRPr="00545214" w:rsidRDefault="00095C6E" w:rsidP="00DF1755">
            <w:pPr>
              <w:rPr>
                <w:sz w:val="18"/>
                <w:szCs w:val="18"/>
              </w:rPr>
            </w:pPr>
            <w:r w:rsidRPr="00545214">
              <w:rPr>
                <w:sz w:val="18"/>
                <w:szCs w:val="18"/>
              </w:rPr>
              <w:t>Increase in installed renewable energy capacity per technology</w:t>
            </w:r>
          </w:p>
        </w:tc>
        <w:tc>
          <w:tcPr>
            <w:tcW w:w="1289" w:type="dxa"/>
            <w:shd w:val="clear" w:color="auto" w:fill="BFBFBF" w:themeFill="background1" w:themeFillShade="BF"/>
          </w:tcPr>
          <w:p w14:paraId="3B4726A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41B87FF" w14:textId="77777777" w:rsidTr="00E45B8A">
        <w:trPr>
          <w:trHeight w:val="125"/>
        </w:trPr>
        <w:tc>
          <w:tcPr>
            <w:tcW w:w="1301" w:type="dxa"/>
            <w:vMerge w:val="restart"/>
          </w:tcPr>
          <w:p w14:paraId="3019FC0B" w14:textId="77777777" w:rsidR="00095C6E" w:rsidRPr="00545214" w:rsidRDefault="00095C6E" w:rsidP="00DF1755">
            <w:pPr>
              <w:rPr>
                <w:sz w:val="18"/>
                <w:szCs w:val="18"/>
              </w:rPr>
            </w:pPr>
          </w:p>
        </w:tc>
        <w:tc>
          <w:tcPr>
            <w:tcW w:w="934" w:type="dxa"/>
            <w:vMerge w:val="restart"/>
          </w:tcPr>
          <w:p w14:paraId="6FE70C48" w14:textId="77777777" w:rsidR="00095C6E" w:rsidRPr="00545214" w:rsidRDefault="00095C6E" w:rsidP="00DF1755">
            <w:pPr>
              <w:rPr>
                <w:sz w:val="18"/>
                <w:szCs w:val="18"/>
              </w:rPr>
            </w:pPr>
          </w:p>
        </w:tc>
        <w:tc>
          <w:tcPr>
            <w:tcW w:w="1746" w:type="dxa"/>
            <w:gridSpan w:val="6"/>
            <w:vMerge w:val="restart"/>
            <w:vAlign w:val="center"/>
          </w:tcPr>
          <w:p w14:paraId="0DCF21A4" w14:textId="77777777" w:rsidR="00095C6E" w:rsidRPr="00545214" w:rsidRDefault="00095C6E" w:rsidP="00DF1755">
            <w:pPr>
              <w:rPr>
                <w:sz w:val="18"/>
                <w:szCs w:val="18"/>
              </w:rPr>
            </w:pPr>
            <w:r w:rsidRPr="00545214">
              <w:rPr>
                <w:sz w:val="18"/>
                <w:szCs w:val="18"/>
              </w:rPr>
              <w:t>Technology</w:t>
            </w:r>
          </w:p>
        </w:tc>
        <w:tc>
          <w:tcPr>
            <w:tcW w:w="5369" w:type="dxa"/>
            <w:gridSpan w:val="9"/>
          </w:tcPr>
          <w:p w14:paraId="5E4A513D" w14:textId="77777777" w:rsidR="00095C6E" w:rsidRPr="00545214" w:rsidRDefault="00095C6E" w:rsidP="00DF1755">
            <w:pPr>
              <w:jc w:val="center"/>
              <w:rPr>
                <w:sz w:val="18"/>
                <w:szCs w:val="18"/>
              </w:rPr>
            </w:pPr>
            <w:r w:rsidRPr="00545214">
              <w:rPr>
                <w:sz w:val="18"/>
                <w:szCs w:val="18"/>
              </w:rPr>
              <w:t>Capacity (MW)</w:t>
            </w:r>
          </w:p>
        </w:tc>
      </w:tr>
      <w:tr w:rsidR="00095C6E" w:rsidRPr="00545214" w14:paraId="60CEF705" w14:textId="77777777" w:rsidTr="00E45B8A">
        <w:trPr>
          <w:trHeight w:val="58"/>
        </w:trPr>
        <w:tc>
          <w:tcPr>
            <w:tcW w:w="1301" w:type="dxa"/>
            <w:vMerge/>
          </w:tcPr>
          <w:p w14:paraId="0F3D1EA0" w14:textId="77777777" w:rsidR="00095C6E" w:rsidRPr="00545214" w:rsidRDefault="00095C6E" w:rsidP="00DF1755">
            <w:pPr>
              <w:rPr>
                <w:sz w:val="18"/>
                <w:szCs w:val="18"/>
              </w:rPr>
            </w:pPr>
          </w:p>
        </w:tc>
        <w:tc>
          <w:tcPr>
            <w:tcW w:w="934" w:type="dxa"/>
            <w:vMerge/>
          </w:tcPr>
          <w:p w14:paraId="36CCA390" w14:textId="77777777" w:rsidR="00095C6E" w:rsidRPr="00545214" w:rsidRDefault="00095C6E" w:rsidP="00DF1755">
            <w:pPr>
              <w:rPr>
                <w:sz w:val="18"/>
                <w:szCs w:val="18"/>
              </w:rPr>
            </w:pPr>
          </w:p>
        </w:tc>
        <w:tc>
          <w:tcPr>
            <w:tcW w:w="1746" w:type="dxa"/>
            <w:gridSpan w:val="6"/>
            <w:vMerge/>
          </w:tcPr>
          <w:p w14:paraId="63AB9112" w14:textId="77777777" w:rsidR="00095C6E" w:rsidRPr="00545214" w:rsidRDefault="00095C6E" w:rsidP="00DF1755">
            <w:pPr>
              <w:rPr>
                <w:sz w:val="18"/>
                <w:szCs w:val="18"/>
              </w:rPr>
            </w:pPr>
          </w:p>
        </w:tc>
        <w:tc>
          <w:tcPr>
            <w:tcW w:w="2790" w:type="dxa"/>
            <w:gridSpan w:val="7"/>
          </w:tcPr>
          <w:p w14:paraId="47E93D80"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59E928CC" w14:textId="77777777" w:rsidR="00095C6E" w:rsidRPr="00545214" w:rsidRDefault="00095C6E" w:rsidP="00DF1755">
            <w:pPr>
              <w:jc w:val="center"/>
              <w:rPr>
                <w:sz w:val="18"/>
                <w:szCs w:val="18"/>
              </w:rPr>
            </w:pPr>
            <w:r w:rsidRPr="00545214">
              <w:rPr>
                <w:sz w:val="18"/>
                <w:szCs w:val="18"/>
              </w:rPr>
              <w:t>Achieved</w:t>
            </w:r>
          </w:p>
        </w:tc>
      </w:tr>
      <w:tr w:rsidR="00095C6E" w:rsidRPr="00545214" w14:paraId="222F8BC6" w14:textId="77777777" w:rsidTr="00E45B8A">
        <w:trPr>
          <w:trHeight w:val="89"/>
        </w:trPr>
        <w:tc>
          <w:tcPr>
            <w:tcW w:w="1301" w:type="dxa"/>
            <w:vMerge/>
          </w:tcPr>
          <w:p w14:paraId="7EE75DA5" w14:textId="77777777" w:rsidR="00095C6E" w:rsidRPr="00545214" w:rsidRDefault="00095C6E" w:rsidP="00DF1755">
            <w:pPr>
              <w:rPr>
                <w:sz w:val="18"/>
                <w:szCs w:val="18"/>
              </w:rPr>
            </w:pPr>
          </w:p>
        </w:tc>
        <w:tc>
          <w:tcPr>
            <w:tcW w:w="934" w:type="dxa"/>
            <w:vMerge/>
          </w:tcPr>
          <w:p w14:paraId="0D007330" w14:textId="77777777" w:rsidR="00095C6E" w:rsidRPr="00545214" w:rsidRDefault="00095C6E" w:rsidP="00DF1755">
            <w:pPr>
              <w:rPr>
                <w:sz w:val="18"/>
                <w:szCs w:val="18"/>
              </w:rPr>
            </w:pPr>
          </w:p>
        </w:tc>
        <w:tc>
          <w:tcPr>
            <w:tcW w:w="1746" w:type="dxa"/>
            <w:gridSpan w:val="6"/>
            <w:vMerge/>
          </w:tcPr>
          <w:p w14:paraId="654FAFCF" w14:textId="77777777" w:rsidR="00095C6E" w:rsidRPr="00545214" w:rsidRDefault="00095C6E" w:rsidP="00DF1755">
            <w:pPr>
              <w:rPr>
                <w:sz w:val="18"/>
                <w:szCs w:val="18"/>
              </w:rPr>
            </w:pPr>
          </w:p>
        </w:tc>
        <w:tc>
          <w:tcPr>
            <w:tcW w:w="1311" w:type="dxa"/>
            <w:gridSpan w:val="3"/>
          </w:tcPr>
          <w:p w14:paraId="3D187AF5"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6F31CBEA" w14:textId="77777777" w:rsidR="00095C6E" w:rsidRPr="00545214" w:rsidRDefault="00095C6E" w:rsidP="00DF1755">
            <w:pPr>
              <w:jc w:val="center"/>
              <w:rPr>
                <w:sz w:val="18"/>
                <w:szCs w:val="18"/>
              </w:rPr>
            </w:pPr>
            <w:r w:rsidRPr="00545214">
              <w:rPr>
                <w:sz w:val="18"/>
                <w:szCs w:val="18"/>
              </w:rPr>
              <w:t>Endorsement</w:t>
            </w:r>
          </w:p>
        </w:tc>
        <w:tc>
          <w:tcPr>
            <w:tcW w:w="1290" w:type="dxa"/>
          </w:tcPr>
          <w:p w14:paraId="6468B1B6" w14:textId="77777777" w:rsidR="00095C6E" w:rsidRPr="00545214" w:rsidRDefault="00095C6E" w:rsidP="00DF1755">
            <w:pPr>
              <w:jc w:val="center"/>
              <w:rPr>
                <w:sz w:val="18"/>
                <w:szCs w:val="18"/>
              </w:rPr>
            </w:pPr>
            <w:r w:rsidRPr="00545214">
              <w:rPr>
                <w:sz w:val="18"/>
                <w:szCs w:val="18"/>
              </w:rPr>
              <w:t>MTR</w:t>
            </w:r>
          </w:p>
        </w:tc>
        <w:tc>
          <w:tcPr>
            <w:tcW w:w="1289" w:type="dxa"/>
          </w:tcPr>
          <w:p w14:paraId="1F768DED" w14:textId="77777777" w:rsidR="00095C6E" w:rsidRPr="00545214" w:rsidRDefault="00095C6E" w:rsidP="00DF1755">
            <w:pPr>
              <w:jc w:val="center"/>
              <w:rPr>
                <w:sz w:val="18"/>
                <w:szCs w:val="18"/>
              </w:rPr>
            </w:pPr>
            <w:r w:rsidRPr="00545214">
              <w:rPr>
                <w:sz w:val="18"/>
                <w:szCs w:val="18"/>
              </w:rPr>
              <w:t>TE</w:t>
            </w:r>
          </w:p>
        </w:tc>
      </w:tr>
      <w:tr w:rsidR="00095C6E" w:rsidRPr="00545214" w14:paraId="7A9E990E" w14:textId="77777777" w:rsidTr="00E45B8A">
        <w:tc>
          <w:tcPr>
            <w:tcW w:w="1301" w:type="dxa"/>
          </w:tcPr>
          <w:p w14:paraId="1511FA22" w14:textId="77777777" w:rsidR="00095C6E" w:rsidRPr="00545214" w:rsidRDefault="00095C6E" w:rsidP="00DF1755">
            <w:pPr>
              <w:jc w:val="right"/>
              <w:rPr>
                <w:sz w:val="18"/>
                <w:szCs w:val="18"/>
              </w:rPr>
            </w:pPr>
          </w:p>
        </w:tc>
        <w:tc>
          <w:tcPr>
            <w:tcW w:w="934" w:type="dxa"/>
          </w:tcPr>
          <w:p w14:paraId="6DB59D9A" w14:textId="77777777" w:rsidR="00095C6E" w:rsidRPr="00545214" w:rsidRDefault="00095C6E" w:rsidP="00DF1755">
            <w:pPr>
              <w:jc w:val="right"/>
              <w:rPr>
                <w:sz w:val="18"/>
                <w:szCs w:val="18"/>
              </w:rPr>
            </w:pPr>
          </w:p>
        </w:tc>
        <w:tc>
          <w:tcPr>
            <w:tcW w:w="1746" w:type="dxa"/>
            <w:gridSpan w:val="6"/>
          </w:tcPr>
          <w:p w14:paraId="6B6C0013"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r w:rsidRPr="00545214">
              <w:rPr>
                <w:color w:val="000000"/>
                <w:sz w:val="18"/>
                <w:szCs w:val="18"/>
              </w:rPr>
              <w:t xml:space="preserve"> </w:t>
            </w:r>
          </w:p>
        </w:tc>
        <w:tc>
          <w:tcPr>
            <w:tcW w:w="1311" w:type="dxa"/>
            <w:gridSpan w:val="3"/>
          </w:tcPr>
          <w:p w14:paraId="294BBEB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9E0E01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2301386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00DEB3A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B228ECC" w14:textId="77777777" w:rsidTr="00E45B8A">
        <w:tc>
          <w:tcPr>
            <w:tcW w:w="1301" w:type="dxa"/>
          </w:tcPr>
          <w:p w14:paraId="31629F4E" w14:textId="77777777" w:rsidR="00095C6E" w:rsidRPr="00545214" w:rsidRDefault="00095C6E" w:rsidP="00DF1755">
            <w:pPr>
              <w:jc w:val="right"/>
              <w:rPr>
                <w:sz w:val="18"/>
                <w:szCs w:val="18"/>
              </w:rPr>
            </w:pPr>
          </w:p>
        </w:tc>
        <w:tc>
          <w:tcPr>
            <w:tcW w:w="934" w:type="dxa"/>
          </w:tcPr>
          <w:p w14:paraId="2F864409" w14:textId="77777777" w:rsidR="00095C6E" w:rsidRPr="00545214" w:rsidRDefault="00095C6E" w:rsidP="00DF1755">
            <w:pPr>
              <w:jc w:val="right"/>
              <w:rPr>
                <w:sz w:val="18"/>
                <w:szCs w:val="18"/>
              </w:rPr>
            </w:pPr>
          </w:p>
        </w:tc>
        <w:tc>
          <w:tcPr>
            <w:tcW w:w="1746" w:type="dxa"/>
            <w:gridSpan w:val="6"/>
          </w:tcPr>
          <w:p w14:paraId="4CECD8CC" w14:textId="77777777" w:rsidR="00095C6E" w:rsidRPr="00545214" w:rsidRDefault="00095C6E" w:rsidP="00DF1755">
            <w:pPr>
              <w:jc w:val="right"/>
              <w:rPr>
                <w:sz w:val="18"/>
                <w:szCs w:val="18"/>
              </w:rPr>
            </w:pPr>
            <w:r w:rsidRPr="00545214">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545214">
              <w:rPr>
                <w:color w:val="000000"/>
                <w:sz w:val="18"/>
                <w:szCs w:val="18"/>
              </w:rPr>
              <w:instrText xml:space="preserve"> FORMDROPDOWN </w:instrText>
            </w:r>
            <w:r w:rsidR="000D6E00">
              <w:rPr>
                <w:color w:val="000000"/>
                <w:sz w:val="18"/>
                <w:szCs w:val="18"/>
              </w:rPr>
            </w:r>
            <w:r w:rsidR="000D6E00">
              <w:rPr>
                <w:color w:val="000000"/>
                <w:sz w:val="18"/>
                <w:szCs w:val="18"/>
              </w:rPr>
              <w:fldChar w:fldCharType="separate"/>
            </w:r>
            <w:r w:rsidRPr="00545214">
              <w:rPr>
                <w:color w:val="000000"/>
                <w:sz w:val="18"/>
                <w:szCs w:val="18"/>
              </w:rPr>
              <w:fldChar w:fldCharType="end"/>
            </w:r>
          </w:p>
        </w:tc>
        <w:tc>
          <w:tcPr>
            <w:tcW w:w="1311" w:type="dxa"/>
            <w:gridSpan w:val="3"/>
          </w:tcPr>
          <w:p w14:paraId="3545E78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5D0ACB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417FC86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E38911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253A3E8C" w14:textId="77777777" w:rsidTr="00E45B8A">
        <w:tc>
          <w:tcPr>
            <w:tcW w:w="1301" w:type="dxa"/>
            <w:shd w:val="clear" w:color="auto" w:fill="D9D9D9" w:themeFill="background1" w:themeFillShade="D9"/>
          </w:tcPr>
          <w:p w14:paraId="37CCFC7B" w14:textId="77777777" w:rsidR="00095C6E" w:rsidRPr="00545214" w:rsidRDefault="00095C6E" w:rsidP="00DF1755">
            <w:pPr>
              <w:rPr>
                <w:b/>
                <w:sz w:val="18"/>
                <w:szCs w:val="18"/>
              </w:rPr>
            </w:pPr>
            <w:r w:rsidRPr="00545214">
              <w:rPr>
                <w:b/>
                <w:sz w:val="18"/>
                <w:szCs w:val="18"/>
              </w:rPr>
              <w:t>Core Indicator 7</w:t>
            </w:r>
          </w:p>
        </w:tc>
        <w:tc>
          <w:tcPr>
            <w:tcW w:w="6760" w:type="dxa"/>
            <w:gridSpan w:val="15"/>
            <w:shd w:val="clear" w:color="auto" w:fill="D9D9D9" w:themeFill="background1" w:themeFillShade="D9"/>
          </w:tcPr>
          <w:p w14:paraId="4DFEC264" w14:textId="77777777" w:rsidR="00095C6E" w:rsidRPr="00545214" w:rsidRDefault="00095C6E" w:rsidP="00DF1755">
            <w:pPr>
              <w:rPr>
                <w:b/>
                <w:sz w:val="18"/>
                <w:szCs w:val="18"/>
              </w:rPr>
            </w:pPr>
            <w:r w:rsidRPr="00545214">
              <w:rPr>
                <w:b/>
                <w:sz w:val="18"/>
                <w:szCs w:val="18"/>
              </w:rPr>
              <w:t>Number of shared water ecosystems (fresh or marine) under new or improved cooperative management</w:t>
            </w:r>
          </w:p>
        </w:tc>
        <w:tc>
          <w:tcPr>
            <w:tcW w:w="1289" w:type="dxa"/>
            <w:shd w:val="clear" w:color="auto" w:fill="D9D9D9" w:themeFill="background1" w:themeFillShade="D9"/>
          </w:tcPr>
          <w:p w14:paraId="417449A6" w14:textId="77777777" w:rsidR="00095C6E" w:rsidRPr="00545214" w:rsidRDefault="00095C6E" w:rsidP="00DF1755">
            <w:pPr>
              <w:jc w:val="right"/>
              <w:rPr>
                <w:b/>
                <w:sz w:val="18"/>
                <w:szCs w:val="18"/>
              </w:rPr>
            </w:pPr>
            <w:r w:rsidRPr="00545214">
              <w:rPr>
                <w:b/>
                <w:i/>
                <w:color w:val="000000"/>
                <w:sz w:val="18"/>
                <w:szCs w:val="18"/>
              </w:rPr>
              <w:fldChar w:fldCharType="begin">
                <w:ffData>
                  <w:name w:val=""/>
                  <w:enabled/>
                  <w:calcOnExit w:val="0"/>
                  <w:textInput>
                    <w:default w:val="(Number)"/>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(Number)</w:t>
            </w:r>
            <w:r w:rsidRPr="00545214">
              <w:rPr>
                <w:b/>
                <w:i/>
                <w:color w:val="000000"/>
                <w:sz w:val="18"/>
                <w:szCs w:val="18"/>
              </w:rPr>
              <w:fldChar w:fldCharType="end"/>
            </w:r>
          </w:p>
        </w:tc>
      </w:tr>
      <w:tr w:rsidR="00095C6E" w:rsidRPr="00545214" w14:paraId="2E6303F4" w14:textId="77777777" w:rsidTr="00E45B8A">
        <w:tc>
          <w:tcPr>
            <w:tcW w:w="1301" w:type="dxa"/>
            <w:shd w:val="clear" w:color="auto" w:fill="BFBFBF" w:themeFill="background1" w:themeFillShade="BF"/>
          </w:tcPr>
          <w:p w14:paraId="467E4126" w14:textId="77777777" w:rsidR="00095C6E" w:rsidRPr="00545214" w:rsidRDefault="00095C6E" w:rsidP="00DF1755">
            <w:pPr>
              <w:rPr>
                <w:sz w:val="18"/>
                <w:szCs w:val="18"/>
              </w:rPr>
            </w:pPr>
            <w:r w:rsidRPr="00545214">
              <w:rPr>
                <w:sz w:val="18"/>
                <w:szCs w:val="18"/>
              </w:rPr>
              <w:t>Indicator 7.1</w:t>
            </w:r>
          </w:p>
        </w:tc>
        <w:tc>
          <w:tcPr>
            <w:tcW w:w="6760" w:type="dxa"/>
            <w:gridSpan w:val="15"/>
            <w:shd w:val="clear" w:color="auto" w:fill="BFBFBF" w:themeFill="background1" w:themeFillShade="BF"/>
          </w:tcPr>
          <w:p w14:paraId="749622CC" w14:textId="77777777" w:rsidR="00095C6E" w:rsidRPr="00545214" w:rsidRDefault="00095C6E" w:rsidP="00DF1755">
            <w:pPr>
              <w:rPr>
                <w:sz w:val="18"/>
                <w:szCs w:val="18"/>
              </w:rPr>
            </w:pPr>
            <w:r w:rsidRPr="00545214">
              <w:rPr>
                <w:sz w:val="18"/>
                <w:szCs w:val="18"/>
              </w:rPr>
              <w:t>Level of Transboundary Diagnostic Analysis and Strategic Action Program (TDA/SAP) formulation and implementation</w:t>
            </w:r>
          </w:p>
        </w:tc>
        <w:tc>
          <w:tcPr>
            <w:tcW w:w="1289" w:type="dxa"/>
            <w:shd w:val="clear" w:color="auto" w:fill="BFBFBF" w:themeFill="background1" w:themeFillShade="BF"/>
          </w:tcPr>
          <w:p w14:paraId="3EC1DDB3" w14:textId="57D64391" w:rsidR="00095C6E" w:rsidRPr="00545214" w:rsidRDefault="00095C6E" w:rsidP="00DF1755">
            <w:pPr>
              <w:jc w:val="right"/>
              <w:rPr>
                <w:sz w:val="18"/>
                <w:szCs w:val="18"/>
              </w:rPr>
            </w:pPr>
            <w:r w:rsidRPr="00545214">
              <w:rPr>
                <w:i/>
                <w:color w:val="000000"/>
                <w:sz w:val="18"/>
                <w:szCs w:val="18"/>
              </w:rPr>
              <w:t>n/a</w:t>
            </w:r>
          </w:p>
        </w:tc>
      </w:tr>
      <w:tr w:rsidR="00095C6E" w:rsidRPr="00545214" w14:paraId="2185BDF1" w14:textId="77777777" w:rsidTr="00E45B8A">
        <w:trPr>
          <w:trHeight w:val="233"/>
        </w:trPr>
        <w:tc>
          <w:tcPr>
            <w:tcW w:w="1301" w:type="dxa"/>
            <w:vMerge w:val="restart"/>
          </w:tcPr>
          <w:p w14:paraId="279B7F02" w14:textId="77777777" w:rsidR="00095C6E" w:rsidRPr="00545214" w:rsidRDefault="00095C6E" w:rsidP="00DF1755">
            <w:pPr>
              <w:rPr>
                <w:sz w:val="18"/>
                <w:szCs w:val="18"/>
              </w:rPr>
            </w:pPr>
          </w:p>
        </w:tc>
        <w:tc>
          <w:tcPr>
            <w:tcW w:w="934" w:type="dxa"/>
            <w:vMerge w:val="restart"/>
          </w:tcPr>
          <w:p w14:paraId="136441A0" w14:textId="77777777" w:rsidR="00095C6E" w:rsidRPr="00545214" w:rsidRDefault="00095C6E" w:rsidP="00DF1755">
            <w:pPr>
              <w:rPr>
                <w:sz w:val="18"/>
                <w:szCs w:val="18"/>
              </w:rPr>
            </w:pPr>
          </w:p>
        </w:tc>
        <w:tc>
          <w:tcPr>
            <w:tcW w:w="1746" w:type="dxa"/>
            <w:gridSpan w:val="6"/>
            <w:vMerge w:val="restart"/>
          </w:tcPr>
          <w:p w14:paraId="08365F0F" w14:textId="77777777" w:rsidR="00095C6E" w:rsidRPr="00545214" w:rsidRDefault="00095C6E" w:rsidP="00DF1755">
            <w:pPr>
              <w:rPr>
                <w:sz w:val="18"/>
                <w:szCs w:val="18"/>
              </w:rPr>
            </w:pPr>
            <w:r w:rsidRPr="00545214">
              <w:rPr>
                <w:sz w:val="18"/>
                <w:szCs w:val="18"/>
              </w:rPr>
              <w:t>Shared water ecosystem</w:t>
            </w:r>
          </w:p>
        </w:tc>
        <w:tc>
          <w:tcPr>
            <w:tcW w:w="5369" w:type="dxa"/>
            <w:gridSpan w:val="9"/>
          </w:tcPr>
          <w:p w14:paraId="28E98450" w14:textId="77777777" w:rsidR="00095C6E" w:rsidRPr="00545214" w:rsidRDefault="00095C6E" w:rsidP="00DF1755">
            <w:pPr>
              <w:jc w:val="center"/>
              <w:rPr>
                <w:sz w:val="18"/>
                <w:szCs w:val="18"/>
              </w:rPr>
            </w:pPr>
            <w:r w:rsidRPr="00545214">
              <w:rPr>
                <w:sz w:val="18"/>
                <w:szCs w:val="18"/>
              </w:rPr>
              <w:t>Rating (scale 1-4)</w:t>
            </w:r>
          </w:p>
        </w:tc>
      </w:tr>
      <w:tr w:rsidR="00095C6E" w:rsidRPr="00545214" w14:paraId="72E9FCC0" w14:textId="77777777" w:rsidTr="00E45B8A">
        <w:trPr>
          <w:trHeight w:val="197"/>
        </w:trPr>
        <w:tc>
          <w:tcPr>
            <w:tcW w:w="1301" w:type="dxa"/>
            <w:vMerge/>
          </w:tcPr>
          <w:p w14:paraId="22D487F7" w14:textId="77777777" w:rsidR="00095C6E" w:rsidRPr="00545214" w:rsidRDefault="00095C6E" w:rsidP="00DF1755">
            <w:pPr>
              <w:rPr>
                <w:sz w:val="18"/>
                <w:szCs w:val="18"/>
              </w:rPr>
            </w:pPr>
          </w:p>
        </w:tc>
        <w:tc>
          <w:tcPr>
            <w:tcW w:w="934" w:type="dxa"/>
            <w:vMerge/>
          </w:tcPr>
          <w:p w14:paraId="4E70D829" w14:textId="77777777" w:rsidR="00095C6E" w:rsidRPr="00545214" w:rsidRDefault="00095C6E" w:rsidP="00DF1755">
            <w:pPr>
              <w:rPr>
                <w:sz w:val="18"/>
                <w:szCs w:val="18"/>
              </w:rPr>
            </w:pPr>
          </w:p>
        </w:tc>
        <w:tc>
          <w:tcPr>
            <w:tcW w:w="1746" w:type="dxa"/>
            <w:gridSpan w:val="6"/>
            <w:vMerge/>
          </w:tcPr>
          <w:p w14:paraId="5A217708" w14:textId="77777777" w:rsidR="00095C6E" w:rsidRPr="00545214" w:rsidRDefault="00095C6E" w:rsidP="00DF1755">
            <w:pPr>
              <w:rPr>
                <w:sz w:val="18"/>
                <w:szCs w:val="18"/>
              </w:rPr>
            </w:pPr>
          </w:p>
        </w:tc>
        <w:tc>
          <w:tcPr>
            <w:tcW w:w="1311" w:type="dxa"/>
            <w:gridSpan w:val="3"/>
          </w:tcPr>
          <w:p w14:paraId="50E05B73"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4A213A0C" w14:textId="77777777" w:rsidR="00095C6E" w:rsidRPr="00545214" w:rsidRDefault="00095C6E" w:rsidP="00DF1755">
            <w:pPr>
              <w:jc w:val="center"/>
              <w:rPr>
                <w:sz w:val="18"/>
                <w:szCs w:val="18"/>
              </w:rPr>
            </w:pPr>
            <w:r w:rsidRPr="00545214">
              <w:rPr>
                <w:sz w:val="18"/>
                <w:szCs w:val="18"/>
              </w:rPr>
              <w:t>Endorsement</w:t>
            </w:r>
          </w:p>
        </w:tc>
        <w:tc>
          <w:tcPr>
            <w:tcW w:w="1290" w:type="dxa"/>
          </w:tcPr>
          <w:p w14:paraId="77BCAE14" w14:textId="77777777" w:rsidR="00095C6E" w:rsidRPr="00545214" w:rsidRDefault="00095C6E" w:rsidP="00DF1755">
            <w:pPr>
              <w:jc w:val="center"/>
              <w:rPr>
                <w:sz w:val="18"/>
                <w:szCs w:val="18"/>
              </w:rPr>
            </w:pPr>
            <w:r w:rsidRPr="00545214">
              <w:rPr>
                <w:sz w:val="18"/>
                <w:szCs w:val="18"/>
              </w:rPr>
              <w:t>MTR</w:t>
            </w:r>
          </w:p>
        </w:tc>
        <w:tc>
          <w:tcPr>
            <w:tcW w:w="1289" w:type="dxa"/>
          </w:tcPr>
          <w:p w14:paraId="1C6F3FA9" w14:textId="77777777" w:rsidR="00095C6E" w:rsidRPr="00545214" w:rsidRDefault="00095C6E" w:rsidP="00DF1755">
            <w:pPr>
              <w:jc w:val="center"/>
              <w:rPr>
                <w:sz w:val="18"/>
                <w:szCs w:val="18"/>
              </w:rPr>
            </w:pPr>
            <w:r w:rsidRPr="00545214">
              <w:rPr>
                <w:sz w:val="18"/>
                <w:szCs w:val="18"/>
              </w:rPr>
              <w:t>TE</w:t>
            </w:r>
          </w:p>
        </w:tc>
      </w:tr>
      <w:tr w:rsidR="00095C6E" w:rsidRPr="00545214" w14:paraId="519DB708" w14:textId="77777777" w:rsidTr="00E45B8A">
        <w:tc>
          <w:tcPr>
            <w:tcW w:w="1301" w:type="dxa"/>
          </w:tcPr>
          <w:p w14:paraId="15924119" w14:textId="77777777" w:rsidR="00095C6E" w:rsidRPr="00545214" w:rsidRDefault="00095C6E" w:rsidP="00DF1755">
            <w:pPr>
              <w:jc w:val="right"/>
              <w:rPr>
                <w:sz w:val="18"/>
                <w:szCs w:val="18"/>
              </w:rPr>
            </w:pPr>
          </w:p>
        </w:tc>
        <w:tc>
          <w:tcPr>
            <w:tcW w:w="934" w:type="dxa"/>
          </w:tcPr>
          <w:p w14:paraId="26D80C90" w14:textId="77777777" w:rsidR="00095C6E" w:rsidRPr="00545214" w:rsidRDefault="00095C6E" w:rsidP="00DF1755">
            <w:pPr>
              <w:jc w:val="right"/>
              <w:rPr>
                <w:sz w:val="18"/>
                <w:szCs w:val="18"/>
              </w:rPr>
            </w:pPr>
          </w:p>
        </w:tc>
        <w:tc>
          <w:tcPr>
            <w:tcW w:w="1746" w:type="dxa"/>
            <w:gridSpan w:val="6"/>
          </w:tcPr>
          <w:p w14:paraId="4966B7C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04A5CB8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77DB94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D39E4A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106EC2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480518F" w14:textId="77777777" w:rsidTr="00E45B8A">
        <w:tc>
          <w:tcPr>
            <w:tcW w:w="1301" w:type="dxa"/>
          </w:tcPr>
          <w:p w14:paraId="2A839037" w14:textId="77777777" w:rsidR="00095C6E" w:rsidRPr="00545214" w:rsidRDefault="00095C6E" w:rsidP="00DF1755">
            <w:pPr>
              <w:jc w:val="right"/>
              <w:rPr>
                <w:sz w:val="18"/>
                <w:szCs w:val="18"/>
              </w:rPr>
            </w:pPr>
          </w:p>
        </w:tc>
        <w:tc>
          <w:tcPr>
            <w:tcW w:w="934" w:type="dxa"/>
          </w:tcPr>
          <w:p w14:paraId="14404D73" w14:textId="77777777" w:rsidR="00095C6E" w:rsidRPr="00545214" w:rsidRDefault="00095C6E" w:rsidP="00DF1755">
            <w:pPr>
              <w:jc w:val="right"/>
              <w:rPr>
                <w:sz w:val="18"/>
                <w:szCs w:val="18"/>
              </w:rPr>
            </w:pPr>
          </w:p>
        </w:tc>
        <w:tc>
          <w:tcPr>
            <w:tcW w:w="1746" w:type="dxa"/>
            <w:gridSpan w:val="6"/>
          </w:tcPr>
          <w:p w14:paraId="01E7E27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37E8813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DB30B5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08C6844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2CCC3C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45EC90A" w14:textId="77777777" w:rsidTr="00E45B8A">
        <w:tc>
          <w:tcPr>
            <w:tcW w:w="1301" w:type="dxa"/>
            <w:shd w:val="clear" w:color="auto" w:fill="BFBFBF" w:themeFill="background1" w:themeFillShade="BF"/>
          </w:tcPr>
          <w:p w14:paraId="09C5BCBC" w14:textId="77777777" w:rsidR="00095C6E" w:rsidRPr="00545214" w:rsidRDefault="00095C6E" w:rsidP="00DF1755">
            <w:pPr>
              <w:rPr>
                <w:sz w:val="18"/>
                <w:szCs w:val="18"/>
              </w:rPr>
            </w:pPr>
            <w:r w:rsidRPr="00545214">
              <w:rPr>
                <w:sz w:val="18"/>
                <w:szCs w:val="18"/>
              </w:rPr>
              <w:t>Indicator 7.2</w:t>
            </w:r>
          </w:p>
        </w:tc>
        <w:tc>
          <w:tcPr>
            <w:tcW w:w="6760" w:type="dxa"/>
            <w:gridSpan w:val="15"/>
            <w:shd w:val="clear" w:color="auto" w:fill="BFBFBF" w:themeFill="background1" w:themeFillShade="BF"/>
          </w:tcPr>
          <w:p w14:paraId="01E62D5A" w14:textId="77777777" w:rsidR="00095C6E" w:rsidRPr="00545214" w:rsidRDefault="00095C6E" w:rsidP="00DF1755">
            <w:pPr>
              <w:rPr>
                <w:sz w:val="18"/>
                <w:szCs w:val="18"/>
              </w:rPr>
            </w:pPr>
            <w:r w:rsidRPr="00545214">
              <w:rPr>
                <w:sz w:val="18"/>
                <w:szCs w:val="18"/>
              </w:rPr>
              <w:t>Level of Regional Legal Agreements and Regional Management Institutions to support its implementation</w:t>
            </w:r>
          </w:p>
        </w:tc>
        <w:tc>
          <w:tcPr>
            <w:tcW w:w="1289" w:type="dxa"/>
            <w:shd w:val="clear" w:color="auto" w:fill="BFBFBF" w:themeFill="background1" w:themeFillShade="BF"/>
          </w:tcPr>
          <w:p w14:paraId="766679E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4202BAF" w14:textId="77777777" w:rsidTr="00E45B8A">
        <w:trPr>
          <w:trHeight w:val="125"/>
        </w:trPr>
        <w:tc>
          <w:tcPr>
            <w:tcW w:w="1301" w:type="dxa"/>
            <w:vMerge w:val="restart"/>
          </w:tcPr>
          <w:p w14:paraId="535371CD" w14:textId="77777777" w:rsidR="00095C6E" w:rsidRPr="00545214" w:rsidRDefault="00095C6E" w:rsidP="00DF1755">
            <w:pPr>
              <w:rPr>
                <w:sz w:val="18"/>
                <w:szCs w:val="18"/>
              </w:rPr>
            </w:pPr>
          </w:p>
        </w:tc>
        <w:tc>
          <w:tcPr>
            <w:tcW w:w="934" w:type="dxa"/>
            <w:vMerge w:val="restart"/>
          </w:tcPr>
          <w:p w14:paraId="4341B843" w14:textId="77777777" w:rsidR="00095C6E" w:rsidRPr="00545214" w:rsidRDefault="00095C6E" w:rsidP="00DF1755">
            <w:pPr>
              <w:rPr>
                <w:sz w:val="18"/>
                <w:szCs w:val="18"/>
              </w:rPr>
            </w:pPr>
          </w:p>
        </w:tc>
        <w:tc>
          <w:tcPr>
            <w:tcW w:w="1746" w:type="dxa"/>
            <w:gridSpan w:val="6"/>
            <w:vMerge w:val="restart"/>
          </w:tcPr>
          <w:p w14:paraId="4B46C6AB" w14:textId="77777777" w:rsidR="00095C6E" w:rsidRPr="00545214" w:rsidRDefault="00095C6E" w:rsidP="00DF1755">
            <w:pPr>
              <w:rPr>
                <w:sz w:val="18"/>
                <w:szCs w:val="18"/>
              </w:rPr>
            </w:pPr>
            <w:r w:rsidRPr="00545214">
              <w:rPr>
                <w:sz w:val="18"/>
                <w:szCs w:val="18"/>
              </w:rPr>
              <w:t>Shared water ecosystem</w:t>
            </w:r>
          </w:p>
        </w:tc>
        <w:tc>
          <w:tcPr>
            <w:tcW w:w="5369" w:type="dxa"/>
            <w:gridSpan w:val="9"/>
          </w:tcPr>
          <w:p w14:paraId="75407046" w14:textId="77777777" w:rsidR="00095C6E" w:rsidRPr="00545214" w:rsidRDefault="00095C6E" w:rsidP="00DF1755">
            <w:pPr>
              <w:jc w:val="center"/>
              <w:rPr>
                <w:sz w:val="18"/>
                <w:szCs w:val="18"/>
              </w:rPr>
            </w:pPr>
            <w:r w:rsidRPr="00545214">
              <w:rPr>
                <w:sz w:val="18"/>
                <w:szCs w:val="18"/>
              </w:rPr>
              <w:t>Rating (scale 1-4)</w:t>
            </w:r>
          </w:p>
        </w:tc>
      </w:tr>
      <w:tr w:rsidR="00095C6E" w:rsidRPr="00545214" w14:paraId="39BA7D7D" w14:textId="77777777" w:rsidTr="00E45B8A">
        <w:trPr>
          <w:trHeight w:val="134"/>
        </w:trPr>
        <w:tc>
          <w:tcPr>
            <w:tcW w:w="1301" w:type="dxa"/>
            <w:vMerge/>
          </w:tcPr>
          <w:p w14:paraId="2138B4F7" w14:textId="77777777" w:rsidR="00095C6E" w:rsidRPr="00545214" w:rsidRDefault="00095C6E" w:rsidP="00DF1755">
            <w:pPr>
              <w:rPr>
                <w:sz w:val="18"/>
                <w:szCs w:val="18"/>
              </w:rPr>
            </w:pPr>
          </w:p>
        </w:tc>
        <w:tc>
          <w:tcPr>
            <w:tcW w:w="934" w:type="dxa"/>
            <w:vMerge/>
          </w:tcPr>
          <w:p w14:paraId="178319C9" w14:textId="77777777" w:rsidR="00095C6E" w:rsidRPr="00545214" w:rsidRDefault="00095C6E" w:rsidP="00DF1755">
            <w:pPr>
              <w:rPr>
                <w:sz w:val="18"/>
                <w:szCs w:val="18"/>
              </w:rPr>
            </w:pPr>
          </w:p>
        </w:tc>
        <w:tc>
          <w:tcPr>
            <w:tcW w:w="1746" w:type="dxa"/>
            <w:gridSpan w:val="6"/>
            <w:vMerge/>
          </w:tcPr>
          <w:p w14:paraId="1B80F463" w14:textId="77777777" w:rsidR="00095C6E" w:rsidRPr="00545214" w:rsidRDefault="00095C6E" w:rsidP="00DF1755">
            <w:pPr>
              <w:rPr>
                <w:sz w:val="18"/>
                <w:szCs w:val="18"/>
              </w:rPr>
            </w:pPr>
          </w:p>
        </w:tc>
        <w:tc>
          <w:tcPr>
            <w:tcW w:w="1311" w:type="dxa"/>
            <w:gridSpan w:val="3"/>
          </w:tcPr>
          <w:p w14:paraId="3D2C2E91"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630337C8" w14:textId="77777777" w:rsidR="00095C6E" w:rsidRPr="00545214" w:rsidRDefault="00095C6E" w:rsidP="00DF1755">
            <w:pPr>
              <w:jc w:val="center"/>
              <w:rPr>
                <w:sz w:val="18"/>
                <w:szCs w:val="18"/>
              </w:rPr>
            </w:pPr>
            <w:r w:rsidRPr="00545214">
              <w:rPr>
                <w:sz w:val="18"/>
                <w:szCs w:val="18"/>
              </w:rPr>
              <w:t>Endorsement</w:t>
            </w:r>
          </w:p>
        </w:tc>
        <w:tc>
          <w:tcPr>
            <w:tcW w:w="1290" w:type="dxa"/>
          </w:tcPr>
          <w:p w14:paraId="0D7FDBF6" w14:textId="77777777" w:rsidR="00095C6E" w:rsidRPr="00545214" w:rsidRDefault="00095C6E" w:rsidP="00DF1755">
            <w:pPr>
              <w:jc w:val="center"/>
              <w:rPr>
                <w:sz w:val="18"/>
                <w:szCs w:val="18"/>
              </w:rPr>
            </w:pPr>
            <w:r w:rsidRPr="00545214">
              <w:rPr>
                <w:sz w:val="18"/>
                <w:szCs w:val="18"/>
              </w:rPr>
              <w:t>MTR</w:t>
            </w:r>
          </w:p>
        </w:tc>
        <w:tc>
          <w:tcPr>
            <w:tcW w:w="1289" w:type="dxa"/>
          </w:tcPr>
          <w:p w14:paraId="7D2619D8" w14:textId="77777777" w:rsidR="00095C6E" w:rsidRPr="00545214" w:rsidRDefault="00095C6E" w:rsidP="00DF1755">
            <w:pPr>
              <w:jc w:val="center"/>
              <w:rPr>
                <w:sz w:val="18"/>
                <w:szCs w:val="18"/>
              </w:rPr>
            </w:pPr>
            <w:r w:rsidRPr="00545214">
              <w:rPr>
                <w:sz w:val="18"/>
                <w:szCs w:val="18"/>
              </w:rPr>
              <w:t>TE</w:t>
            </w:r>
          </w:p>
        </w:tc>
      </w:tr>
      <w:tr w:rsidR="00095C6E" w:rsidRPr="00545214" w14:paraId="265B94F6" w14:textId="77777777" w:rsidTr="00E45B8A">
        <w:tc>
          <w:tcPr>
            <w:tcW w:w="1301" w:type="dxa"/>
          </w:tcPr>
          <w:p w14:paraId="426CEE5D" w14:textId="77777777" w:rsidR="00095C6E" w:rsidRPr="00545214" w:rsidRDefault="00095C6E" w:rsidP="00DF1755">
            <w:pPr>
              <w:jc w:val="right"/>
              <w:rPr>
                <w:sz w:val="18"/>
                <w:szCs w:val="18"/>
              </w:rPr>
            </w:pPr>
          </w:p>
        </w:tc>
        <w:tc>
          <w:tcPr>
            <w:tcW w:w="934" w:type="dxa"/>
          </w:tcPr>
          <w:p w14:paraId="68014A56" w14:textId="77777777" w:rsidR="00095C6E" w:rsidRPr="00545214" w:rsidRDefault="00095C6E" w:rsidP="00DF1755">
            <w:pPr>
              <w:jc w:val="right"/>
              <w:rPr>
                <w:sz w:val="18"/>
                <w:szCs w:val="18"/>
              </w:rPr>
            </w:pPr>
          </w:p>
        </w:tc>
        <w:tc>
          <w:tcPr>
            <w:tcW w:w="1746" w:type="dxa"/>
            <w:gridSpan w:val="6"/>
          </w:tcPr>
          <w:p w14:paraId="148DBC4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1C7DC7D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206946B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01CAEE1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611CBBC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896B3EC" w14:textId="77777777" w:rsidTr="00E45B8A">
        <w:tc>
          <w:tcPr>
            <w:tcW w:w="1301" w:type="dxa"/>
          </w:tcPr>
          <w:p w14:paraId="226E748A" w14:textId="77777777" w:rsidR="00095C6E" w:rsidRPr="00545214" w:rsidRDefault="00095C6E" w:rsidP="00DF1755">
            <w:pPr>
              <w:jc w:val="right"/>
              <w:rPr>
                <w:sz w:val="18"/>
                <w:szCs w:val="18"/>
              </w:rPr>
            </w:pPr>
          </w:p>
        </w:tc>
        <w:tc>
          <w:tcPr>
            <w:tcW w:w="934" w:type="dxa"/>
          </w:tcPr>
          <w:p w14:paraId="02799D71" w14:textId="77777777" w:rsidR="00095C6E" w:rsidRPr="00545214" w:rsidRDefault="00095C6E" w:rsidP="00DF1755">
            <w:pPr>
              <w:jc w:val="right"/>
              <w:rPr>
                <w:sz w:val="18"/>
                <w:szCs w:val="18"/>
              </w:rPr>
            </w:pPr>
          </w:p>
        </w:tc>
        <w:tc>
          <w:tcPr>
            <w:tcW w:w="1746" w:type="dxa"/>
            <w:gridSpan w:val="6"/>
          </w:tcPr>
          <w:p w14:paraId="0E999A3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35BE299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5B4E6F2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6B0A26B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7F7B4F1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27042BD" w14:textId="77777777" w:rsidTr="00E45B8A">
        <w:tc>
          <w:tcPr>
            <w:tcW w:w="1301" w:type="dxa"/>
            <w:shd w:val="clear" w:color="auto" w:fill="BFBFBF" w:themeFill="background1" w:themeFillShade="BF"/>
          </w:tcPr>
          <w:p w14:paraId="08813AFB" w14:textId="77777777" w:rsidR="00095C6E" w:rsidRPr="00545214" w:rsidRDefault="00095C6E" w:rsidP="00DF1755">
            <w:pPr>
              <w:rPr>
                <w:sz w:val="18"/>
                <w:szCs w:val="18"/>
              </w:rPr>
            </w:pPr>
            <w:r w:rsidRPr="00545214">
              <w:rPr>
                <w:sz w:val="18"/>
                <w:szCs w:val="18"/>
              </w:rPr>
              <w:t>Indicator 7.3</w:t>
            </w:r>
          </w:p>
        </w:tc>
        <w:tc>
          <w:tcPr>
            <w:tcW w:w="6760" w:type="dxa"/>
            <w:gridSpan w:val="15"/>
            <w:shd w:val="clear" w:color="auto" w:fill="BFBFBF" w:themeFill="background1" w:themeFillShade="BF"/>
          </w:tcPr>
          <w:p w14:paraId="60C06548" w14:textId="77777777" w:rsidR="00095C6E" w:rsidRPr="00545214" w:rsidRDefault="00095C6E" w:rsidP="00DF1755">
            <w:pPr>
              <w:rPr>
                <w:sz w:val="18"/>
                <w:szCs w:val="18"/>
              </w:rPr>
            </w:pPr>
            <w:r w:rsidRPr="00545214">
              <w:rPr>
                <w:sz w:val="18"/>
                <w:szCs w:val="18"/>
              </w:rPr>
              <w:t>Level of National/Local reforms and active participation of Inter-Ministerial Committees</w:t>
            </w:r>
          </w:p>
        </w:tc>
        <w:tc>
          <w:tcPr>
            <w:tcW w:w="1289" w:type="dxa"/>
            <w:shd w:val="clear" w:color="auto" w:fill="BFBFBF" w:themeFill="background1" w:themeFillShade="BF"/>
          </w:tcPr>
          <w:p w14:paraId="4FFA5A8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0D1F073" w14:textId="77777777" w:rsidTr="00E45B8A">
        <w:trPr>
          <w:trHeight w:val="179"/>
        </w:trPr>
        <w:tc>
          <w:tcPr>
            <w:tcW w:w="1301" w:type="dxa"/>
            <w:vMerge w:val="restart"/>
          </w:tcPr>
          <w:p w14:paraId="37BD2800" w14:textId="77777777" w:rsidR="00095C6E" w:rsidRPr="00545214" w:rsidRDefault="00095C6E" w:rsidP="00DF1755">
            <w:pPr>
              <w:rPr>
                <w:sz w:val="18"/>
                <w:szCs w:val="18"/>
              </w:rPr>
            </w:pPr>
          </w:p>
        </w:tc>
        <w:tc>
          <w:tcPr>
            <w:tcW w:w="934" w:type="dxa"/>
            <w:vMerge w:val="restart"/>
          </w:tcPr>
          <w:p w14:paraId="6EB44B95" w14:textId="77777777" w:rsidR="00095C6E" w:rsidRPr="00545214" w:rsidRDefault="00095C6E" w:rsidP="00DF1755">
            <w:pPr>
              <w:rPr>
                <w:sz w:val="18"/>
                <w:szCs w:val="18"/>
              </w:rPr>
            </w:pPr>
          </w:p>
        </w:tc>
        <w:tc>
          <w:tcPr>
            <w:tcW w:w="1746" w:type="dxa"/>
            <w:gridSpan w:val="6"/>
            <w:vMerge w:val="restart"/>
          </w:tcPr>
          <w:p w14:paraId="15C48D31" w14:textId="77777777" w:rsidR="00095C6E" w:rsidRPr="00545214" w:rsidRDefault="00095C6E" w:rsidP="00DF1755">
            <w:pPr>
              <w:rPr>
                <w:sz w:val="18"/>
                <w:szCs w:val="18"/>
              </w:rPr>
            </w:pPr>
            <w:r w:rsidRPr="00545214">
              <w:rPr>
                <w:sz w:val="18"/>
                <w:szCs w:val="18"/>
              </w:rPr>
              <w:t>Shared water ecosystem</w:t>
            </w:r>
          </w:p>
        </w:tc>
        <w:tc>
          <w:tcPr>
            <w:tcW w:w="5369" w:type="dxa"/>
            <w:gridSpan w:val="9"/>
          </w:tcPr>
          <w:p w14:paraId="3069403B" w14:textId="77777777" w:rsidR="00095C6E" w:rsidRPr="00545214" w:rsidRDefault="00095C6E" w:rsidP="00DF1755">
            <w:pPr>
              <w:jc w:val="center"/>
              <w:rPr>
                <w:sz w:val="18"/>
                <w:szCs w:val="18"/>
              </w:rPr>
            </w:pPr>
            <w:r w:rsidRPr="00545214">
              <w:rPr>
                <w:sz w:val="18"/>
                <w:szCs w:val="18"/>
              </w:rPr>
              <w:t>Rating (scale 1-4)</w:t>
            </w:r>
          </w:p>
        </w:tc>
      </w:tr>
      <w:tr w:rsidR="00095C6E" w:rsidRPr="00545214" w14:paraId="3EEBD93E" w14:textId="77777777" w:rsidTr="00E45B8A">
        <w:trPr>
          <w:trHeight w:val="62"/>
        </w:trPr>
        <w:tc>
          <w:tcPr>
            <w:tcW w:w="1301" w:type="dxa"/>
            <w:vMerge/>
          </w:tcPr>
          <w:p w14:paraId="21023D87" w14:textId="77777777" w:rsidR="00095C6E" w:rsidRPr="00545214" w:rsidRDefault="00095C6E" w:rsidP="00DF1755">
            <w:pPr>
              <w:rPr>
                <w:sz w:val="18"/>
                <w:szCs w:val="18"/>
              </w:rPr>
            </w:pPr>
          </w:p>
        </w:tc>
        <w:tc>
          <w:tcPr>
            <w:tcW w:w="934" w:type="dxa"/>
            <w:vMerge/>
          </w:tcPr>
          <w:p w14:paraId="6DFF1E09" w14:textId="77777777" w:rsidR="00095C6E" w:rsidRPr="00545214" w:rsidRDefault="00095C6E" w:rsidP="00DF1755">
            <w:pPr>
              <w:rPr>
                <w:sz w:val="18"/>
                <w:szCs w:val="18"/>
              </w:rPr>
            </w:pPr>
          </w:p>
        </w:tc>
        <w:tc>
          <w:tcPr>
            <w:tcW w:w="1746" w:type="dxa"/>
            <w:gridSpan w:val="6"/>
            <w:vMerge/>
          </w:tcPr>
          <w:p w14:paraId="6F302FBC" w14:textId="77777777" w:rsidR="00095C6E" w:rsidRPr="00545214" w:rsidRDefault="00095C6E" w:rsidP="00DF1755">
            <w:pPr>
              <w:rPr>
                <w:sz w:val="18"/>
                <w:szCs w:val="18"/>
              </w:rPr>
            </w:pPr>
          </w:p>
        </w:tc>
        <w:tc>
          <w:tcPr>
            <w:tcW w:w="1311" w:type="dxa"/>
            <w:gridSpan w:val="3"/>
          </w:tcPr>
          <w:p w14:paraId="26A431DD"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0419BACA" w14:textId="77777777" w:rsidR="00095C6E" w:rsidRPr="00545214" w:rsidRDefault="00095C6E" w:rsidP="00DF1755">
            <w:pPr>
              <w:jc w:val="center"/>
              <w:rPr>
                <w:sz w:val="18"/>
                <w:szCs w:val="18"/>
              </w:rPr>
            </w:pPr>
            <w:r w:rsidRPr="00545214">
              <w:rPr>
                <w:sz w:val="18"/>
                <w:szCs w:val="18"/>
              </w:rPr>
              <w:t>Endorsement</w:t>
            </w:r>
          </w:p>
        </w:tc>
        <w:tc>
          <w:tcPr>
            <w:tcW w:w="1290" w:type="dxa"/>
          </w:tcPr>
          <w:p w14:paraId="6A1F8024" w14:textId="77777777" w:rsidR="00095C6E" w:rsidRPr="00545214" w:rsidRDefault="00095C6E" w:rsidP="00DF1755">
            <w:pPr>
              <w:jc w:val="center"/>
              <w:rPr>
                <w:sz w:val="18"/>
                <w:szCs w:val="18"/>
              </w:rPr>
            </w:pPr>
            <w:r w:rsidRPr="00545214">
              <w:rPr>
                <w:sz w:val="18"/>
                <w:szCs w:val="18"/>
              </w:rPr>
              <w:t>MTR</w:t>
            </w:r>
          </w:p>
        </w:tc>
        <w:tc>
          <w:tcPr>
            <w:tcW w:w="1289" w:type="dxa"/>
          </w:tcPr>
          <w:p w14:paraId="5583DE16" w14:textId="77777777" w:rsidR="00095C6E" w:rsidRPr="00545214" w:rsidRDefault="00095C6E" w:rsidP="00DF1755">
            <w:pPr>
              <w:jc w:val="center"/>
              <w:rPr>
                <w:sz w:val="18"/>
                <w:szCs w:val="18"/>
              </w:rPr>
            </w:pPr>
            <w:r w:rsidRPr="00545214">
              <w:rPr>
                <w:sz w:val="18"/>
                <w:szCs w:val="18"/>
              </w:rPr>
              <w:t>TE</w:t>
            </w:r>
          </w:p>
        </w:tc>
      </w:tr>
      <w:tr w:rsidR="00095C6E" w:rsidRPr="00545214" w14:paraId="25535B32" w14:textId="77777777" w:rsidTr="00E45B8A">
        <w:tc>
          <w:tcPr>
            <w:tcW w:w="1301" w:type="dxa"/>
          </w:tcPr>
          <w:p w14:paraId="78FA04E6" w14:textId="77777777" w:rsidR="00095C6E" w:rsidRPr="00545214" w:rsidRDefault="00095C6E" w:rsidP="00DF1755">
            <w:pPr>
              <w:jc w:val="right"/>
              <w:rPr>
                <w:sz w:val="18"/>
                <w:szCs w:val="18"/>
              </w:rPr>
            </w:pPr>
          </w:p>
        </w:tc>
        <w:tc>
          <w:tcPr>
            <w:tcW w:w="934" w:type="dxa"/>
          </w:tcPr>
          <w:p w14:paraId="2A9AE28B" w14:textId="77777777" w:rsidR="00095C6E" w:rsidRPr="00545214" w:rsidRDefault="00095C6E" w:rsidP="00DF1755">
            <w:pPr>
              <w:jc w:val="right"/>
              <w:rPr>
                <w:sz w:val="18"/>
                <w:szCs w:val="18"/>
              </w:rPr>
            </w:pPr>
          </w:p>
        </w:tc>
        <w:tc>
          <w:tcPr>
            <w:tcW w:w="1746" w:type="dxa"/>
            <w:gridSpan w:val="6"/>
          </w:tcPr>
          <w:p w14:paraId="12F1B30F" w14:textId="77777777" w:rsidR="00095C6E" w:rsidRPr="00545214" w:rsidRDefault="00095C6E" w:rsidP="00DF1755">
            <w:pPr>
              <w:jc w:val="right"/>
              <w:rPr>
                <w:sz w:val="18"/>
                <w:szCs w:val="18"/>
              </w:rPr>
            </w:pPr>
          </w:p>
        </w:tc>
        <w:tc>
          <w:tcPr>
            <w:tcW w:w="1311" w:type="dxa"/>
            <w:gridSpan w:val="3"/>
          </w:tcPr>
          <w:p w14:paraId="5D6F01A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69EDD7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17A25BB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AA48A1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5098467" w14:textId="77777777" w:rsidTr="00E45B8A">
        <w:tc>
          <w:tcPr>
            <w:tcW w:w="1301" w:type="dxa"/>
          </w:tcPr>
          <w:p w14:paraId="09DE4CC8" w14:textId="77777777" w:rsidR="00095C6E" w:rsidRPr="00545214" w:rsidRDefault="00095C6E" w:rsidP="00DF1755">
            <w:pPr>
              <w:jc w:val="right"/>
              <w:rPr>
                <w:sz w:val="18"/>
                <w:szCs w:val="18"/>
              </w:rPr>
            </w:pPr>
          </w:p>
        </w:tc>
        <w:tc>
          <w:tcPr>
            <w:tcW w:w="934" w:type="dxa"/>
          </w:tcPr>
          <w:p w14:paraId="3034504D" w14:textId="77777777" w:rsidR="00095C6E" w:rsidRPr="00545214" w:rsidRDefault="00095C6E" w:rsidP="00DF1755">
            <w:pPr>
              <w:jc w:val="right"/>
              <w:rPr>
                <w:sz w:val="18"/>
                <w:szCs w:val="18"/>
              </w:rPr>
            </w:pPr>
          </w:p>
        </w:tc>
        <w:tc>
          <w:tcPr>
            <w:tcW w:w="1746" w:type="dxa"/>
            <w:gridSpan w:val="6"/>
          </w:tcPr>
          <w:p w14:paraId="61F963ED" w14:textId="77777777" w:rsidR="00095C6E" w:rsidRPr="00545214" w:rsidRDefault="00095C6E" w:rsidP="00DF1755">
            <w:pPr>
              <w:jc w:val="right"/>
              <w:rPr>
                <w:sz w:val="18"/>
                <w:szCs w:val="18"/>
              </w:rPr>
            </w:pPr>
          </w:p>
        </w:tc>
        <w:tc>
          <w:tcPr>
            <w:tcW w:w="1311" w:type="dxa"/>
            <w:gridSpan w:val="3"/>
          </w:tcPr>
          <w:p w14:paraId="377B5FA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13115A5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1BC493A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F62314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59A0C87" w14:textId="77777777" w:rsidTr="00E45B8A">
        <w:tc>
          <w:tcPr>
            <w:tcW w:w="1301" w:type="dxa"/>
            <w:shd w:val="clear" w:color="auto" w:fill="BFBFBF" w:themeFill="background1" w:themeFillShade="BF"/>
          </w:tcPr>
          <w:p w14:paraId="692936D0" w14:textId="77777777" w:rsidR="00095C6E" w:rsidRPr="00545214" w:rsidRDefault="00095C6E" w:rsidP="00DF1755">
            <w:pPr>
              <w:rPr>
                <w:sz w:val="18"/>
                <w:szCs w:val="18"/>
              </w:rPr>
            </w:pPr>
            <w:r w:rsidRPr="00545214">
              <w:rPr>
                <w:sz w:val="18"/>
                <w:szCs w:val="18"/>
              </w:rPr>
              <w:t>Indicator 7.4</w:t>
            </w:r>
          </w:p>
        </w:tc>
        <w:tc>
          <w:tcPr>
            <w:tcW w:w="6760" w:type="dxa"/>
            <w:gridSpan w:val="15"/>
            <w:shd w:val="clear" w:color="auto" w:fill="BFBFBF" w:themeFill="background1" w:themeFillShade="BF"/>
          </w:tcPr>
          <w:p w14:paraId="6D28A9C5" w14:textId="77777777" w:rsidR="00095C6E" w:rsidRPr="00545214" w:rsidRDefault="00095C6E" w:rsidP="00DF1755">
            <w:pPr>
              <w:rPr>
                <w:sz w:val="18"/>
                <w:szCs w:val="18"/>
              </w:rPr>
            </w:pPr>
            <w:r w:rsidRPr="00545214">
              <w:rPr>
                <w:sz w:val="18"/>
                <w:szCs w:val="18"/>
              </w:rPr>
              <w:t>Level of engagement in IWLEARN through participation and delivery of key products</w:t>
            </w:r>
          </w:p>
        </w:tc>
        <w:tc>
          <w:tcPr>
            <w:tcW w:w="1289" w:type="dxa"/>
            <w:shd w:val="clear" w:color="auto" w:fill="BFBFBF" w:themeFill="background1" w:themeFillShade="BF"/>
          </w:tcPr>
          <w:p w14:paraId="4C05CD1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FCD2238" w14:textId="77777777" w:rsidTr="00E45B8A">
        <w:trPr>
          <w:trHeight w:val="125"/>
        </w:trPr>
        <w:tc>
          <w:tcPr>
            <w:tcW w:w="1301" w:type="dxa"/>
            <w:vMerge w:val="restart"/>
          </w:tcPr>
          <w:p w14:paraId="51DF65B8" w14:textId="77777777" w:rsidR="00095C6E" w:rsidRPr="00545214" w:rsidRDefault="00095C6E" w:rsidP="00DF1755">
            <w:pPr>
              <w:rPr>
                <w:sz w:val="18"/>
                <w:szCs w:val="18"/>
              </w:rPr>
            </w:pPr>
          </w:p>
        </w:tc>
        <w:tc>
          <w:tcPr>
            <w:tcW w:w="934" w:type="dxa"/>
            <w:vMerge w:val="restart"/>
          </w:tcPr>
          <w:p w14:paraId="024E130C" w14:textId="77777777" w:rsidR="00095C6E" w:rsidRPr="00545214" w:rsidRDefault="00095C6E" w:rsidP="00DF1755">
            <w:pPr>
              <w:rPr>
                <w:sz w:val="18"/>
                <w:szCs w:val="18"/>
              </w:rPr>
            </w:pPr>
          </w:p>
        </w:tc>
        <w:tc>
          <w:tcPr>
            <w:tcW w:w="1746" w:type="dxa"/>
            <w:gridSpan w:val="6"/>
            <w:vMerge w:val="restart"/>
            <w:vAlign w:val="center"/>
          </w:tcPr>
          <w:p w14:paraId="083D669D" w14:textId="77777777" w:rsidR="00095C6E" w:rsidRPr="00545214" w:rsidRDefault="00095C6E" w:rsidP="00DF1755">
            <w:pPr>
              <w:rPr>
                <w:sz w:val="18"/>
                <w:szCs w:val="18"/>
              </w:rPr>
            </w:pPr>
            <w:r w:rsidRPr="00545214">
              <w:rPr>
                <w:sz w:val="18"/>
                <w:szCs w:val="18"/>
              </w:rPr>
              <w:t>Shared water ecosystem</w:t>
            </w:r>
          </w:p>
        </w:tc>
        <w:tc>
          <w:tcPr>
            <w:tcW w:w="5369" w:type="dxa"/>
            <w:gridSpan w:val="9"/>
          </w:tcPr>
          <w:p w14:paraId="369651CE" w14:textId="77777777" w:rsidR="00095C6E" w:rsidRPr="00545214" w:rsidRDefault="00095C6E" w:rsidP="00DF1755">
            <w:pPr>
              <w:jc w:val="center"/>
              <w:rPr>
                <w:sz w:val="18"/>
                <w:szCs w:val="18"/>
              </w:rPr>
            </w:pPr>
            <w:r w:rsidRPr="00545214">
              <w:rPr>
                <w:sz w:val="18"/>
                <w:szCs w:val="18"/>
              </w:rPr>
              <w:t>Rating (scale 1-4)</w:t>
            </w:r>
          </w:p>
        </w:tc>
      </w:tr>
      <w:tr w:rsidR="00095C6E" w:rsidRPr="00545214" w14:paraId="1DD359E3" w14:textId="77777777" w:rsidTr="00E45B8A">
        <w:trPr>
          <w:trHeight w:val="58"/>
        </w:trPr>
        <w:tc>
          <w:tcPr>
            <w:tcW w:w="1301" w:type="dxa"/>
            <w:vMerge/>
          </w:tcPr>
          <w:p w14:paraId="3BA69975" w14:textId="77777777" w:rsidR="00095C6E" w:rsidRPr="00545214" w:rsidRDefault="00095C6E" w:rsidP="00DF1755">
            <w:pPr>
              <w:rPr>
                <w:sz w:val="18"/>
                <w:szCs w:val="18"/>
              </w:rPr>
            </w:pPr>
          </w:p>
        </w:tc>
        <w:tc>
          <w:tcPr>
            <w:tcW w:w="934" w:type="dxa"/>
            <w:vMerge/>
          </w:tcPr>
          <w:p w14:paraId="0159F28D" w14:textId="77777777" w:rsidR="00095C6E" w:rsidRPr="00545214" w:rsidRDefault="00095C6E" w:rsidP="00DF1755">
            <w:pPr>
              <w:rPr>
                <w:sz w:val="18"/>
                <w:szCs w:val="18"/>
              </w:rPr>
            </w:pPr>
          </w:p>
        </w:tc>
        <w:tc>
          <w:tcPr>
            <w:tcW w:w="1746" w:type="dxa"/>
            <w:gridSpan w:val="6"/>
            <w:vMerge/>
          </w:tcPr>
          <w:p w14:paraId="72BAC4EA" w14:textId="77777777" w:rsidR="00095C6E" w:rsidRPr="00545214" w:rsidRDefault="00095C6E" w:rsidP="00DF1755">
            <w:pPr>
              <w:rPr>
                <w:sz w:val="18"/>
                <w:szCs w:val="18"/>
              </w:rPr>
            </w:pPr>
          </w:p>
        </w:tc>
        <w:tc>
          <w:tcPr>
            <w:tcW w:w="2790" w:type="dxa"/>
            <w:gridSpan w:val="7"/>
          </w:tcPr>
          <w:p w14:paraId="02213FF8" w14:textId="77777777" w:rsidR="00095C6E" w:rsidRPr="00545214" w:rsidRDefault="00095C6E" w:rsidP="00DF1755">
            <w:pPr>
              <w:jc w:val="center"/>
              <w:rPr>
                <w:sz w:val="18"/>
                <w:szCs w:val="18"/>
              </w:rPr>
            </w:pPr>
            <w:r w:rsidRPr="00545214">
              <w:rPr>
                <w:sz w:val="18"/>
                <w:szCs w:val="18"/>
              </w:rPr>
              <w:t>Rating</w:t>
            </w:r>
          </w:p>
        </w:tc>
        <w:tc>
          <w:tcPr>
            <w:tcW w:w="2579" w:type="dxa"/>
            <w:gridSpan w:val="2"/>
          </w:tcPr>
          <w:p w14:paraId="509FCEF4" w14:textId="77777777" w:rsidR="00095C6E" w:rsidRPr="00545214" w:rsidRDefault="00095C6E" w:rsidP="00DF1755">
            <w:pPr>
              <w:jc w:val="center"/>
              <w:rPr>
                <w:sz w:val="18"/>
                <w:szCs w:val="18"/>
              </w:rPr>
            </w:pPr>
            <w:r w:rsidRPr="00545214">
              <w:rPr>
                <w:sz w:val="18"/>
                <w:szCs w:val="18"/>
              </w:rPr>
              <w:t>Rating</w:t>
            </w:r>
          </w:p>
        </w:tc>
      </w:tr>
      <w:tr w:rsidR="00095C6E" w:rsidRPr="00545214" w14:paraId="082E16D8" w14:textId="77777777" w:rsidTr="00E45B8A">
        <w:trPr>
          <w:trHeight w:val="197"/>
        </w:trPr>
        <w:tc>
          <w:tcPr>
            <w:tcW w:w="1301" w:type="dxa"/>
            <w:vMerge/>
          </w:tcPr>
          <w:p w14:paraId="502C0B84" w14:textId="77777777" w:rsidR="00095C6E" w:rsidRPr="00545214" w:rsidRDefault="00095C6E" w:rsidP="00DF1755">
            <w:pPr>
              <w:rPr>
                <w:sz w:val="18"/>
                <w:szCs w:val="18"/>
              </w:rPr>
            </w:pPr>
          </w:p>
        </w:tc>
        <w:tc>
          <w:tcPr>
            <w:tcW w:w="934" w:type="dxa"/>
            <w:vMerge/>
          </w:tcPr>
          <w:p w14:paraId="44C2ADAE" w14:textId="77777777" w:rsidR="00095C6E" w:rsidRPr="00545214" w:rsidRDefault="00095C6E" w:rsidP="00DF1755">
            <w:pPr>
              <w:rPr>
                <w:sz w:val="18"/>
                <w:szCs w:val="18"/>
              </w:rPr>
            </w:pPr>
          </w:p>
        </w:tc>
        <w:tc>
          <w:tcPr>
            <w:tcW w:w="1746" w:type="dxa"/>
            <w:gridSpan w:val="6"/>
            <w:vMerge/>
          </w:tcPr>
          <w:p w14:paraId="7B8DC72C" w14:textId="77777777" w:rsidR="00095C6E" w:rsidRPr="00545214" w:rsidRDefault="00095C6E" w:rsidP="00DF1755">
            <w:pPr>
              <w:rPr>
                <w:sz w:val="18"/>
                <w:szCs w:val="18"/>
              </w:rPr>
            </w:pPr>
          </w:p>
        </w:tc>
        <w:tc>
          <w:tcPr>
            <w:tcW w:w="1311" w:type="dxa"/>
            <w:gridSpan w:val="3"/>
          </w:tcPr>
          <w:p w14:paraId="091ED075"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7E2FDA83" w14:textId="77777777" w:rsidR="00095C6E" w:rsidRPr="00545214" w:rsidRDefault="00095C6E" w:rsidP="00DF1755">
            <w:pPr>
              <w:jc w:val="center"/>
              <w:rPr>
                <w:sz w:val="18"/>
                <w:szCs w:val="18"/>
              </w:rPr>
            </w:pPr>
            <w:r w:rsidRPr="00545214">
              <w:rPr>
                <w:sz w:val="18"/>
                <w:szCs w:val="18"/>
              </w:rPr>
              <w:t>Endorsement</w:t>
            </w:r>
          </w:p>
        </w:tc>
        <w:tc>
          <w:tcPr>
            <w:tcW w:w="1290" w:type="dxa"/>
          </w:tcPr>
          <w:p w14:paraId="0CDED4C5" w14:textId="77777777" w:rsidR="00095C6E" w:rsidRPr="00545214" w:rsidRDefault="00095C6E" w:rsidP="00DF1755">
            <w:pPr>
              <w:jc w:val="center"/>
              <w:rPr>
                <w:sz w:val="18"/>
                <w:szCs w:val="18"/>
              </w:rPr>
            </w:pPr>
            <w:r w:rsidRPr="00545214">
              <w:rPr>
                <w:sz w:val="18"/>
                <w:szCs w:val="18"/>
              </w:rPr>
              <w:t>MTR</w:t>
            </w:r>
          </w:p>
        </w:tc>
        <w:tc>
          <w:tcPr>
            <w:tcW w:w="1289" w:type="dxa"/>
          </w:tcPr>
          <w:p w14:paraId="5B9542BC" w14:textId="77777777" w:rsidR="00095C6E" w:rsidRPr="00545214" w:rsidRDefault="00095C6E" w:rsidP="00DF1755">
            <w:pPr>
              <w:jc w:val="center"/>
              <w:rPr>
                <w:sz w:val="18"/>
                <w:szCs w:val="18"/>
              </w:rPr>
            </w:pPr>
            <w:r w:rsidRPr="00545214">
              <w:rPr>
                <w:sz w:val="18"/>
                <w:szCs w:val="18"/>
              </w:rPr>
              <w:t>TE</w:t>
            </w:r>
          </w:p>
        </w:tc>
      </w:tr>
      <w:tr w:rsidR="00095C6E" w:rsidRPr="00545214" w14:paraId="02355F42" w14:textId="77777777" w:rsidTr="00E45B8A">
        <w:tc>
          <w:tcPr>
            <w:tcW w:w="1301" w:type="dxa"/>
          </w:tcPr>
          <w:p w14:paraId="6B2F0933" w14:textId="77777777" w:rsidR="00095C6E" w:rsidRPr="00545214" w:rsidRDefault="00095C6E" w:rsidP="00DF1755">
            <w:pPr>
              <w:jc w:val="right"/>
              <w:rPr>
                <w:sz w:val="18"/>
                <w:szCs w:val="18"/>
              </w:rPr>
            </w:pPr>
          </w:p>
        </w:tc>
        <w:tc>
          <w:tcPr>
            <w:tcW w:w="934" w:type="dxa"/>
          </w:tcPr>
          <w:p w14:paraId="0680D43B" w14:textId="77777777" w:rsidR="00095C6E" w:rsidRPr="00545214" w:rsidRDefault="00095C6E" w:rsidP="00DF1755">
            <w:pPr>
              <w:jc w:val="right"/>
              <w:rPr>
                <w:sz w:val="18"/>
                <w:szCs w:val="18"/>
              </w:rPr>
            </w:pPr>
          </w:p>
        </w:tc>
        <w:tc>
          <w:tcPr>
            <w:tcW w:w="1746" w:type="dxa"/>
            <w:gridSpan w:val="6"/>
          </w:tcPr>
          <w:p w14:paraId="175A81B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062F691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3DEFA0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7C2BEA7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BCEA8F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EFEC316" w14:textId="77777777" w:rsidTr="00E45B8A">
        <w:tc>
          <w:tcPr>
            <w:tcW w:w="1301" w:type="dxa"/>
          </w:tcPr>
          <w:p w14:paraId="549411AF" w14:textId="77777777" w:rsidR="00095C6E" w:rsidRPr="00545214" w:rsidRDefault="00095C6E" w:rsidP="00DF1755">
            <w:pPr>
              <w:jc w:val="right"/>
              <w:rPr>
                <w:sz w:val="18"/>
                <w:szCs w:val="18"/>
              </w:rPr>
            </w:pPr>
          </w:p>
        </w:tc>
        <w:tc>
          <w:tcPr>
            <w:tcW w:w="934" w:type="dxa"/>
          </w:tcPr>
          <w:p w14:paraId="4F7754F2" w14:textId="77777777" w:rsidR="00095C6E" w:rsidRPr="00545214" w:rsidRDefault="00095C6E" w:rsidP="00DF1755">
            <w:pPr>
              <w:jc w:val="right"/>
              <w:rPr>
                <w:sz w:val="18"/>
                <w:szCs w:val="18"/>
              </w:rPr>
            </w:pPr>
          </w:p>
        </w:tc>
        <w:tc>
          <w:tcPr>
            <w:tcW w:w="1746" w:type="dxa"/>
            <w:gridSpan w:val="6"/>
          </w:tcPr>
          <w:p w14:paraId="3002A7C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70EA307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35121A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A853CA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47531A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C418E1B" w14:textId="77777777" w:rsidTr="00E45B8A">
        <w:tc>
          <w:tcPr>
            <w:tcW w:w="1301" w:type="dxa"/>
            <w:shd w:val="clear" w:color="auto" w:fill="D9D9D9" w:themeFill="background1" w:themeFillShade="D9"/>
          </w:tcPr>
          <w:p w14:paraId="4E8F00A7" w14:textId="77777777" w:rsidR="00095C6E" w:rsidRPr="00545214" w:rsidRDefault="00095C6E" w:rsidP="00DF1755">
            <w:pPr>
              <w:rPr>
                <w:b/>
                <w:sz w:val="18"/>
                <w:szCs w:val="18"/>
              </w:rPr>
            </w:pPr>
            <w:r w:rsidRPr="00545214">
              <w:rPr>
                <w:b/>
                <w:sz w:val="18"/>
                <w:szCs w:val="18"/>
              </w:rPr>
              <w:lastRenderedPageBreak/>
              <w:t>Core Indicator 8</w:t>
            </w:r>
          </w:p>
        </w:tc>
        <w:tc>
          <w:tcPr>
            <w:tcW w:w="6760" w:type="dxa"/>
            <w:gridSpan w:val="15"/>
            <w:shd w:val="clear" w:color="auto" w:fill="D9D9D9" w:themeFill="background1" w:themeFillShade="D9"/>
          </w:tcPr>
          <w:p w14:paraId="5F18E274" w14:textId="77777777" w:rsidR="00095C6E" w:rsidRPr="00545214" w:rsidRDefault="00095C6E" w:rsidP="00DF1755">
            <w:pPr>
              <w:rPr>
                <w:b/>
                <w:sz w:val="18"/>
                <w:szCs w:val="18"/>
              </w:rPr>
            </w:pPr>
            <w:r w:rsidRPr="00545214">
              <w:rPr>
                <w:b/>
                <w:sz w:val="18"/>
                <w:szCs w:val="18"/>
              </w:rPr>
              <w:t>Globally over-exploited fisheries Moved to more sustainable levels</w:t>
            </w:r>
          </w:p>
        </w:tc>
        <w:tc>
          <w:tcPr>
            <w:tcW w:w="1289" w:type="dxa"/>
            <w:shd w:val="clear" w:color="auto" w:fill="D9D9D9" w:themeFill="background1" w:themeFillShade="D9"/>
          </w:tcPr>
          <w:p w14:paraId="58B46989" w14:textId="77777777" w:rsidR="00095C6E" w:rsidRPr="00545214" w:rsidRDefault="00095C6E" w:rsidP="00DF1755">
            <w:pPr>
              <w:jc w:val="right"/>
              <w:rPr>
                <w:b/>
                <w:sz w:val="18"/>
                <w:szCs w:val="18"/>
              </w:rPr>
            </w:pPr>
            <w:r w:rsidRPr="00545214">
              <w:rPr>
                <w:b/>
                <w:i/>
                <w:color w:val="000000"/>
                <w:sz w:val="18"/>
                <w:szCs w:val="18"/>
              </w:rPr>
              <w:fldChar w:fldCharType="begin">
                <w:ffData>
                  <w:name w:val=""/>
                  <w:enabled/>
                  <w:calcOnExit w:val="0"/>
                  <w:textInput>
                    <w:default w:val="(Ton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(Tons)</w:t>
            </w:r>
            <w:r w:rsidRPr="00545214">
              <w:rPr>
                <w:b/>
                <w:i/>
                <w:color w:val="000000"/>
                <w:sz w:val="18"/>
                <w:szCs w:val="18"/>
              </w:rPr>
              <w:fldChar w:fldCharType="end"/>
            </w:r>
          </w:p>
        </w:tc>
      </w:tr>
      <w:tr w:rsidR="00095C6E" w:rsidRPr="00545214" w14:paraId="06DA4613" w14:textId="77777777" w:rsidTr="00E45B8A">
        <w:trPr>
          <w:trHeight w:val="197"/>
        </w:trPr>
        <w:tc>
          <w:tcPr>
            <w:tcW w:w="1301" w:type="dxa"/>
            <w:vMerge w:val="restart"/>
          </w:tcPr>
          <w:p w14:paraId="19F5536A" w14:textId="77777777" w:rsidR="00095C6E" w:rsidRPr="00545214" w:rsidRDefault="00095C6E" w:rsidP="00DF1755">
            <w:pPr>
              <w:rPr>
                <w:sz w:val="18"/>
                <w:szCs w:val="18"/>
              </w:rPr>
            </w:pPr>
          </w:p>
        </w:tc>
        <w:tc>
          <w:tcPr>
            <w:tcW w:w="934" w:type="dxa"/>
            <w:vMerge w:val="restart"/>
          </w:tcPr>
          <w:p w14:paraId="738DC66C" w14:textId="77777777" w:rsidR="00095C6E" w:rsidRPr="00545214" w:rsidRDefault="00095C6E" w:rsidP="00DF1755">
            <w:pPr>
              <w:rPr>
                <w:sz w:val="18"/>
                <w:szCs w:val="18"/>
              </w:rPr>
            </w:pPr>
          </w:p>
        </w:tc>
        <w:tc>
          <w:tcPr>
            <w:tcW w:w="1746" w:type="dxa"/>
            <w:gridSpan w:val="6"/>
            <w:vMerge w:val="restart"/>
          </w:tcPr>
          <w:p w14:paraId="210210ED" w14:textId="77777777" w:rsidR="00095C6E" w:rsidRPr="00545214" w:rsidRDefault="00095C6E" w:rsidP="00DF1755">
            <w:pPr>
              <w:rPr>
                <w:sz w:val="18"/>
                <w:szCs w:val="18"/>
              </w:rPr>
            </w:pPr>
          </w:p>
        </w:tc>
        <w:tc>
          <w:tcPr>
            <w:tcW w:w="5369" w:type="dxa"/>
            <w:gridSpan w:val="9"/>
          </w:tcPr>
          <w:p w14:paraId="675018F4" w14:textId="77777777" w:rsidR="00095C6E" w:rsidRPr="00545214" w:rsidRDefault="00095C6E" w:rsidP="00DF1755">
            <w:pPr>
              <w:jc w:val="center"/>
              <w:rPr>
                <w:sz w:val="18"/>
                <w:szCs w:val="18"/>
              </w:rPr>
            </w:pPr>
            <w:r w:rsidRPr="00545214">
              <w:rPr>
                <w:sz w:val="18"/>
                <w:szCs w:val="18"/>
              </w:rPr>
              <w:t>Metric Tons</w:t>
            </w:r>
          </w:p>
        </w:tc>
      </w:tr>
      <w:tr w:rsidR="00095C6E" w:rsidRPr="00545214" w14:paraId="6714751E" w14:textId="77777777" w:rsidTr="00E45B8A">
        <w:trPr>
          <w:trHeight w:val="188"/>
        </w:trPr>
        <w:tc>
          <w:tcPr>
            <w:tcW w:w="1301" w:type="dxa"/>
            <w:vMerge/>
          </w:tcPr>
          <w:p w14:paraId="7EBEFCEC" w14:textId="77777777" w:rsidR="00095C6E" w:rsidRPr="00545214" w:rsidRDefault="00095C6E" w:rsidP="00DF1755">
            <w:pPr>
              <w:rPr>
                <w:sz w:val="18"/>
                <w:szCs w:val="18"/>
              </w:rPr>
            </w:pPr>
          </w:p>
        </w:tc>
        <w:tc>
          <w:tcPr>
            <w:tcW w:w="934" w:type="dxa"/>
            <w:vMerge/>
          </w:tcPr>
          <w:p w14:paraId="7FF9E882" w14:textId="77777777" w:rsidR="00095C6E" w:rsidRPr="00545214" w:rsidRDefault="00095C6E" w:rsidP="00DF1755">
            <w:pPr>
              <w:rPr>
                <w:sz w:val="18"/>
                <w:szCs w:val="18"/>
              </w:rPr>
            </w:pPr>
          </w:p>
        </w:tc>
        <w:tc>
          <w:tcPr>
            <w:tcW w:w="1746" w:type="dxa"/>
            <w:gridSpan w:val="6"/>
            <w:vMerge/>
          </w:tcPr>
          <w:p w14:paraId="3159D051" w14:textId="77777777" w:rsidR="00095C6E" w:rsidRPr="00545214" w:rsidRDefault="00095C6E" w:rsidP="00DF1755">
            <w:pPr>
              <w:rPr>
                <w:sz w:val="18"/>
                <w:szCs w:val="18"/>
              </w:rPr>
            </w:pPr>
          </w:p>
        </w:tc>
        <w:tc>
          <w:tcPr>
            <w:tcW w:w="1311" w:type="dxa"/>
            <w:gridSpan w:val="3"/>
          </w:tcPr>
          <w:p w14:paraId="5D998E76" w14:textId="77777777" w:rsidR="00095C6E" w:rsidRPr="00545214" w:rsidRDefault="00095C6E" w:rsidP="00DF1755">
            <w:pPr>
              <w:rPr>
                <w:sz w:val="18"/>
                <w:szCs w:val="18"/>
              </w:rPr>
            </w:pPr>
            <w:r w:rsidRPr="00545214">
              <w:rPr>
                <w:sz w:val="18"/>
                <w:szCs w:val="18"/>
              </w:rPr>
              <w:t>PIF stage</w:t>
            </w:r>
          </w:p>
        </w:tc>
        <w:tc>
          <w:tcPr>
            <w:tcW w:w="1479" w:type="dxa"/>
            <w:gridSpan w:val="4"/>
          </w:tcPr>
          <w:p w14:paraId="66FB394E" w14:textId="77777777" w:rsidR="00095C6E" w:rsidRPr="00545214" w:rsidRDefault="00095C6E" w:rsidP="00DF1755">
            <w:pPr>
              <w:rPr>
                <w:sz w:val="18"/>
                <w:szCs w:val="18"/>
              </w:rPr>
            </w:pPr>
            <w:r w:rsidRPr="00545214">
              <w:rPr>
                <w:sz w:val="18"/>
                <w:szCs w:val="18"/>
              </w:rPr>
              <w:t>Endorsement</w:t>
            </w:r>
          </w:p>
        </w:tc>
        <w:tc>
          <w:tcPr>
            <w:tcW w:w="1290" w:type="dxa"/>
          </w:tcPr>
          <w:p w14:paraId="4ED24984" w14:textId="77777777" w:rsidR="00095C6E" w:rsidRPr="00545214" w:rsidRDefault="00095C6E" w:rsidP="00DF1755">
            <w:pPr>
              <w:rPr>
                <w:sz w:val="18"/>
                <w:szCs w:val="18"/>
              </w:rPr>
            </w:pPr>
            <w:r w:rsidRPr="00545214">
              <w:rPr>
                <w:sz w:val="18"/>
                <w:szCs w:val="18"/>
              </w:rPr>
              <w:t>MTR</w:t>
            </w:r>
          </w:p>
        </w:tc>
        <w:tc>
          <w:tcPr>
            <w:tcW w:w="1289" w:type="dxa"/>
          </w:tcPr>
          <w:p w14:paraId="745B212B" w14:textId="77777777" w:rsidR="00095C6E" w:rsidRPr="00545214" w:rsidRDefault="00095C6E" w:rsidP="00DF1755">
            <w:pPr>
              <w:rPr>
                <w:sz w:val="18"/>
                <w:szCs w:val="18"/>
              </w:rPr>
            </w:pPr>
            <w:r w:rsidRPr="00545214">
              <w:rPr>
                <w:sz w:val="18"/>
                <w:szCs w:val="18"/>
              </w:rPr>
              <w:t>TE</w:t>
            </w:r>
          </w:p>
        </w:tc>
      </w:tr>
      <w:tr w:rsidR="00095C6E" w:rsidRPr="00545214" w14:paraId="5D5252CE" w14:textId="77777777" w:rsidTr="00E45B8A">
        <w:tc>
          <w:tcPr>
            <w:tcW w:w="1301" w:type="dxa"/>
          </w:tcPr>
          <w:p w14:paraId="16DDDB8A" w14:textId="77777777" w:rsidR="00095C6E" w:rsidRPr="00545214" w:rsidRDefault="00095C6E" w:rsidP="00DF1755">
            <w:pPr>
              <w:jc w:val="right"/>
              <w:rPr>
                <w:sz w:val="18"/>
                <w:szCs w:val="18"/>
              </w:rPr>
            </w:pPr>
          </w:p>
        </w:tc>
        <w:tc>
          <w:tcPr>
            <w:tcW w:w="934" w:type="dxa"/>
          </w:tcPr>
          <w:p w14:paraId="583BF63A" w14:textId="77777777" w:rsidR="00095C6E" w:rsidRPr="00545214" w:rsidRDefault="00095C6E" w:rsidP="00DF1755">
            <w:pPr>
              <w:jc w:val="right"/>
              <w:rPr>
                <w:sz w:val="18"/>
                <w:szCs w:val="18"/>
              </w:rPr>
            </w:pPr>
          </w:p>
        </w:tc>
        <w:tc>
          <w:tcPr>
            <w:tcW w:w="1746" w:type="dxa"/>
            <w:gridSpan w:val="6"/>
          </w:tcPr>
          <w:p w14:paraId="0F61F8A6" w14:textId="77777777" w:rsidR="00095C6E" w:rsidRPr="00545214" w:rsidRDefault="00095C6E" w:rsidP="00DF1755">
            <w:pPr>
              <w:jc w:val="right"/>
              <w:rPr>
                <w:sz w:val="18"/>
                <w:szCs w:val="18"/>
              </w:rPr>
            </w:pPr>
          </w:p>
        </w:tc>
        <w:tc>
          <w:tcPr>
            <w:tcW w:w="1311" w:type="dxa"/>
            <w:gridSpan w:val="3"/>
          </w:tcPr>
          <w:p w14:paraId="3C8CA92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7B424DD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9B19AB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6D89DF8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6AD487F" w14:textId="77777777" w:rsidTr="00E45B8A">
        <w:tc>
          <w:tcPr>
            <w:tcW w:w="1301" w:type="dxa"/>
            <w:shd w:val="clear" w:color="auto" w:fill="D9D9D9" w:themeFill="background1" w:themeFillShade="D9"/>
          </w:tcPr>
          <w:p w14:paraId="3A3F8B5E" w14:textId="77777777" w:rsidR="00095C6E" w:rsidRPr="00545214" w:rsidRDefault="00095C6E" w:rsidP="00DF1755">
            <w:pPr>
              <w:rPr>
                <w:b/>
                <w:sz w:val="18"/>
                <w:szCs w:val="18"/>
              </w:rPr>
            </w:pPr>
            <w:r w:rsidRPr="00545214">
              <w:rPr>
                <w:b/>
                <w:sz w:val="18"/>
                <w:szCs w:val="18"/>
              </w:rPr>
              <w:t>Core Indicator 9</w:t>
            </w:r>
          </w:p>
        </w:tc>
        <w:tc>
          <w:tcPr>
            <w:tcW w:w="6760" w:type="dxa"/>
            <w:gridSpan w:val="15"/>
            <w:shd w:val="clear" w:color="auto" w:fill="D9D9D9" w:themeFill="background1" w:themeFillShade="D9"/>
          </w:tcPr>
          <w:p w14:paraId="32D26985" w14:textId="77777777" w:rsidR="00095C6E" w:rsidRPr="00545214" w:rsidRDefault="00095C6E" w:rsidP="00DF1755">
            <w:pPr>
              <w:rPr>
                <w:b/>
                <w:sz w:val="18"/>
                <w:szCs w:val="18"/>
              </w:rPr>
            </w:pPr>
            <w:r w:rsidRPr="00545214">
              <w:rPr>
                <w:b/>
                <w:sz w:val="18"/>
                <w:szCs w:val="18"/>
              </w:rPr>
              <w:t>Reduction, disposal/destruction, phase out, elimination and avoidance of chemicals of global concern and their waste in the environment and in processes, materials and products</w:t>
            </w:r>
          </w:p>
        </w:tc>
        <w:tc>
          <w:tcPr>
            <w:tcW w:w="1289" w:type="dxa"/>
            <w:shd w:val="clear" w:color="auto" w:fill="D9D9D9" w:themeFill="background1" w:themeFillShade="D9"/>
          </w:tcPr>
          <w:p w14:paraId="4D26DB06" w14:textId="77777777" w:rsidR="00095C6E" w:rsidRPr="00545214" w:rsidRDefault="00095C6E" w:rsidP="00DF1755">
            <w:pPr>
              <w:jc w:val="right"/>
              <w:rPr>
                <w:b/>
                <w:sz w:val="18"/>
                <w:szCs w:val="18"/>
              </w:rPr>
            </w:pPr>
            <w:r w:rsidRPr="00545214">
              <w:rPr>
                <w:b/>
                <w:i/>
                <w:color w:val="000000"/>
                <w:sz w:val="18"/>
                <w:szCs w:val="18"/>
              </w:rPr>
              <w:fldChar w:fldCharType="begin">
                <w:ffData>
                  <w:name w:val=""/>
                  <w:enabled/>
                  <w:calcOnExit w:val="0"/>
                  <w:textInput>
                    <w:default w:val="(Ton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(Tons)</w:t>
            </w:r>
            <w:r w:rsidRPr="00545214">
              <w:rPr>
                <w:b/>
                <w:i/>
                <w:color w:val="000000"/>
                <w:sz w:val="18"/>
                <w:szCs w:val="18"/>
              </w:rPr>
              <w:fldChar w:fldCharType="end"/>
            </w:r>
          </w:p>
        </w:tc>
      </w:tr>
      <w:tr w:rsidR="00095C6E" w:rsidRPr="00545214" w14:paraId="4913A3C0" w14:textId="77777777" w:rsidTr="00E45B8A">
        <w:tc>
          <w:tcPr>
            <w:tcW w:w="1301" w:type="dxa"/>
            <w:shd w:val="clear" w:color="auto" w:fill="auto"/>
          </w:tcPr>
          <w:p w14:paraId="20C32FBE" w14:textId="77777777" w:rsidR="00095C6E" w:rsidRPr="00545214" w:rsidRDefault="00095C6E" w:rsidP="00DF1755">
            <w:pPr>
              <w:rPr>
                <w:sz w:val="18"/>
                <w:szCs w:val="18"/>
              </w:rPr>
            </w:pPr>
          </w:p>
        </w:tc>
        <w:tc>
          <w:tcPr>
            <w:tcW w:w="2663" w:type="dxa"/>
            <w:gridSpan w:val="6"/>
            <w:shd w:val="clear" w:color="auto" w:fill="auto"/>
          </w:tcPr>
          <w:p w14:paraId="7B0B4C4F" w14:textId="77777777" w:rsidR="00095C6E" w:rsidRPr="00545214" w:rsidRDefault="00095C6E" w:rsidP="00DF1755">
            <w:pPr>
              <w:rPr>
                <w:sz w:val="18"/>
                <w:szCs w:val="18"/>
              </w:rPr>
            </w:pPr>
          </w:p>
        </w:tc>
        <w:tc>
          <w:tcPr>
            <w:tcW w:w="5386" w:type="dxa"/>
            <w:gridSpan w:val="10"/>
            <w:shd w:val="clear" w:color="auto" w:fill="F2F2F2" w:themeFill="background1" w:themeFillShade="F2"/>
          </w:tcPr>
          <w:p w14:paraId="7B7B6D0E" w14:textId="77777777" w:rsidR="00095C6E" w:rsidRPr="00545214" w:rsidRDefault="00095C6E" w:rsidP="00DF1755">
            <w:pPr>
              <w:jc w:val="center"/>
              <w:rPr>
                <w:i/>
                <w:color w:val="000000"/>
                <w:sz w:val="18"/>
                <w:szCs w:val="18"/>
              </w:rPr>
            </w:pPr>
            <w:r w:rsidRPr="00545214">
              <w:rPr>
                <w:sz w:val="18"/>
                <w:szCs w:val="18"/>
              </w:rPr>
              <w:t>Metric Tons (9.1+9.2+9.3)</w:t>
            </w:r>
          </w:p>
        </w:tc>
      </w:tr>
      <w:tr w:rsidR="00095C6E" w:rsidRPr="00545214" w14:paraId="1CF47F09" w14:textId="77777777" w:rsidTr="00E45B8A">
        <w:tc>
          <w:tcPr>
            <w:tcW w:w="1301" w:type="dxa"/>
            <w:shd w:val="clear" w:color="auto" w:fill="auto"/>
          </w:tcPr>
          <w:p w14:paraId="117DEBB9" w14:textId="77777777" w:rsidR="00095C6E" w:rsidRPr="00545214" w:rsidRDefault="00095C6E" w:rsidP="00DF1755">
            <w:pPr>
              <w:rPr>
                <w:sz w:val="18"/>
                <w:szCs w:val="18"/>
              </w:rPr>
            </w:pPr>
          </w:p>
        </w:tc>
        <w:tc>
          <w:tcPr>
            <w:tcW w:w="2663" w:type="dxa"/>
            <w:gridSpan w:val="6"/>
            <w:shd w:val="clear" w:color="auto" w:fill="auto"/>
          </w:tcPr>
          <w:p w14:paraId="26C8CC0F" w14:textId="77777777" w:rsidR="00095C6E" w:rsidRPr="00545214" w:rsidRDefault="00095C6E" w:rsidP="00DF1755">
            <w:pPr>
              <w:rPr>
                <w:sz w:val="18"/>
                <w:szCs w:val="18"/>
              </w:rPr>
            </w:pPr>
          </w:p>
        </w:tc>
        <w:tc>
          <w:tcPr>
            <w:tcW w:w="2800" w:type="dxa"/>
            <w:gridSpan w:val="7"/>
            <w:shd w:val="clear" w:color="auto" w:fill="F2F2F2" w:themeFill="background1" w:themeFillShade="F2"/>
          </w:tcPr>
          <w:p w14:paraId="0049299B" w14:textId="77777777" w:rsidR="00095C6E" w:rsidRPr="00545214" w:rsidRDefault="00095C6E" w:rsidP="00DF1755">
            <w:pPr>
              <w:jc w:val="center"/>
              <w:rPr>
                <w:sz w:val="18"/>
                <w:szCs w:val="18"/>
              </w:rPr>
            </w:pPr>
            <w:r w:rsidRPr="00545214">
              <w:rPr>
                <w:sz w:val="18"/>
                <w:szCs w:val="18"/>
              </w:rPr>
              <w:t>Expected</w:t>
            </w:r>
          </w:p>
        </w:tc>
        <w:tc>
          <w:tcPr>
            <w:tcW w:w="2586" w:type="dxa"/>
            <w:gridSpan w:val="3"/>
            <w:shd w:val="clear" w:color="auto" w:fill="F2F2F2" w:themeFill="background1" w:themeFillShade="F2"/>
          </w:tcPr>
          <w:p w14:paraId="11CDBDBC" w14:textId="77777777" w:rsidR="00095C6E" w:rsidRPr="00545214" w:rsidRDefault="00095C6E" w:rsidP="00DF1755">
            <w:pPr>
              <w:jc w:val="center"/>
              <w:rPr>
                <w:i/>
                <w:color w:val="000000"/>
                <w:sz w:val="18"/>
                <w:szCs w:val="18"/>
              </w:rPr>
            </w:pPr>
            <w:r w:rsidRPr="00545214">
              <w:rPr>
                <w:sz w:val="18"/>
                <w:szCs w:val="18"/>
              </w:rPr>
              <w:t>Achieved</w:t>
            </w:r>
          </w:p>
        </w:tc>
      </w:tr>
      <w:tr w:rsidR="00095C6E" w:rsidRPr="00545214" w14:paraId="2E232DFD" w14:textId="77777777" w:rsidTr="00E45B8A">
        <w:tc>
          <w:tcPr>
            <w:tcW w:w="1301" w:type="dxa"/>
            <w:shd w:val="clear" w:color="auto" w:fill="auto"/>
          </w:tcPr>
          <w:p w14:paraId="6ABA44C7" w14:textId="77777777" w:rsidR="00095C6E" w:rsidRPr="00545214" w:rsidRDefault="00095C6E" w:rsidP="00DF1755">
            <w:pPr>
              <w:rPr>
                <w:sz w:val="18"/>
                <w:szCs w:val="18"/>
              </w:rPr>
            </w:pPr>
          </w:p>
        </w:tc>
        <w:tc>
          <w:tcPr>
            <w:tcW w:w="2663" w:type="dxa"/>
            <w:gridSpan w:val="6"/>
            <w:shd w:val="clear" w:color="auto" w:fill="auto"/>
          </w:tcPr>
          <w:p w14:paraId="06ED87C6"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617E659C" w14:textId="77777777" w:rsidR="00095C6E" w:rsidRPr="00545214" w:rsidRDefault="00095C6E" w:rsidP="00DF1755">
            <w:pPr>
              <w:jc w:val="center"/>
              <w:rPr>
                <w:sz w:val="18"/>
                <w:szCs w:val="18"/>
              </w:rPr>
            </w:pPr>
            <w:r w:rsidRPr="00545214">
              <w:rPr>
                <w:sz w:val="18"/>
                <w:szCs w:val="18"/>
              </w:rPr>
              <w:t>PIF stage</w:t>
            </w:r>
          </w:p>
        </w:tc>
        <w:tc>
          <w:tcPr>
            <w:tcW w:w="1472" w:type="dxa"/>
            <w:gridSpan w:val="3"/>
            <w:shd w:val="clear" w:color="auto" w:fill="F2F2F2" w:themeFill="background1" w:themeFillShade="F2"/>
          </w:tcPr>
          <w:p w14:paraId="490CF1BB" w14:textId="77777777" w:rsidR="00095C6E" w:rsidRPr="00545214" w:rsidRDefault="00095C6E" w:rsidP="00DF1755">
            <w:pPr>
              <w:jc w:val="center"/>
              <w:rPr>
                <w:sz w:val="18"/>
                <w:szCs w:val="18"/>
              </w:rPr>
            </w:pPr>
            <w:r w:rsidRPr="00545214">
              <w:rPr>
                <w:sz w:val="18"/>
                <w:szCs w:val="18"/>
              </w:rPr>
              <w:t>PIF stage</w:t>
            </w:r>
          </w:p>
        </w:tc>
        <w:tc>
          <w:tcPr>
            <w:tcW w:w="1297" w:type="dxa"/>
            <w:gridSpan w:val="2"/>
            <w:shd w:val="clear" w:color="auto" w:fill="F2F2F2" w:themeFill="background1" w:themeFillShade="F2"/>
          </w:tcPr>
          <w:p w14:paraId="10A26788" w14:textId="77777777" w:rsidR="00095C6E" w:rsidRPr="00545214" w:rsidRDefault="00095C6E" w:rsidP="00DF1755">
            <w:pPr>
              <w:jc w:val="center"/>
              <w:rPr>
                <w:sz w:val="18"/>
                <w:szCs w:val="18"/>
              </w:rPr>
            </w:pPr>
            <w:r w:rsidRPr="00545214">
              <w:rPr>
                <w:sz w:val="18"/>
                <w:szCs w:val="18"/>
              </w:rPr>
              <w:t>MTR</w:t>
            </w:r>
          </w:p>
        </w:tc>
        <w:tc>
          <w:tcPr>
            <w:tcW w:w="1289" w:type="dxa"/>
            <w:shd w:val="clear" w:color="auto" w:fill="F2F2F2" w:themeFill="background1" w:themeFillShade="F2"/>
          </w:tcPr>
          <w:p w14:paraId="416A82A8" w14:textId="77777777" w:rsidR="00095C6E" w:rsidRPr="00545214" w:rsidRDefault="00095C6E" w:rsidP="00DF1755">
            <w:pPr>
              <w:jc w:val="center"/>
              <w:rPr>
                <w:i/>
                <w:color w:val="000000"/>
                <w:sz w:val="18"/>
                <w:szCs w:val="18"/>
              </w:rPr>
            </w:pPr>
            <w:r w:rsidRPr="00545214">
              <w:rPr>
                <w:sz w:val="18"/>
                <w:szCs w:val="18"/>
              </w:rPr>
              <w:t>TE</w:t>
            </w:r>
          </w:p>
        </w:tc>
      </w:tr>
      <w:tr w:rsidR="00095C6E" w:rsidRPr="00545214" w14:paraId="353181F8" w14:textId="77777777" w:rsidTr="00E45B8A">
        <w:tc>
          <w:tcPr>
            <w:tcW w:w="1301" w:type="dxa"/>
            <w:shd w:val="clear" w:color="auto" w:fill="auto"/>
          </w:tcPr>
          <w:p w14:paraId="16A81D47" w14:textId="77777777" w:rsidR="00095C6E" w:rsidRPr="00545214" w:rsidRDefault="00095C6E" w:rsidP="00DF1755">
            <w:pPr>
              <w:rPr>
                <w:sz w:val="18"/>
                <w:szCs w:val="18"/>
              </w:rPr>
            </w:pPr>
          </w:p>
        </w:tc>
        <w:tc>
          <w:tcPr>
            <w:tcW w:w="2663" w:type="dxa"/>
            <w:gridSpan w:val="6"/>
            <w:shd w:val="clear" w:color="auto" w:fill="auto"/>
          </w:tcPr>
          <w:p w14:paraId="4A77E284" w14:textId="77777777" w:rsidR="00095C6E" w:rsidRPr="00545214" w:rsidRDefault="00095C6E" w:rsidP="00DF1755">
            <w:pPr>
              <w:rPr>
                <w:sz w:val="18"/>
                <w:szCs w:val="18"/>
              </w:rPr>
            </w:pPr>
          </w:p>
        </w:tc>
        <w:tc>
          <w:tcPr>
            <w:tcW w:w="1328" w:type="dxa"/>
            <w:gridSpan w:val="4"/>
            <w:shd w:val="clear" w:color="auto" w:fill="F2F2F2" w:themeFill="background1" w:themeFillShade="F2"/>
          </w:tcPr>
          <w:p w14:paraId="7439C4DB" w14:textId="77777777"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2" w:type="dxa"/>
            <w:gridSpan w:val="3"/>
            <w:shd w:val="clear" w:color="auto" w:fill="F2F2F2" w:themeFill="background1" w:themeFillShade="F2"/>
          </w:tcPr>
          <w:p w14:paraId="6741FCC4" w14:textId="77777777"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7" w:type="dxa"/>
            <w:gridSpan w:val="2"/>
            <w:shd w:val="clear" w:color="auto" w:fill="F2F2F2" w:themeFill="background1" w:themeFillShade="F2"/>
          </w:tcPr>
          <w:p w14:paraId="698AEB1A" w14:textId="77777777" w:rsidR="00095C6E" w:rsidRPr="00545214" w:rsidRDefault="00095C6E" w:rsidP="00DF1755">
            <w:pP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shd w:val="clear" w:color="auto" w:fill="F2F2F2" w:themeFill="background1" w:themeFillShade="F2"/>
          </w:tcPr>
          <w:p w14:paraId="116A46F9"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A5D84F0" w14:textId="77777777" w:rsidTr="00E45B8A">
        <w:tc>
          <w:tcPr>
            <w:tcW w:w="1301" w:type="dxa"/>
            <w:shd w:val="clear" w:color="auto" w:fill="BFBFBF" w:themeFill="background1" w:themeFillShade="BF"/>
          </w:tcPr>
          <w:p w14:paraId="4753D3D2" w14:textId="77777777" w:rsidR="00095C6E" w:rsidRPr="00545214" w:rsidRDefault="00095C6E" w:rsidP="00DF1755">
            <w:pPr>
              <w:rPr>
                <w:sz w:val="18"/>
                <w:szCs w:val="18"/>
              </w:rPr>
            </w:pPr>
            <w:r w:rsidRPr="00545214">
              <w:rPr>
                <w:sz w:val="18"/>
                <w:szCs w:val="18"/>
              </w:rPr>
              <w:t>Indicator 9.1</w:t>
            </w:r>
          </w:p>
        </w:tc>
        <w:tc>
          <w:tcPr>
            <w:tcW w:w="6760" w:type="dxa"/>
            <w:gridSpan w:val="15"/>
            <w:shd w:val="clear" w:color="auto" w:fill="BFBFBF" w:themeFill="background1" w:themeFillShade="BF"/>
          </w:tcPr>
          <w:p w14:paraId="75F1F920" w14:textId="77777777" w:rsidR="00095C6E" w:rsidRPr="00545214" w:rsidRDefault="00095C6E" w:rsidP="00DF1755">
            <w:pPr>
              <w:rPr>
                <w:sz w:val="18"/>
                <w:szCs w:val="18"/>
              </w:rPr>
            </w:pPr>
            <w:r w:rsidRPr="00545214">
              <w:rPr>
                <w:sz w:val="18"/>
                <w:szCs w:val="18"/>
              </w:rPr>
              <w:t>Solid and liquid Persistent Organic Pollutants (POPs) and POPs containing materials and products removed or disposed</w:t>
            </w:r>
          </w:p>
        </w:tc>
        <w:tc>
          <w:tcPr>
            <w:tcW w:w="1289" w:type="dxa"/>
            <w:shd w:val="clear" w:color="auto" w:fill="BFBFBF" w:themeFill="background1" w:themeFillShade="BF"/>
          </w:tcPr>
          <w:p w14:paraId="5EEF38A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D5A74F5" w14:textId="77777777" w:rsidTr="00E45B8A">
        <w:trPr>
          <w:trHeight w:val="125"/>
        </w:trPr>
        <w:tc>
          <w:tcPr>
            <w:tcW w:w="3981" w:type="dxa"/>
            <w:gridSpan w:val="8"/>
            <w:vMerge w:val="restart"/>
            <w:vAlign w:val="center"/>
          </w:tcPr>
          <w:p w14:paraId="10C1A0FD" w14:textId="77777777" w:rsidR="00095C6E" w:rsidRPr="00545214" w:rsidRDefault="00095C6E" w:rsidP="00DF1755">
            <w:pPr>
              <w:jc w:val="center"/>
              <w:rPr>
                <w:sz w:val="18"/>
                <w:szCs w:val="18"/>
              </w:rPr>
            </w:pPr>
            <w:r w:rsidRPr="00545214">
              <w:rPr>
                <w:sz w:val="18"/>
                <w:szCs w:val="18"/>
              </w:rPr>
              <w:t>POPs type</w:t>
            </w:r>
          </w:p>
        </w:tc>
        <w:tc>
          <w:tcPr>
            <w:tcW w:w="5369" w:type="dxa"/>
            <w:gridSpan w:val="9"/>
          </w:tcPr>
          <w:p w14:paraId="6F49CD6B" w14:textId="77777777" w:rsidR="00095C6E" w:rsidRPr="00545214" w:rsidRDefault="00095C6E" w:rsidP="00DF1755">
            <w:pPr>
              <w:jc w:val="center"/>
              <w:rPr>
                <w:sz w:val="18"/>
                <w:szCs w:val="18"/>
              </w:rPr>
            </w:pPr>
            <w:r w:rsidRPr="00545214">
              <w:rPr>
                <w:sz w:val="18"/>
                <w:szCs w:val="18"/>
              </w:rPr>
              <w:t>Metric Tons</w:t>
            </w:r>
          </w:p>
        </w:tc>
      </w:tr>
      <w:tr w:rsidR="00095C6E" w:rsidRPr="00545214" w14:paraId="5BC15586" w14:textId="77777777" w:rsidTr="00E45B8A">
        <w:trPr>
          <w:trHeight w:val="58"/>
        </w:trPr>
        <w:tc>
          <w:tcPr>
            <w:tcW w:w="3981" w:type="dxa"/>
            <w:gridSpan w:val="8"/>
            <w:vMerge/>
          </w:tcPr>
          <w:p w14:paraId="1245DB36" w14:textId="77777777" w:rsidR="00095C6E" w:rsidRPr="00545214" w:rsidRDefault="00095C6E" w:rsidP="00DF1755">
            <w:pPr>
              <w:rPr>
                <w:sz w:val="18"/>
                <w:szCs w:val="18"/>
              </w:rPr>
            </w:pPr>
          </w:p>
        </w:tc>
        <w:tc>
          <w:tcPr>
            <w:tcW w:w="2790" w:type="dxa"/>
            <w:gridSpan w:val="7"/>
          </w:tcPr>
          <w:p w14:paraId="1CF75201"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5711AA5B" w14:textId="77777777" w:rsidR="00095C6E" w:rsidRPr="00545214" w:rsidRDefault="00095C6E" w:rsidP="00DF1755">
            <w:pPr>
              <w:jc w:val="center"/>
              <w:rPr>
                <w:sz w:val="18"/>
                <w:szCs w:val="18"/>
              </w:rPr>
            </w:pPr>
            <w:r w:rsidRPr="00545214">
              <w:rPr>
                <w:sz w:val="18"/>
                <w:szCs w:val="18"/>
              </w:rPr>
              <w:t>Achieved</w:t>
            </w:r>
          </w:p>
        </w:tc>
      </w:tr>
      <w:tr w:rsidR="00095C6E" w:rsidRPr="00545214" w14:paraId="4CC5BB5A" w14:textId="77777777" w:rsidTr="00E45B8A">
        <w:trPr>
          <w:trHeight w:val="179"/>
        </w:trPr>
        <w:tc>
          <w:tcPr>
            <w:tcW w:w="3981" w:type="dxa"/>
            <w:gridSpan w:val="8"/>
            <w:vMerge/>
          </w:tcPr>
          <w:p w14:paraId="22FAE82C" w14:textId="77777777" w:rsidR="00095C6E" w:rsidRPr="00545214" w:rsidRDefault="00095C6E" w:rsidP="00DF1755">
            <w:pPr>
              <w:rPr>
                <w:sz w:val="18"/>
                <w:szCs w:val="18"/>
              </w:rPr>
            </w:pPr>
          </w:p>
        </w:tc>
        <w:tc>
          <w:tcPr>
            <w:tcW w:w="1311" w:type="dxa"/>
            <w:gridSpan w:val="3"/>
          </w:tcPr>
          <w:p w14:paraId="0EA9A872"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1DAFC355" w14:textId="77777777" w:rsidR="00095C6E" w:rsidRPr="00545214" w:rsidRDefault="00095C6E" w:rsidP="00DF1755">
            <w:pPr>
              <w:jc w:val="center"/>
              <w:rPr>
                <w:sz w:val="18"/>
                <w:szCs w:val="18"/>
              </w:rPr>
            </w:pPr>
            <w:r w:rsidRPr="00545214">
              <w:rPr>
                <w:sz w:val="18"/>
                <w:szCs w:val="18"/>
              </w:rPr>
              <w:t>Endorsement</w:t>
            </w:r>
          </w:p>
        </w:tc>
        <w:tc>
          <w:tcPr>
            <w:tcW w:w="1290" w:type="dxa"/>
          </w:tcPr>
          <w:p w14:paraId="7AE543E8" w14:textId="77777777" w:rsidR="00095C6E" w:rsidRPr="00545214" w:rsidRDefault="00095C6E" w:rsidP="00DF1755">
            <w:pPr>
              <w:jc w:val="center"/>
              <w:rPr>
                <w:sz w:val="18"/>
                <w:szCs w:val="18"/>
              </w:rPr>
            </w:pPr>
            <w:r w:rsidRPr="00545214">
              <w:rPr>
                <w:sz w:val="18"/>
                <w:szCs w:val="18"/>
              </w:rPr>
              <w:t>MTR</w:t>
            </w:r>
          </w:p>
        </w:tc>
        <w:tc>
          <w:tcPr>
            <w:tcW w:w="1289" w:type="dxa"/>
          </w:tcPr>
          <w:p w14:paraId="486B05AE" w14:textId="77777777" w:rsidR="00095C6E" w:rsidRPr="00545214" w:rsidRDefault="00095C6E" w:rsidP="00DF1755">
            <w:pPr>
              <w:jc w:val="center"/>
              <w:rPr>
                <w:sz w:val="18"/>
                <w:szCs w:val="18"/>
              </w:rPr>
            </w:pPr>
            <w:r w:rsidRPr="00545214">
              <w:rPr>
                <w:sz w:val="18"/>
                <w:szCs w:val="18"/>
              </w:rPr>
              <w:t>TE</w:t>
            </w:r>
          </w:p>
        </w:tc>
      </w:tr>
      <w:tr w:rsidR="00095C6E" w:rsidRPr="00545214" w14:paraId="23C6A588" w14:textId="77777777" w:rsidTr="00E45B8A">
        <w:tc>
          <w:tcPr>
            <w:tcW w:w="1301" w:type="dxa"/>
          </w:tcPr>
          <w:p w14:paraId="58B14F0D" w14:textId="77777777" w:rsidR="00095C6E" w:rsidRPr="00545214" w:rsidRDefault="00095C6E" w:rsidP="00DF1755">
            <w:pPr>
              <w:jc w:val="right"/>
              <w:rPr>
                <w:sz w:val="18"/>
                <w:szCs w:val="18"/>
              </w:rPr>
            </w:pPr>
            <w:r w:rsidRPr="00545214">
              <w:rPr>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r w:rsidRPr="00545214">
              <w:rPr>
                <w:color w:val="000000"/>
                <w:szCs w:val="20"/>
              </w:rPr>
              <w:t xml:space="preserve">  </w:t>
            </w:r>
          </w:p>
        </w:tc>
        <w:tc>
          <w:tcPr>
            <w:tcW w:w="934" w:type="dxa"/>
          </w:tcPr>
          <w:p w14:paraId="25327A05" w14:textId="77777777" w:rsidR="00095C6E" w:rsidRPr="00545214" w:rsidRDefault="00095C6E" w:rsidP="00DF1755">
            <w:pPr>
              <w:jc w:val="right"/>
              <w:rPr>
                <w:sz w:val="18"/>
                <w:szCs w:val="18"/>
              </w:rPr>
            </w:pPr>
            <w:r w:rsidRPr="00545214">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r w:rsidRPr="00545214">
              <w:rPr>
                <w:color w:val="000000"/>
                <w:szCs w:val="20"/>
              </w:rPr>
              <w:t xml:space="preserve">    </w:t>
            </w:r>
          </w:p>
        </w:tc>
        <w:tc>
          <w:tcPr>
            <w:tcW w:w="1746" w:type="dxa"/>
            <w:gridSpan w:val="6"/>
          </w:tcPr>
          <w:p w14:paraId="1C7FD28F" w14:textId="77777777" w:rsidR="00095C6E" w:rsidRPr="00545214" w:rsidRDefault="00095C6E" w:rsidP="00DF1755">
            <w:pPr>
              <w:jc w:val="right"/>
              <w:rPr>
                <w:sz w:val="18"/>
                <w:szCs w:val="18"/>
              </w:rPr>
            </w:pPr>
            <w:r w:rsidRPr="00545214">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p>
        </w:tc>
        <w:tc>
          <w:tcPr>
            <w:tcW w:w="1311" w:type="dxa"/>
            <w:gridSpan w:val="3"/>
          </w:tcPr>
          <w:p w14:paraId="6EBD690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73730A68"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1F63221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920360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963BBE1" w14:textId="77777777" w:rsidTr="00E45B8A">
        <w:tc>
          <w:tcPr>
            <w:tcW w:w="1301" w:type="dxa"/>
          </w:tcPr>
          <w:p w14:paraId="16C92235" w14:textId="77777777" w:rsidR="00095C6E" w:rsidRPr="00545214" w:rsidRDefault="00095C6E" w:rsidP="00DF1755">
            <w:pPr>
              <w:jc w:val="right"/>
              <w:rPr>
                <w:sz w:val="18"/>
                <w:szCs w:val="18"/>
              </w:rPr>
            </w:pPr>
            <w:r w:rsidRPr="00545214">
              <w:rPr>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r w:rsidRPr="00545214">
              <w:rPr>
                <w:color w:val="000000"/>
                <w:szCs w:val="20"/>
              </w:rPr>
              <w:t xml:space="preserve">  </w:t>
            </w:r>
          </w:p>
        </w:tc>
        <w:tc>
          <w:tcPr>
            <w:tcW w:w="934" w:type="dxa"/>
          </w:tcPr>
          <w:p w14:paraId="3D320FE4" w14:textId="77777777" w:rsidR="00095C6E" w:rsidRPr="00545214" w:rsidRDefault="00095C6E" w:rsidP="00DF1755">
            <w:pPr>
              <w:jc w:val="right"/>
              <w:rPr>
                <w:sz w:val="18"/>
                <w:szCs w:val="18"/>
              </w:rPr>
            </w:pPr>
            <w:r w:rsidRPr="00545214">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r w:rsidRPr="00545214">
              <w:rPr>
                <w:color w:val="000000"/>
                <w:szCs w:val="20"/>
              </w:rPr>
              <w:t xml:space="preserve">    </w:t>
            </w:r>
          </w:p>
        </w:tc>
        <w:tc>
          <w:tcPr>
            <w:tcW w:w="1746" w:type="dxa"/>
            <w:gridSpan w:val="6"/>
          </w:tcPr>
          <w:p w14:paraId="44985FFD" w14:textId="77777777" w:rsidR="00095C6E" w:rsidRPr="00545214" w:rsidRDefault="00095C6E" w:rsidP="00DF1755">
            <w:pPr>
              <w:jc w:val="right"/>
              <w:rPr>
                <w:sz w:val="18"/>
                <w:szCs w:val="18"/>
              </w:rPr>
            </w:pPr>
            <w:r w:rsidRPr="00545214">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p>
        </w:tc>
        <w:tc>
          <w:tcPr>
            <w:tcW w:w="1311" w:type="dxa"/>
            <w:gridSpan w:val="3"/>
          </w:tcPr>
          <w:p w14:paraId="24A755A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428E0BB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5E6329DD"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D49F5B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710E9A4" w14:textId="77777777" w:rsidTr="00E45B8A">
        <w:tc>
          <w:tcPr>
            <w:tcW w:w="1301" w:type="dxa"/>
          </w:tcPr>
          <w:p w14:paraId="422B7723" w14:textId="77777777" w:rsidR="00095C6E" w:rsidRPr="00545214" w:rsidRDefault="00095C6E" w:rsidP="00DF1755">
            <w:pPr>
              <w:jc w:val="right"/>
              <w:rPr>
                <w:sz w:val="18"/>
                <w:szCs w:val="18"/>
              </w:rPr>
            </w:pPr>
            <w:r w:rsidRPr="00545214">
              <w:rPr>
                <w:color w:val="000000"/>
                <w:szCs w:val="20"/>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r w:rsidRPr="00545214">
              <w:rPr>
                <w:color w:val="000000"/>
                <w:szCs w:val="20"/>
              </w:rPr>
              <w:t xml:space="preserve">  </w:t>
            </w:r>
          </w:p>
        </w:tc>
        <w:tc>
          <w:tcPr>
            <w:tcW w:w="934" w:type="dxa"/>
          </w:tcPr>
          <w:p w14:paraId="18864FBC" w14:textId="77777777" w:rsidR="00095C6E" w:rsidRPr="00545214" w:rsidRDefault="00095C6E" w:rsidP="00DF1755">
            <w:pPr>
              <w:jc w:val="right"/>
              <w:rPr>
                <w:sz w:val="18"/>
                <w:szCs w:val="18"/>
              </w:rPr>
            </w:pPr>
            <w:r w:rsidRPr="00545214">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r w:rsidRPr="00545214">
              <w:rPr>
                <w:color w:val="000000"/>
                <w:szCs w:val="20"/>
              </w:rPr>
              <w:t xml:space="preserve">    </w:t>
            </w:r>
          </w:p>
        </w:tc>
        <w:tc>
          <w:tcPr>
            <w:tcW w:w="1746" w:type="dxa"/>
            <w:gridSpan w:val="6"/>
          </w:tcPr>
          <w:p w14:paraId="73ADA6DA" w14:textId="77777777" w:rsidR="00095C6E" w:rsidRPr="00545214" w:rsidRDefault="00095C6E" w:rsidP="00DF1755">
            <w:pPr>
              <w:jc w:val="right"/>
              <w:rPr>
                <w:sz w:val="18"/>
                <w:szCs w:val="18"/>
              </w:rPr>
            </w:pPr>
            <w:r w:rsidRPr="00545214">
              <w:rPr>
                <w:color w:val="000000"/>
                <w:szCs w:val="20"/>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545214">
              <w:rPr>
                <w:color w:val="000000"/>
                <w:szCs w:val="20"/>
              </w:rPr>
              <w:instrText xml:space="preserve"> FORMDROPDOWN </w:instrText>
            </w:r>
            <w:r w:rsidR="000D6E00">
              <w:rPr>
                <w:color w:val="000000"/>
                <w:szCs w:val="20"/>
              </w:rPr>
            </w:r>
            <w:r w:rsidR="000D6E00">
              <w:rPr>
                <w:color w:val="000000"/>
                <w:szCs w:val="20"/>
              </w:rPr>
              <w:fldChar w:fldCharType="separate"/>
            </w:r>
            <w:r w:rsidRPr="00545214">
              <w:rPr>
                <w:color w:val="000000"/>
                <w:szCs w:val="20"/>
              </w:rPr>
              <w:fldChar w:fldCharType="end"/>
            </w:r>
          </w:p>
        </w:tc>
        <w:tc>
          <w:tcPr>
            <w:tcW w:w="1311" w:type="dxa"/>
            <w:gridSpan w:val="3"/>
          </w:tcPr>
          <w:p w14:paraId="67E6E4F1"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1FE9D32F"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68577F8C"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7FC51704" w14:textId="77777777" w:rsidR="00095C6E" w:rsidRPr="00545214" w:rsidRDefault="00095C6E" w:rsidP="00DF1755">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5245B85A" w14:textId="77777777" w:rsidTr="00E45B8A">
        <w:tc>
          <w:tcPr>
            <w:tcW w:w="1301" w:type="dxa"/>
            <w:shd w:val="clear" w:color="auto" w:fill="BFBFBF" w:themeFill="background1" w:themeFillShade="BF"/>
          </w:tcPr>
          <w:p w14:paraId="6EE015B6" w14:textId="77777777" w:rsidR="00095C6E" w:rsidRPr="00545214" w:rsidRDefault="00095C6E" w:rsidP="00DF1755">
            <w:pPr>
              <w:rPr>
                <w:sz w:val="18"/>
                <w:szCs w:val="18"/>
              </w:rPr>
            </w:pPr>
            <w:r w:rsidRPr="00545214">
              <w:rPr>
                <w:sz w:val="18"/>
                <w:szCs w:val="18"/>
              </w:rPr>
              <w:t>Indicator 9.2</w:t>
            </w:r>
          </w:p>
        </w:tc>
        <w:tc>
          <w:tcPr>
            <w:tcW w:w="6760" w:type="dxa"/>
            <w:gridSpan w:val="15"/>
            <w:shd w:val="clear" w:color="auto" w:fill="BFBFBF" w:themeFill="background1" w:themeFillShade="BF"/>
          </w:tcPr>
          <w:p w14:paraId="25ADDEDB" w14:textId="77777777" w:rsidR="00095C6E" w:rsidRPr="00545214" w:rsidRDefault="00095C6E" w:rsidP="00DF1755">
            <w:pPr>
              <w:rPr>
                <w:sz w:val="18"/>
                <w:szCs w:val="18"/>
              </w:rPr>
            </w:pPr>
            <w:r w:rsidRPr="00545214">
              <w:rPr>
                <w:sz w:val="18"/>
                <w:szCs w:val="18"/>
              </w:rPr>
              <w:t>Quantity of mercury reduced</w:t>
            </w:r>
          </w:p>
        </w:tc>
        <w:tc>
          <w:tcPr>
            <w:tcW w:w="1289" w:type="dxa"/>
            <w:shd w:val="clear" w:color="auto" w:fill="BFBFBF" w:themeFill="background1" w:themeFillShade="BF"/>
          </w:tcPr>
          <w:p w14:paraId="1A4B353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AD4A122" w14:textId="77777777" w:rsidTr="00E45B8A">
        <w:trPr>
          <w:trHeight w:val="125"/>
        </w:trPr>
        <w:tc>
          <w:tcPr>
            <w:tcW w:w="1301" w:type="dxa"/>
            <w:vMerge w:val="restart"/>
          </w:tcPr>
          <w:p w14:paraId="57BE3D12" w14:textId="77777777" w:rsidR="00095C6E" w:rsidRPr="00545214" w:rsidRDefault="00095C6E" w:rsidP="00DF1755">
            <w:pPr>
              <w:rPr>
                <w:sz w:val="18"/>
                <w:szCs w:val="18"/>
              </w:rPr>
            </w:pPr>
          </w:p>
        </w:tc>
        <w:tc>
          <w:tcPr>
            <w:tcW w:w="934" w:type="dxa"/>
            <w:vMerge w:val="restart"/>
          </w:tcPr>
          <w:p w14:paraId="3839B65A" w14:textId="77777777" w:rsidR="00095C6E" w:rsidRPr="00545214" w:rsidRDefault="00095C6E" w:rsidP="00DF1755">
            <w:pPr>
              <w:rPr>
                <w:sz w:val="18"/>
                <w:szCs w:val="18"/>
              </w:rPr>
            </w:pPr>
          </w:p>
        </w:tc>
        <w:tc>
          <w:tcPr>
            <w:tcW w:w="1746" w:type="dxa"/>
            <w:gridSpan w:val="6"/>
            <w:vMerge w:val="restart"/>
          </w:tcPr>
          <w:p w14:paraId="19157A3B" w14:textId="77777777" w:rsidR="00095C6E" w:rsidRPr="00545214" w:rsidRDefault="00095C6E" w:rsidP="00DF1755">
            <w:pPr>
              <w:rPr>
                <w:sz w:val="18"/>
                <w:szCs w:val="18"/>
              </w:rPr>
            </w:pPr>
          </w:p>
        </w:tc>
        <w:tc>
          <w:tcPr>
            <w:tcW w:w="5369" w:type="dxa"/>
            <w:gridSpan w:val="9"/>
          </w:tcPr>
          <w:p w14:paraId="67FEF39C" w14:textId="77777777" w:rsidR="00095C6E" w:rsidRPr="00545214" w:rsidRDefault="00095C6E" w:rsidP="00DF1755">
            <w:pPr>
              <w:jc w:val="center"/>
              <w:rPr>
                <w:sz w:val="18"/>
                <w:szCs w:val="18"/>
              </w:rPr>
            </w:pPr>
            <w:r w:rsidRPr="00545214">
              <w:rPr>
                <w:sz w:val="18"/>
                <w:szCs w:val="18"/>
              </w:rPr>
              <w:t>Metric Tons</w:t>
            </w:r>
          </w:p>
        </w:tc>
      </w:tr>
      <w:tr w:rsidR="00095C6E" w:rsidRPr="00545214" w14:paraId="2511DF39" w14:textId="77777777" w:rsidTr="00E45B8A">
        <w:trPr>
          <w:trHeight w:val="58"/>
        </w:trPr>
        <w:tc>
          <w:tcPr>
            <w:tcW w:w="1301" w:type="dxa"/>
            <w:vMerge/>
          </w:tcPr>
          <w:p w14:paraId="0A3659B1" w14:textId="77777777" w:rsidR="00095C6E" w:rsidRPr="00545214" w:rsidRDefault="00095C6E" w:rsidP="00DF1755">
            <w:pPr>
              <w:rPr>
                <w:sz w:val="18"/>
                <w:szCs w:val="18"/>
              </w:rPr>
            </w:pPr>
          </w:p>
        </w:tc>
        <w:tc>
          <w:tcPr>
            <w:tcW w:w="934" w:type="dxa"/>
            <w:vMerge/>
          </w:tcPr>
          <w:p w14:paraId="621B8196" w14:textId="77777777" w:rsidR="00095C6E" w:rsidRPr="00545214" w:rsidRDefault="00095C6E" w:rsidP="00DF1755">
            <w:pPr>
              <w:rPr>
                <w:sz w:val="18"/>
                <w:szCs w:val="18"/>
              </w:rPr>
            </w:pPr>
          </w:p>
        </w:tc>
        <w:tc>
          <w:tcPr>
            <w:tcW w:w="1746" w:type="dxa"/>
            <w:gridSpan w:val="6"/>
            <w:vMerge/>
          </w:tcPr>
          <w:p w14:paraId="544750BA" w14:textId="77777777" w:rsidR="00095C6E" w:rsidRPr="00545214" w:rsidRDefault="00095C6E" w:rsidP="00DF1755">
            <w:pPr>
              <w:rPr>
                <w:sz w:val="18"/>
                <w:szCs w:val="18"/>
              </w:rPr>
            </w:pPr>
          </w:p>
        </w:tc>
        <w:tc>
          <w:tcPr>
            <w:tcW w:w="2790" w:type="dxa"/>
            <w:gridSpan w:val="7"/>
          </w:tcPr>
          <w:p w14:paraId="4EF0C55D"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05D059CE" w14:textId="77777777" w:rsidR="00095C6E" w:rsidRPr="00545214" w:rsidRDefault="00095C6E" w:rsidP="00DF1755">
            <w:pPr>
              <w:jc w:val="center"/>
              <w:rPr>
                <w:sz w:val="18"/>
                <w:szCs w:val="18"/>
              </w:rPr>
            </w:pPr>
            <w:r w:rsidRPr="00545214">
              <w:rPr>
                <w:sz w:val="18"/>
                <w:szCs w:val="18"/>
              </w:rPr>
              <w:t>Achieved</w:t>
            </w:r>
          </w:p>
        </w:tc>
      </w:tr>
      <w:tr w:rsidR="00095C6E" w:rsidRPr="00545214" w14:paraId="2D17CB93" w14:textId="77777777" w:rsidTr="00E45B8A">
        <w:trPr>
          <w:trHeight w:val="206"/>
        </w:trPr>
        <w:tc>
          <w:tcPr>
            <w:tcW w:w="1301" w:type="dxa"/>
            <w:vMerge/>
          </w:tcPr>
          <w:p w14:paraId="39AD47B4" w14:textId="77777777" w:rsidR="00095C6E" w:rsidRPr="00545214" w:rsidRDefault="00095C6E" w:rsidP="00DF1755">
            <w:pPr>
              <w:rPr>
                <w:sz w:val="18"/>
                <w:szCs w:val="18"/>
              </w:rPr>
            </w:pPr>
          </w:p>
        </w:tc>
        <w:tc>
          <w:tcPr>
            <w:tcW w:w="934" w:type="dxa"/>
            <w:vMerge/>
          </w:tcPr>
          <w:p w14:paraId="47A48E7F" w14:textId="77777777" w:rsidR="00095C6E" w:rsidRPr="00545214" w:rsidRDefault="00095C6E" w:rsidP="00DF1755">
            <w:pPr>
              <w:rPr>
                <w:sz w:val="18"/>
                <w:szCs w:val="18"/>
              </w:rPr>
            </w:pPr>
          </w:p>
        </w:tc>
        <w:tc>
          <w:tcPr>
            <w:tcW w:w="1746" w:type="dxa"/>
            <w:gridSpan w:val="6"/>
            <w:vMerge/>
          </w:tcPr>
          <w:p w14:paraId="0EFB6A44" w14:textId="77777777" w:rsidR="00095C6E" w:rsidRPr="00545214" w:rsidRDefault="00095C6E" w:rsidP="00DF1755">
            <w:pPr>
              <w:rPr>
                <w:sz w:val="18"/>
                <w:szCs w:val="18"/>
              </w:rPr>
            </w:pPr>
          </w:p>
        </w:tc>
        <w:tc>
          <w:tcPr>
            <w:tcW w:w="1311" w:type="dxa"/>
            <w:gridSpan w:val="3"/>
          </w:tcPr>
          <w:p w14:paraId="5E287B28"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5209A02C" w14:textId="77777777" w:rsidR="00095C6E" w:rsidRPr="00545214" w:rsidRDefault="00095C6E" w:rsidP="00DF1755">
            <w:pPr>
              <w:jc w:val="center"/>
              <w:rPr>
                <w:sz w:val="18"/>
                <w:szCs w:val="18"/>
              </w:rPr>
            </w:pPr>
            <w:r w:rsidRPr="00545214">
              <w:rPr>
                <w:sz w:val="18"/>
                <w:szCs w:val="18"/>
              </w:rPr>
              <w:t>Endorsement</w:t>
            </w:r>
          </w:p>
        </w:tc>
        <w:tc>
          <w:tcPr>
            <w:tcW w:w="1290" w:type="dxa"/>
          </w:tcPr>
          <w:p w14:paraId="56528E60" w14:textId="77777777" w:rsidR="00095C6E" w:rsidRPr="00545214" w:rsidRDefault="00095C6E" w:rsidP="00DF1755">
            <w:pPr>
              <w:jc w:val="center"/>
              <w:rPr>
                <w:sz w:val="18"/>
                <w:szCs w:val="18"/>
              </w:rPr>
            </w:pPr>
            <w:r w:rsidRPr="00545214">
              <w:rPr>
                <w:sz w:val="18"/>
                <w:szCs w:val="18"/>
              </w:rPr>
              <w:t>MTR</w:t>
            </w:r>
          </w:p>
        </w:tc>
        <w:tc>
          <w:tcPr>
            <w:tcW w:w="1289" w:type="dxa"/>
          </w:tcPr>
          <w:p w14:paraId="382CE346" w14:textId="77777777" w:rsidR="00095C6E" w:rsidRPr="00545214" w:rsidRDefault="00095C6E" w:rsidP="00DF1755">
            <w:pPr>
              <w:jc w:val="center"/>
              <w:rPr>
                <w:sz w:val="18"/>
                <w:szCs w:val="18"/>
              </w:rPr>
            </w:pPr>
            <w:r w:rsidRPr="00545214">
              <w:rPr>
                <w:sz w:val="18"/>
                <w:szCs w:val="18"/>
              </w:rPr>
              <w:t>TE</w:t>
            </w:r>
          </w:p>
        </w:tc>
      </w:tr>
      <w:tr w:rsidR="00095C6E" w:rsidRPr="00545214" w14:paraId="06DCD294" w14:textId="77777777" w:rsidTr="00E45B8A">
        <w:tc>
          <w:tcPr>
            <w:tcW w:w="1301" w:type="dxa"/>
          </w:tcPr>
          <w:p w14:paraId="04E98366" w14:textId="77777777" w:rsidR="00095C6E" w:rsidRPr="00545214" w:rsidRDefault="00095C6E" w:rsidP="00DF1755">
            <w:pPr>
              <w:jc w:val="right"/>
              <w:rPr>
                <w:sz w:val="18"/>
                <w:szCs w:val="18"/>
              </w:rPr>
            </w:pPr>
          </w:p>
        </w:tc>
        <w:tc>
          <w:tcPr>
            <w:tcW w:w="2680" w:type="dxa"/>
            <w:gridSpan w:val="7"/>
          </w:tcPr>
          <w:p w14:paraId="0D628DFD" w14:textId="77777777" w:rsidR="00095C6E" w:rsidRPr="00545214" w:rsidRDefault="00095C6E" w:rsidP="00DF1755">
            <w:pPr>
              <w:jc w:val="right"/>
              <w:rPr>
                <w:sz w:val="18"/>
                <w:szCs w:val="18"/>
              </w:rPr>
            </w:pPr>
          </w:p>
        </w:tc>
        <w:tc>
          <w:tcPr>
            <w:tcW w:w="1311" w:type="dxa"/>
            <w:gridSpan w:val="3"/>
          </w:tcPr>
          <w:p w14:paraId="18EDE3A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79432EB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21652E4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1AC379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6F488B7" w14:textId="77777777" w:rsidTr="00E45B8A">
        <w:tc>
          <w:tcPr>
            <w:tcW w:w="1301" w:type="dxa"/>
            <w:shd w:val="clear" w:color="auto" w:fill="BFBFBF" w:themeFill="background1" w:themeFillShade="BF"/>
          </w:tcPr>
          <w:p w14:paraId="608738E0" w14:textId="77777777" w:rsidR="00095C6E" w:rsidRPr="00545214" w:rsidRDefault="00095C6E" w:rsidP="00DF1755">
            <w:pPr>
              <w:rPr>
                <w:sz w:val="18"/>
                <w:szCs w:val="18"/>
              </w:rPr>
            </w:pPr>
            <w:r w:rsidRPr="00545214">
              <w:rPr>
                <w:sz w:val="18"/>
                <w:szCs w:val="18"/>
              </w:rPr>
              <w:t>Indicator 9.3</w:t>
            </w:r>
          </w:p>
        </w:tc>
        <w:tc>
          <w:tcPr>
            <w:tcW w:w="6760" w:type="dxa"/>
            <w:gridSpan w:val="15"/>
            <w:shd w:val="clear" w:color="auto" w:fill="BFBFBF" w:themeFill="background1" w:themeFillShade="BF"/>
          </w:tcPr>
          <w:p w14:paraId="3E9DE3A9" w14:textId="77777777" w:rsidR="00095C6E" w:rsidRPr="00545214" w:rsidRDefault="00095C6E" w:rsidP="00DF1755">
            <w:pPr>
              <w:rPr>
                <w:sz w:val="18"/>
                <w:szCs w:val="18"/>
              </w:rPr>
            </w:pPr>
            <w:r w:rsidRPr="00545214">
              <w:rPr>
                <w:sz w:val="18"/>
                <w:szCs w:val="18"/>
              </w:rPr>
              <w:t>Number of countries with legislation and policy implemented to control chemicals and waste</w:t>
            </w:r>
          </w:p>
        </w:tc>
        <w:tc>
          <w:tcPr>
            <w:tcW w:w="1289" w:type="dxa"/>
            <w:shd w:val="clear" w:color="auto" w:fill="BFBFBF" w:themeFill="background1" w:themeFillShade="BF"/>
          </w:tcPr>
          <w:p w14:paraId="4A338EA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C22A5A0" w14:textId="77777777" w:rsidTr="00E45B8A">
        <w:trPr>
          <w:trHeight w:val="125"/>
        </w:trPr>
        <w:tc>
          <w:tcPr>
            <w:tcW w:w="1301" w:type="dxa"/>
            <w:vMerge w:val="restart"/>
          </w:tcPr>
          <w:p w14:paraId="5E2DAB78" w14:textId="77777777" w:rsidR="00095C6E" w:rsidRPr="00545214" w:rsidRDefault="00095C6E" w:rsidP="00DF1755">
            <w:pPr>
              <w:rPr>
                <w:sz w:val="18"/>
                <w:szCs w:val="18"/>
              </w:rPr>
            </w:pPr>
          </w:p>
        </w:tc>
        <w:tc>
          <w:tcPr>
            <w:tcW w:w="934" w:type="dxa"/>
            <w:vMerge w:val="restart"/>
          </w:tcPr>
          <w:p w14:paraId="19181661" w14:textId="77777777" w:rsidR="00095C6E" w:rsidRPr="00545214" w:rsidRDefault="00095C6E" w:rsidP="00DF1755">
            <w:pPr>
              <w:rPr>
                <w:sz w:val="18"/>
                <w:szCs w:val="18"/>
              </w:rPr>
            </w:pPr>
          </w:p>
        </w:tc>
        <w:tc>
          <w:tcPr>
            <w:tcW w:w="1746" w:type="dxa"/>
            <w:gridSpan w:val="6"/>
            <w:vMerge w:val="restart"/>
          </w:tcPr>
          <w:p w14:paraId="4C1F3D69" w14:textId="77777777" w:rsidR="00095C6E" w:rsidRPr="00545214" w:rsidRDefault="00095C6E" w:rsidP="00DF1755">
            <w:pPr>
              <w:rPr>
                <w:sz w:val="18"/>
                <w:szCs w:val="18"/>
              </w:rPr>
            </w:pPr>
          </w:p>
        </w:tc>
        <w:tc>
          <w:tcPr>
            <w:tcW w:w="5369" w:type="dxa"/>
            <w:gridSpan w:val="9"/>
          </w:tcPr>
          <w:p w14:paraId="6583CB7F" w14:textId="77777777" w:rsidR="00095C6E" w:rsidRPr="00545214" w:rsidRDefault="00095C6E" w:rsidP="00DF1755">
            <w:pPr>
              <w:jc w:val="center"/>
              <w:rPr>
                <w:sz w:val="18"/>
                <w:szCs w:val="18"/>
              </w:rPr>
            </w:pPr>
            <w:r w:rsidRPr="00545214">
              <w:rPr>
                <w:sz w:val="18"/>
                <w:szCs w:val="18"/>
              </w:rPr>
              <w:t>Number of Countries</w:t>
            </w:r>
          </w:p>
        </w:tc>
      </w:tr>
      <w:tr w:rsidR="00095C6E" w:rsidRPr="00545214" w14:paraId="26E86A3D" w14:textId="77777777" w:rsidTr="00E45B8A">
        <w:trPr>
          <w:trHeight w:val="58"/>
        </w:trPr>
        <w:tc>
          <w:tcPr>
            <w:tcW w:w="1301" w:type="dxa"/>
            <w:vMerge/>
          </w:tcPr>
          <w:p w14:paraId="2838A07A" w14:textId="77777777" w:rsidR="00095C6E" w:rsidRPr="00545214" w:rsidRDefault="00095C6E" w:rsidP="00DF1755">
            <w:pPr>
              <w:rPr>
                <w:sz w:val="18"/>
                <w:szCs w:val="18"/>
              </w:rPr>
            </w:pPr>
          </w:p>
        </w:tc>
        <w:tc>
          <w:tcPr>
            <w:tcW w:w="934" w:type="dxa"/>
            <w:vMerge/>
          </w:tcPr>
          <w:p w14:paraId="1F712863" w14:textId="77777777" w:rsidR="00095C6E" w:rsidRPr="00545214" w:rsidRDefault="00095C6E" w:rsidP="00DF1755">
            <w:pPr>
              <w:rPr>
                <w:sz w:val="18"/>
                <w:szCs w:val="18"/>
              </w:rPr>
            </w:pPr>
          </w:p>
        </w:tc>
        <w:tc>
          <w:tcPr>
            <w:tcW w:w="1746" w:type="dxa"/>
            <w:gridSpan w:val="6"/>
            <w:vMerge/>
          </w:tcPr>
          <w:p w14:paraId="53271D0E" w14:textId="77777777" w:rsidR="00095C6E" w:rsidRPr="00545214" w:rsidRDefault="00095C6E" w:rsidP="00DF1755">
            <w:pPr>
              <w:rPr>
                <w:sz w:val="18"/>
                <w:szCs w:val="18"/>
              </w:rPr>
            </w:pPr>
          </w:p>
        </w:tc>
        <w:tc>
          <w:tcPr>
            <w:tcW w:w="2790" w:type="dxa"/>
            <w:gridSpan w:val="7"/>
          </w:tcPr>
          <w:p w14:paraId="1E9279AE"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7452C8A5" w14:textId="77777777" w:rsidR="00095C6E" w:rsidRPr="00545214" w:rsidRDefault="00095C6E" w:rsidP="00DF1755">
            <w:pPr>
              <w:jc w:val="center"/>
              <w:rPr>
                <w:sz w:val="18"/>
                <w:szCs w:val="18"/>
              </w:rPr>
            </w:pPr>
            <w:r w:rsidRPr="00545214">
              <w:rPr>
                <w:sz w:val="18"/>
                <w:szCs w:val="18"/>
              </w:rPr>
              <w:t>Achieved</w:t>
            </w:r>
          </w:p>
        </w:tc>
      </w:tr>
      <w:tr w:rsidR="00095C6E" w:rsidRPr="00545214" w14:paraId="2F30A473" w14:textId="77777777" w:rsidTr="00E45B8A">
        <w:trPr>
          <w:trHeight w:val="206"/>
        </w:trPr>
        <w:tc>
          <w:tcPr>
            <w:tcW w:w="1301" w:type="dxa"/>
            <w:vMerge/>
          </w:tcPr>
          <w:p w14:paraId="3D406939" w14:textId="77777777" w:rsidR="00095C6E" w:rsidRPr="00545214" w:rsidRDefault="00095C6E" w:rsidP="00DF1755">
            <w:pPr>
              <w:rPr>
                <w:sz w:val="18"/>
                <w:szCs w:val="18"/>
              </w:rPr>
            </w:pPr>
          </w:p>
        </w:tc>
        <w:tc>
          <w:tcPr>
            <w:tcW w:w="934" w:type="dxa"/>
            <w:vMerge/>
          </w:tcPr>
          <w:p w14:paraId="6B1178FC" w14:textId="77777777" w:rsidR="00095C6E" w:rsidRPr="00545214" w:rsidRDefault="00095C6E" w:rsidP="00DF1755">
            <w:pPr>
              <w:rPr>
                <w:sz w:val="18"/>
                <w:szCs w:val="18"/>
              </w:rPr>
            </w:pPr>
          </w:p>
        </w:tc>
        <w:tc>
          <w:tcPr>
            <w:tcW w:w="1746" w:type="dxa"/>
            <w:gridSpan w:val="6"/>
            <w:vMerge/>
          </w:tcPr>
          <w:p w14:paraId="185B4E1D" w14:textId="77777777" w:rsidR="00095C6E" w:rsidRPr="00545214" w:rsidRDefault="00095C6E" w:rsidP="00DF1755">
            <w:pPr>
              <w:rPr>
                <w:sz w:val="18"/>
                <w:szCs w:val="18"/>
              </w:rPr>
            </w:pPr>
          </w:p>
        </w:tc>
        <w:tc>
          <w:tcPr>
            <w:tcW w:w="1311" w:type="dxa"/>
            <w:gridSpan w:val="3"/>
          </w:tcPr>
          <w:p w14:paraId="01D07E0A"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367FEE65" w14:textId="77777777" w:rsidR="00095C6E" w:rsidRPr="00545214" w:rsidRDefault="00095C6E" w:rsidP="00DF1755">
            <w:pPr>
              <w:jc w:val="center"/>
              <w:rPr>
                <w:sz w:val="18"/>
                <w:szCs w:val="18"/>
              </w:rPr>
            </w:pPr>
            <w:r w:rsidRPr="00545214">
              <w:rPr>
                <w:sz w:val="18"/>
                <w:szCs w:val="18"/>
              </w:rPr>
              <w:t>Endorsement</w:t>
            </w:r>
          </w:p>
        </w:tc>
        <w:tc>
          <w:tcPr>
            <w:tcW w:w="1290" w:type="dxa"/>
          </w:tcPr>
          <w:p w14:paraId="64E96B56" w14:textId="77777777" w:rsidR="00095C6E" w:rsidRPr="00545214" w:rsidRDefault="00095C6E" w:rsidP="00DF1755">
            <w:pPr>
              <w:jc w:val="center"/>
              <w:rPr>
                <w:sz w:val="18"/>
                <w:szCs w:val="18"/>
              </w:rPr>
            </w:pPr>
            <w:r w:rsidRPr="00545214">
              <w:rPr>
                <w:sz w:val="18"/>
                <w:szCs w:val="18"/>
              </w:rPr>
              <w:t>MTR</w:t>
            </w:r>
          </w:p>
        </w:tc>
        <w:tc>
          <w:tcPr>
            <w:tcW w:w="1289" w:type="dxa"/>
          </w:tcPr>
          <w:p w14:paraId="69C7C07E" w14:textId="77777777" w:rsidR="00095C6E" w:rsidRPr="00545214" w:rsidRDefault="00095C6E" w:rsidP="00DF1755">
            <w:pPr>
              <w:jc w:val="center"/>
              <w:rPr>
                <w:sz w:val="18"/>
                <w:szCs w:val="18"/>
              </w:rPr>
            </w:pPr>
            <w:r w:rsidRPr="00545214">
              <w:rPr>
                <w:sz w:val="18"/>
                <w:szCs w:val="18"/>
              </w:rPr>
              <w:t>TE</w:t>
            </w:r>
          </w:p>
        </w:tc>
      </w:tr>
      <w:tr w:rsidR="00095C6E" w:rsidRPr="00545214" w14:paraId="6EFBB7CA" w14:textId="77777777" w:rsidTr="00E45B8A">
        <w:tc>
          <w:tcPr>
            <w:tcW w:w="1301" w:type="dxa"/>
          </w:tcPr>
          <w:p w14:paraId="7821A139" w14:textId="77777777" w:rsidR="00095C6E" w:rsidRPr="00545214" w:rsidRDefault="00095C6E" w:rsidP="00DF1755">
            <w:pPr>
              <w:jc w:val="right"/>
              <w:rPr>
                <w:sz w:val="18"/>
                <w:szCs w:val="18"/>
              </w:rPr>
            </w:pPr>
          </w:p>
        </w:tc>
        <w:tc>
          <w:tcPr>
            <w:tcW w:w="934" w:type="dxa"/>
          </w:tcPr>
          <w:p w14:paraId="3D32F28E" w14:textId="77777777" w:rsidR="00095C6E" w:rsidRPr="00545214" w:rsidRDefault="00095C6E" w:rsidP="00DF1755">
            <w:pPr>
              <w:jc w:val="right"/>
              <w:rPr>
                <w:sz w:val="18"/>
                <w:szCs w:val="18"/>
              </w:rPr>
            </w:pPr>
          </w:p>
        </w:tc>
        <w:tc>
          <w:tcPr>
            <w:tcW w:w="1746" w:type="dxa"/>
            <w:gridSpan w:val="6"/>
          </w:tcPr>
          <w:p w14:paraId="66900C52" w14:textId="77777777" w:rsidR="00095C6E" w:rsidRPr="00545214" w:rsidRDefault="00095C6E" w:rsidP="00DF1755">
            <w:pPr>
              <w:jc w:val="right"/>
              <w:rPr>
                <w:sz w:val="18"/>
                <w:szCs w:val="18"/>
              </w:rPr>
            </w:pPr>
          </w:p>
        </w:tc>
        <w:tc>
          <w:tcPr>
            <w:tcW w:w="1311" w:type="dxa"/>
            <w:gridSpan w:val="3"/>
          </w:tcPr>
          <w:p w14:paraId="3F35A4B8"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7FCF526"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0E555F2A"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7C30961C"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40D840E6" w14:textId="77777777" w:rsidTr="00E45B8A">
        <w:tc>
          <w:tcPr>
            <w:tcW w:w="1301" w:type="dxa"/>
            <w:shd w:val="clear" w:color="auto" w:fill="BFBFBF" w:themeFill="background1" w:themeFillShade="BF"/>
          </w:tcPr>
          <w:p w14:paraId="49C6B7E5" w14:textId="77777777" w:rsidR="00095C6E" w:rsidRPr="00545214" w:rsidRDefault="00095C6E" w:rsidP="00DF1755">
            <w:pPr>
              <w:rPr>
                <w:sz w:val="18"/>
                <w:szCs w:val="18"/>
              </w:rPr>
            </w:pPr>
            <w:r w:rsidRPr="00545214">
              <w:rPr>
                <w:sz w:val="18"/>
                <w:szCs w:val="18"/>
              </w:rPr>
              <w:t>Indicator 9.4</w:t>
            </w:r>
          </w:p>
        </w:tc>
        <w:tc>
          <w:tcPr>
            <w:tcW w:w="6760" w:type="dxa"/>
            <w:gridSpan w:val="15"/>
            <w:shd w:val="clear" w:color="auto" w:fill="BFBFBF" w:themeFill="background1" w:themeFillShade="BF"/>
          </w:tcPr>
          <w:p w14:paraId="67899B3D" w14:textId="77777777" w:rsidR="00095C6E" w:rsidRPr="00545214" w:rsidRDefault="00095C6E" w:rsidP="00DF1755">
            <w:pPr>
              <w:rPr>
                <w:sz w:val="18"/>
                <w:szCs w:val="18"/>
              </w:rPr>
            </w:pPr>
            <w:r w:rsidRPr="00545214">
              <w:rPr>
                <w:sz w:val="18"/>
                <w:szCs w:val="18"/>
              </w:rPr>
              <w:t>Number of low-chemical/non-chemical systems implemented particularly in food production, manufacturing and cities</w:t>
            </w:r>
          </w:p>
        </w:tc>
        <w:tc>
          <w:tcPr>
            <w:tcW w:w="1289" w:type="dxa"/>
            <w:shd w:val="clear" w:color="auto" w:fill="BFBFBF" w:themeFill="background1" w:themeFillShade="BF"/>
          </w:tcPr>
          <w:p w14:paraId="25156534"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5A5FF35" w14:textId="77777777" w:rsidTr="00E45B8A">
        <w:trPr>
          <w:trHeight w:val="125"/>
        </w:trPr>
        <w:tc>
          <w:tcPr>
            <w:tcW w:w="1301" w:type="dxa"/>
            <w:vMerge w:val="restart"/>
          </w:tcPr>
          <w:p w14:paraId="433E9C8F" w14:textId="77777777" w:rsidR="00095C6E" w:rsidRPr="00545214" w:rsidRDefault="00095C6E" w:rsidP="00DF1755">
            <w:pPr>
              <w:rPr>
                <w:sz w:val="18"/>
                <w:szCs w:val="18"/>
              </w:rPr>
            </w:pPr>
          </w:p>
        </w:tc>
        <w:tc>
          <w:tcPr>
            <w:tcW w:w="934" w:type="dxa"/>
            <w:vMerge w:val="restart"/>
          </w:tcPr>
          <w:p w14:paraId="5408EE18" w14:textId="77777777" w:rsidR="00095C6E" w:rsidRPr="00545214" w:rsidRDefault="00095C6E" w:rsidP="00DF1755">
            <w:pPr>
              <w:rPr>
                <w:sz w:val="18"/>
                <w:szCs w:val="18"/>
              </w:rPr>
            </w:pPr>
          </w:p>
        </w:tc>
        <w:tc>
          <w:tcPr>
            <w:tcW w:w="1746" w:type="dxa"/>
            <w:gridSpan w:val="6"/>
            <w:vMerge w:val="restart"/>
            <w:vAlign w:val="center"/>
          </w:tcPr>
          <w:p w14:paraId="75A2E7E1" w14:textId="77777777" w:rsidR="00095C6E" w:rsidRPr="00545214" w:rsidRDefault="00095C6E" w:rsidP="00DF1755">
            <w:pPr>
              <w:rPr>
                <w:sz w:val="18"/>
                <w:szCs w:val="18"/>
              </w:rPr>
            </w:pPr>
            <w:r w:rsidRPr="00545214">
              <w:rPr>
                <w:sz w:val="18"/>
                <w:szCs w:val="18"/>
              </w:rPr>
              <w:t>Technology</w:t>
            </w:r>
          </w:p>
        </w:tc>
        <w:tc>
          <w:tcPr>
            <w:tcW w:w="5369" w:type="dxa"/>
            <w:gridSpan w:val="9"/>
          </w:tcPr>
          <w:p w14:paraId="05A6A8CA" w14:textId="77777777" w:rsidR="00095C6E" w:rsidRPr="00545214" w:rsidRDefault="00095C6E" w:rsidP="00DF1755">
            <w:pPr>
              <w:jc w:val="center"/>
              <w:rPr>
                <w:sz w:val="18"/>
                <w:szCs w:val="18"/>
              </w:rPr>
            </w:pPr>
            <w:r w:rsidRPr="00545214">
              <w:rPr>
                <w:sz w:val="18"/>
                <w:szCs w:val="18"/>
              </w:rPr>
              <w:t>Number</w:t>
            </w:r>
          </w:p>
        </w:tc>
      </w:tr>
      <w:tr w:rsidR="00095C6E" w:rsidRPr="00545214" w14:paraId="283F5A55" w14:textId="77777777" w:rsidTr="00E45B8A">
        <w:trPr>
          <w:trHeight w:val="58"/>
        </w:trPr>
        <w:tc>
          <w:tcPr>
            <w:tcW w:w="1301" w:type="dxa"/>
            <w:vMerge/>
          </w:tcPr>
          <w:p w14:paraId="2C3C8C71" w14:textId="77777777" w:rsidR="00095C6E" w:rsidRPr="00545214" w:rsidRDefault="00095C6E" w:rsidP="00DF1755">
            <w:pPr>
              <w:rPr>
                <w:sz w:val="18"/>
                <w:szCs w:val="18"/>
              </w:rPr>
            </w:pPr>
          </w:p>
        </w:tc>
        <w:tc>
          <w:tcPr>
            <w:tcW w:w="934" w:type="dxa"/>
            <w:vMerge/>
          </w:tcPr>
          <w:p w14:paraId="29E48C04" w14:textId="77777777" w:rsidR="00095C6E" w:rsidRPr="00545214" w:rsidRDefault="00095C6E" w:rsidP="00DF1755">
            <w:pPr>
              <w:rPr>
                <w:sz w:val="18"/>
                <w:szCs w:val="18"/>
              </w:rPr>
            </w:pPr>
          </w:p>
        </w:tc>
        <w:tc>
          <w:tcPr>
            <w:tcW w:w="1746" w:type="dxa"/>
            <w:gridSpan w:val="6"/>
            <w:vMerge/>
          </w:tcPr>
          <w:p w14:paraId="3FDC3B70" w14:textId="77777777" w:rsidR="00095C6E" w:rsidRPr="00545214" w:rsidRDefault="00095C6E" w:rsidP="00DF1755">
            <w:pPr>
              <w:rPr>
                <w:sz w:val="18"/>
                <w:szCs w:val="18"/>
              </w:rPr>
            </w:pPr>
          </w:p>
        </w:tc>
        <w:tc>
          <w:tcPr>
            <w:tcW w:w="2790" w:type="dxa"/>
            <w:gridSpan w:val="7"/>
          </w:tcPr>
          <w:p w14:paraId="7EE10430"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196A90BD" w14:textId="77777777" w:rsidR="00095C6E" w:rsidRPr="00545214" w:rsidRDefault="00095C6E" w:rsidP="00DF1755">
            <w:pPr>
              <w:jc w:val="center"/>
              <w:rPr>
                <w:sz w:val="18"/>
                <w:szCs w:val="18"/>
              </w:rPr>
            </w:pPr>
            <w:r w:rsidRPr="00545214">
              <w:rPr>
                <w:sz w:val="18"/>
                <w:szCs w:val="18"/>
              </w:rPr>
              <w:t>Achieved</w:t>
            </w:r>
          </w:p>
        </w:tc>
      </w:tr>
      <w:tr w:rsidR="00095C6E" w:rsidRPr="00545214" w14:paraId="35570D51" w14:textId="77777777" w:rsidTr="00E45B8A">
        <w:trPr>
          <w:trHeight w:val="58"/>
        </w:trPr>
        <w:tc>
          <w:tcPr>
            <w:tcW w:w="1301" w:type="dxa"/>
            <w:vMerge/>
          </w:tcPr>
          <w:p w14:paraId="21794726" w14:textId="77777777" w:rsidR="00095C6E" w:rsidRPr="00545214" w:rsidRDefault="00095C6E" w:rsidP="00DF1755">
            <w:pPr>
              <w:rPr>
                <w:sz w:val="18"/>
                <w:szCs w:val="18"/>
              </w:rPr>
            </w:pPr>
          </w:p>
        </w:tc>
        <w:tc>
          <w:tcPr>
            <w:tcW w:w="934" w:type="dxa"/>
            <w:vMerge/>
          </w:tcPr>
          <w:p w14:paraId="44AB2F3B" w14:textId="77777777" w:rsidR="00095C6E" w:rsidRPr="00545214" w:rsidRDefault="00095C6E" w:rsidP="00DF1755">
            <w:pPr>
              <w:rPr>
                <w:sz w:val="18"/>
                <w:szCs w:val="18"/>
              </w:rPr>
            </w:pPr>
          </w:p>
        </w:tc>
        <w:tc>
          <w:tcPr>
            <w:tcW w:w="1746" w:type="dxa"/>
            <w:gridSpan w:val="6"/>
            <w:vMerge/>
          </w:tcPr>
          <w:p w14:paraId="763FCDA3" w14:textId="77777777" w:rsidR="00095C6E" w:rsidRPr="00545214" w:rsidRDefault="00095C6E" w:rsidP="00DF1755">
            <w:pPr>
              <w:rPr>
                <w:sz w:val="18"/>
                <w:szCs w:val="18"/>
              </w:rPr>
            </w:pPr>
          </w:p>
        </w:tc>
        <w:tc>
          <w:tcPr>
            <w:tcW w:w="1311" w:type="dxa"/>
            <w:gridSpan w:val="3"/>
          </w:tcPr>
          <w:p w14:paraId="08C0D2F1"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68690A3E" w14:textId="77777777" w:rsidR="00095C6E" w:rsidRPr="00545214" w:rsidRDefault="00095C6E" w:rsidP="00DF1755">
            <w:pPr>
              <w:jc w:val="center"/>
              <w:rPr>
                <w:sz w:val="18"/>
                <w:szCs w:val="18"/>
              </w:rPr>
            </w:pPr>
            <w:r w:rsidRPr="00545214">
              <w:rPr>
                <w:sz w:val="18"/>
                <w:szCs w:val="18"/>
              </w:rPr>
              <w:t>Endorsement</w:t>
            </w:r>
          </w:p>
        </w:tc>
        <w:tc>
          <w:tcPr>
            <w:tcW w:w="1290" w:type="dxa"/>
          </w:tcPr>
          <w:p w14:paraId="20BACA30" w14:textId="77777777" w:rsidR="00095C6E" w:rsidRPr="00545214" w:rsidRDefault="00095C6E" w:rsidP="00DF1755">
            <w:pPr>
              <w:jc w:val="center"/>
              <w:rPr>
                <w:sz w:val="18"/>
                <w:szCs w:val="18"/>
              </w:rPr>
            </w:pPr>
            <w:r w:rsidRPr="00545214">
              <w:rPr>
                <w:sz w:val="18"/>
                <w:szCs w:val="18"/>
              </w:rPr>
              <w:t>MTR</w:t>
            </w:r>
          </w:p>
        </w:tc>
        <w:tc>
          <w:tcPr>
            <w:tcW w:w="1289" w:type="dxa"/>
          </w:tcPr>
          <w:p w14:paraId="38EB48DD" w14:textId="77777777" w:rsidR="00095C6E" w:rsidRPr="00545214" w:rsidRDefault="00095C6E" w:rsidP="00DF1755">
            <w:pPr>
              <w:jc w:val="center"/>
              <w:rPr>
                <w:sz w:val="18"/>
                <w:szCs w:val="18"/>
              </w:rPr>
            </w:pPr>
            <w:r w:rsidRPr="00545214">
              <w:rPr>
                <w:sz w:val="18"/>
                <w:szCs w:val="18"/>
              </w:rPr>
              <w:t>TE</w:t>
            </w:r>
          </w:p>
        </w:tc>
      </w:tr>
      <w:tr w:rsidR="00095C6E" w:rsidRPr="00545214" w14:paraId="197FD78C" w14:textId="77777777" w:rsidTr="00E45B8A">
        <w:tc>
          <w:tcPr>
            <w:tcW w:w="1301" w:type="dxa"/>
          </w:tcPr>
          <w:p w14:paraId="67A6BDC1" w14:textId="77777777" w:rsidR="00095C6E" w:rsidRPr="00545214" w:rsidRDefault="00095C6E" w:rsidP="00DF1755">
            <w:pPr>
              <w:jc w:val="right"/>
              <w:rPr>
                <w:sz w:val="18"/>
                <w:szCs w:val="18"/>
              </w:rPr>
            </w:pPr>
          </w:p>
        </w:tc>
        <w:tc>
          <w:tcPr>
            <w:tcW w:w="934" w:type="dxa"/>
          </w:tcPr>
          <w:p w14:paraId="02CA9372" w14:textId="77777777" w:rsidR="00095C6E" w:rsidRPr="00545214" w:rsidRDefault="00095C6E" w:rsidP="00DF1755">
            <w:pPr>
              <w:jc w:val="right"/>
              <w:rPr>
                <w:sz w:val="18"/>
                <w:szCs w:val="18"/>
              </w:rPr>
            </w:pPr>
          </w:p>
        </w:tc>
        <w:tc>
          <w:tcPr>
            <w:tcW w:w="1746" w:type="dxa"/>
            <w:gridSpan w:val="6"/>
          </w:tcPr>
          <w:p w14:paraId="3087395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4EAF3F3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3418B01E"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2293CE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731220C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4344550" w14:textId="77777777" w:rsidTr="00E45B8A">
        <w:tc>
          <w:tcPr>
            <w:tcW w:w="1301" w:type="dxa"/>
          </w:tcPr>
          <w:p w14:paraId="587CCF54" w14:textId="77777777" w:rsidR="00095C6E" w:rsidRPr="00545214" w:rsidRDefault="00095C6E" w:rsidP="00DF1755">
            <w:pPr>
              <w:jc w:val="right"/>
              <w:rPr>
                <w:sz w:val="18"/>
                <w:szCs w:val="18"/>
              </w:rPr>
            </w:pPr>
          </w:p>
        </w:tc>
        <w:tc>
          <w:tcPr>
            <w:tcW w:w="934" w:type="dxa"/>
          </w:tcPr>
          <w:p w14:paraId="472AAF91" w14:textId="77777777" w:rsidR="00095C6E" w:rsidRPr="00545214" w:rsidRDefault="00095C6E" w:rsidP="00DF1755">
            <w:pPr>
              <w:jc w:val="right"/>
              <w:rPr>
                <w:sz w:val="18"/>
                <w:szCs w:val="18"/>
              </w:rPr>
            </w:pPr>
          </w:p>
        </w:tc>
        <w:tc>
          <w:tcPr>
            <w:tcW w:w="1746" w:type="dxa"/>
            <w:gridSpan w:val="6"/>
          </w:tcPr>
          <w:p w14:paraId="4B9E36A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311" w:type="dxa"/>
            <w:gridSpan w:val="3"/>
          </w:tcPr>
          <w:p w14:paraId="0FA36A81"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B39956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3B266A2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BC29E00"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6E9583E" w14:textId="77777777" w:rsidTr="00E45B8A">
        <w:tc>
          <w:tcPr>
            <w:tcW w:w="1301" w:type="dxa"/>
            <w:shd w:val="clear" w:color="auto" w:fill="D9D9D9" w:themeFill="background1" w:themeFillShade="D9"/>
          </w:tcPr>
          <w:p w14:paraId="6453C356" w14:textId="77777777" w:rsidR="00095C6E" w:rsidRPr="00545214" w:rsidRDefault="00095C6E" w:rsidP="00DF1755">
            <w:pPr>
              <w:rPr>
                <w:b/>
                <w:sz w:val="18"/>
                <w:szCs w:val="18"/>
              </w:rPr>
            </w:pPr>
            <w:r w:rsidRPr="00545214">
              <w:rPr>
                <w:b/>
                <w:sz w:val="18"/>
                <w:szCs w:val="18"/>
              </w:rPr>
              <w:t>Core Indicator 10</w:t>
            </w:r>
          </w:p>
        </w:tc>
        <w:tc>
          <w:tcPr>
            <w:tcW w:w="6760" w:type="dxa"/>
            <w:gridSpan w:val="15"/>
            <w:shd w:val="clear" w:color="auto" w:fill="D9D9D9" w:themeFill="background1" w:themeFillShade="D9"/>
          </w:tcPr>
          <w:p w14:paraId="7C7999B3" w14:textId="77777777" w:rsidR="00095C6E" w:rsidRPr="00545214" w:rsidRDefault="00095C6E" w:rsidP="00DF1755">
            <w:pPr>
              <w:rPr>
                <w:b/>
                <w:sz w:val="18"/>
                <w:szCs w:val="18"/>
              </w:rPr>
            </w:pPr>
            <w:r w:rsidRPr="00545214">
              <w:rPr>
                <w:b/>
                <w:sz w:val="18"/>
                <w:szCs w:val="18"/>
              </w:rPr>
              <w:t xml:space="preserve">Reduction, avoidance of emissions of POPs to air from point and non-point sources </w:t>
            </w:r>
          </w:p>
        </w:tc>
        <w:tc>
          <w:tcPr>
            <w:tcW w:w="1289" w:type="dxa"/>
            <w:shd w:val="clear" w:color="auto" w:fill="D9D9D9" w:themeFill="background1" w:themeFillShade="D9"/>
          </w:tcPr>
          <w:p w14:paraId="600A519A" w14:textId="77777777" w:rsidR="00095C6E" w:rsidRPr="00545214" w:rsidRDefault="00095C6E" w:rsidP="00DF1755">
            <w:pPr>
              <w:jc w:val="right"/>
              <w:rPr>
                <w:b/>
                <w:sz w:val="18"/>
                <w:szCs w:val="18"/>
              </w:rPr>
            </w:pPr>
            <w:r w:rsidRPr="00545214">
              <w:rPr>
                <w:b/>
                <w:i/>
                <w:color w:val="000000"/>
                <w:sz w:val="18"/>
                <w:szCs w:val="18"/>
              </w:rPr>
              <w:fldChar w:fldCharType="begin">
                <w:ffData>
                  <w:name w:val=""/>
                  <w:enabled/>
                  <w:calcOnExit w:val="0"/>
                  <w:textInput>
                    <w:default w:val="(Grams)"/>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(Grams)</w:t>
            </w:r>
            <w:r w:rsidRPr="00545214">
              <w:rPr>
                <w:b/>
                <w:i/>
                <w:color w:val="000000"/>
                <w:sz w:val="18"/>
                <w:szCs w:val="18"/>
              </w:rPr>
              <w:fldChar w:fldCharType="end"/>
            </w:r>
          </w:p>
        </w:tc>
      </w:tr>
      <w:tr w:rsidR="00095C6E" w:rsidRPr="00545214" w14:paraId="5CA1B140" w14:textId="77777777" w:rsidTr="00E45B8A">
        <w:tc>
          <w:tcPr>
            <w:tcW w:w="1301" w:type="dxa"/>
            <w:shd w:val="clear" w:color="auto" w:fill="BFBFBF" w:themeFill="background1" w:themeFillShade="BF"/>
          </w:tcPr>
          <w:p w14:paraId="40EAE717" w14:textId="77777777" w:rsidR="00095C6E" w:rsidRPr="00545214" w:rsidRDefault="00095C6E" w:rsidP="00DF1755">
            <w:pPr>
              <w:rPr>
                <w:sz w:val="18"/>
                <w:szCs w:val="18"/>
              </w:rPr>
            </w:pPr>
            <w:r w:rsidRPr="00545214">
              <w:rPr>
                <w:sz w:val="18"/>
                <w:szCs w:val="18"/>
              </w:rPr>
              <w:t>Indicator 10.1</w:t>
            </w:r>
          </w:p>
        </w:tc>
        <w:tc>
          <w:tcPr>
            <w:tcW w:w="6760" w:type="dxa"/>
            <w:gridSpan w:val="15"/>
            <w:shd w:val="clear" w:color="auto" w:fill="BFBFBF" w:themeFill="background1" w:themeFillShade="BF"/>
          </w:tcPr>
          <w:p w14:paraId="0EB02969" w14:textId="77777777" w:rsidR="00095C6E" w:rsidRPr="00545214" w:rsidRDefault="00095C6E" w:rsidP="00DF1755">
            <w:pPr>
              <w:rPr>
                <w:sz w:val="18"/>
                <w:szCs w:val="18"/>
              </w:rPr>
            </w:pPr>
            <w:r w:rsidRPr="00545214">
              <w:rPr>
                <w:sz w:val="18"/>
                <w:szCs w:val="18"/>
              </w:rPr>
              <w:t>Number of countries with legislation and policy implemented to control emissions of POPs to air</w:t>
            </w:r>
          </w:p>
        </w:tc>
        <w:tc>
          <w:tcPr>
            <w:tcW w:w="1289" w:type="dxa"/>
            <w:shd w:val="clear" w:color="auto" w:fill="BFBFBF" w:themeFill="background1" w:themeFillShade="BF"/>
          </w:tcPr>
          <w:p w14:paraId="173162A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72E9867" w14:textId="77777777" w:rsidTr="00E45B8A">
        <w:trPr>
          <w:trHeight w:val="125"/>
        </w:trPr>
        <w:tc>
          <w:tcPr>
            <w:tcW w:w="1301" w:type="dxa"/>
            <w:vMerge w:val="restart"/>
          </w:tcPr>
          <w:p w14:paraId="4219BA45" w14:textId="77777777" w:rsidR="00095C6E" w:rsidRPr="00545214" w:rsidRDefault="00095C6E" w:rsidP="00DF1755">
            <w:pPr>
              <w:rPr>
                <w:sz w:val="18"/>
                <w:szCs w:val="18"/>
              </w:rPr>
            </w:pPr>
          </w:p>
        </w:tc>
        <w:tc>
          <w:tcPr>
            <w:tcW w:w="934" w:type="dxa"/>
            <w:vMerge w:val="restart"/>
          </w:tcPr>
          <w:p w14:paraId="700BB09F" w14:textId="77777777" w:rsidR="00095C6E" w:rsidRPr="00545214" w:rsidRDefault="00095C6E" w:rsidP="00DF1755">
            <w:pPr>
              <w:rPr>
                <w:sz w:val="18"/>
                <w:szCs w:val="18"/>
              </w:rPr>
            </w:pPr>
          </w:p>
        </w:tc>
        <w:tc>
          <w:tcPr>
            <w:tcW w:w="1746" w:type="dxa"/>
            <w:gridSpan w:val="6"/>
            <w:vMerge w:val="restart"/>
          </w:tcPr>
          <w:p w14:paraId="0B83AF83" w14:textId="77777777" w:rsidR="00095C6E" w:rsidRPr="00545214" w:rsidRDefault="00095C6E" w:rsidP="00DF1755">
            <w:pPr>
              <w:rPr>
                <w:sz w:val="18"/>
                <w:szCs w:val="18"/>
              </w:rPr>
            </w:pPr>
          </w:p>
        </w:tc>
        <w:tc>
          <w:tcPr>
            <w:tcW w:w="5369" w:type="dxa"/>
            <w:gridSpan w:val="9"/>
          </w:tcPr>
          <w:p w14:paraId="55F0EFDB" w14:textId="77777777" w:rsidR="00095C6E" w:rsidRPr="00545214" w:rsidRDefault="00095C6E" w:rsidP="00DF1755">
            <w:pPr>
              <w:jc w:val="center"/>
              <w:rPr>
                <w:sz w:val="18"/>
                <w:szCs w:val="18"/>
              </w:rPr>
            </w:pPr>
            <w:r w:rsidRPr="00545214">
              <w:rPr>
                <w:sz w:val="18"/>
                <w:szCs w:val="18"/>
              </w:rPr>
              <w:t>Number of Countries</w:t>
            </w:r>
          </w:p>
        </w:tc>
      </w:tr>
      <w:tr w:rsidR="00095C6E" w:rsidRPr="00545214" w14:paraId="7E2EB5CD" w14:textId="77777777" w:rsidTr="00E45B8A">
        <w:trPr>
          <w:trHeight w:val="58"/>
        </w:trPr>
        <w:tc>
          <w:tcPr>
            <w:tcW w:w="1301" w:type="dxa"/>
            <w:vMerge/>
          </w:tcPr>
          <w:p w14:paraId="719953D9" w14:textId="77777777" w:rsidR="00095C6E" w:rsidRPr="00545214" w:rsidRDefault="00095C6E" w:rsidP="00DF1755">
            <w:pPr>
              <w:rPr>
                <w:sz w:val="18"/>
                <w:szCs w:val="18"/>
              </w:rPr>
            </w:pPr>
          </w:p>
        </w:tc>
        <w:tc>
          <w:tcPr>
            <w:tcW w:w="934" w:type="dxa"/>
            <w:vMerge/>
          </w:tcPr>
          <w:p w14:paraId="2232A106" w14:textId="77777777" w:rsidR="00095C6E" w:rsidRPr="00545214" w:rsidRDefault="00095C6E" w:rsidP="00DF1755">
            <w:pPr>
              <w:rPr>
                <w:sz w:val="18"/>
                <w:szCs w:val="18"/>
              </w:rPr>
            </w:pPr>
          </w:p>
        </w:tc>
        <w:tc>
          <w:tcPr>
            <w:tcW w:w="1746" w:type="dxa"/>
            <w:gridSpan w:val="6"/>
            <w:vMerge/>
          </w:tcPr>
          <w:p w14:paraId="0B5819F5" w14:textId="77777777" w:rsidR="00095C6E" w:rsidRPr="00545214" w:rsidRDefault="00095C6E" w:rsidP="00DF1755">
            <w:pPr>
              <w:rPr>
                <w:sz w:val="18"/>
                <w:szCs w:val="18"/>
              </w:rPr>
            </w:pPr>
          </w:p>
        </w:tc>
        <w:tc>
          <w:tcPr>
            <w:tcW w:w="2790" w:type="dxa"/>
            <w:gridSpan w:val="7"/>
          </w:tcPr>
          <w:p w14:paraId="4DE87703"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6A2A91F8" w14:textId="77777777" w:rsidR="00095C6E" w:rsidRPr="00545214" w:rsidRDefault="00095C6E" w:rsidP="00DF1755">
            <w:pPr>
              <w:jc w:val="center"/>
              <w:rPr>
                <w:sz w:val="18"/>
                <w:szCs w:val="18"/>
              </w:rPr>
            </w:pPr>
            <w:r w:rsidRPr="00545214">
              <w:rPr>
                <w:sz w:val="18"/>
                <w:szCs w:val="18"/>
              </w:rPr>
              <w:t>Achieved</w:t>
            </w:r>
          </w:p>
        </w:tc>
      </w:tr>
      <w:tr w:rsidR="00095C6E" w:rsidRPr="00545214" w14:paraId="4D73CBBF" w14:textId="77777777" w:rsidTr="00E45B8A">
        <w:trPr>
          <w:trHeight w:val="125"/>
        </w:trPr>
        <w:tc>
          <w:tcPr>
            <w:tcW w:w="1301" w:type="dxa"/>
            <w:vMerge/>
          </w:tcPr>
          <w:p w14:paraId="61016A17" w14:textId="77777777" w:rsidR="00095C6E" w:rsidRPr="00545214" w:rsidRDefault="00095C6E" w:rsidP="00DF1755">
            <w:pPr>
              <w:rPr>
                <w:sz w:val="18"/>
                <w:szCs w:val="18"/>
              </w:rPr>
            </w:pPr>
          </w:p>
        </w:tc>
        <w:tc>
          <w:tcPr>
            <w:tcW w:w="934" w:type="dxa"/>
            <w:vMerge/>
          </w:tcPr>
          <w:p w14:paraId="0E4FCE7F" w14:textId="77777777" w:rsidR="00095C6E" w:rsidRPr="00545214" w:rsidRDefault="00095C6E" w:rsidP="00DF1755">
            <w:pPr>
              <w:rPr>
                <w:sz w:val="18"/>
                <w:szCs w:val="18"/>
              </w:rPr>
            </w:pPr>
          </w:p>
        </w:tc>
        <w:tc>
          <w:tcPr>
            <w:tcW w:w="1746" w:type="dxa"/>
            <w:gridSpan w:val="6"/>
            <w:vMerge/>
          </w:tcPr>
          <w:p w14:paraId="26B1A552" w14:textId="77777777" w:rsidR="00095C6E" w:rsidRPr="00545214" w:rsidRDefault="00095C6E" w:rsidP="00DF1755">
            <w:pPr>
              <w:rPr>
                <w:sz w:val="18"/>
                <w:szCs w:val="18"/>
              </w:rPr>
            </w:pPr>
          </w:p>
        </w:tc>
        <w:tc>
          <w:tcPr>
            <w:tcW w:w="1311" w:type="dxa"/>
            <w:gridSpan w:val="3"/>
          </w:tcPr>
          <w:p w14:paraId="082003B3"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4F3A9363" w14:textId="77777777" w:rsidR="00095C6E" w:rsidRPr="00545214" w:rsidRDefault="00095C6E" w:rsidP="00DF1755">
            <w:pPr>
              <w:jc w:val="center"/>
              <w:rPr>
                <w:sz w:val="18"/>
                <w:szCs w:val="18"/>
              </w:rPr>
            </w:pPr>
            <w:r w:rsidRPr="00545214">
              <w:rPr>
                <w:sz w:val="18"/>
                <w:szCs w:val="18"/>
              </w:rPr>
              <w:t>Endorsement</w:t>
            </w:r>
          </w:p>
        </w:tc>
        <w:tc>
          <w:tcPr>
            <w:tcW w:w="1290" w:type="dxa"/>
          </w:tcPr>
          <w:p w14:paraId="153520FF" w14:textId="77777777" w:rsidR="00095C6E" w:rsidRPr="00545214" w:rsidRDefault="00095C6E" w:rsidP="00DF1755">
            <w:pPr>
              <w:jc w:val="center"/>
              <w:rPr>
                <w:sz w:val="18"/>
                <w:szCs w:val="18"/>
              </w:rPr>
            </w:pPr>
            <w:r w:rsidRPr="00545214">
              <w:rPr>
                <w:sz w:val="18"/>
                <w:szCs w:val="18"/>
              </w:rPr>
              <w:t>MTR</w:t>
            </w:r>
          </w:p>
        </w:tc>
        <w:tc>
          <w:tcPr>
            <w:tcW w:w="1289" w:type="dxa"/>
          </w:tcPr>
          <w:p w14:paraId="323F9CEC" w14:textId="77777777" w:rsidR="00095C6E" w:rsidRPr="00545214" w:rsidRDefault="00095C6E" w:rsidP="00DF1755">
            <w:pPr>
              <w:jc w:val="center"/>
              <w:rPr>
                <w:sz w:val="18"/>
                <w:szCs w:val="18"/>
              </w:rPr>
            </w:pPr>
            <w:r w:rsidRPr="00545214">
              <w:rPr>
                <w:sz w:val="18"/>
                <w:szCs w:val="18"/>
              </w:rPr>
              <w:t>TE</w:t>
            </w:r>
          </w:p>
        </w:tc>
      </w:tr>
      <w:tr w:rsidR="00095C6E" w:rsidRPr="00545214" w14:paraId="5C0CBB12" w14:textId="77777777" w:rsidTr="00E45B8A">
        <w:tc>
          <w:tcPr>
            <w:tcW w:w="1301" w:type="dxa"/>
          </w:tcPr>
          <w:p w14:paraId="6E5C3933" w14:textId="77777777" w:rsidR="00095C6E" w:rsidRPr="00545214" w:rsidRDefault="00095C6E" w:rsidP="00DF1755">
            <w:pPr>
              <w:jc w:val="right"/>
              <w:rPr>
                <w:sz w:val="18"/>
                <w:szCs w:val="18"/>
              </w:rPr>
            </w:pPr>
          </w:p>
        </w:tc>
        <w:tc>
          <w:tcPr>
            <w:tcW w:w="934" w:type="dxa"/>
          </w:tcPr>
          <w:p w14:paraId="630B390F" w14:textId="77777777" w:rsidR="00095C6E" w:rsidRPr="00545214" w:rsidRDefault="00095C6E" w:rsidP="00DF1755">
            <w:pPr>
              <w:jc w:val="right"/>
              <w:rPr>
                <w:sz w:val="18"/>
                <w:szCs w:val="18"/>
              </w:rPr>
            </w:pPr>
          </w:p>
        </w:tc>
        <w:tc>
          <w:tcPr>
            <w:tcW w:w="1746" w:type="dxa"/>
            <w:gridSpan w:val="6"/>
          </w:tcPr>
          <w:p w14:paraId="4098E511" w14:textId="77777777" w:rsidR="00095C6E" w:rsidRPr="00545214" w:rsidRDefault="00095C6E" w:rsidP="00DF1755">
            <w:pPr>
              <w:jc w:val="right"/>
              <w:rPr>
                <w:sz w:val="18"/>
                <w:szCs w:val="18"/>
              </w:rPr>
            </w:pPr>
          </w:p>
        </w:tc>
        <w:tc>
          <w:tcPr>
            <w:tcW w:w="1311" w:type="dxa"/>
            <w:gridSpan w:val="3"/>
          </w:tcPr>
          <w:p w14:paraId="4498973D"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2CEEE5BD"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63F050AF"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15543F4A" w14:textId="77777777" w:rsidR="00095C6E" w:rsidRPr="00545214" w:rsidRDefault="00095C6E" w:rsidP="00DF1755">
            <w:pPr>
              <w:jc w:val="center"/>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16E7CF69" w14:textId="77777777" w:rsidTr="00E45B8A">
        <w:tc>
          <w:tcPr>
            <w:tcW w:w="1301" w:type="dxa"/>
            <w:shd w:val="clear" w:color="auto" w:fill="BFBFBF" w:themeFill="background1" w:themeFillShade="BF"/>
          </w:tcPr>
          <w:p w14:paraId="6F717C6D" w14:textId="77777777" w:rsidR="00095C6E" w:rsidRPr="00545214" w:rsidRDefault="00095C6E" w:rsidP="00DF1755">
            <w:pPr>
              <w:rPr>
                <w:sz w:val="18"/>
                <w:szCs w:val="18"/>
              </w:rPr>
            </w:pPr>
            <w:r w:rsidRPr="00545214">
              <w:rPr>
                <w:sz w:val="18"/>
                <w:szCs w:val="18"/>
              </w:rPr>
              <w:lastRenderedPageBreak/>
              <w:t>Indicator 10.2</w:t>
            </w:r>
          </w:p>
        </w:tc>
        <w:tc>
          <w:tcPr>
            <w:tcW w:w="6760" w:type="dxa"/>
            <w:gridSpan w:val="15"/>
            <w:shd w:val="clear" w:color="auto" w:fill="BFBFBF" w:themeFill="background1" w:themeFillShade="BF"/>
          </w:tcPr>
          <w:p w14:paraId="6FBF4819" w14:textId="77777777" w:rsidR="00095C6E" w:rsidRPr="00545214" w:rsidRDefault="00095C6E" w:rsidP="00DF1755">
            <w:pPr>
              <w:rPr>
                <w:sz w:val="18"/>
                <w:szCs w:val="18"/>
              </w:rPr>
            </w:pPr>
            <w:r w:rsidRPr="00545214">
              <w:rPr>
                <w:sz w:val="18"/>
                <w:szCs w:val="18"/>
              </w:rPr>
              <w:t>Number of emission control technologies/practices implemented</w:t>
            </w:r>
          </w:p>
        </w:tc>
        <w:tc>
          <w:tcPr>
            <w:tcW w:w="1289" w:type="dxa"/>
            <w:shd w:val="clear" w:color="auto" w:fill="BFBFBF" w:themeFill="background1" w:themeFillShade="BF"/>
          </w:tcPr>
          <w:p w14:paraId="183DD382"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05B70882" w14:textId="77777777" w:rsidTr="00E45B8A">
        <w:trPr>
          <w:trHeight w:val="125"/>
        </w:trPr>
        <w:tc>
          <w:tcPr>
            <w:tcW w:w="1301" w:type="dxa"/>
            <w:vMerge w:val="restart"/>
          </w:tcPr>
          <w:p w14:paraId="560CB6ED" w14:textId="77777777" w:rsidR="00095C6E" w:rsidRPr="00545214" w:rsidRDefault="00095C6E" w:rsidP="00DF1755">
            <w:pPr>
              <w:rPr>
                <w:sz w:val="18"/>
                <w:szCs w:val="18"/>
              </w:rPr>
            </w:pPr>
          </w:p>
        </w:tc>
        <w:tc>
          <w:tcPr>
            <w:tcW w:w="934" w:type="dxa"/>
            <w:vMerge w:val="restart"/>
          </w:tcPr>
          <w:p w14:paraId="40D27C63" w14:textId="77777777" w:rsidR="00095C6E" w:rsidRPr="00545214" w:rsidRDefault="00095C6E" w:rsidP="00DF1755">
            <w:pPr>
              <w:rPr>
                <w:sz w:val="18"/>
                <w:szCs w:val="18"/>
              </w:rPr>
            </w:pPr>
          </w:p>
        </w:tc>
        <w:tc>
          <w:tcPr>
            <w:tcW w:w="1746" w:type="dxa"/>
            <w:gridSpan w:val="6"/>
            <w:vMerge w:val="restart"/>
          </w:tcPr>
          <w:p w14:paraId="65FAB715" w14:textId="77777777" w:rsidR="00095C6E" w:rsidRPr="00545214" w:rsidRDefault="00095C6E" w:rsidP="00DF1755">
            <w:pPr>
              <w:rPr>
                <w:sz w:val="18"/>
                <w:szCs w:val="18"/>
              </w:rPr>
            </w:pPr>
          </w:p>
        </w:tc>
        <w:tc>
          <w:tcPr>
            <w:tcW w:w="5369" w:type="dxa"/>
            <w:gridSpan w:val="9"/>
          </w:tcPr>
          <w:p w14:paraId="5E4E87A7" w14:textId="77777777" w:rsidR="00095C6E" w:rsidRPr="00545214" w:rsidRDefault="00095C6E" w:rsidP="00DF1755">
            <w:pPr>
              <w:jc w:val="center"/>
              <w:rPr>
                <w:sz w:val="18"/>
                <w:szCs w:val="18"/>
              </w:rPr>
            </w:pPr>
            <w:r w:rsidRPr="00545214">
              <w:rPr>
                <w:sz w:val="18"/>
                <w:szCs w:val="18"/>
              </w:rPr>
              <w:t>Number</w:t>
            </w:r>
          </w:p>
        </w:tc>
      </w:tr>
      <w:tr w:rsidR="00095C6E" w:rsidRPr="00545214" w14:paraId="5CF223B7" w14:textId="77777777" w:rsidTr="00E45B8A">
        <w:trPr>
          <w:trHeight w:val="58"/>
        </w:trPr>
        <w:tc>
          <w:tcPr>
            <w:tcW w:w="1301" w:type="dxa"/>
            <w:vMerge/>
          </w:tcPr>
          <w:p w14:paraId="59CE19D9" w14:textId="77777777" w:rsidR="00095C6E" w:rsidRPr="00545214" w:rsidRDefault="00095C6E" w:rsidP="00DF1755">
            <w:pPr>
              <w:rPr>
                <w:sz w:val="18"/>
                <w:szCs w:val="18"/>
              </w:rPr>
            </w:pPr>
          </w:p>
        </w:tc>
        <w:tc>
          <w:tcPr>
            <w:tcW w:w="934" w:type="dxa"/>
            <w:vMerge/>
          </w:tcPr>
          <w:p w14:paraId="52C283A1" w14:textId="77777777" w:rsidR="00095C6E" w:rsidRPr="00545214" w:rsidRDefault="00095C6E" w:rsidP="00DF1755">
            <w:pPr>
              <w:rPr>
                <w:sz w:val="18"/>
                <w:szCs w:val="18"/>
              </w:rPr>
            </w:pPr>
          </w:p>
        </w:tc>
        <w:tc>
          <w:tcPr>
            <w:tcW w:w="1746" w:type="dxa"/>
            <w:gridSpan w:val="6"/>
            <w:vMerge/>
          </w:tcPr>
          <w:p w14:paraId="0B40A39D" w14:textId="77777777" w:rsidR="00095C6E" w:rsidRPr="00545214" w:rsidRDefault="00095C6E" w:rsidP="00DF1755">
            <w:pPr>
              <w:rPr>
                <w:sz w:val="18"/>
                <w:szCs w:val="18"/>
              </w:rPr>
            </w:pPr>
          </w:p>
        </w:tc>
        <w:tc>
          <w:tcPr>
            <w:tcW w:w="2790" w:type="dxa"/>
            <w:gridSpan w:val="7"/>
          </w:tcPr>
          <w:p w14:paraId="49D175A2"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039A9927" w14:textId="77777777" w:rsidR="00095C6E" w:rsidRPr="00545214" w:rsidRDefault="00095C6E" w:rsidP="00DF1755">
            <w:pPr>
              <w:jc w:val="center"/>
              <w:rPr>
                <w:sz w:val="18"/>
                <w:szCs w:val="18"/>
              </w:rPr>
            </w:pPr>
            <w:r w:rsidRPr="00545214">
              <w:rPr>
                <w:sz w:val="18"/>
                <w:szCs w:val="18"/>
              </w:rPr>
              <w:t>Achieved</w:t>
            </w:r>
          </w:p>
        </w:tc>
      </w:tr>
      <w:tr w:rsidR="00095C6E" w:rsidRPr="00545214" w14:paraId="691A51E7" w14:textId="77777777" w:rsidTr="00E45B8A">
        <w:trPr>
          <w:trHeight w:val="206"/>
        </w:trPr>
        <w:tc>
          <w:tcPr>
            <w:tcW w:w="1301" w:type="dxa"/>
            <w:vMerge/>
          </w:tcPr>
          <w:p w14:paraId="5051064F" w14:textId="77777777" w:rsidR="00095C6E" w:rsidRPr="00545214" w:rsidRDefault="00095C6E" w:rsidP="00DF1755">
            <w:pPr>
              <w:rPr>
                <w:sz w:val="18"/>
                <w:szCs w:val="18"/>
              </w:rPr>
            </w:pPr>
          </w:p>
        </w:tc>
        <w:tc>
          <w:tcPr>
            <w:tcW w:w="934" w:type="dxa"/>
            <w:vMerge/>
          </w:tcPr>
          <w:p w14:paraId="4F6BF4F1" w14:textId="77777777" w:rsidR="00095C6E" w:rsidRPr="00545214" w:rsidRDefault="00095C6E" w:rsidP="00DF1755">
            <w:pPr>
              <w:rPr>
                <w:sz w:val="18"/>
                <w:szCs w:val="18"/>
              </w:rPr>
            </w:pPr>
          </w:p>
        </w:tc>
        <w:tc>
          <w:tcPr>
            <w:tcW w:w="1746" w:type="dxa"/>
            <w:gridSpan w:val="6"/>
            <w:vMerge/>
          </w:tcPr>
          <w:p w14:paraId="7BA09F22" w14:textId="77777777" w:rsidR="00095C6E" w:rsidRPr="00545214" w:rsidRDefault="00095C6E" w:rsidP="00DF1755">
            <w:pPr>
              <w:rPr>
                <w:sz w:val="18"/>
                <w:szCs w:val="18"/>
              </w:rPr>
            </w:pPr>
          </w:p>
        </w:tc>
        <w:tc>
          <w:tcPr>
            <w:tcW w:w="1311" w:type="dxa"/>
            <w:gridSpan w:val="3"/>
          </w:tcPr>
          <w:p w14:paraId="5C05D688"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670410EC" w14:textId="77777777" w:rsidR="00095C6E" w:rsidRPr="00545214" w:rsidRDefault="00095C6E" w:rsidP="00DF1755">
            <w:pPr>
              <w:jc w:val="center"/>
              <w:rPr>
                <w:sz w:val="18"/>
                <w:szCs w:val="18"/>
              </w:rPr>
            </w:pPr>
            <w:r w:rsidRPr="00545214">
              <w:rPr>
                <w:sz w:val="18"/>
                <w:szCs w:val="18"/>
              </w:rPr>
              <w:t>Endorsement</w:t>
            </w:r>
          </w:p>
        </w:tc>
        <w:tc>
          <w:tcPr>
            <w:tcW w:w="1290" w:type="dxa"/>
          </w:tcPr>
          <w:p w14:paraId="220A0EB2" w14:textId="77777777" w:rsidR="00095C6E" w:rsidRPr="00545214" w:rsidRDefault="00095C6E" w:rsidP="00DF1755">
            <w:pPr>
              <w:jc w:val="center"/>
              <w:rPr>
                <w:sz w:val="18"/>
                <w:szCs w:val="18"/>
              </w:rPr>
            </w:pPr>
            <w:r w:rsidRPr="00545214">
              <w:rPr>
                <w:sz w:val="18"/>
                <w:szCs w:val="18"/>
              </w:rPr>
              <w:t>MTR</w:t>
            </w:r>
          </w:p>
        </w:tc>
        <w:tc>
          <w:tcPr>
            <w:tcW w:w="1289" w:type="dxa"/>
          </w:tcPr>
          <w:p w14:paraId="76E277C9" w14:textId="77777777" w:rsidR="00095C6E" w:rsidRPr="00545214" w:rsidRDefault="00095C6E" w:rsidP="00DF1755">
            <w:pPr>
              <w:jc w:val="center"/>
              <w:rPr>
                <w:sz w:val="18"/>
                <w:szCs w:val="18"/>
              </w:rPr>
            </w:pPr>
            <w:r w:rsidRPr="00545214">
              <w:rPr>
                <w:sz w:val="18"/>
                <w:szCs w:val="18"/>
              </w:rPr>
              <w:t>TE</w:t>
            </w:r>
          </w:p>
        </w:tc>
      </w:tr>
      <w:tr w:rsidR="00095C6E" w:rsidRPr="00545214" w14:paraId="4FF180E5" w14:textId="77777777" w:rsidTr="00E45B8A">
        <w:tc>
          <w:tcPr>
            <w:tcW w:w="1301" w:type="dxa"/>
          </w:tcPr>
          <w:p w14:paraId="31C4FCBC" w14:textId="77777777" w:rsidR="00095C6E" w:rsidRPr="00545214" w:rsidRDefault="00095C6E" w:rsidP="00DF1755">
            <w:pPr>
              <w:jc w:val="right"/>
              <w:rPr>
                <w:sz w:val="18"/>
                <w:szCs w:val="18"/>
              </w:rPr>
            </w:pPr>
          </w:p>
        </w:tc>
        <w:tc>
          <w:tcPr>
            <w:tcW w:w="2680" w:type="dxa"/>
            <w:gridSpan w:val="7"/>
          </w:tcPr>
          <w:p w14:paraId="6D208EC3" w14:textId="77777777" w:rsidR="00095C6E" w:rsidRPr="00545214" w:rsidRDefault="00095C6E" w:rsidP="00DF1755">
            <w:pPr>
              <w:jc w:val="right"/>
              <w:rPr>
                <w:sz w:val="18"/>
                <w:szCs w:val="18"/>
              </w:rPr>
            </w:pPr>
          </w:p>
        </w:tc>
        <w:tc>
          <w:tcPr>
            <w:tcW w:w="1311" w:type="dxa"/>
            <w:gridSpan w:val="3"/>
          </w:tcPr>
          <w:p w14:paraId="1511C036"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6507845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6C6D350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498408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E9BEA88" w14:textId="77777777" w:rsidTr="00E45B8A">
        <w:tc>
          <w:tcPr>
            <w:tcW w:w="1301" w:type="dxa"/>
            <w:shd w:val="clear" w:color="auto" w:fill="BFBFBF" w:themeFill="background1" w:themeFillShade="BF"/>
          </w:tcPr>
          <w:p w14:paraId="7EEAADF3" w14:textId="77777777" w:rsidR="00095C6E" w:rsidRPr="00545214" w:rsidRDefault="00095C6E" w:rsidP="00DF1755">
            <w:pPr>
              <w:rPr>
                <w:sz w:val="18"/>
                <w:szCs w:val="18"/>
              </w:rPr>
            </w:pPr>
            <w:r w:rsidRPr="00545214">
              <w:rPr>
                <w:sz w:val="18"/>
                <w:szCs w:val="18"/>
              </w:rPr>
              <w:t>Indicator 10.3</w:t>
            </w:r>
          </w:p>
        </w:tc>
        <w:tc>
          <w:tcPr>
            <w:tcW w:w="6760" w:type="dxa"/>
            <w:gridSpan w:val="15"/>
            <w:shd w:val="clear" w:color="auto" w:fill="BFBFBF" w:themeFill="background1" w:themeFillShade="BF"/>
          </w:tcPr>
          <w:p w14:paraId="0C203E8A" w14:textId="77777777" w:rsidR="00095C6E" w:rsidRPr="00545214" w:rsidRDefault="00095C6E" w:rsidP="00DF1755">
            <w:pPr>
              <w:rPr>
                <w:sz w:val="18"/>
                <w:szCs w:val="18"/>
              </w:rPr>
            </w:pPr>
            <w:r w:rsidRPr="00545214">
              <w:rPr>
                <w:sz w:val="18"/>
                <w:szCs w:val="18"/>
              </w:rPr>
              <w:t>Number of countries with legislation and policy implemented to control chemicals and waste</w:t>
            </w:r>
          </w:p>
        </w:tc>
        <w:tc>
          <w:tcPr>
            <w:tcW w:w="1289" w:type="dxa"/>
            <w:shd w:val="clear" w:color="auto" w:fill="BFBFBF" w:themeFill="background1" w:themeFillShade="BF"/>
          </w:tcPr>
          <w:p w14:paraId="4C0BDFF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23F26ED" w14:textId="77777777" w:rsidTr="00E45B8A">
        <w:trPr>
          <w:trHeight w:val="125"/>
        </w:trPr>
        <w:tc>
          <w:tcPr>
            <w:tcW w:w="1301" w:type="dxa"/>
            <w:vMerge w:val="restart"/>
          </w:tcPr>
          <w:p w14:paraId="3E816183" w14:textId="77777777" w:rsidR="00095C6E" w:rsidRPr="00545214" w:rsidRDefault="00095C6E" w:rsidP="00DF1755">
            <w:pPr>
              <w:rPr>
                <w:sz w:val="18"/>
                <w:szCs w:val="18"/>
              </w:rPr>
            </w:pPr>
          </w:p>
        </w:tc>
        <w:tc>
          <w:tcPr>
            <w:tcW w:w="934" w:type="dxa"/>
            <w:vMerge w:val="restart"/>
          </w:tcPr>
          <w:p w14:paraId="0486AD0B" w14:textId="77777777" w:rsidR="00095C6E" w:rsidRPr="00545214" w:rsidRDefault="00095C6E" w:rsidP="00DF1755">
            <w:pPr>
              <w:rPr>
                <w:sz w:val="18"/>
                <w:szCs w:val="18"/>
              </w:rPr>
            </w:pPr>
          </w:p>
        </w:tc>
        <w:tc>
          <w:tcPr>
            <w:tcW w:w="1746" w:type="dxa"/>
            <w:gridSpan w:val="6"/>
            <w:vMerge w:val="restart"/>
          </w:tcPr>
          <w:p w14:paraId="3DA9394A" w14:textId="77777777" w:rsidR="00095C6E" w:rsidRPr="00545214" w:rsidRDefault="00095C6E" w:rsidP="00DF1755">
            <w:pPr>
              <w:rPr>
                <w:sz w:val="18"/>
                <w:szCs w:val="18"/>
              </w:rPr>
            </w:pPr>
          </w:p>
        </w:tc>
        <w:tc>
          <w:tcPr>
            <w:tcW w:w="5369" w:type="dxa"/>
            <w:gridSpan w:val="9"/>
          </w:tcPr>
          <w:p w14:paraId="2007B1DD" w14:textId="77777777" w:rsidR="00095C6E" w:rsidRPr="00545214" w:rsidRDefault="00095C6E" w:rsidP="00DF1755">
            <w:pPr>
              <w:jc w:val="center"/>
              <w:rPr>
                <w:sz w:val="18"/>
                <w:szCs w:val="18"/>
              </w:rPr>
            </w:pPr>
            <w:r w:rsidRPr="00545214">
              <w:rPr>
                <w:sz w:val="18"/>
                <w:szCs w:val="18"/>
              </w:rPr>
              <w:t>Number of Countries</w:t>
            </w:r>
          </w:p>
        </w:tc>
      </w:tr>
      <w:tr w:rsidR="00095C6E" w:rsidRPr="00545214" w14:paraId="54204A20" w14:textId="77777777" w:rsidTr="00E45B8A">
        <w:trPr>
          <w:trHeight w:val="58"/>
        </w:trPr>
        <w:tc>
          <w:tcPr>
            <w:tcW w:w="1301" w:type="dxa"/>
            <w:vMerge/>
          </w:tcPr>
          <w:p w14:paraId="2BC5426B" w14:textId="77777777" w:rsidR="00095C6E" w:rsidRPr="00545214" w:rsidRDefault="00095C6E" w:rsidP="00DF1755">
            <w:pPr>
              <w:rPr>
                <w:sz w:val="18"/>
                <w:szCs w:val="18"/>
              </w:rPr>
            </w:pPr>
          </w:p>
        </w:tc>
        <w:tc>
          <w:tcPr>
            <w:tcW w:w="934" w:type="dxa"/>
            <w:vMerge/>
          </w:tcPr>
          <w:p w14:paraId="4991C110" w14:textId="77777777" w:rsidR="00095C6E" w:rsidRPr="00545214" w:rsidRDefault="00095C6E" w:rsidP="00DF1755">
            <w:pPr>
              <w:rPr>
                <w:sz w:val="18"/>
                <w:szCs w:val="18"/>
              </w:rPr>
            </w:pPr>
          </w:p>
        </w:tc>
        <w:tc>
          <w:tcPr>
            <w:tcW w:w="1746" w:type="dxa"/>
            <w:gridSpan w:val="6"/>
            <w:vMerge/>
          </w:tcPr>
          <w:p w14:paraId="77A85382" w14:textId="77777777" w:rsidR="00095C6E" w:rsidRPr="00545214" w:rsidRDefault="00095C6E" w:rsidP="00DF1755">
            <w:pPr>
              <w:rPr>
                <w:sz w:val="18"/>
                <w:szCs w:val="18"/>
              </w:rPr>
            </w:pPr>
          </w:p>
        </w:tc>
        <w:tc>
          <w:tcPr>
            <w:tcW w:w="2790" w:type="dxa"/>
            <w:gridSpan w:val="7"/>
          </w:tcPr>
          <w:p w14:paraId="0F98941F" w14:textId="77777777" w:rsidR="00095C6E" w:rsidRPr="00545214" w:rsidRDefault="00095C6E" w:rsidP="00DF1755">
            <w:pPr>
              <w:jc w:val="center"/>
              <w:rPr>
                <w:sz w:val="18"/>
                <w:szCs w:val="18"/>
              </w:rPr>
            </w:pPr>
            <w:r w:rsidRPr="00545214">
              <w:rPr>
                <w:sz w:val="18"/>
                <w:szCs w:val="18"/>
              </w:rPr>
              <w:t>Expected</w:t>
            </w:r>
          </w:p>
        </w:tc>
        <w:tc>
          <w:tcPr>
            <w:tcW w:w="2579" w:type="dxa"/>
            <w:gridSpan w:val="2"/>
          </w:tcPr>
          <w:p w14:paraId="6B772055" w14:textId="77777777" w:rsidR="00095C6E" w:rsidRPr="00545214" w:rsidRDefault="00095C6E" w:rsidP="00DF1755">
            <w:pPr>
              <w:jc w:val="center"/>
              <w:rPr>
                <w:sz w:val="18"/>
                <w:szCs w:val="18"/>
              </w:rPr>
            </w:pPr>
            <w:r w:rsidRPr="00545214">
              <w:rPr>
                <w:sz w:val="18"/>
                <w:szCs w:val="18"/>
              </w:rPr>
              <w:t>Achieved</w:t>
            </w:r>
          </w:p>
        </w:tc>
      </w:tr>
      <w:tr w:rsidR="00095C6E" w:rsidRPr="00545214" w14:paraId="0DA21534" w14:textId="77777777" w:rsidTr="00E45B8A">
        <w:trPr>
          <w:trHeight w:val="89"/>
        </w:trPr>
        <w:tc>
          <w:tcPr>
            <w:tcW w:w="1301" w:type="dxa"/>
            <w:vMerge/>
          </w:tcPr>
          <w:p w14:paraId="75C8812B" w14:textId="77777777" w:rsidR="00095C6E" w:rsidRPr="00545214" w:rsidRDefault="00095C6E" w:rsidP="00DF1755">
            <w:pPr>
              <w:rPr>
                <w:sz w:val="18"/>
                <w:szCs w:val="18"/>
              </w:rPr>
            </w:pPr>
          </w:p>
        </w:tc>
        <w:tc>
          <w:tcPr>
            <w:tcW w:w="934" w:type="dxa"/>
            <w:vMerge/>
          </w:tcPr>
          <w:p w14:paraId="28103CC4" w14:textId="77777777" w:rsidR="00095C6E" w:rsidRPr="00545214" w:rsidRDefault="00095C6E" w:rsidP="00DF1755">
            <w:pPr>
              <w:rPr>
                <w:sz w:val="18"/>
                <w:szCs w:val="18"/>
              </w:rPr>
            </w:pPr>
          </w:p>
        </w:tc>
        <w:tc>
          <w:tcPr>
            <w:tcW w:w="1746" w:type="dxa"/>
            <w:gridSpan w:val="6"/>
            <w:vMerge/>
          </w:tcPr>
          <w:p w14:paraId="11F805A5" w14:textId="77777777" w:rsidR="00095C6E" w:rsidRPr="00545214" w:rsidRDefault="00095C6E" w:rsidP="00DF1755">
            <w:pPr>
              <w:rPr>
                <w:sz w:val="18"/>
                <w:szCs w:val="18"/>
              </w:rPr>
            </w:pPr>
          </w:p>
        </w:tc>
        <w:tc>
          <w:tcPr>
            <w:tcW w:w="1311" w:type="dxa"/>
            <w:gridSpan w:val="3"/>
          </w:tcPr>
          <w:p w14:paraId="72FD47A1" w14:textId="77777777" w:rsidR="00095C6E" w:rsidRPr="00545214" w:rsidRDefault="00095C6E" w:rsidP="00DF1755">
            <w:pPr>
              <w:jc w:val="center"/>
              <w:rPr>
                <w:sz w:val="18"/>
                <w:szCs w:val="18"/>
              </w:rPr>
            </w:pPr>
            <w:r w:rsidRPr="00545214">
              <w:rPr>
                <w:sz w:val="18"/>
                <w:szCs w:val="18"/>
              </w:rPr>
              <w:t>PIF stage</w:t>
            </w:r>
          </w:p>
        </w:tc>
        <w:tc>
          <w:tcPr>
            <w:tcW w:w="1479" w:type="dxa"/>
            <w:gridSpan w:val="4"/>
          </w:tcPr>
          <w:p w14:paraId="79B1F0A2" w14:textId="77777777" w:rsidR="00095C6E" w:rsidRPr="00545214" w:rsidRDefault="00095C6E" w:rsidP="00DF1755">
            <w:pPr>
              <w:jc w:val="center"/>
              <w:rPr>
                <w:sz w:val="18"/>
                <w:szCs w:val="18"/>
              </w:rPr>
            </w:pPr>
            <w:r w:rsidRPr="00545214">
              <w:rPr>
                <w:sz w:val="18"/>
                <w:szCs w:val="18"/>
              </w:rPr>
              <w:t>Endorsement</w:t>
            </w:r>
          </w:p>
        </w:tc>
        <w:tc>
          <w:tcPr>
            <w:tcW w:w="1290" w:type="dxa"/>
          </w:tcPr>
          <w:p w14:paraId="3A696E83" w14:textId="77777777" w:rsidR="00095C6E" w:rsidRPr="00545214" w:rsidRDefault="00095C6E" w:rsidP="00DF1755">
            <w:pPr>
              <w:jc w:val="center"/>
              <w:rPr>
                <w:sz w:val="18"/>
                <w:szCs w:val="18"/>
              </w:rPr>
            </w:pPr>
            <w:r w:rsidRPr="00545214">
              <w:rPr>
                <w:sz w:val="18"/>
                <w:szCs w:val="18"/>
              </w:rPr>
              <w:t>MTR</w:t>
            </w:r>
          </w:p>
        </w:tc>
        <w:tc>
          <w:tcPr>
            <w:tcW w:w="1289" w:type="dxa"/>
          </w:tcPr>
          <w:p w14:paraId="79C17493" w14:textId="77777777" w:rsidR="00095C6E" w:rsidRPr="00545214" w:rsidRDefault="00095C6E" w:rsidP="00DF1755">
            <w:pPr>
              <w:jc w:val="center"/>
              <w:rPr>
                <w:sz w:val="18"/>
                <w:szCs w:val="18"/>
              </w:rPr>
            </w:pPr>
            <w:r w:rsidRPr="00545214">
              <w:rPr>
                <w:sz w:val="18"/>
                <w:szCs w:val="18"/>
              </w:rPr>
              <w:t>TE</w:t>
            </w:r>
          </w:p>
        </w:tc>
      </w:tr>
      <w:tr w:rsidR="00095C6E" w:rsidRPr="00545214" w14:paraId="4F35935A" w14:textId="77777777" w:rsidTr="00E45B8A">
        <w:tc>
          <w:tcPr>
            <w:tcW w:w="1301" w:type="dxa"/>
          </w:tcPr>
          <w:p w14:paraId="1E1431A7" w14:textId="77777777" w:rsidR="00095C6E" w:rsidRPr="00545214" w:rsidRDefault="00095C6E" w:rsidP="00DF1755">
            <w:pPr>
              <w:jc w:val="right"/>
              <w:rPr>
                <w:sz w:val="18"/>
                <w:szCs w:val="18"/>
              </w:rPr>
            </w:pPr>
          </w:p>
        </w:tc>
        <w:tc>
          <w:tcPr>
            <w:tcW w:w="934" w:type="dxa"/>
          </w:tcPr>
          <w:p w14:paraId="07C18B45" w14:textId="77777777" w:rsidR="00095C6E" w:rsidRPr="00545214" w:rsidRDefault="00095C6E" w:rsidP="00DF1755">
            <w:pPr>
              <w:jc w:val="right"/>
              <w:rPr>
                <w:sz w:val="18"/>
                <w:szCs w:val="18"/>
              </w:rPr>
            </w:pPr>
          </w:p>
        </w:tc>
        <w:tc>
          <w:tcPr>
            <w:tcW w:w="1746" w:type="dxa"/>
            <w:gridSpan w:val="6"/>
          </w:tcPr>
          <w:p w14:paraId="27088101" w14:textId="77777777" w:rsidR="00095C6E" w:rsidRPr="00545214" w:rsidRDefault="00095C6E" w:rsidP="00DF1755">
            <w:pPr>
              <w:jc w:val="right"/>
              <w:rPr>
                <w:sz w:val="18"/>
                <w:szCs w:val="18"/>
              </w:rPr>
            </w:pPr>
          </w:p>
        </w:tc>
        <w:tc>
          <w:tcPr>
            <w:tcW w:w="1311" w:type="dxa"/>
            <w:gridSpan w:val="3"/>
          </w:tcPr>
          <w:p w14:paraId="0C49B9EA"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36E027B"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2E61CC33"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78E39E1C"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30607459" w14:textId="77777777" w:rsidTr="00E45B8A">
        <w:tc>
          <w:tcPr>
            <w:tcW w:w="1301" w:type="dxa"/>
          </w:tcPr>
          <w:p w14:paraId="5562D536" w14:textId="77777777" w:rsidR="00095C6E" w:rsidRPr="00545214" w:rsidRDefault="00095C6E" w:rsidP="00DF1755">
            <w:pPr>
              <w:jc w:val="right"/>
              <w:rPr>
                <w:sz w:val="18"/>
                <w:szCs w:val="18"/>
              </w:rPr>
            </w:pPr>
          </w:p>
        </w:tc>
        <w:tc>
          <w:tcPr>
            <w:tcW w:w="934" w:type="dxa"/>
          </w:tcPr>
          <w:p w14:paraId="4B9A5993" w14:textId="77777777" w:rsidR="00095C6E" w:rsidRPr="00545214" w:rsidRDefault="00095C6E" w:rsidP="00DF1755">
            <w:pPr>
              <w:jc w:val="right"/>
              <w:rPr>
                <w:sz w:val="18"/>
                <w:szCs w:val="18"/>
              </w:rPr>
            </w:pPr>
          </w:p>
        </w:tc>
        <w:tc>
          <w:tcPr>
            <w:tcW w:w="1746" w:type="dxa"/>
            <w:gridSpan w:val="6"/>
          </w:tcPr>
          <w:p w14:paraId="7B6B37E3" w14:textId="77777777" w:rsidR="00095C6E" w:rsidRPr="00545214" w:rsidRDefault="00095C6E" w:rsidP="00DF1755">
            <w:pPr>
              <w:jc w:val="right"/>
              <w:rPr>
                <w:sz w:val="18"/>
                <w:szCs w:val="18"/>
              </w:rPr>
            </w:pPr>
          </w:p>
        </w:tc>
        <w:tc>
          <w:tcPr>
            <w:tcW w:w="1311" w:type="dxa"/>
            <w:gridSpan w:val="3"/>
          </w:tcPr>
          <w:p w14:paraId="5B4BF759"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479" w:type="dxa"/>
            <w:gridSpan w:val="4"/>
          </w:tcPr>
          <w:p w14:paraId="0C5D0327"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90" w:type="dxa"/>
          </w:tcPr>
          <w:p w14:paraId="674E9F45"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4E410B6F" w14:textId="77777777" w:rsidR="00095C6E" w:rsidRPr="00545214" w:rsidRDefault="00095C6E" w:rsidP="00DF1755">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7FBFF325" w14:textId="77777777" w:rsidTr="00E45B8A">
        <w:tc>
          <w:tcPr>
            <w:tcW w:w="1301" w:type="dxa"/>
            <w:shd w:val="clear" w:color="auto" w:fill="D9D9D9" w:themeFill="background1" w:themeFillShade="D9"/>
          </w:tcPr>
          <w:p w14:paraId="7F5C37B2" w14:textId="77777777" w:rsidR="00095C6E" w:rsidRPr="00545214" w:rsidRDefault="00095C6E" w:rsidP="00DF1755">
            <w:pPr>
              <w:rPr>
                <w:b/>
                <w:sz w:val="18"/>
                <w:szCs w:val="18"/>
              </w:rPr>
            </w:pPr>
            <w:r w:rsidRPr="00545214">
              <w:rPr>
                <w:b/>
                <w:sz w:val="18"/>
                <w:szCs w:val="18"/>
              </w:rPr>
              <w:t>Core Indicator 11</w:t>
            </w:r>
          </w:p>
        </w:tc>
        <w:tc>
          <w:tcPr>
            <w:tcW w:w="6760" w:type="dxa"/>
            <w:gridSpan w:val="15"/>
            <w:shd w:val="clear" w:color="auto" w:fill="D9D9D9" w:themeFill="background1" w:themeFillShade="D9"/>
          </w:tcPr>
          <w:p w14:paraId="0FD19ECE" w14:textId="77777777" w:rsidR="00095C6E" w:rsidRPr="00545214" w:rsidRDefault="00095C6E" w:rsidP="00DF1755">
            <w:pPr>
              <w:rPr>
                <w:b/>
                <w:sz w:val="18"/>
                <w:szCs w:val="18"/>
              </w:rPr>
            </w:pPr>
            <w:r w:rsidRPr="00545214">
              <w:rPr>
                <w:b/>
                <w:sz w:val="18"/>
                <w:szCs w:val="18"/>
              </w:rPr>
              <w:t>Number of direct beneficiaries disaggregated by gender as co-benefit of GEF investment</w:t>
            </w:r>
          </w:p>
        </w:tc>
        <w:tc>
          <w:tcPr>
            <w:tcW w:w="1289" w:type="dxa"/>
            <w:shd w:val="clear" w:color="auto" w:fill="D9D9D9" w:themeFill="background1" w:themeFillShade="D9"/>
          </w:tcPr>
          <w:p w14:paraId="77C5F11E" w14:textId="77777777" w:rsidR="00095C6E" w:rsidRPr="00545214" w:rsidRDefault="00095C6E" w:rsidP="00DF1755">
            <w:pPr>
              <w:jc w:val="right"/>
              <w:rPr>
                <w:b/>
                <w:sz w:val="18"/>
                <w:szCs w:val="18"/>
              </w:rPr>
            </w:pPr>
            <w:r w:rsidRPr="00545214">
              <w:rPr>
                <w:b/>
                <w:i/>
                <w:color w:val="000000"/>
                <w:sz w:val="18"/>
                <w:szCs w:val="18"/>
              </w:rPr>
              <w:fldChar w:fldCharType="begin">
                <w:ffData>
                  <w:name w:val=""/>
                  <w:enabled/>
                  <w:calcOnExit w:val="0"/>
                  <w:textInput>
                    <w:default w:val="(Number)"/>
                  </w:textInput>
                </w:ffData>
              </w:fldChar>
            </w:r>
            <w:r w:rsidRPr="00545214">
              <w:rPr>
                <w:b/>
                <w:i/>
                <w:color w:val="000000"/>
                <w:sz w:val="18"/>
                <w:szCs w:val="18"/>
              </w:rPr>
              <w:instrText xml:space="preserve"> FORMTEXT </w:instrText>
            </w:r>
            <w:r w:rsidRPr="00545214">
              <w:rPr>
                <w:b/>
                <w:i/>
                <w:color w:val="000000"/>
                <w:sz w:val="18"/>
                <w:szCs w:val="18"/>
              </w:rPr>
            </w:r>
            <w:r w:rsidRPr="00545214">
              <w:rPr>
                <w:b/>
                <w:i/>
                <w:color w:val="000000"/>
                <w:sz w:val="18"/>
                <w:szCs w:val="18"/>
              </w:rPr>
              <w:fldChar w:fldCharType="separate"/>
            </w:r>
            <w:r w:rsidRPr="00545214">
              <w:rPr>
                <w:b/>
                <w:i/>
                <w:color w:val="000000"/>
                <w:sz w:val="18"/>
                <w:szCs w:val="18"/>
              </w:rPr>
              <w:t>(Number)</w:t>
            </w:r>
            <w:r w:rsidRPr="00545214">
              <w:rPr>
                <w:b/>
                <w:i/>
                <w:color w:val="000000"/>
                <w:sz w:val="18"/>
                <w:szCs w:val="18"/>
              </w:rPr>
              <w:fldChar w:fldCharType="end"/>
            </w:r>
          </w:p>
        </w:tc>
      </w:tr>
      <w:tr w:rsidR="00095C6E" w:rsidRPr="00545214" w14:paraId="5F034BB6" w14:textId="77777777" w:rsidTr="00E45B8A">
        <w:trPr>
          <w:trHeight w:val="58"/>
        </w:trPr>
        <w:tc>
          <w:tcPr>
            <w:tcW w:w="1301" w:type="dxa"/>
            <w:vMerge w:val="restart"/>
          </w:tcPr>
          <w:p w14:paraId="01DFDE56" w14:textId="77777777" w:rsidR="00095C6E" w:rsidRPr="00545214" w:rsidRDefault="00095C6E" w:rsidP="00DF1755">
            <w:pPr>
              <w:rPr>
                <w:sz w:val="18"/>
                <w:szCs w:val="18"/>
              </w:rPr>
            </w:pPr>
          </w:p>
        </w:tc>
        <w:tc>
          <w:tcPr>
            <w:tcW w:w="934" w:type="dxa"/>
            <w:vMerge w:val="restart"/>
          </w:tcPr>
          <w:p w14:paraId="04614184" w14:textId="77777777" w:rsidR="00095C6E" w:rsidRPr="00545214" w:rsidRDefault="00095C6E" w:rsidP="00DF1755">
            <w:pPr>
              <w:rPr>
                <w:sz w:val="18"/>
                <w:szCs w:val="18"/>
              </w:rPr>
            </w:pPr>
          </w:p>
        </w:tc>
        <w:tc>
          <w:tcPr>
            <w:tcW w:w="1746" w:type="dxa"/>
            <w:gridSpan w:val="6"/>
            <w:vMerge w:val="restart"/>
          </w:tcPr>
          <w:p w14:paraId="221B283E" w14:textId="77777777" w:rsidR="00095C6E" w:rsidRPr="00545214" w:rsidRDefault="00095C6E" w:rsidP="00DF1755">
            <w:pPr>
              <w:rPr>
                <w:sz w:val="18"/>
                <w:szCs w:val="18"/>
              </w:rPr>
            </w:pPr>
          </w:p>
        </w:tc>
        <w:tc>
          <w:tcPr>
            <w:tcW w:w="2790" w:type="dxa"/>
            <w:gridSpan w:val="7"/>
          </w:tcPr>
          <w:p w14:paraId="06E3A158" w14:textId="23D5CF4C" w:rsidR="00095C6E" w:rsidRPr="00545214" w:rsidRDefault="00E45B8A" w:rsidP="00DF1755">
            <w:pPr>
              <w:jc w:val="center"/>
              <w:rPr>
                <w:sz w:val="18"/>
                <w:szCs w:val="18"/>
              </w:rPr>
            </w:pPr>
            <w:r w:rsidRPr="00545214">
              <w:rPr>
                <w:sz w:val="18"/>
                <w:szCs w:val="18"/>
              </w:rPr>
              <w:t>Expected</w:t>
            </w:r>
          </w:p>
        </w:tc>
        <w:tc>
          <w:tcPr>
            <w:tcW w:w="2579" w:type="dxa"/>
            <w:gridSpan w:val="2"/>
          </w:tcPr>
          <w:p w14:paraId="65B1547E" w14:textId="77777777" w:rsidR="00095C6E" w:rsidRPr="00545214" w:rsidRDefault="00095C6E" w:rsidP="00DF1755">
            <w:pPr>
              <w:jc w:val="center"/>
              <w:rPr>
                <w:sz w:val="18"/>
                <w:szCs w:val="18"/>
              </w:rPr>
            </w:pPr>
            <w:r w:rsidRPr="00545214">
              <w:rPr>
                <w:sz w:val="18"/>
                <w:szCs w:val="18"/>
              </w:rPr>
              <w:t>Number Achieved</w:t>
            </w:r>
          </w:p>
        </w:tc>
      </w:tr>
      <w:tr w:rsidR="00095C6E" w:rsidRPr="00545214" w14:paraId="2E09C0A0" w14:textId="77777777" w:rsidTr="00E45B8A">
        <w:trPr>
          <w:trHeight w:val="161"/>
        </w:trPr>
        <w:tc>
          <w:tcPr>
            <w:tcW w:w="1301" w:type="dxa"/>
            <w:vMerge/>
          </w:tcPr>
          <w:p w14:paraId="1C7C76DC" w14:textId="77777777" w:rsidR="00095C6E" w:rsidRPr="00545214" w:rsidRDefault="00095C6E" w:rsidP="00DF1755">
            <w:pPr>
              <w:rPr>
                <w:sz w:val="18"/>
                <w:szCs w:val="18"/>
              </w:rPr>
            </w:pPr>
          </w:p>
        </w:tc>
        <w:tc>
          <w:tcPr>
            <w:tcW w:w="934" w:type="dxa"/>
            <w:vMerge/>
          </w:tcPr>
          <w:p w14:paraId="6DE8A56B" w14:textId="77777777" w:rsidR="00095C6E" w:rsidRPr="00545214" w:rsidRDefault="00095C6E" w:rsidP="00DF1755">
            <w:pPr>
              <w:rPr>
                <w:sz w:val="18"/>
                <w:szCs w:val="18"/>
              </w:rPr>
            </w:pPr>
          </w:p>
        </w:tc>
        <w:tc>
          <w:tcPr>
            <w:tcW w:w="1746" w:type="dxa"/>
            <w:gridSpan w:val="6"/>
            <w:vMerge/>
          </w:tcPr>
          <w:p w14:paraId="111EEF5D" w14:textId="77777777" w:rsidR="00095C6E" w:rsidRPr="00545214" w:rsidRDefault="00095C6E" w:rsidP="00DF1755">
            <w:pPr>
              <w:rPr>
                <w:sz w:val="18"/>
                <w:szCs w:val="18"/>
              </w:rPr>
            </w:pPr>
          </w:p>
        </w:tc>
        <w:tc>
          <w:tcPr>
            <w:tcW w:w="1311" w:type="dxa"/>
            <w:gridSpan w:val="3"/>
          </w:tcPr>
          <w:p w14:paraId="6AD16F11" w14:textId="4FA72925" w:rsidR="00095C6E" w:rsidRPr="00545214" w:rsidRDefault="00E45B8A" w:rsidP="00DF1755">
            <w:pPr>
              <w:jc w:val="center"/>
              <w:rPr>
                <w:sz w:val="18"/>
                <w:szCs w:val="18"/>
              </w:rPr>
            </w:pPr>
            <w:r w:rsidRPr="00545214">
              <w:rPr>
                <w:sz w:val="18"/>
                <w:szCs w:val="18"/>
              </w:rPr>
              <w:t>PIF Stage</w:t>
            </w:r>
          </w:p>
        </w:tc>
        <w:tc>
          <w:tcPr>
            <w:tcW w:w="1479" w:type="dxa"/>
            <w:gridSpan w:val="4"/>
          </w:tcPr>
          <w:p w14:paraId="7F9EC66C" w14:textId="23334174" w:rsidR="00095C6E" w:rsidRPr="00545214" w:rsidRDefault="00E45B8A" w:rsidP="00DF1755">
            <w:pPr>
              <w:jc w:val="center"/>
              <w:rPr>
                <w:sz w:val="18"/>
                <w:szCs w:val="18"/>
              </w:rPr>
            </w:pPr>
            <w:r w:rsidRPr="00545214">
              <w:rPr>
                <w:sz w:val="18"/>
                <w:szCs w:val="18"/>
              </w:rPr>
              <w:t>Endorsement</w:t>
            </w:r>
          </w:p>
        </w:tc>
        <w:tc>
          <w:tcPr>
            <w:tcW w:w="1290" w:type="dxa"/>
          </w:tcPr>
          <w:p w14:paraId="092F2921" w14:textId="77777777" w:rsidR="00095C6E" w:rsidRPr="00545214" w:rsidRDefault="00095C6E" w:rsidP="00DF1755">
            <w:pPr>
              <w:jc w:val="center"/>
              <w:rPr>
                <w:sz w:val="18"/>
                <w:szCs w:val="18"/>
              </w:rPr>
            </w:pPr>
            <w:r w:rsidRPr="00545214">
              <w:rPr>
                <w:sz w:val="18"/>
                <w:szCs w:val="18"/>
              </w:rPr>
              <w:t>MTR</w:t>
            </w:r>
          </w:p>
        </w:tc>
        <w:tc>
          <w:tcPr>
            <w:tcW w:w="1289" w:type="dxa"/>
          </w:tcPr>
          <w:p w14:paraId="71498F42" w14:textId="77777777" w:rsidR="00095C6E" w:rsidRPr="00545214" w:rsidRDefault="00095C6E" w:rsidP="00DF1755">
            <w:pPr>
              <w:jc w:val="center"/>
              <w:rPr>
                <w:sz w:val="18"/>
                <w:szCs w:val="18"/>
              </w:rPr>
            </w:pPr>
            <w:r w:rsidRPr="00545214">
              <w:rPr>
                <w:sz w:val="18"/>
                <w:szCs w:val="18"/>
              </w:rPr>
              <w:t>TE</w:t>
            </w:r>
          </w:p>
        </w:tc>
      </w:tr>
      <w:tr w:rsidR="00E45B8A" w:rsidRPr="00545214" w14:paraId="01AD1122" w14:textId="77777777" w:rsidTr="00E45B8A">
        <w:tc>
          <w:tcPr>
            <w:tcW w:w="1301" w:type="dxa"/>
          </w:tcPr>
          <w:p w14:paraId="472F9876" w14:textId="560FFD9B" w:rsidR="00E45B8A" w:rsidRPr="00545214" w:rsidRDefault="00E45B8A" w:rsidP="00E45B8A">
            <w:pPr>
              <w:jc w:val="right"/>
              <w:rPr>
                <w:sz w:val="18"/>
                <w:szCs w:val="18"/>
              </w:rPr>
            </w:pPr>
            <w:r w:rsidRPr="00545214">
              <w:rPr>
                <w:sz w:val="18"/>
                <w:szCs w:val="18"/>
              </w:rPr>
              <w:t>Female</w:t>
            </w:r>
          </w:p>
        </w:tc>
        <w:tc>
          <w:tcPr>
            <w:tcW w:w="934" w:type="dxa"/>
          </w:tcPr>
          <w:p w14:paraId="07F8B4A6" w14:textId="77777777" w:rsidR="00E45B8A" w:rsidRPr="00545214" w:rsidRDefault="00E45B8A" w:rsidP="00E45B8A">
            <w:pPr>
              <w:jc w:val="right"/>
              <w:rPr>
                <w:sz w:val="18"/>
                <w:szCs w:val="18"/>
              </w:rPr>
            </w:pPr>
          </w:p>
        </w:tc>
        <w:tc>
          <w:tcPr>
            <w:tcW w:w="1746" w:type="dxa"/>
            <w:gridSpan w:val="6"/>
          </w:tcPr>
          <w:p w14:paraId="6B36E63F" w14:textId="77777777" w:rsidR="00E45B8A" w:rsidRPr="00545214" w:rsidRDefault="00E45B8A" w:rsidP="00E45B8A">
            <w:pPr>
              <w:jc w:val="right"/>
              <w:rPr>
                <w:sz w:val="18"/>
                <w:szCs w:val="18"/>
              </w:rPr>
            </w:pPr>
          </w:p>
        </w:tc>
        <w:tc>
          <w:tcPr>
            <w:tcW w:w="1311" w:type="dxa"/>
            <w:gridSpan w:val="3"/>
          </w:tcPr>
          <w:p w14:paraId="342BE397" w14:textId="23A19F44" w:rsidR="00E45B8A" w:rsidRPr="00545214" w:rsidRDefault="00E45B8A" w:rsidP="00E45B8A">
            <w:pPr>
              <w:jc w:val="right"/>
              <w:rPr>
                <w:sz w:val="18"/>
                <w:szCs w:val="18"/>
              </w:rPr>
            </w:pPr>
            <w:r w:rsidRPr="00545214">
              <w:rPr>
                <w:i/>
                <w:color w:val="000000"/>
                <w:sz w:val="18"/>
                <w:szCs w:val="18"/>
              </w:rPr>
              <w:t>N/A</w:t>
            </w:r>
          </w:p>
        </w:tc>
        <w:tc>
          <w:tcPr>
            <w:tcW w:w="1479" w:type="dxa"/>
            <w:gridSpan w:val="4"/>
          </w:tcPr>
          <w:p w14:paraId="12C6F67E" w14:textId="2000A2ED" w:rsidR="00E45B8A" w:rsidRPr="00545214" w:rsidRDefault="00BE4F42" w:rsidP="00E45B8A">
            <w:pPr>
              <w:jc w:val="right"/>
              <w:rPr>
                <w:sz w:val="18"/>
                <w:szCs w:val="18"/>
              </w:rPr>
            </w:pPr>
            <w:r w:rsidRPr="00545214">
              <w:rPr>
                <w:sz w:val="18"/>
                <w:szCs w:val="18"/>
              </w:rPr>
              <w:t>45</w:t>
            </w:r>
          </w:p>
        </w:tc>
        <w:tc>
          <w:tcPr>
            <w:tcW w:w="1290" w:type="dxa"/>
          </w:tcPr>
          <w:p w14:paraId="75EB030E" w14:textId="77777777" w:rsidR="00E45B8A" w:rsidRPr="00545214" w:rsidRDefault="00E45B8A" w:rsidP="00E45B8A">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53E134A2" w14:textId="77777777" w:rsidR="00E45B8A" w:rsidRPr="00545214" w:rsidRDefault="00E45B8A" w:rsidP="00E45B8A">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E45B8A" w:rsidRPr="00545214" w14:paraId="157EB85A" w14:textId="77777777" w:rsidTr="00E45B8A">
        <w:tc>
          <w:tcPr>
            <w:tcW w:w="1301" w:type="dxa"/>
          </w:tcPr>
          <w:p w14:paraId="6776F681" w14:textId="764E70D8" w:rsidR="00E45B8A" w:rsidRPr="00545214" w:rsidRDefault="00E45B8A" w:rsidP="00E45B8A">
            <w:pPr>
              <w:jc w:val="right"/>
              <w:rPr>
                <w:sz w:val="18"/>
                <w:szCs w:val="18"/>
              </w:rPr>
            </w:pPr>
            <w:r w:rsidRPr="00545214">
              <w:rPr>
                <w:sz w:val="18"/>
                <w:szCs w:val="18"/>
              </w:rPr>
              <w:t>Male</w:t>
            </w:r>
          </w:p>
        </w:tc>
        <w:tc>
          <w:tcPr>
            <w:tcW w:w="934" w:type="dxa"/>
          </w:tcPr>
          <w:p w14:paraId="59DB92B3" w14:textId="77777777" w:rsidR="00E45B8A" w:rsidRPr="00545214" w:rsidRDefault="00E45B8A" w:rsidP="00E45B8A">
            <w:pPr>
              <w:jc w:val="right"/>
              <w:rPr>
                <w:sz w:val="18"/>
                <w:szCs w:val="18"/>
              </w:rPr>
            </w:pPr>
          </w:p>
        </w:tc>
        <w:tc>
          <w:tcPr>
            <w:tcW w:w="1746" w:type="dxa"/>
            <w:gridSpan w:val="6"/>
          </w:tcPr>
          <w:p w14:paraId="5797B3B8" w14:textId="77777777" w:rsidR="00E45B8A" w:rsidRPr="00545214" w:rsidRDefault="00E45B8A" w:rsidP="00E45B8A">
            <w:pPr>
              <w:jc w:val="right"/>
              <w:rPr>
                <w:sz w:val="18"/>
                <w:szCs w:val="18"/>
              </w:rPr>
            </w:pPr>
          </w:p>
        </w:tc>
        <w:tc>
          <w:tcPr>
            <w:tcW w:w="1311" w:type="dxa"/>
            <w:gridSpan w:val="3"/>
          </w:tcPr>
          <w:p w14:paraId="71D679C0" w14:textId="31A3B42C" w:rsidR="00E45B8A" w:rsidRPr="00545214" w:rsidRDefault="00E45B8A" w:rsidP="00E45B8A">
            <w:pPr>
              <w:jc w:val="right"/>
              <w:rPr>
                <w:sz w:val="18"/>
                <w:szCs w:val="18"/>
              </w:rPr>
            </w:pPr>
            <w:r w:rsidRPr="00545214">
              <w:rPr>
                <w:i/>
                <w:color w:val="000000"/>
                <w:sz w:val="18"/>
                <w:szCs w:val="18"/>
              </w:rPr>
              <w:t>N/A</w:t>
            </w:r>
          </w:p>
        </w:tc>
        <w:tc>
          <w:tcPr>
            <w:tcW w:w="1479" w:type="dxa"/>
            <w:gridSpan w:val="4"/>
          </w:tcPr>
          <w:p w14:paraId="4C09A7C5" w14:textId="2B779933" w:rsidR="00E45B8A" w:rsidRPr="00545214" w:rsidRDefault="00BE4F42" w:rsidP="00E45B8A">
            <w:pPr>
              <w:jc w:val="right"/>
              <w:rPr>
                <w:sz w:val="18"/>
                <w:szCs w:val="18"/>
              </w:rPr>
            </w:pPr>
            <w:r w:rsidRPr="00545214">
              <w:rPr>
                <w:sz w:val="18"/>
                <w:szCs w:val="18"/>
              </w:rPr>
              <w:t>100</w:t>
            </w:r>
          </w:p>
        </w:tc>
        <w:tc>
          <w:tcPr>
            <w:tcW w:w="1290" w:type="dxa"/>
          </w:tcPr>
          <w:p w14:paraId="2976157F" w14:textId="77777777" w:rsidR="00E45B8A" w:rsidRPr="00545214" w:rsidRDefault="00E45B8A" w:rsidP="00E45B8A">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32237650" w14:textId="77777777" w:rsidR="00E45B8A" w:rsidRPr="00545214" w:rsidRDefault="00E45B8A" w:rsidP="00E45B8A">
            <w:pPr>
              <w:jc w:val="right"/>
              <w:rPr>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E45B8A" w:rsidRPr="00545214" w14:paraId="19609C46" w14:textId="77777777" w:rsidTr="00E45B8A">
        <w:tc>
          <w:tcPr>
            <w:tcW w:w="1301" w:type="dxa"/>
          </w:tcPr>
          <w:p w14:paraId="39730DA4" w14:textId="1777452C" w:rsidR="00E45B8A" w:rsidRPr="00545214" w:rsidRDefault="00E45B8A" w:rsidP="00E45B8A">
            <w:pPr>
              <w:jc w:val="right"/>
              <w:rPr>
                <w:sz w:val="18"/>
                <w:szCs w:val="18"/>
              </w:rPr>
            </w:pPr>
            <w:r w:rsidRPr="00545214">
              <w:rPr>
                <w:sz w:val="18"/>
                <w:szCs w:val="18"/>
              </w:rPr>
              <w:t>Total</w:t>
            </w:r>
          </w:p>
        </w:tc>
        <w:tc>
          <w:tcPr>
            <w:tcW w:w="934" w:type="dxa"/>
          </w:tcPr>
          <w:p w14:paraId="0DDF2838" w14:textId="77777777" w:rsidR="00E45B8A" w:rsidRPr="00545214" w:rsidRDefault="00E45B8A" w:rsidP="00E45B8A">
            <w:pPr>
              <w:jc w:val="right"/>
              <w:rPr>
                <w:sz w:val="18"/>
                <w:szCs w:val="18"/>
              </w:rPr>
            </w:pPr>
          </w:p>
        </w:tc>
        <w:tc>
          <w:tcPr>
            <w:tcW w:w="1746" w:type="dxa"/>
            <w:gridSpan w:val="6"/>
          </w:tcPr>
          <w:p w14:paraId="4516A570" w14:textId="77777777" w:rsidR="00E45B8A" w:rsidRPr="00545214" w:rsidRDefault="00E45B8A" w:rsidP="00E45B8A">
            <w:pPr>
              <w:jc w:val="right"/>
              <w:rPr>
                <w:sz w:val="18"/>
                <w:szCs w:val="18"/>
              </w:rPr>
            </w:pPr>
          </w:p>
        </w:tc>
        <w:tc>
          <w:tcPr>
            <w:tcW w:w="1311" w:type="dxa"/>
            <w:gridSpan w:val="3"/>
          </w:tcPr>
          <w:p w14:paraId="10D5A344" w14:textId="4579E1E6" w:rsidR="00E45B8A" w:rsidRPr="00545214" w:rsidRDefault="00E45B8A" w:rsidP="00E45B8A">
            <w:pPr>
              <w:jc w:val="right"/>
              <w:rPr>
                <w:i/>
                <w:color w:val="000000"/>
                <w:sz w:val="18"/>
                <w:szCs w:val="18"/>
              </w:rPr>
            </w:pPr>
            <w:r w:rsidRPr="00545214">
              <w:rPr>
                <w:i/>
                <w:color w:val="000000"/>
                <w:sz w:val="18"/>
                <w:szCs w:val="18"/>
              </w:rPr>
              <w:t>N/A</w:t>
            </w:r>
          </w:p>
        </w:tc>
        <w:tc>
          <w:tcPr>
            <w:tcW w:w="1479" w:type="dxa"/>
            <w:gridSpan w:val="4"/>
          </w:tcPr>
          <w:p w14:paraId="6EE5188E" w14:textId="53C48716" w:rsidR="00E45B8A" w:rsidRPr="00545214" w:rsidRDefault="00BE4F42" w:rsidP="00E45B8A">
            <w:pPr>
              <w:jc w:val="right"/>
              <w:rPr>
                <w:i/>
                <w:color w:val="000000"/>
                <w:sz w:val="18"/>
                <w:szCs w:val="18"/>
              </w:rPr>
            </w:pPr>
            <w:r w:rsidRPr="00545214">
              <w:rPr>
                <w:i/>
                <w:color w:val="000000"/>
                <w:sz w:val="18"/>
                <w:szCs w:val="18"/>
              </w:rPr>
              <w:t>145</w:t>
            </w:r>
          </w:p>
        </w:tc>
        <w:tc>
          <w:tcPr>
            <w:tcW w:w="1290" w:type="dxa"/>
          </w:tcPr>
          <w:p w14:paraId="65EBE9E8" w14:textId="77777777" w:rsidR="00E45B8A" w:rsidRPr="00545214" w:rsidRDefault="00E45B8A" w:rsidP="00E45B8A">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c>
          <w:tcPr>
            <w:tcW w:w="1289" w:type="dxa"/>
          </w:tcPr>
          <w:p w14:paraId="26795FE5" w14:textId="77777777" w:rsidR="00E45B8A" w:rsidRPr="00545214" w:rsidRDefault="00E45B8A" w:rsidP="00E45B8A">
            <w:pPr>
              <w:jc w:val="right"/>
              <w:rPr>
                <w:i/>
                <w:color w:val="000000"/>
                <w:sz w:val="18"/>
                <w:szCs w:val="18"/>
              </w:rPr>
            </w:pPr>
            <w:r w:rsidRPr="00545214">
              <w:rPr>
                <w:i/>
                <w:color w:val="000000"/>
                <w:sz w:val="18"/>
                <w:szCs w:val="18"/>
              </w:rPr>
              <w:fldChar w:fldCharType="begin">
                <w:ffData>
                  <w:name w:val="F_GEB_BD_target"/>
                  <w:enabled/>
                  <w:calcOnExit w:val="0"/>
                  <w:textInput/>
                </w:ffData>
              </w:fldChar>
            </w:r>
            <w:r w:rsidRPr="00545214">
              <w:rPr>
                <w:i/>
                <w:color w:val="000000"/>
                <w:sz w:val="18"/>
                <w:szCs w:val="18"/>
              </w:rPr>
              <w:instrText xml:space="preserve"> FORMTEXT </w:instrText>
            </w:r>
            <w:r w:rsidRPr="00545214">
              <w:rPr>
                <w:i/>
                <w:color w:val="000000"/>
                <w:sz w:val="18"/>
                <w:szCs w:val="18"/>
              </w:rPr>
            </w:r>
            <w:r w:rsidRPr="00545214">
              <w:rPr>
                <w:i/>
                <w:color w:val="000000"/>
                <w:sz w:val="18"/>
                <w:szCs w:val="18"/>
              </w:rPr>
              <w:fldChar w:fldCharType="separate"/>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t> </w:t>
            </w:r>
            <w:r w:rsidRPr="00545214">
              <w:rPr>
                <w:i/>
                <w:color w:val="000000"/>
                <w:sz w:val="18"/>
                <w:szCs w:val="18"/>
              </w:rPr>
              <w:fldChar w:fldCharType="end"/>
            </w:r>
          </w:p>
        </w:tc>
      </w:tr>
      <w:tr w:rsidR="00095C6E" w:rsidRPr="00545214" w14:paraId="6176395E" w14:textId="77777777" w:rsidTr="00E45B8A">
        <w:tc>
          <w:tcPr>
            <w:tcW w:w="1301" w:type="dxa"/>
          </w:tcPr>
          <w:p w14:paraId="2A57F93B" w14:textId="77777777" w:rsidR="00095C6E" w:rsidRPr="00545214" w:rsidRDefault="00095C6E" w:rsidP="00DF1755">
            <w:pPr>
              <w:jc w:val="right"/>
              <w:rPr>
                <w:sz w:val="18"/>
                <w:szCs w:val="18"/>
              </w:rPr>
            </w:pPr>
          </w:p>
        </w:tc>
        <w:tc>
          <w:tcPr>
            <w:tcW w:w="934" w:type="dxa"/>
          </w:tcPr>
          <w:p w14:paraId="0C011112" w14:textId="77777777" w:rsidR="00095C6E" w:rsidRPr="00545214" w:rsidRDefault="00095C6E" w:rsidP="00DF1755">
            <w:pPr>
              <w:jc w:val="right"/>
              <w:rPr>
                <w:sz w:val="18"/>
                <w:szCs w:val="18"/>
              </w:rPr>
            </w:pPr>
          </w:p>
        </w:tc>
        <w:tc>
          <w:tcPr>
            <w:tcW w:w="1746" w:type="dxa"/>
            <w:gridSpan w:val="6"/>
          </w:tcPr>
          <w:p w14:paraId="1FF8A1B4" w14:textId="77777777" w:rsidR="00095C6E" w:rsidRPr="00545214" w:rsidRDefault="00095C6E" w:rsidP="00DF1755">
            <w:pPr>
              <w:jc w:val="right"/>
              <w:rPr>
                <w:sz w:val="18"/>
                <w:szCs w:val="18"/>
              </w:rPr>
            </w:pPr>
          </w:p>
        </w:tc>
        <w:tc>
          <w:tcPr>
            <w:tcW w:w="1311" w:type="dxa"/>
            <w:gridSpan w:val="3"/>
          </w:tcPr>
          <w:p w14:paraId="206038C8" w14:textId="77777777" w:rsidR="00095C6E" w:rsidRPr="00545214" w:rsidRDefault="00095C6E" w:rsidP="00DF1755">
            <w:pPr>
              <w:jc w:val="right"/>
              <w:rPr>
                <w:i/>
                <w:color w:val="000000"/>
                <w:sz w:val="18"/>
                <w:szCs w:val="18"/>
              </w:rPr>
            </w:pPr>
          </w:p>
        </w:tc>
        <w:tc>
          <w:tcPr>
            <w:tcW w:w="1479" w:type="dxa"/>
            <w:gridSpan w:val="4"/>
          </w:tcPr>
          <w:p w14:paraId="266F0196" w14:textId="77777777" w:rsidR="00095C6E" w:rsidRPr="00545214" w:rsidRDefault="00095C6E" w:rsidP="00DF1755">
            <w:pPr>
              <w:jc w:val="right"/>
              <w:rPr>
                <w:i/>
                <w:color w:val="000000"/>
                <w:sz w:val="18"/>
                <w:szCs w:val="18"/>
              </w:rPr>
            </w:pPr>
          </w:p>
        </w:tc>
        <w:tc>
          <w:tcPr>
            <w:tcW w:w="1290" w:type="dxa"/>
          </w:tcPr>
          <w:p w14:paraId="0B9CA26D" w14:textId="77777777" w:rsidR="00095C6E" w:rsidRPr="00545214" w:rsidRDefault="00095C6E" w:rsidP="00DF1755">
            <w:pPr>
              <w:jc w:val="right"/>
              <w:rPr>
                <w:i/>
                <w:color w:val="000000"/>
                <w:sz w:val="18"/>
                <w:szCs w:val="18"/>
              </w:rPr>
            </w:pPr>
          </w:p>
        </w:tc>
        <w:tc>
          <w:tcPr>
            <w:tcW w:w="1289" w:type="dxa"/>
          </w:tcPr>
          <w:p w14:paraId="130FD54A" w14:textId="77777777" w:rsidR="00095C6E" w:rsidRPr="00545214" w:rsidRDefault="00095C6E" w:rsidP="00DF1755">
            <w:pPr>
              <w:jc w:val="right"/>
              <w:rPr>
                <w:i/>
                <w:color w:val="000000"/>
                <w:sz w:val="18"/>
                <w:szCs w:val="18"/>
              </w:rPr>
            </w:pPr>
          </w:p>
        </w:tc>
      </w:tr>
    </w:tbl>
    <w:p w14:paraId="0F83C1EA" w14:textId="77777777" w:rsidR="00095C6E" w:rsidRPr="00545214" w:rsidRDefault="00095C6E" w:rsidP="00095C6E">
      <w:pPr>
        <w:rPr>
          <w:color w:val="1F497D"/>
        </w:rPr>
      </w:pPr>
    </w:p>
    <w:p w14:paraId="4738F564" w14:textId="77777777" w:rsidR="00095C6E" w:rsidRPr="00545214" w:rsidRDefault="00095C6E" w:rsidP="00D26006"/>
    <w:p w14:paraId="4FA5A82A" w14:textId="77777777" w:rsidR="00175EE0" w:rsidRPr="00545214" w:rsidRDefault="00175EE0" w:rsidP="00175EE0">
      <w:pPr>
        <w:pStyle w:val="Ttulo2"/>
        <w:ind w:left="0"/>
        <w:rPr>
          <w:rFonts w:ascii="Calibri" w:hAnsi="Calibri"/>
          <w:b w:val="0"/>
          <w:szCs w:val="22"/>
        </w:rPr>
        <w:sectPr w:rsidR="00175EE0" w:rsidRPr="00545214" w:rsidSect="0096798B">
          <w:footerReference w:type="default" r:id="rId41"/>
          <w:pgSz w:w="12240" w:h="15840" w:code="1"/>
          <w:pgMar w:top="1440" w:right="1440" w:bottom="1440" w:left="1440" w:header="720" w:footer="720" w:gutter="0"/>
          <w:cols w:space="720"/>
          <w:docGrid w:linePitch="360"/>
        </w:sectPr>
      </w:pPr>
      <w:r w:rsidRPr="00545214">
        <w:rPr>
          <w:rFonts w:ascii="Calibri" w:hAnsi="Calibri"/>
          <w:b w:val="0"/>
          <w:szCs w:val="22"/>
        </w:rPr>
        <w:br w:type="page"/>
      </w:r>
      <w:bookmarkStart w:id="49" w:name="_Toc525283657"/>
    </w:p>
    <w:p w14:paraId="21312E99" w14:textId="7AD8F596" w:rsidR="00175EE0" w:rsidRPr="00545214" w:rsidRDefault="00175EE0" w:rsidP="00175EE0">
      <w:pPr>
        <w:pStyle w:val="Ttulo2"/>
        <w:ind w:left="0"/>
        <w:rPr>
          <w:rFonts w:ascii="Calibri" w:hAnsi="Calibri"/>
          <w:sz w:val="22"/>
          <w:szCs w:val="22"/>
        </w:rPr>
      </w:pPr>
      <w:bookmarkStart w:id="50" w:name="_Toc534565104"/>
      <w:r w:rsidRPr="00545214">
        <w:rPr>
          <w:rFonts w:ascii="Calibri" w:hAnsi="Calibri"/>
          <w:sz w:val="22"/>
          <w:szCs w:val="22"/>
        </w:rPr>
        <w:lastRenderedPageBreak/>
        <w:t xml:space="preserve">Annex </w:t>
      </w:r>
      <w:r w:rsidR="00BC357D" w:rsidRPr="00545214">
        <w:rPr>
          <w:rFonts w:ascii="Calibri" w:hAnsi="Calibri"/>
          <w:sz w:val="22"/>
          <w:szCs w:val="22"/>
        </w:rPr>
        <w:t>D</w:t>
      </w:r>
      <w:r w:rsidRPr="00545214">
        <w:rPr>
          <w:rFonts w:ascii="Calibri" w:hAnsi="Calibri"/>
          <w:sz w:val="22"/>
          <w:szCs w:val="22"/>
        </w:rPr>
        <w:t>:  Overview of Technical Consultancies</w:t>
      </w:r>
      <w:bookmarkEnd w:id="49"/>
      <w:bookmarkEnd w:id="50"/>
    </w:p>
    <w:p w14:paraId="6DB0B7F5" w14:textId="77777777" w:rsidR="004456EC" w:rsidRPr="00545214" w:rsidDel="004456EC" w:rsidRDefault="00175EE0" w:rsidP="004456EC">
      <w:pPr>
        <w:jc w:val="left"/>
        <w:rPr>
          <w:rFonts w:cs="Arial"/>
          <w:b/>
          <w:i/>
          <w:szCs w:val="20"/>
          <w:highlight w:val="yellow"/>
          <w:lang w:eastAsia="zh-CN"/>
        </w:rPr>
      </w:pPr>
      <w:r w:rsidRPr="00545214">
        <w:rPr>
          <w:b/>
          <w:szCs w:val="22"/>
        </w:rPr>
        <w:br/>
      </w: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4456EC" w:rsidRPr="00545214" w14:paraId="75608EE6" w14:textId="77777777" w:rsidTr="004456EC">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2F8E1117" w14:textId="77777777" w:rsidR="004456EC" w:rsidRPr="00545214" w:rsidRDefault="004456EC" w:rsidP="004456EC">
            <w:pPr>
              <w:rPr>
                <w:rFonts w:cstheme="minorHAnsi"/>
                <w:b/>
                <w:sz w:val="18"/>
                <w:szCs w:val="18"/>
                <w:lang w:eastAsia="ja-JP"/>
              </w:rPr>
            </w:pPr>
            <w:r w:rsidRPr="00545214">
              <w:rPr>
                <w:rFonts w:cstheme="minorHAnsi"/>
                <w:b/>
                <w:sz w:val="18"/>
                <w:szCs w:val="18"/>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78326629" w14:textId="77777777" w:rsidR="004456EC" w:rsidRPr="00545214" w:rsidRDefault="004456EC" w:rsidP="004456EC">
            <w:pPr>
              <w:rPr>
                <w:rFonts w:cstheme="minorHAnsi"/>
                <w:b/>
                <w:sz w:val="18"/>
                <w:szCs w:val="18"/>
                <w:lang w:eastAsia="ja-JP"/>
              </w:rPr>
            </w:pPr>
            <w:r w:rsidRPr="00545214">
              <w:rPr>
                <w:rFonts w:cstheme="minorHAnsi"/>
                <w:b/>
                <w:sz w:val="18"/>
                <w:szCs w:val="18"/>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408625AF" w14:textId="77777777" w:rsidR="004456EC" w:rsidRPr="00545214" w:rsidRDefault="004456EC" w:rsidP="004456EC">
            <w:pPr>
              <w:rPr>
                <w:rFonts w:cstheme="minorHAnsi"/>
                <w:b/>
                <w:sz w:val="18"/>
                <w:szCs w:val="18"/>
                <w:lang w:eastAsia="ja-JP"/>
              </w:rPr>
            </w:pPr>
            <w:r w:rsidRPr="00545214">
              <w:rPr>
                <w:rFonts w:cstheme="minorHAnsi"/>
                <w:b/>
                <w:sz w:val="18"/>
                <w:szCs w:val="18"/>
                <w:lang w:eastAsia="ja-JP"/>
              </w:rPr>
              <w:t>Tasks, Inputs and Outputs</w:t>
            </w:r>
          </w:p>
        </w:tc>
      </w:tr>
      <w:tr w:rsidR="004456EC" w:rsidRPr="00545214" w14:paraId="6BF6AEF1" w14:textId="77777777" w:rsidTr="004456E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4571614" w14:textId="77777777" w:rsidR="004456EC" w:rsidRPr="00545214" w:rsidRDefault="004456EC" w:rsidP="004456EC">
            <w:pPr>
              <w:jc w:val="center"/>
              <w:rPr>
                <w:rFonts w:cstheme="minorHAnsi"/>
                <w:i/>
                <w:sz w:val="18"/>
                <w:szCs w:val="18"/>
                <w:lang w:eastAsia="ja-JP"/>
              </w:rPr>
            </w:pPr>
            <w:r w:rsidRPr="00545214">
              <w:rPr>
                <w:rFonts w:cstheme="minorHAnsi"/>
                <w:b/>
                <w:i/>
                <w:sz w:val="18"/>
                <w:szCs w:val="18"/>
                <w:lang w:eastAsia="ja-JP"/>
              </w:rPr>
              <w:t>For Project Management / Monitoring &amp; Evaluation</w:t>
            </w:r>
          </w:p>
        </w:tc>
      </w:tr>
      <w:tr w:rsidR="004456EC" w:rsidRPr="00545214" w14:paraId="7829AAD3" w14:textId="77777777" w:rsidTr="004456E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1A23DCC" w14:textId="77777777" w:rsidR="004456EC" w:rsidRPr="00545214" w:rsidRDefault="004456EC" w:rsidP="004456EC">
            <w:pPr>
              <w:rPr>
                <w:rFonts w:cstheme="minorHAnsi"/>
                <w:b/>
                <w:i/>
                <w:sz w:val="18"/>
                <w:szCs w:val="18"/>
                <w:lang w:eastAsia="ja-JP"/>
              </w:rPr>
            </w:pPr>
            <w:r w:rsidRPr="00545214">
              <w:rPr>
                <w:rFonts w:cstheme="minorHAnsi"/>
                <w:b/>
                <w:i/>
                <w:sz w:val="18"/>
                <w:szCs w:val="18"/>
                <w:lang w:eastAsia="ja-JP"/>
              </w:rPr>
              <w:t>Local / National contracting</w:t>
            </w:r>
          </w:p>
        </w:tc>
      </w:tr>
      <w:tr w:rsidR="004456EC" w:rsidRPr="00545214" w14:paraId="56CD7A50" w14:textId="77777777" w:rsidTr="004456EC">
        <w:tc>
          <w:tcPr>
            <w:tcW w:w="1963" w:type="dxa"/>
            <w:tcBorders>
              <w:top w:val="single" w:sz="4" w:space="0" w:color="auto"/>
              <w:left w:val="single" w:sz="4" w:space="0" w:color="auto"/>
              <w:bottom w:val="single" w:sz="4" w:space="0" w:color="auto"/>
              <w:right w:val="single" w:sz="4" w:space="0" w:color="auto"/>
            </w:tcBorders>
          </w:tcPr>
          <w:p w14:paraId="718B5A42"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Project Manager</w:t>
            </w:r>
          </w:p>
          <w:p w14:paraId="0A128EB1" w14:textId="77777777" w:rsidR="004456EC" w:rsidRPr="00545214" w:rsidRDefault="004456EC" w:rsidP="004456EC">
            <w:pPr>
              <w:rPr>
                <w:rFonts w:cstheme="minorHAnsi"/>
                <w:i/>
                <w:sz w:val="18"/>
                <w:szCs w:val="18"/>
                <w:lang w:eastAsia="ja-JP"/>
              </w:rPr>
            </w:pPr>
          </w:p>
          <w:p w14:paraId="04F8C165"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 xml:space="preserve">Rate: $3.000.00/week </w:t>
            </w:r>
          </w:p>
        </w:tc>
        <w:tc>
          <w:tcPr>
            <w:tcW w:w="1440" w:type="dxa"/>
            <w:tcBorders>
              <w:top w:val="single" w:sz="4" w:space="0" w:color="auto"/>
              <w:left w:val="single" w:sz="4" w:space="0" w:color="auto"/>
              <w:bottom w:val="single" w:sz="4" w:space="0" w:color="auto"/>
              <w:right w:val="single" w:sz="4" w:space="0" w:color="auto"/>
            </w:tcBorders>
            <w:hideMark/>
          </w:tcPr>
          <w:p w14:paraId="561FEFCB"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50 Months / over 5 years</w:t>
            </w:r>
          </w:p>
        </w:tc>
        <w:tc>
          <w:tcPr>
            <w:tcW w:w="10619" w:type="dxa"/>
            <w:tcBorders>
              <w:top w:val="single" w:sz="4" w:space="0" w:color="auto"/>
              <w:left w:val="single" w:sz="4" w:space="0" w:color="auto"/>
              <w:bottom w:val="single" w:sz="4" w:space="0" w:color="auto"/>
              <w:right w:val="single" w:sz="4" w:space="0" w:color="auto"/>
            </w:tcBorders>
            <w:hideMark/>
          </w:tcPr>
          <w:p w14:paraId="223F301D"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The Project Manager (PM), together with the PMU will be responsible for the overall management of the project, including the mobilization of all project inputs, supervision over project staff, consultants and sub-contractors. See the full TOR in Annex E Terms of Reference for Key Project Stakeholders for details.</w:t>
            </w:r>
          </w:p>
          <w:p w14:paraId="6D259B8E" w14:textId="77777777" w:rsidR="004456EC" w:rsidRPr="00545214" w:rsidRDefault="004456EC" w:rsidP="004456EC">
            <w:pPr>
              <w:rPr>
                <w:rFonts w:cstheme="minorHAnsi"/>
                <w:i/>
                <w:sz w:val="18"/>
                <w:szCs w:val="18"/>
                <w:lang w:eastAsia="ja-JP"/>
              </w:rPr>
            </w:pPr>
          </w:p>
        </w:tc>
      </w:tr>
      <w:tr w:rsidR="004456EC" w:rsidRPr="00545214" w14:paraId="07C6C4E6" w14:textId="77777777" w:rsidTr="004456EC">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3DA4647" w14:textId="77777777" w:rsidR="004456EC" w:rsidRPr="00545214" w:rsidRDefault="004456EC" w:rsidP="004456EC">
            <w:pPr>
              <w:rPr>
                <w:rFonts w:cstheme="minorHAnsi"/>
                <w:b/>
                <w:i/>
                <w:sz w:val="18"/>
                <w:szCs w:val="18"/>
                <w:lang w:eastAsia="ja-JP"/>
              </w:rPr>
            </w:pPr>
            <w:r w:rsidRPr="00545214">
              <w:rPr>
                <w:rFonts w:cstheme="minorHAnsi"/>
                <w:b/>
                <w:i/>
                <w:sz w:val="18"/>
                <w:szCs w:val="18"/>
                <w:lang w:eastAsia="ja-JP"/>
              </w:rPr>
              <w:t>International / Regional and global contracting</w:t>
            </w:r>
          </w:p>
        </w:tc>
      </w:tr>
      <w:tr w:rsidR="004456EC" w:rsidRPr="00545214" w14:paraId="7EAB8FE7"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6F7C5A62"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International consultants</w:t>
            </w:r>
          </w:p>
          <w:p w14:paraId="10A44F99" w14:textId="77777777" w:rsidR="004456EC" w:rsidRPr="00545214" w:rsidRDefault="004456EC" w:rsidP="004456EC">
            <w:pPr>
              <w:rPr>
                <w:rFonts w:eastAsia="Times New Roman" w:cstheme="minorHAnsi"/>
                <w:color w:val="000000"/>
                <w:sz w:val="18"/>
                <w:szCs w:val="18"/>
                <w:lang w:eastAsia="en-TT"/>
              </w:rPr>
            </w:pPr>
          </w:p>
          <w:p w14:paraId="0A8E6CF0" w14:textId="77777777" w:rsidR="004456EC" w:rsidRPr="00545214" w:rsidRDefault="004456EC" w:rsidP="004456EC">
            <w:pPr>
              <w:rPr>
                <w:rFonts w:eastAsia="Times New Roman" w:cstheme="minorHAnsi"/>
                <w:color w:val="000000"/>
                <w:sz w:val="18"/>
                <w:szCs w:val="18"/>
                <w:lang w:eastAsia="en-TT"/>
              </w:rPr>
            </w:pPr>
          </w:p>
          <w:p w14:paraId="14F5EA30" w14:textId="77777777" w:rsidR="004456EC" w:rsidRPr="00545214" w:rsidRDefault="004456EC" w:rsidP="004456EC">
            <w:pPr>
              <w:rPr>
                <w:rFonts w:eastAsia="Times New Roman" w:cstheme="minorHAnsi"/>
                <w:color w:val="000000"/>
                <w:sz w:val="18"/>
                <w:szCs w:val="18"/>
                <w:lang w:eastAsia="en-TT"/>
              </w:rPr>
            </w:pPr>
          </w:p>
          <w:p w14:paraId="3925F35A" w14:textId="77777777" w:rsidR="004456EC" w:rsidRPr="00545214" w:rsidRDefault="004456EC" w:rsidP="004456EC">
            <w:pPr>
              <w:rPr>
                <w:rFonts w:cstheme="minorHAnsi"/>
                <w:i/>
                <w:sz w:val="18"/>
                <w:szCs w:val="18"/>
                <w:lang w:eastAsia="ja-JP"/>
              </w:rPr>
            </w:pPr>
            <w:r w:rsidRPr="00545214">
              <w:rPr>
                <w:rFonts w:eastAsia="Times New Roman" w:cstheme="minorHAnsi"/>
                <w:color w:val="000000"/>
                <w:sz w:val="18"/>
                <w:szCs w:val="18"/>
                <w:lang w:eastAsia="en-TT"/>
              </w:rPr>
              <w:t>Rate: $600.00/ day</w:t>
            </w:r>
          </w:p>
        </w:tc>
        <w:tc>
          <w:tcPr>
            <w:tcW w:w="1440" w:type="dxa"/>
            <w:tcBorders>
              <w:top w:val="single" w:sz="4" w:space="0" w:color="auto"/>
              <w:left w:val="single" w:sz="4" w:space="0" w:color="auto"/>
              <w:bottom w:val="single" w:sz="4" w:space="0" w:color="auto"/>
              <w:right w:val="single" w:sz="4" w:space="0" w:color="auto"/>
            </w:tcBorders>
          </w:tcPr>
          <w:p w14:paraId="7FF59B35"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80 days / over 4 years</w:t>
            </w:r>
          </w:p>
        </w:tc>
        <w:tc>
          <w:tcPr>
            <w:tcW w:w="10619" w:type="dxa"/>
            <w:tcBorders>
              <w:top w:val="single" w:sz="4" w:space="0" w:color="auto"/>
              <w:left w:val="single" w:sz="4" w:space="0" w:color="auto"/>
              <w:bottom w:val="single" w:sz="4" w:space="0" w:color="auto"/>
              <w:right w:val="single" w:sz="4" w:space="0" w:color="auto"/>
            </w:tcBorders>
            <w:vAlign w:val="center"/>
          </w:tcPr>
          <w:p w14:paraId="0C504674"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Engaged to develop the following: In output 3.1.2 - the consultant should provide training to the public and private sectors in collaboration with the EPPD of the MPD, in support of data collection for the MRV.  For DCS, national capacities would be enhanced considering the global benefit of using waste heat generated by thermal power plants, with key stakeholders in the RAC sector- $48,000 (80 days over a </w:t>
            </w:r>
            <w:proofErr w:type="gramStart"/>
            <w:r w:rsidRPr="00545214">
              <w:rPr>
                <w:rFonts w:eastAsia="Times New Roman" w:cstheme="minorHAnsi"/>
                <w:color w:val="000000"/>
                <w:sz w:val="18"/>
                <w:szCs w:val="18"/>
                <w:lang w:eastAsia="en-TT"/>
              </w:rPr>
              <w:t>four year</w:t>
            </w:r>
            <w:proofErr w:type="gramEnd"/>
            <w:r w:rsidRPr="00545214">
              <w:rPr>
                <w:rFonts w:eastAsia="Times New Roman" w:cstheme="minorHAnsi"/>
                <w:color w:val="000000"/>
                <w:sz w:val="18"/>
                <w:szCs w:val="18"/>
                <w:lang w:eastAsia="en-TT"/>
              </w:rPr>
              <w:t xml:space="preserve"> period at $600/day)</w:t>
            </w:r>
          </w:p>
        </w:tc>
      </w:tr>
      <w:tr w:rsidR="004456EC" w:rsidRPr="00545214" w14:paraId="0127C1F9"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16BC80DD"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International consultants</w:t>
            </w:r>
          </w:p>
          <w:p w14:paraId="58A86025"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Rate: $$600.00 / day</w:t>
            </w:r>
          </w:p>
          <w:p w14:paraId="4E7D5EAE" w14:textId="77777777" w:rsidR="004456EC" w:rsidRPr="00545214" w:rsidRDefault="004456EC" w:rsidP="004456EC">
            <w:pPr>
              <w:rPr>
                <w:rFonts w:eastAsia="Times New Roman" w:cstheme="minorHAnsi"/>
                <w:color w:val="000000"/>
                <w:sz w:val="18"/>
                <w:szCs w:val="18"/>
                <w:lang w:eastAsia="en-TT"/>
              </w:rPr>
            </w:pPr>
          </w:p>
          <w:p w14:paraId="3AA620FD" w14:textId="77777777" w:rsidR="004456EC" w:rsidRPr="00545214" w:rsidRDefault="004456EC" w:rsidP="004456EC">
            <w:pPr>
              <w:rPr>
                <w:rFonts w:eastAsia="Times New Roman" w:cstheme="minorHAnsi"/>
                <w:color w:val="000000"/>
                <w:sz w:val="18"/>
                <w:szCs w:val="18"/>
                <w:lang w:eastAsia="en-TT"/>
              </w:rPr>
            </w:pPr>
          </w:p>
          <w:p w14:paraId="124C5358"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Rate: </w:t>
            </w:r>
          </w:p>
          <w:p w14:paraId="15260ABF" w14:textId="77777777" w:rsidR="004456EC" w:rsidRPr="00545214" w:rsidRDefault="004456EC" w:rsidP="004456EC">
            <w:pPr>
              <w:rPr>
                <w:rFonts w:eastAsia="Times New Roman" w:cstheme="minorHAnsi"/>
                <w:color w:val="000000"/>
                <w:sz w:val="18"/>
                <w:szCs w:val="18"/>
                <w:lang w:eastAsia="en-TT"/>
              </w:rPr>
            </w:pPr>
          </w:p>
        </w:tc>
        <w:tc>
          <w:tcPr>
            <w:tcW w:w="1440" w:type="dxa"/>
            <w:tcBorders>
              <w:top w:val="single" w:sz="4" w:space="0" w:color="auto"/>
              <w:left w:val="single" w:sz="4" w:space="0" w:color="auto"/>
              <w:bottom w:val="single" w:sz="4" w:space="0" w:color="auto"/>
              <w:right w:val="single" w:sz="4" w:space="0" w:color="auto"/>
            </w:tcBorders>
          </w:tcPr>
          <w:p w14:paraId="6F770891"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160 day / 4 years</w:t>
            </w:r>
          </w:p>
        </w:tc>
        <w:tc>
          <w:tcPr>
            <w:tcW w:w="10619" w:type="dxa"/>
            <w:tcBorders>
              <w:top w:val="single" w:sz="4" w:space="0" w:color="auto"/>
              <w:left w:val="single" w:sz="4" w:space="0" w:color="auto"/>
              <w:bottom w:val="single" w:sz="4" w:space="0" w:color="auto"/>
              <w:right w:val="single" w:sz="4" w:space="0" w:color="auto"/>
            </w:tcBorders>
            <w:vAlign w:val="center"/>
          </w:tcPr>
          <w:p w14:paraId="449091F2"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Engaged to develop Output 3.2.1 the consultant should  Design of a module for data to be collected and recorded in the knowledge management system under the MRV system, adapted to the different cooling capacities of the most commonly used systems - $96,000 (160 days over a four year period at $600/day);</w:t>
            </w:r>
          </w:p>
          <w:p w14:paraId="793BC0B6" w14:textId="77777777" w:rsidR="004456EC" w:rsidRPr="00545214" w:rsidRDefault="004456EC" w:rsidP="004456EC">
            <w:pPr>
              <w:spacing w:after="0"/>
              <w:jc w:val="left"/>
              <w:rPr>
                <w:rFonts w:eastAsia="Times New Roman" w:cstheme="minorHAnsi"/>
                <w:color w:val="000000"/>
                <w:sz w:val="18"/>
                <w:szCs w:val="18"/>
                <w:lang w:eastAsia="en-TT"/>
              </w:rPr>
            </w:pPr>
          </w:p>
          <w:p w14:paraId="045CF11E" w14:textId="77777777" w:rsidR="004456EC" w:rsidRPr="00545214" w:rsidRDefault="004456EC" w:rsidP="004456EC">
            <w:pPr>
              <w:spacing w:after="0"/>
              <w:jc w:val="left"/>
              <w:rPr>
                <w:rFonts w:eastAsia="Times New Roman" w:cstheme="minorHAnsi"/>
                <w:color w:val="000000"/>
                <w:sz w:val="18"/>
                <w:szCs w:val="18"/>
                <w:lang w:eastAsia="en-TT"/>
              </w:rPr>
            </w:pPr>
          </w:p>
          <w:p w14:paraId="7C9ACE0F" w14:textId="77777777" w:rsidR="004456EC" w:rsidRPr="00545214" w:rsidRDefault="004456EC" w:rsidP="004456EC">
            <w:pPr>
              <w:spacing w:after="0"/>
              <w:jc w:val="left"/>
              <w:rPr>
                <w:rFonts w:eastAsia="Times New Roman" w:cstheme="minorHAnsi"/>
                <w:color w:val="000000"/>
                <w:sz w:val="18"/>
                <w:szCs w:val="18"/>
                <w:lang w:eastAsia="en-TT"/>
              </w:rPr>
            </w:pPr>
          </w:p>
          <w:p w14:paraId="59DFFE33" w14:textId="77777777" w:rsidR="004456EC" w:rsidRPr="00545214" w:rsidRDefault="004456EC" w:rsidP="004456EC">
            <w:pPr>
              <w:spacing w:after="0"/>
              <w:jc w:val="left"/>
              <w:rPr>
                <w:rFonts w:eastAsia="Times New Roman" w:cstheme="minorHAnsi"/>
                <w:color w:val="000000"/>
                <w:sz w:val="18"/>
                <w:szCs w:val="18"/>
                <w:lang w:eastAsia="en-TT"/>
              </w:rPr>
            </w:pPr>
          </w:p>
        </w:tc>
      </w:tr>
      <w:tr w:rsidR="004456EC" w:rsidRPr="00545214" w14:paraId="26B85C83"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6D491FF5" w14:textId="77777777" w:rsidR="004456EC" w:rsidRPr="00545214" w:rsidRDefault="004456EC" w:rsidP="004456EC">
            <w:pPr>
              <w:rPr>
                <w:rFonts w:eastAsia="Times New Roman" w:cstheme="minorHAnsi"/>
                <w:color w:val="000000"/>
                <w:sz w:val="18"/>
                <w:szCs w:val="18"/>
                <w:lang w:val="fr-CA" w:eastAsia="en-TT"/>
              </w:rPr>
            </w:pPr>
            <w:r w:rsidRPr="00545214">
              <w:rPr>
                <w:rFonts w:eastAsia="Times New Roman" w:cstheme="minorHAnsi"/>
                <w:color w:val="000000"/>
                <w:sz w:val="18"/>
                <w:szCs w:val="18"/>
                <w:lang w:val="fr-CA" w:eastAsia="en-TT"/>
              </w:rPr>
              <w:t>International Consultant</w:t>
            </w:r>
          </w:p>
          <w:p w14:paraId="295BE42E" w14:textId="77777777" w:rsidR="004456EC" w:rsidRPr="00545214" w:rsidRDefault="004456EC" w:rsidP="004456EC">
            <w:pPr>
              <w:rPr>
                <w:rFonts w:eastAsia="Times New Roman" w:cstheme="minorHAnsi"/>
                <w:color w:val="000000"/>
                <w:sz w:val="18"/>
                <w:szCs w:val="18"/>
                <w:lang w:val="fr-CA" w:eastAsia="en-TT"/>
              </w:rPr>
            </w:pPr>
            <w:r w:rsidRPr="00545214">
              <w:rPr>
                <w:rFonts w:eastAsia="Times New Roman" w:cstheme="minorHAnsi"/>
                <w:color w:val="000000"/>
                <w:sz w:val="18"/>
                <w:szCs w:val="18"/>
                <w:lang w:val="fr-CA" w:eastAsia="en-TT"/>
              </w:rPr>
              <w:t>(PIR, MTR, TE)</w:t>
            </w:r>
          </w:p>
          <w:p w14:paraId="454D8690" w14:textId="77777777" w:rsidR="004456EC" w:rsidRPr="00545214" w:rsidRDefault="004456EC" w:rsidP="004456EC">
            <w:pPr>
              <w:rPr>
                <w:rFonts w:eastAsia="Times New Roman" w:cstheme="minorHAnsi"/>
                <w:color w:val="000000"/>
                <w:sz w:val="18"/>
                <w:szCs w:val="18"/>
                <w:lang w:val="fr-CA" w:eastAsia="en-TT"/>
              </w:rPr>
            </w:pPr>
          </w:p>
          <w:p w14:paraId="4A301196"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Rate: $50,000.00</w:t>
            </w:r>
          </w:p>
        </w:tc>
        <w:tc>
          <w:tcPr>
            <w:tcW w:w="1440" w:type="dxa"/>
            <w:tcBorders>
              <w:top w:val="single" w:sz="4" w:space="0" w:color="auto"/>
              <w:left w:val="single" w:sz="4" w:space="0" w:color="auto"/>
              <w:bottom w:val="single" w:sz="4" w:space="0" w:color="auto"/>
              <w:right w:val="single" w:sz="4" w:space="0" w:color="auto"/>
            </w:tcBorders>
          </w:tcPr>
          <w:p w14:paraId="311F8813"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 xml:space="preserve">4 weeks / over </w:t>
            </w:r>
          </w:p>
        </w:tc>
        <w:tc>
          <w:tcPr>
            <w:tcW w:w="10619" w:type="dxa"/>
            <w:tcBorders>
              <w:top w:val="single" w:sz="4" w:space="0" w:color="auto"/>
              <w:left w:val="single" w:sz="4" w:space="0" w:color="auto"/>
              <w:bottom w:val="single" w:sz="4" w:space="0" w:color="auto"/>
              <w:right w:val="single" w:sz="4" w:space="0" w:color="auto"/>
            </w:tcBorders>
            <w:vAlign w:val="center"/>
          </w:tcPr>
          <w:p w14:paraId="21B41FEA"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In output 3.2.4, Carrying out of project progress report(s), including PIRs, Mid-term Review and a Terminal Evaluation, $50,000 ($25,000 for MTR and $25,000 for the TE).</w:t>
            </w:r>
          </w:p>
          <w:p w14:paraId="163913C6" w14:textId="77777777" w:rsidR="004456EC" w:rsidRPr="00545214" w:rsidRDefault="004456EC" w:rsidP="004456EC">
            <w:pPr>
              <w:spacing w:after="0"/>
              <w:jc w:val="left"/>
              <w:rPr>
                <w:rFonts w:eastAsia="Times New Roman" w:cstheme="minorHAnsi"/>
                <w:color w:val="000000"/>
                <w:sz w:val="18"/>
                <w:szCs w:val="18"/>
                <w:lang w:eastAsia="en-TT"/>
              </w:rPr>
            </w:pPr>
          </w:p>
        </w:tc>
      </w:tr>
      <w:tr w:rsidR="004456EC" w:rsidRPr="00545214" w14:paraId="6B3AA246" w14:textId="77777777" w:rsidTr="004456E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9C1CF4E" w14:textId="77777777" w:rsidR="004456EC" w:rsidRPr="00545214" w:rsidRDefault="004456EC" w:rsidP="004456EC">
            <w:pPr>
              <w:jc w:val="center"/>
              <w:rPr>
                <w:rFonts w:cstheme="minorHAnsi"/>
                <w:i/>
                <w:sz w:val="18"/>
                <w:szCs w:val="18"/>
                <w:lang w:eastAsia="ja-JP"/>
              </w:rPr>
            </w:pPr>
            <w:r w:rsidRPr="00545214">
              <w:rPr>
                <w:rFonts w:cstheme="minorHAnsi"/>
                <w:b/>
                <w:i/>
                <w:sz w:val="18"/>
                <w:szCs w:val="18"/>
                <w:lang w:eastAsia="ja-JP"/>
              </w:rPr>
              <w:t>For Technical Assistance</w:t>
            </w:r>
          </w:p>
        </w:tc>
      </w:tr>
      <w:tr w:rsidR="004456EC" w:rsidRPr="00545214" w14:paraId="4571CF88" w14:textId="77777777" w:rsidTr="004456E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3704773" w14:textId="77777777" w:rsidR="004456EC" w:rsidRPr="00545214" w:rsidRDefault="004456EC" w:rsidP="004456EC">
            <w:pPr>
              <w:jc w:val="center"/>
              <w:rPr>
                <w:rFonts w:cstheme="minorHAnsi"/>
                <w:b/>
                <w:i/>
                <w:sz w:val="18"/>
                <w:szCs w:val="18"/>
                <w:lang w:eastAsia="ja-JP"/>
              </w:rPr>
            </w:pPr>
            <w:r w:rsidRPr="00545214">
              <w:rPr>
                <w:rFonts w:cstheme="minorHAnsi"/>
                <w:b/>
                <w:i/>
                <w:sz w:val="18"/>
                <w:szCs w:val="18"/>
                <w:lang w:eastAsia="ja-JP"/>
              </w:rPr>
              <w:t>Outcome 1</w:t>
            </w:r>
          </w:p>
        </w:tc>
      </w:tr>
      <w:tr w:rsidR="004456EC" w:rsidRPr="00545214" w14:paraId="643E3FDB" w14:textId="77777777" w:rsidTr="004456EC">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A337C8F" w14:textId="77777777" w:rsidR="004456EC" w:rsidRPr="00545214" w:rsidRDefault="004456EC" w:rsidP="004456EC">
            <w:pPr>
              <w:rPr>
                <w:rFonts w:cstheme="minorHAnsi"/>
                <w:b/>
                <w:i/>
                <w:sz w:val="18"/>
                <w:szCs w:val="18"/>
                <w:lang w:eastAsia="ja-JP"/>
              </w:rPr>
            </w:pPr>
            <w:r w:rsidRPr="00545214">
              <w:rPr>
                <w:rFonts w:cstheme="minorHAnsi"/>
                <w:b/>
                <w:i/>
                <w:sz w:val="18"/>
                <w:szCs w:val="18"/>
                <w:lang w:eastAsia="ja-JP"/>
              </w:rPr>
              <w:t>Local / National contracting</w:t>
            </w:r>
          </w:p>
        </w:tc>
      </w:tr>
      <w:tr w:rsidR="004456EC" w:rsidRPr="00545214" w14:paraId="2540062F" w14:textId="77777777" w:rsidTr="004456EC">
        <w:trPr>
          <w:trHeight w:val="671"/>
        </w:trPr>
        <w:tc>
          <w:tcPr>
            <w:tcW w:w="1963" w:type="dxa"/>
            <w:tcBorders>
              <w:top w:val="single" w:sz="4" w:space="0" w:color="auto"/>
              <w:left w:val="single" w:sz="4" w:space="0" w:color="auto"/>
              <w:bottom w:val="single" w:sz="4" w:space="0" w:color="auto"/>
              <w:right w:val="single" w:sz="4" w:space="0" w:color="auto"/>
            </w:tcBorders>
          </w:tcPr>
          <w:p w14:paraId="4324A075"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lastRenderedPageBreak/>
              <w:t>Strengthen the national policy, regulatory and institutional frameworks</w:t>
            </w:r>
          </w:p>
          <w:p w14:paraId="6F2C718E"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Legal Expert</w:t>
            </w:r>
          </w:p>
          <w:p w14:paraId="170D589D" w14:textId="77777777" w:rsidR="004456EC" w:rsidRPr="00545214" w:rsidRDefault="004456EC" w:rsidP="004456EC">
            <w:pPr>
              <w:rPr>
                <w:rFonts w:eastAsia="Times New Roman" w:cstheme="minorHAnsi"/>
                <w:color w:val="000000"/>
                <w:sz w:val="18"/>
                <w:szCs w:val="18"/>
                <w:lang w:eastAsia="en-TT"/>
              </w:rPr>
            </w:pPr>
          </w:p>
          <w:p w14:paraId="760D349B" w14:textId="77777777" w:rsidR="004456EC" w:rsidRPr="00545214" w:rsidRDefault="004456EC" w:rsidP="004456EC">
            <w:pPr>
              <w:rPr>
                <w:rFonts w:cstheme="minorHAnsi"/>
                <w:i/>
                <w:sz w:val="18"/>
                <w:szCs w:val="18"/>
                <w:lang w:eastAsia="ja-JP"/>
              </w:rPr>
            </w:pPr>
            <w:r w:rsidRPr="00545214">
              <w:rPr>
                <w:rFonts w:eastAsia="Times New Roman" w:cstheme="minorHAnsi"/>
                <w:color w:val="000000"/>
                <w:sz w:val="18"/>
                <w:szCs w:val="18"/>
                <w:lang w:eastAsia="en-TT"/>
              </w:rPr>
              <w:t>Rate: $3000/month</w:t>
            </w:r>
          </w:p>
        </w:tc>
        <w:tc>
          <w:tcPr>
            <w:tcW w:w="1440" w:type="dxa"/>
            <w:tcBorders>
              <w:top w:val="single" w:sz="4" w:space="0" w:color="auto"/>
              <w:left w:val="single" w:sz="4" w:space="0" w:color="auto"/>
              <w:bottom w:val="single" w:sz="4" w:space="0" w:color="auto"/>
              <w:right w:val="single" w:sz="4" w:space="0" w:color="auto"/>
            </w:tcBorders>
          </w:tcPr>
          <w:p w14:paraId="73A819A3"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50 Month / over 5 years</w:t>
            </w:r>
          </w:p>
        </w:tc>
        <w:tc>
          <w:tcPr>
            <w:tcW w:w="10619" w:type="dxa"/>
            <w:tcBorders>
              <w:top w:val="single" w:sz="4" w:space="0" w:color="auto"/>
              <w:left w:val="single" w:sz="4" w:space="0" w:color="auto"/>
              <w:bottom w:val="single" w:sz="4" w:space="0" w:color="auto"/>
              <w:right w:val="single" w:sz="4" w:space="0" w:color="auto"/>
            </w:tcBorders>
            <w:vAlign w:val="bottom"/>
          </w:tcPr>
          <w:p w14:paraId="12EC81D2"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Local individual engaged to develop and coordinate Component 1, that is, to strengthen the national policy, regulatory and institutional frameworks in order to make the transition to a more energy efficient environment for RAC technologies in which market-oriented goals govern policy, planning, and investment decisions, for both, the short and long term. Engagement for a total of 50 months at $ 3000/month</w:t>
            </w:r>
          </w:p>
          <w:p w14:paraId="163D15A8" w14:textId="77777777" w:rsidR="004456EC" w:rsidRPr="00545214" w:rsidRDefault="004456EC" w:rsidP="004456EC">
            <w:pPr>
              <w:spacing w:after="0"/>
              <w:jc w:val="left"/>
              <w:rPr>
                <w:rFonts w:eastAsia="Times New Roman" w:cstheme="minorHAnsi"/>
                <w:color w:val="000000"/>
                <w:sz w:val="18"/>
                <w:szCs w:val="18"/>
                <w:lang w:eastAsia="en-TT"/>
              </w:rPr>
            </w:pPr>
          </w:p>
          <w:p w14:paraId="407482A2" w14:textId="77777777" w:rsidR="004456EC" w:rsidRPr="00545214" w:rsidRDefault="004456EC" w:rsidP="004456EC">
            <w:pPr>
              <w:spacing w:after="0"/>
              <w:jc w:val="left"/>
              <w:rPr>
                <w:rFonts w:eastAsia="Times New Roman" w:cstheme="minorHAnsi"/>
                <w:color w:val="000000"/>
                <w:sz w:val="18"/>
                <w:szCs w:val="18"/>
                <w:lang w:eastAsia="en-TT"/>
              </w:rPr>
            </w:pPr>
          </w:p>
          <w:p w14:paraId="50C447F5" w14:textId="77777777" w:rsidR="004456EC" w:rsidRPr="00545214" w:rsidRDefault="004456EC" w:rsidP="004456EC">
            <w:pPr>
              <w:spacing w:after="0"/>
              <w:jc w:val="left"/>
              <w:rPr>
                <w:rFonts w:eastAsia="Times New Roman" w:cstheme="minorHAnsi"/>
                <w:color w:val="000000"/>
                <w:sz w:val="18"/>
                <w:szCs w:val="18"/>
                <w:lang w:eastAsia="en-TT"/>
              </w:rPr>
            </w:pPr>
          </w:p>
          <w:p w14:paraId="15096A4F" w14:textId="77777777" w:rsidR="004456EC" w:rsidRPr="00545214" w:rsidRDefault="004456EC" w:rsidP="004456EC">
            <w:pPr>
              <w:spacing w:after="0"/>
              <w:jc w:val="left"/>
              <w:rPr>
                <w:rFonts w:eastAsia="Times New Roman" w:cstheme="minorHAnsi"/>
                <w:color w:val="000000"/>
                <w:sz w:val="18"/>
                <w:szCs w:val="18"/>
                <w:lang w:eastAsia="en-TT"/>
              </w:rPr>
            </w:pPr>
          </w:p>
        </w:tc>
      </w:tr>
      <w:tr w:rsidR="004456EC" w:rsidRPr="00545214" w14:paraId="45F5DD7A" w14:textId="77777777" w:rsidTr="004456EC">
        <w:tc>
          <w:tcPr>
            <w:tcW w:w="1963" w:type="dxa"/>
            <w:tcBorders>
              <w:top w:val="single" w:sz="4" w:space="0" w:color="auto"/>
              <w:left w:val="single" w:sz="4" w:space="0" w:color="auto"/>
              <w:bottom w:val="single" w:sz="4" w:space="0" w:color="auto"/>
              <w:right w:val="single" w:sz="4" w:space="0" w:color="auto"/>
            </w:tcBorders>
          </w:tcPr>
          <w:p w14:paraId="2439F65E" w14:textId="77777777" w:rsidR="004456EC" w:rsidRPr="00545214" w:rsidRDefault="004456EC" w:rsidP="004456EC">
            <w:pPr>
              <w:spacing w:after="0"/>
              <w:rPr>
                <w:rFonts w:cstheme="minorHAnsi"/>
                <w:i/>
                <w:sz w:val="18"/>
                <w:szCs w:val="18"/>
                <w:lang w:eastAsia="ja-JP"/>
              </w:rPr>
            </w:pPr>
            <w:r w:rsidRPr="00545214">
              <w:rPr>
                <w:rFonts w:cstheme="minorHAnsi"/>
                <w:i/>
                <w:sz w:val="18"/>
                <w:szCs w:val="18"/>
                <w:lang w:eastAsia="ja-JP"/>
              </w:rPr>
              <w:t>Local Consultant –Energy Efficiency and District Cooling</w:t>
            </w:r>
          </w:p>
          <w:p w14:paraId="5EAD3DF4"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Rate: $2,500 / month</w:t>
            </w:r>
          </w:p>
          <w:p w14:paraId="372E9042" w14:textId="77777777" w:rsidR="004456EC" w:rsidRPr="00545214" w:rsidRDefault="004456EC" w:rsidP="004456EC">
            <w:pPr>
              <w:rPr>
                <w:rFonts w:cstheme="minorHAnsi"/>
                <w:i/>
                <w:sz w:val="18"/>
                <w:szCs w:val="18"/>
                <w:lang w:eastAsia="ja-JP"/>
              </w:rPr>
            </w:pPr>
          </w:p>
          <w:p w14:paraId="10610CEB" w14:textId="77777777" w:rsidR="004456EC" w:rsidRPr="00545214" w:rsidRDefault="004456EC" w:rsidP="004456EC">
            <w:pPr>
              <w:rPr>
                <w:rFonts w:cstheme="minorHAnsi"/>
                <w:i/>
                <w:sz w:val="18"/>
                <w:szCs w:val="18"/>
                <w:lang w:eastAsia="ja-JP"/>
              </w:rPr>
            </w:pPr>
          </w:p>
          <w:p w14:paraId="76395E26" w14:textId="77777777" w:rsidR="004456EC" w:rsidRPr="00545214" w:rsidRDefault="004456EC" w:rsidP="004456EC">
            <w:pPr>
              <w:rPr>
                <w:rFonts w:cstheme="minorHAnsi"/>
                <w:i/>
                <w:sz w:val="18"/>
                <w:szCs w:val="18"/>
                <w:lang w:eastAsia="ja-JP"/>
              </w:rPr>
            </w:pPr>
          </w:p>
          <w:p w14:paraId="11DDBC49" w14:textId="77777777" w:rsidR="004456EC" w:rsidRPr="00545214" w:rsidRDefault="004456EC" w:rsidP="004456EC">
            <w:pPr>
              <w:rPr>
                <w:rFonts w:cstheme="minorHAnsi"/>
                <w:i/>
                <w:sz w:val="18"/>
                <w:szCs w:val="18"/>
                <w:lang w:eastAsia="ja-JP"/>
              </w:rPr>
            </w:pPr>
          </w:p>
          <w:p w14:paraId="028D0654"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Rate: $2,500.00 / month</w:t>
            </w:r>
          </w:p>
          <w:p w14:paraId="773874C4" w14:textId="77777777" w:rsidR="004456EC" w:rsidRPr="00545214" w:rsidRDefault="004456EC" w:rsidP="004456EC">
            <w:pPr>
              <w:rPr>
                <w:rFonts w:cstheme="minorHAnsi"/>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tcPr>
          <w:p w14:paraId="4BE48282"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25 month / over 4 years</w:t>
            </w:r>
          </w:p>
          <w:p w14:paraId="186F9703" w14:textId="77777777" w:rsidR="004456EC" w:rsidRPr="00545214" w:rsidRDefault="004456EC" w:rsidP="004456EC">
            <w:pPr>
              <w:rPr>
                <w:rFonts w:cstheme="minorHAnsi"/>
                <w:i/>
                <w:sz w:val="18"/>
                <w:szCs w:val="18"/>
                <w:lang w:eastAsia="ja-JP"/>
              </w:rPr>
            </w:pPr>
          </w:p>
          <w:p w14:paraId="0C010324" w14:textId="77777777" w:rsidR="004456EC" w:rsidRPr="00545214" w:rsidRDefault="004456EC" w:rsidP="004456EC">
            <w:pPr>
              <w:rPr>
                <w:rFonts w:cstheme="minorHAnsi"/>
                <w:i/>
                <w:sz w:val="18"/>
                <w:szCs w:val="18"/>
                <w:lang w:eastAsia="ja-JP"/>
              </w:rPr>
            </w:pPr>
          </w:p>
          <w:p w14:paraId="1DE246A2" w14:textId="77777777" w:rsidR="004456EC" w:rsidRPr="00545214" w:rsidRDefault="004456EC" w:rsidP="004456EC">
            <w:pPr>
              <w:rPr>
                <w:rFonts w:cstheme="minorHAnsi"/>
                <w:i/>
                <w:sz w:val="18"/>
                <w:szCs w:val="18"/>
                <w:lang w:eastAsia="ja-JP"/>
              </w:rPr>
            </w:pPr>
          </w:p>
          <w:p w14:paraId="0CBC846E" w14:textId="77777777" w:rsidR="004456EC" w:rsidRPr="00545214" w:rsidRDefault="004456EC" w:rsidP="004456EC">
            <w:pPr>
              <w:rPr>
                <w:rFonts w:cstheme="minorHAnsi"/>
                <w:i/>
                <w:sz w:val="18"/>
                <w:szCs w:val="18"/>
                <w:lang w:eastAsia="ja-JP"/>
              </w:rPr>
            </w:pPr>
          </w:p>
          <w:p w14:paraId="729997D3" w14:textId="3000C8D2" w:rsidR="004456EC" w:rsidRDefault="004456EC" w:rsidP="004456EC">
            <w:pPr>
              <w:rPr>
                <w:rFonts w:cstheme="minorHAnsi"/>
                <w:i/>
                <w:sz w:val="18"/>
                <w:szCs w:val="18"/>
                <w:lang w:eastAsia="ja-JP"/>
              </w:rPr>
            </w:pPr>
          </w:p>
          <w:p w14:paraId="2924F8C8" w14:textId="77777777" w:rsidR="00ED4D67" w:rsidRPr="00545214" w:rsidRDefault="00ED4D67" w:rsidP="004456EC">
            <w:pPr>
              <w:rPr>
                <w:rFonts w:cstheme="minorHAnsi"/>
                <w:i/>
                <w:sz w:val="18"/>
                <w:szCs w:val="18"/>
                <w:lang w:eastAsia="ja-JP"/>
              </w:rPr>
            </w:pPr>
          </w:p>
          <w:p w14:paraId="1E3AC2BA" w14:textId="77777777" w:rsidR="004456EC" w:rsidRPr="00545214" w:rsidRDefault="004456EC" w:rsidP="004456EC">
            <w:pPr>
              <w:rPr>
                <w:rFonts w:cstheme="minorHAnsi"/>
                <w:i/>
                <w:sz w:val="18"/>
                <w:szCs w:val="18"/>
                <w:lang w:eastAsia="ja-JP"/>
              </w:rPr>
            </w:pPr>
          </w:p>
          <w:p w14:paraId="4F4D1C8E"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15 Months / 4 years</w:t>
            </w:r>
          </w:p>
        </w:tc>
        <w:tc>
          <w:tcPr>
            <w:tcW w:w="10619" w:type="dxa"/>
            <w:tcBorders>
              <w:top w:val="single" w:sz="4" w:space="0" w:color="auto"/>
              <w:left w:val="single" w:sz="4" w:space="0" w:color="auto"/>
              <w:bottom w:val="single" w:sz="4" w:space="0" w:color="auto"/>
              <w:right w:val="single" w:sz="4" w:space="0" w:color="auto"/>
            </w:tcBorders>
            <w:vAlign w:val="bottom"/>
          </w:tcPr>
          <w:p w14:paraId="5C4D5C42" w14:textId="27BD7DEB" w:rsidR="004456EC" w:rsidRPr="00545214" w:rsidRDefault="004456EC" w:rsidP="00E66EA3">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Local consultant engaged to support Output 1.1.1 and Output 1.1.4 activities include Development of a national policy that synergizes the MP, NDC, and CRS engaging all parties from public and private sector regarding decision-making, and propose, as needed, reflecting gender impact guidelines</w:t>
            </w:r>
            <w:r w:rsidR="009432CF" w:rsidRPr="00545214">
              <w:rPr>
                <w:rFonts w:eastAsia="Times New Roman" w:cstheme="minorHAnsi"/>
                <w:color w:val="000000"/>
                <w:sz w:val="18"/>
                <w:szCs w:val="18"/>
                <w:lang w:eastAsia="en-TT"/>
              </w:rPr>
              <w:t>; an</w:t>
            </w:r>
            <w:r w:rsidRPr="00545214">
              <w:rPr>
                <w:rFonts w:eastAsia="Times New Roman" w:cstheme="minorHAnsi"/>
                <w:color w:val="000000"/>
                <w:sz w:val="18"/>
                <w:szCs w:val="18"/>
                <w:lang w:eastAsia="en-TT"/>
              </w:rPr>
              <w:t xml:space="preserve"> analysis of the current building regulations for public and private structures  with a view  to upgrade  them to ensure that building designs are aligned to national standards and practices and thereby promote energy efficiency; identify any barriers that may need to be addressed to facilitate implementation of RAC energy efficiency applications in public buildings, analysing the current public procurement system for central and split RAC systems, preparing a procurement system for high EE, low GWP Refrigeration and Air Conditioning systems in the public system and preparing a road map, for making the procurement system mandatory</w:t>
            </w:r>
            <w:r w:rsidR="00E66EA3" w:rsidRPr="00545214">
              <w:rPr>
                <w:rFonts w:eastAsia="Times New Roman" w:cstheme="minorHAnsi"/>
                <w:color w:val="000000"/>
                <w:sz w:val="18"/>
                <w:szCs w:val="18"/>
                <w:lang w:eastAsia="en-TT"/>
              </w:rPr>
              <w:t>; and a Study on the outlook for power market subsidies on electricity tariffs (commercial, residential), their impact on investment and financial returns for energy efficient RAC applications, and recommendations to improve market development and financial sustainability.</w:t>
            </w:r>
            <w:r w:rsidRPr="00545214">
              <w:rPr>
                <w:rFonts w:eastAsia="Times New Roman" w:cstheme="minorHAnsi"/>
                <w:color w:val="000000"/>
                <w:sz w:val="18"/>
                <w:szCs w:val="18"/>
                <w:lang w:eastAsia="en-TT"/>
              </w:rPr>
              <w:t xml:space="preserve">– $62,500 (25 months over a 4-year period at $2,500 / month); </w:t>
            </w:r>
          </w:p>
          <w:p w14:paraId="521DF2BF" w14:textId="77777777" w:rsidR="004456EC" w:rsidRPr="00545214" w:rsidRDefault="004456EC" w:rsidP="004456EC">
            <w:pPr>
              <w:spacing w:after="0"/>
              <w:jc w:val="left"/>
              <w:rPr>
                <w:rFonts w:eastAsia="Times New Roman" w:cstheme="minorHAnsi"/>
                <w:color w:val="000000"/>
                <w:sz w:val="18"/>
                <w:szCs w:val="18"/>
                <w:lang w:eastAsia="en-TT"/>
              </w:rPr>
            </w:pPr>
          </w:p>
          <w:p w14:paraId="61F66E64"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Local consultant engaged to support Output 1.1.2 – Activities include Development of a national policy for the development of RAC sustainable markets based on high EE rating and low GWP as a core element of the National Cooling Plan, Development of Minimum Energy Performance Standards , (MEPs) for RAC equipment, including  the review of existing energy efficiency/consumption reduction targets for the RAC sector, description of existing Minimal Energy Performance: requirements, enforcement, national testing procedures, and description of existing labelling system: requirements and enforcement and Implement an awareness raising campaign for the MEPs developed for the RAC equipment.- $37,500 (15 months over a 4 year period at $2,500 / month)</w:t>
            </w:r>
          </w:p>
        </w:tc>
      </w:tr>
      <w:tr w:rsidR="004456EC" w:rsidRPr="00545214" w14:paraId="2657F38B" w14:textId="77777777" w:rsidTr="004456EC">
        <w:tc>
          <w:tcPr>
            <w:tcW w:w="1963" w:type="dxa"/>
            <w:tcBorders>
              <w:top w:val="single" w:sz="4" w:space="0" w:color="auto"/>
              <w:left w:val="single" w:sz="4" w:space="0" w:color="auto"/>
              <w:bottom w:val="single" w:sz="4" w:space="0" w:color="auto"/>
              <w:right w:val="single" w:sz="4" w:space="0" w:color="auto"/>
            </w:tcBorders>
          </w:tcPr>
          <w:p w14:paraId="043E616C" w14:textId="77777777" w:rsidR="004456EC" w:rsidRPr="00545214" w:rsidRDefault="004456EC" w:rsidP="004456EC">
            <w:pPr>
              <w:spacing w:after="0"/>
              <w:rPr>
                <w:rFonts w:cstheme="minorHAnsi"/>
                <w:i/>
                <w:sz w:val="18"/>
                <w:szCs w:val="18"/>
                <w:lang w:eastAsia="ja-JP"/>
              </w:rPr>
            </w:pPr>
            <w:r w:rsidRPr="00545214">
              <w:rPr>
                <w:rFonts w:cstheme="minorHAnsi"/>
                <w:i/>
                <w:sz w:val="18"/>
                <w:szCs w:val="18"/>
                <w:lang w:eastAsia="ja-JP"/>
              </w:rPr>
              <w:t>Local Consultant –Inspection Service Development (EE Standards)</w:t>
            </w:r>
          </w:p>
          <w:p w14:paraId="682C2660" w14:textId="77777777" w:rsidR="004456EC" w:rsidRPr="00545214" w:rsidRDefault="004456EC" w:rsidP="004456EC">
            <w:pPr>
              <w:spacing w:after="0"/>
              <w:rPr>
                <w:rFonts w:cstheme="minorHAnsi"/>
                <w:i/>
                <w:sz w:val="18"/>
                <w:szCs w:val="18"/>
                <w:lang w:eastAsia="ja-JP"/>
              </w:rPr>
            </w:pPr>
          </w:p>
          <w:p w14:paraId="00C92F49" w14:textId="77777777" w:rsidR="004456EC" w:rsidRPr="00545214" w:rsidRDefault="004456EC" w:rsidP="004456EC">
            <w:pPr>
              <w:spacing w:after="0"/>
              <w:rPr>
                <w:rFonts w:cstheme="minorHAnsi"/>
                <w:i/>
                <w:sz w:val="18"/>
                <w:szCs w:val="18"/>
                <w:lang w:eastAsia="ja-JP"/>
              </w:rPr>
            </w:pPr>
            <w:r w:rsidRPr="00545214">
              <w:rPr>
                <w:rFonts w:cstheme="minorHAnsi"/>
                <w:i/>
                <w:sz w:val="18"/>
                <w:szCs w:val="18"/>
                <w:lang w:eastAsia="ja-JP"/>
              </w:rPr>
              <w:t>Rate: $2,500.00 / month</w:t>
            </w:r>
          </w:p>
          <w:p w14:paraId="4127A10B" w14:textId="77777777" w:rsidR="004456EC" w:rsidRPr="00545214" w:rsidRDefault="004456EC" w:rsidP="004456EC">
            <w:pPr>
              <w:rPr>
                <w:rFonts w:cstheme="minorHAnsi"/>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tcPr>
          <w:p w14:paraId="2859EC34"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20 month / 4 years</w:t>
            </w:r>
          </w:p>
        </w:tc>
        <w:tc>
          <w:tcPr>
            <w:tcW w:w="10619" w:type="dxa"/>
            <w:tcBorders>
              <w:top w:val="single" w:sz="4" w:space="0" w:color="auto"/>
              <w:left w:val="single" w:sz="4" w:space="0" w:color="auto"/>
              <w:bottom w:val="single" w:sz="4" w:space="0" w:color="auto"/>
              <w:right w:val="single" w:sz="4" w:space="0" w:color="auto"/>
            </w:tcBorders>
            <w:vAlign w:val="bottom"/>
          </w:tcPr>
          <w:p w14:paraId="1CC75797"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Engaged for Output 2.1.3: structure for ensuring that RAC equipment meets international energy efficiency standards through the TTBS. Consultant to develop an inspection regime for EE standards for RAC equipment - $50,000 (20 months over a </w:t>
            </w:r>
            <w:proofErr w:type="gramStart"/>
            <w:r w:rsidRPr="00545214">
              <w:rPr>
                <w:rFonts w:eastAsia="Times New Roman" w:cstheme="minorHAnsi"/>
                <w:color w:val="000000"/>
                <w:sz w:val="18"/>
                <w:szCs w:val="18"/>
                <w:lang w:eastAsia="en-TT"/>
              </w:rPr>
              <w:t>4 year</w:t>
            </w:r>
            <w:proofErr w:type="gramEnd"/>
            <w:r w:rsidRPr="00545214">
              <w:rPr>
                <w:rFonts w:eastAsia="Times New Roman" w:cstheme="minorHAnsi"/>
                <w:color w:val="000000"/>
                <w:sz w:val="18"/>
                <w:szCs w:val="18"/>
                <w:lang w:eastAsia="en-TT"/>
              </w:rPr>
              <w:t xml:space="preserve"> period at $2,500 / month); </w:t>
            </w:r>
          </w:p>
          <w:p w14:paraId="26780763" w14:textId="77777777" w:rsidR="004456EC" w:rsidRPr="00545214" w:rsidRDefault="004456EC" w:rsidP="004456EC">
            <w:pPr>
              <w:spacing w:after="0"/>
              <w:jc w:val="left"/>
              <w:rPr>
                <w:rFonts w:eastAsia="Times New Roman" w:cstheme="minorHAnsi"/>
                <w:color w:val="000000"/>
                <w:sz w:val="18"/>
                <w:szCs w:val="18"/>
                <w:lang w:eastAsia="en-TT"/>
              </w:rPr>
            </w:pPr>
          </w:p>
          <w:p w14:paraId="65C01809" w14:textId="77777777" w:rsidR="004456EC" w:rsidRPr="00545214" w:rsidRDefault="004456EC" w:rsidP="004456EC">
            <w:pPr>
              <w:spacing w:after="0"/>
              <w:jc w:val="left"/>
              <w:rPr>
                <w:rFonts w:eastAsia="Times New Roman" w:cstheme="minorHAnsi"/>
                <w:color w:val="000000"/>
                <w:sz w:val="18"/>
                <w:szCs w:val="18"/>
                <w:lang w:eastAsia="en-TT"/>
              </w:rPr>
            </w:pPr>
          </w:p>
          <w:p w14:paraId="1566FE85" w14:textId="77777777" w:rsidR="004456EC" w:rsidRPr="00545214" w:rsidRDefault="004456EC" w:rsidP="004456EC">
            <w:pPr>
              <w:spacing w:after="0"/>
              <w:jc w:val="left"/>
              <w:rPr>
                <w:rFonts w:eastAsia="Times New Roman" w:cstheme="minorHAnsi"/>
                <w:color w:val="000000"/>
                <w:sz w:val="18"/>
                <w:szCs w:val="18"/>
                <w:lang w:eastAsia="en-TT"/>
              </w:rPr>
            </w:pPr>
          </w:p>
          <w:p w14:paraId="2B3EE15A" w14:textId="77777777" w:rsidR="004456EC" w:rsidRPr="00545214" w:rsidRDefault="004456EC" w:rsidP="004456EC">
            <w:pPr>
              <w:spacing w:after="0"/>
              <w:jc w:val="left"/>
              <w:rPr>
                <w:rFonts w:eastAsia="Times New Roman" w:cstheme="minorHAnsi"/>
                <w:color w:val="000000"/>
                <w:sz w:val="18"/>
                <w:szCs w:val="18"/>
                <w:lang w:eastAsia="en-TT"/>
              </w:rPr>
            </w:pPr>
          </w:p>
        </w:tc>
      </w:tr>
      <w:tr w:rsidR="004456EC" w:rsidRPr="00545214" w14:paraId="77595CDB" w14:textId="77777777" w:rsidTr="004456EC">
        <w:tc>
          <w:tcPr>
            <w:tcW w:w="1963" w:type="dxa"/>
            <w:tcBorders>
              <w:top w:val="single" w:sz="4" w:space="0" w:color="auto"/>
              <w:left w:val="single" w:sz="4" w:space="0" w:color="auto"/>
              <w:bottom w:val="single" w:sz="4" w:space="0" w:color="auto"/>
              <w:right w:val="single" w:sz="4" w:space="0" w:color="auto"/>
            </w:tcBorders>
          </w:tcPr>
          <w:p w14:paraId="1726D7AB" w14:textId="77777777" w:rsidR="004456EC" w:rsidRPr="00545214" w:rsidRDefault="004456EC" w:rsidP="004456EC">
            <w:pPr>
              <w:spacing w:after="0"/>
              <w:rPr>
                <w:rFonts w:cstheme="minorHAnsi"/>
                <w:i/>
                <w:sz w:val="18"/>
                <w:szCs w:val="18"/>
                <w:lang w:eastAsia="ja-JP"/>
              </w:rPr>
            </w:pPr>
            <w:r w:rsidRPr="00545214">
              <w:rPr>
                <w:rFonts w:cstheme="minorHAnsi"/>
                <w:i/>
                <w:sz w:val="18"/>
                <w:szCs w:val="18"/>
                <w:lang w:eastAsia="ja-JP"/>
              </w:rPr>
              <w:t>Local Consultant –Sensitisation (EE Standards)</w:t>
            </w:r>
          </w:p>
          <w:p w14:paraId="482C6920" w14:textId="77777777" w:rsidR="004456EC" w:rsidRPr="00545214" w:rsidRDefault="004456EC" w:rsidP="004456EC">
            <w:pPr>
              <w:spacing w:after="0"/>
              <w:rPr>
                <w:rFonts w:cstheme="minorHAnsi"/>
                <w:i/>
                <w:sz w:val="18"/>
                <w:szCs w:val="18"/>
                <w:lang w:eastAsia="ja-JP"/>
              </w:rPr>
            </w:pPr>
          </w:p>
          <w:p w14:paraId="6AC9DEB1" w14:textId="77777777" w:rsidR="004456EC" w:rsidRPr="00545214" w:rsidRDefault="004456EC" w:rsidP="004456EC">
            <w:pPr>
              <w:spacing w:after="0"/>
              <w:rPr>
                <w:rFonts w:cstheme="minorHAnsi"/>
                <w:i/>
                <w:sz w:val="18"/>
                <w:szCs w:val="18"/>
                <w:lang w:eastAsia="ja-JP"/>
              </w:rPr>
            </w:pPr>
            <w:r w:rsidRPr="00545214">
              <w:rPr>
                <w:rFonts w:cstheme="minorHAnsi"/>
                <w:i/>
                <w:sz w:val="18"/>
                <w:szCs w:val="18"/>
                <w:lang w:eastAsia="ja-JP"/>
              </w:rPr>
              <w:t>Rate: $2,500.00 / month</w:t>
            </w:r>
          </w:p>
          <w:p w14:paraId="5D7125FC" w14:textId="77777777" w:rsidR="004456EC" w:rsidRPr="00545214" w:rsidRDefault="004456EC" w:rsidP="004456EC">
            <w:pPr>
              <w:rPr>
                <w:rFonts w:cstheme="minorHAnsi"/>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tcPr>
          <w:p w14:paraId="58CB0DC9"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20 month / 4 years</w:t>
            </w:r>
          </w:p>
        </w:tc>
        <w:tc>
          <w:tcPr>
            <w:tcW w:w="10619" w:type="dxa"/>
            <w:tcBorders>
              <w:top w:val="single" w:sz="4" w:space="0" w:color="auto"/>
              <w:left w:val="single" w:sz="4" w:space="0" w:color="auto"/>
              <w:bottom w:val="single" w:sz="4" w:space="0" w:color="auto"/>
              <w:right w:val="single" w:sz="4" w:space="0" w:color="auto"/>
            </w:tcBorders>
            <w:vAlign w:val="bottom"/>
          </w:tcPr>
          <w:p w14:paraId="00DCBEAD"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Engaged for Output 2.1.3: structure for ensuring that RAC equipment meets international energy efficiency standards through the TTBS. Consultant to perform Sensitization on the new standard through public awareness campaign - $50,000 (20 months over a </w:t>
            </w:r>
            <w:proofErr w:type="gramStart"/>
            <w:r w:rsidRPr="00545214">
              <w:rPr>
                <w:rFonts w:eastAsia="Times New Roman" w:cstheme="minorHAnsi"/>
                <w:color w:val="000000"/>
                <w:sz w:val="18"/>
                <w:szCs w:val="18"/>
                <w:lang w:eastAsia="en-TT"/>
              </w:rPr>
              <w:t>4 year</w:t>
            </w:r>
            <w:proofErr w:type="gramEnd"/>
            <w:r w:rsidRPr="00545214">
              <w:rPr>
                <w:rFonts w:eastAsia="Times New Roman" w:cstheme="minorHAnsi"/>
                <w:color w:val="000000"/>
                <w:sz w:val="18"/>
                <w:szCs w:val="18"/>
                <w:lang w:eastAsia="en-TT"/>
              </w:rPr>
              <w:t xml:space="preserve"> period at $2,500 / month);  </w:t>
            </w:r>
          </w:p>
          <w:p w14:paraId="2F8BA07B" w14:textId="77777777" w:rsidR="004456EC" w:rsidRPr="00545214" w:rsidRDefault="004456EC" w:rsidP="004456EC">
            <w:pPr>
              <w:spacing w:after="0"/>
              <w:jc w:val="left"/>
              <w:rPr>
                <w:rFonts w:eastAsia="Times New Roman" w:cstheme="minorHAnsi"/>
                <w:color w:val="000000"/>
                <w:sz w:val="18"/>
                <w:szCs w:val="18"/>
                <w:lang w:eastAsia="en-TT"/>
              </w:rPr>
            </w:pPr>
          </w:p>
          <w:p w14:paraId="1A9859EA" w14:textId="77777777" w:rsidR="004456EC" w:rsidRPr="00545214" w:rsidRDefault="004456EC" w:rsidP="004456EC">
            <w:pPr>
              <w:spacing w:after="0"/>
              <w:jc w:val="left"/>
              <w:rPr>
                <w:rFonts w:eastAsia="Times New Roman" w:cstheme="minorHAnsi"/>
                <w:color w:val="000000"/>
                <w:sz w:val="18"/>
                <w:szCs w:val="18"/>
                <w:lang w:eastAsia="en-TT"/>
              </w:rPr>
            </w:pPr>
          </w:p>
          <w:p w14:paraId="61BE3312" w14:textId="77777777" w:rsidR="004456EC" w:rsidRPr="00545214" w:rsidRDefault="004456EC" w:rsidP="004456EC">
            <w:pPr>
              <w:spacing w:after="0"/>
              <w:jc w:val="left"/>
              <w:rPr>
                <w:rFonts w:eastAsia="Times New Roman" w:cstheme="minorHAnsi"/>
                <w:color w:val="000000"/>
                <w:sz w:val="18"/>
                <w:szCs w:val="18"/>
                <w:lang w:eastAsia="en-TT"/>
              </w:rPr>
            </w:pPr>
          </w:p>
          <w:p w14:paraId="58BA1F8E" w14:textId="77777777" w:rsidR="004456EC" w:rsidRPr="00545214" w:rsidRDefault="004456EC" w:rsidP="004456EC">
            <w:pPr>
              <w:spacing w:after="0"/>
              <w:jc w:val="left"/>
              <w:rPr>
                <w:rFonts w:eastAsia="Times New Roman" w:cstheme="minorHAnsi"/>
                <w:color w:val="000000"/>
                <w:sz w:val="18"/>
                <w:szCs w:val="18"/>
                <w:lang w:eastAsia="en-TT"/>
              </w:rPr>
            </w:pPr>
          </w:p>
        </w:tc>
      </w:tr>
      <w:tr w:rsidR="004456EC" w:rsidRPr="00545214" w14:paraId="10FA1706" w14:textId="77777777" w:rsidTr="004456EC">
        <w:tc>
          <w:tcPr>
            <w:tcW w:w="1963" w:type="dxa"/>
            <w:tcBorders>
              <w:top w:val="single" w:sz="4" w:space="0" w:color="auto"/>
              <w:left w:val="single" w:sz="4" w:space="0" w:color="auto"/>
              <w:bottom w:val="single" w:sz="4" w:space="0" w:color="auto"/>
              <w:right w:val="single" w:sz="4" w:space="0" w:color="auto"/>
            </w:tcBorders>
          </w:tcPr>
          <w:p w14:paraId="3A4C2855" w14:textId="77777777" w:rsidR="004456EC" w:rsidRPr="00545214" w:rsidRDefault="004456EC" w:rsidP="004456EC">
            <w:pPr>
              <w:spacing w:after="0"/>
              <w:rPr>
                <w:rFonts w:cstheme="minorHAnsi"/>
                <w:i/>
                <w:sz w:val="18"/>
                <w:szCs w:val="18"/>
                <w:lang w:eastAsia="ja-JP"/>
              </w:rPr>
            </w:pPr>
            <w:r w:rsidRPr="00545214">
              <w:rPr>
                <w:rFonts w:cstheme="minorHAnsi"/>
                <w:i/>
                <w:sz w:val="18"/>
                <w:szCs w:val="18"/>
                <w:lang w:eastAsia="ja-JP"/>
              </w:rPr>
              <w:lastRenderedPageBreak/>
              <w:t xml:space="preserve">Local Consultant –Training (EE Standards) </w:t>
            </w:r>
          </w:p>
          <w:p w14:paraId="16B41894" w14:textId="77777777" w:rsidR="004456EC" w:rsidRPr="00545214" w:rsidRDefault="004456EC" w:rsidP="004456EC">
            <w:pPr>
              <w:spacing w:after="0"/>
              <w:rPr>
                <w:rFonts w:cstheme="minorHAnsi"/>
                <w:i/>
                <w:sz w:val="18"/>
                <w:szCs w:val="18"/>
                <w:lang w:eastAsia="ja-JP"/>
              </w:rPr>
            </w:pPr>
          </w:p>
          <w:p w14:paraId="161F9520" w14:textId="77777777" w:rsidR="004456EC" w:rsidRPr="00545214" w:rsidRDefault="004456EC" w:rsidP="004456EC">
            <w:pPr>
              <w:spacing w:after="0"/>
              <w:rPr>
                <w:rFonts w:cstheme="minorHAnsi"/>
                <w:i/>
                <w:sz w:val="18"/>
                <w:szCs w:val="18"/>
                <w:lang w:eastAsia="ja-JP"/>
              </w:rPr>
            </w:pPr>
            <w:r w:rsidRPr="00545214">
              <w:rPr>
                <w:rFonts w:cstheme="minorHAnsi"/>
                <w:i/>
                <w:sz w:val="18"/>
                <w:szCs w:val="18"/>
                <w:lang w:eastAsia="ja-JP"/>
              </w:rPr>
              <w:t>Rate: $2,500.00 / month</w:t>
            </w:r>
          </w:p>
          <w:p w14:paraId="54A8984F" w14:textId="77777777" w:rsidR="004456EC" w:rsidRPr="00545214" w:rsidRDefault="004456EC" w:rsidP="004456EC">
            <w:pPr>
              <w:rPr>
                <w:rFonts w:cstheme="minorHAnsi"/>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tcPr>
          <w:p w14:paraId="62E7E491"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20 month / 4 years</w:t>
            </w:r>
          </w:p>
        </w:tc>
        <w:tc>
          <w:tcPr>
            <w:tcW w:w="10619" w:type="dxa"/>
            <w:tcBorders>
              <w:top w:val="single" w:sz="4" w:space="0" w:color="auto"/>
              <w:left w:val="single" w:sz="4" w:space="0" w:color="auto"/>
              <w:bottom w:val="single" w:sz="4" w:space="0" w:color="auto"/>
              <w:right w:val="single" w:sz="4" w:space="0" w:color="auto"/>
            </w:tcBorders>
            <w:vAlign w:val="bottom"/>
          </w:tcPr>
          <w:p w14:paraId="75386EA8"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Engaged for Output 2.1.3: structure for ensuring that RAC equipment meets international energy efficiency standards through the TTBS. Consultant to perform Training of TTBS on implementation of the new standards - $50,000 (20 months over a </w:t>
            </w:r>
            <w:proofErr w:type="gramStart"/>
            <w:r w:rsidRPr="00545214">
              <w:rPr>
                <w:rFonts w:eastAsia="Times New Roman" w:cstheme="minorHAnsi"/>
                <w:color w:val="000000"/>
                <w:sz w:val="18"/>
                <w:szCs w:val="18"/>
                <w:lang w:eastAsia="en-TT"/>
              </w:rPr>
              <w:t>4 year</w:t>
            </w:r>
            <w:proofErr w:type="gramEnd"/>
            <w:r w:rsidRPr="00545214">
              <w:rPr>
                <w:rFonts w:eastAsia="Times New Roman" w:cstheme="minorHAnsi"/>
                <w:color w:val="000000"/>
                <w:sz w:val="18"/>
                <w:szCs w:val="18"/>
                <w:lang w:eastAsia="en-TT"/>
              </w:rPr>
              <w:t xml:space="preserve"> period at $2,500 / month).</w:t>
            </w:r>
          </w:p>
        </w:tc>
      </w:tr>
      <w:tr w:rsidR="004456EC" w:rsidRPr="00545214" w14:paraId="74CDF77A" w14:textId="77777777" w:rsidTr="004456EC">
        <w:tc>
          <w:tcPr>
            <w:tcW w:w="1963" w:type="dxa"/>
            <w:tcBorders>
              <w:top w:val="single" w:sz="4" w:space="0" w:color="auto"/>
              <w:left w:val="single" w:sz="4" w:space="0" w:color="auto"/>
              <w:bottom w:val="single" w:sz="4" w:space="0" w:color="auto"/>
              <w:right w:val="single" w:sz="4" w:space="0" w:color="auto"/>
            </w:tcBorders>
          </w:tcPr>
          <w:p w14:paraId="6551FB8C"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Market Analyst</w:t>
            </w:r>
          </w:p>
          <w:p w14:paraId="152C16CF" w14:textId="77777777" w:rsidR="004456EC" w:rsidRPr="00545214" w:rsidRDefault="004456EC" w:rsidP="004456EC">
            <w:pPr>
              <w:rPr>
                <w:rFonts w:cstheme="minorHAnsi"/>
                <w:i/>
                <w:sz w:val="18"/>
                <w:szCs w:val="18"/>
                <w:lang w:eastAsia="ja-JP"/>
              </w:rPr>
            </w:pPr>
          </w:p>
          <w:p w14:paraId="5773BAB8"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 xml:space="preserve">Flat Rate: $75,000.00 </w:t>
            </w:r>
          </w:p>
        </w:tc>
        <w:tc>
          <w:tcPr>
            <w:tcW w:w="1440" w:type="dxa"/>
            <w:tcBorders>
              <w:top w:val="single" w:sz="4" w:space="0" w:color="auto"/>
              <w:left w:val="single" w:sz="4" w:space="0" w:color="auto"/>
              <w:bottom w:val="single" w:sz="4" w:space="0" w:color="auto"/>
              <w:right w:val="single" w:sz="4" w:space="0" w:color="auto"/>
            </w:tcBorders>
          </w:tcPr>
          <w:p w14:paraId="0DCF158A"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6 months / 1 year</w:t>
            </w:r>
          </w:p>
        </w:tc>
        <w:tc>
          <w:tcPr>
            <w:tcW w:w="10619" w:type="dxa"/>
            <w:tcBorders>
              <w:top w:val="single" w:sz="4" w:space="0" w:color="auto"/>
              <w:left w:val="single" w:sz="4" w:space="0" w:color="auto"/>
              <w:bottom w:val="single" w:sz="4" w:space="0" w:color="auto"/>
              <w:right w:val="single" w:sz="4" w:space="0" w:color="auto"/>
            </w:tcBorders>
            <w:vAlign w:val="center"/>
          </w:tcPr>
          <w:p w14:paraId="5C7A09CD" w14:textId="77777777" w:rsidR="004456EC" w:rsidRPr="00545214" w:rsidRDefault="004456EC" w:rsidP="004456EC">
            <w:pPr>
              <w:pStyle w:val="Prrafodelista"/>
              <w:ind w:left="0"/>
              <w:rPr>
                <w:rFonts w:ascii="Calibri" w:eastAsia="Times New Roman" w:hAnsi="Calibri" w:cstheme="minorHAnsi"/>
                <w:color w:val="000000"/>
                <w:sz w:val="18"/>
                <w:szCs w:val="18"/>
                <w:lang w:eastAsia="en-TT"/>
              </w:rPr>
            </w:pPr>
            <w:r w:rsidRPr="00545214">
              <w:rPr>
                <w:rFonts w:ascii="Calibri" w:eastAsia="Times New Roman" w:hAnsi="Calibri" w:cstheme="minorHAnsi"/>
                <w:color w:val="000000"/>
                <w:sz w:val="18"/>
                <w:szCs w:val="18"/>
                <w:lang w:eastAsia="en-TT"/>
              </w:rPr>
              <w:t xml:space="preserve">Contractual </w:t>
            </w:r>
            <w:proofErr w:type="gramStart"/>
            <w:r w:rsidRPr="00545214">
              <w:rPr>
                <w:rFonts w:ascii="Calibri" w:eastAsia="Times New Roman" w:hAnsi="Calibri" w:cstheme="minorHAnsi"/>
                <w:color w:val="000000"/>
                <w:sz w:val="18"/>
                <w:szCs w:val="18"/>
                <w:lang w:eastAsia="en-TT"/>
              </w:rPr>
              <w:t>services  to</w:t>
            </w:r>
            <w:proofErr w:type="gramEnd"/>
            <w:r w:rsidRPr="00545214">
              <w:rPr>
                <w:rFonts w:ascii="Calibri" w:eastAsia="Times New Roman" w:hAnsi="Calibri" w:cstheme="minorHAnsi"/>
                <w:color w:val="000000"/>
                <w:sz w:val="18"/>
                <w:szCs w:val="18"/>
                <w:lang w:eastAsia="en-TT"/>
              </w:rPr>
              <w:t xml:space="preserve"> support Output 2.1.1: Market analysis for RAC replacement initiatives and impacts at the national level – USD$75,000</w:t>
            </w:r>
          </w:p>
          <w:p w14:paraId="50D6DFED" w14:textId="77777777" w:rsidR="004456EC" w:rsidRPr="00545214" w:rsidRDefault="004456EC" w:rsidP="004456EC">
            <w:pPr>
              <w:pStyle w:val="Prrafodelista"/>
              <w:ind w:left="0"/>
              <w:rPr>
                <w:rFonts w:ascii="Calibri" w:eastAsia="Times New Roman" w:hAnsi="Calibri" w:cstheme="minorHAnsi"/>
                <w:color w:val="000000"/>
                <w:sz w:val="18"/>
                <w:szCs w:val="18"/>
                <w:lang w:eastAsia="en-TT"/>
              </w:rPr>
            </w:pPr>
          </w:p>
          <w:p w14:paraId="5E597ADC" w14:textId="77777777" w:rsidR="004456EC" w:rsidRPr="00545214" w:rsidRDefault="004456EC" w:rsidP="004456EC">
            <w:pPr>
              <w:pStyle w:val="Prrafodelista"/>
              <w:ind w:left="0"/>
              <w:rPr>
                <w:rFonts w:ascii="Calibri" w:eastAsia="Times New Roman" w:hAnsi="Calibri" w:cstheme="minorHAnsi"/>
                <w:color w:val="000000"/>
                <w:sz w:val="18"/>
                <w:szCs w:val="18"/>
                <w:lang w:eastAsia="en-TT"/>
              </w:rPr>
            </w:pPr>
          </w:p>
          <w:p w14:paraId="29CB3C1D" w14:textId="77777777" w:rsidR="004456EC" w:rsidRPr="00545214" w:rsidRDefault="004456EC" w:rsidP="004456EC">
            <w:pPr>
              <w:pStyle w:val="Prrafodelista"/>
              <w:ind w:left="0"/>
              <w:rPr>
                <w:rFonts w:ascii="Calibri" w:hAnsi="Calibri" w:cstheme="minorHAnsi"/>
                <w:i/>
                <w:sz w:val="18"/>
                <w:szCs w:val="18"/>
                <w:lang w:eastAsia="ja-JP"/>
              </w:rPr>
            </w:pPr>
          </w:p>
        </w:tc>
      </w:tr>
      <w:tr w:rsidR="004456EC" w:rsidRPr="00545214" w14:paraId="765FA9DB" w14:textId="77777777" w:rsidTr="004456EC">
        <w:trPr>
          <w:trHeight w:val="1245"/>
        </w:trPr>
        <w:tc>
          <w:tcPr>
            <w:tcW w:w="1963" w:type="dxa"/>
            <w:tcBorders>
              <w:top w:val="single" w:sz="4" w:space="0" w:color="auto"/>
              <w:left w:val="single" w:sz="4" w:space="0" w:color="auto"/>
              <w:right w:val="single" w:sz="4" w:space="0" w:color="auto"/>
            </w:tcBorders>
          </w:tcPr>
          <w:p w14:paraId="1C9C0673"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National consultants – Global Impact Indicators (Team A)</w:t>
            </w:r>
          </w:p>
          <w:p w14:paraId="28B01876"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Flat Rate: $100,000.00</w:t>
            </w:r>
          </w:p>
          <w:p w14:paraId="06A72091"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(2 consultants at $50,000.00 each)</w:t>
            </w:r>
          </w:p>
          <w:p w14:paraId="549908E8" w14:textId="77777777" w:rsidR="004456EC" w:rsidRPr="00545214" w:rsidRDefault="004456EC" w:rsidP="004456EC">
            <w:pPr>
              <w:rPr>
                <w:rFonts w:cstheme="minorHAnsi"/>
                <w:i/>
                <w:sz w:val="18"/>
                <w:szCs w:val="18"/>
                <w:lang w:eastAsia="ja-JP"/>
              </w:rPr>
            </w:pPr>
          </w:p>
        </w:tc>
        <w:tc>
          <w:tcPr>
            <w:tcW w:w="1440" w:type="dxa"/>
            <w:tcBorders>
              <w:top w:val="single" w:sz="4" w:space="0" w:color="auto"/>
              <w:left w:val="single" w:sz="4" w:space="0" w:color="auto"/>
              <w:right w:val="single" w:sz="4" w:space="0" w:color="auto"/>
            </w:tcBorders>
          </w:tcPr>
          <w:p w14:paraId="0DF788E5"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3 years</w:t>
            </w:r>
          </w:p>
        </w:tc>
        <w:tc>
          <w:tcPr>
            <w:tcW w:w="10619" w:type="dxa"/>
            <w:tcBorders>
              <w:top w:val="single" w:sz="4" w:space="0" w:color="auto"/>
              <w:left w:val="single" w:sz="4" w:space="0" w:color="auto"/>
              <w:bottom w:val="single" w:sz="4" w:space="0" w:color="auto"/>
              <w:right w:val="single" w:sz="4" w:space="0" w:color="auto"/>
            </w:tcBorders>
            <w:vAlign w:val="center"/>
          </w:tcPr>
          <w:p w14:paraId="6C4B8025"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National consultants engaged to develop the following: in Output 3.1.2 National capacities for the public and private sectors for calculations and monitoring of global impact indicators - $100,000 (One team of two consultants engaged – one for the private sector and one for the public sector- at $50,000 each) the consultants must provide training to the public and private sectors in collaboration with the EPPD of the MPD, in support of data collection for the MRV.  For DCS, national capacities would be enhanced considering the global benefit of using waste heat generated by thermal power plants, with key stakeholders in the RAC </w:t>
            </w:r>
            <w:proofErr w:type="gramStart"/>
            <w:r w:rsidRPr="00545214">
              <w:rPr>
                <w:rFonts w:eastAsia="Times New Roman" w:cstheme="minorHAnsi"/>
                <w:color w:val="000000"/>
                <w:sz w:val="18"/>
                <w:szCs w:val="18"/>
                <w:lang w:eastAsia="en-TT"/>
              </w:rPr>
              <w:t>sector;</w:t>
            </w:r>
            <w:proofErr w:type="gramEnd"/>
            <w:r w:rsidRPr="00545214">
              <w:rPr>
                <w:rFonts w:eastAsia="Times New Roman" w:cstheme="minorHAnsi"/>
                <w:color w:val="000000"/>
                <w:sz w:val="18"/>
                <w:szCs w:val="18"/>
                <w:lang w:eastAsia="en-TT"/>
              </w:rPr>
              <w:t xml:space="preserve"> </w:t>
            </w:r>
          </w:p>
          <w:p w14:paraId="27800C2C" w14:textId="77777777" w:rsidR="004456EC" w:rsidRPr="00545214" w:rsidRDefault="004456EC" w:rsidP="004456EC">
            <w:pPr>
              <w:pStyle w:val="Prrafodelista"/>
              <w:ind w:left="360"/>
              <w:rPr>
                <w:rFonts w:ascii="Calibri" w:eastAsia="Times New Roman" w:hAnsi="Calibri" w:cstheme="minorHAnsi"/>
                <w:color w:val="000000"/>
                <w:sz w:val="18"/>
                <w:szCs w:val="18"/>
                <w:lang w:eastAsia="en-TT"/>
              </w:rPr>
            </w:pPr>
          </w:p>
        </w:tc>
      </w:tr>
      <w:tr w:rsidR="004456EC" w:rsidRPr="00545214" w14:paraId="2ED117D8" w14:textId="77777777" w:rsidTr="004456EC">
        <w:trPr>
          <w:trHeight w:val="1245"/>
        </w:trPr>
        <w:tc>
          <w:tcPr>
            <w:tcW w:w="1963" w:type="dxa"/>
            <w:tcBorders>
              <w:top w:val="single" w:sz="4" w:space="0" w:color="auto"/>
              <w:left w:val="single" w:sz="4" w:space="0" w:color="auto"/>
              <w:right w:val="single" w:sz="4" w:space="0" w:color="auto"/>
            </w:tcBorders>
          </w:tcPr>
          <w:p w14:paraId="4F042766"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National consultants – Global Impact Indicators (Team B)</w:t>
            </w:r>
          </w:p>
          <w:p w14:paraId="6D68632C"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Flat Rate: $100,000.00</w:t>
            </w:r>
          </w:p>
          <w:p w14:paraId="58B17722"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(2 consultants at $50,000.00 each</w:t>
            </w:r>
          </w:p>
        </w:tc>
        <w:tc>
          <w:tcPr>
            <w:tcW w:w="1440" w:type="dxa"/>
            <w:tcBorders>
              <w:top w:val="single" w:sz="4" w:space="0" w:color="auto"/>
              <w:left w:val="single" w:sz="4" w:space="0" w:color="auto"/>
              <w:right w:val="single" w:sz="4" w:space="0" w:color="auto"/>
            </w:tcBorders>
          </w:tcPr>
          <w:p w14:paraId="2B343FC6"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3 years</w:t>
            </w:r>
          </w:p>
        </w:tc>
        <w:tc>
          <w:tcPr>
            <w:tcW w:w="10619" w:type="dxa"/>
            <w:tcBorders>
              <w:top w:val="single" w:sz="4" w:space="0" w:color="auto"/>
              <w:left w:val="single" w:sz="4" w:space="0" w:color="auto"/>
              <w:bottom w:val="single" w:sz="4" w:space="0" w:color="auto"/>
              <w:right w:val="single" w:sz="4" w:space="0" w:color="auto"/>
            </w:tcBorders>
            <w:vAlign w:val="center"/>
          </w:tcPr>
          <w:p w14:paraId="0E7F6267"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National consultants engaged in Output 3.2.1 the consultant must design of a module for data to be collected and recorded in the knowledge management system under the MRV system, adapted to the different cooling capacities of the </w:t>
            </w:r>
            <w:proofErr w:type="gramStart"/>
            <w:r w:rsidRPr="00545214">
              <w:rPr>
                <w:rFonts w:eastAsia="Times New Roman" w:cstheme="minorHAnsi"/>
                <w:color w:val="000000"/>
                <w:sz w:val="18"/>
                <w:szCs w:val="18"/>
                <w:lang w:eastAsia="en-TT"/>
              </w:rPr>
              <w:t>most commonly used</w:t>
            </w:r>
            <w:proofErr w:type="gramEnd"/>
            <w:r w:rsidRPr="00545214">
              <w:rPr>
                <w:rFonts w:eastAsia="Times New Roman" w:cstheme="minorHAnsi"/>
                <w:color w:val="000000"/>
                <w:sz w:val="18"/>
                <w:szCs w:val="18"/>
                <w:lang w:eastAsia="en-TT"/>
              </w:rPr>
              <w:t xml:space="preserve"> systems. - $100,000 (One team of two consultants engaged at $50,000 each</w:t>
            </w:r>
            <w:proofErr w:type="gramStart"/>
            <w:r w:rsidRPr="00545214">
              <w:rPr>
                <w:rFonts w:eastAsia="Times New Roman" w:cstheme="minorHAnsi"/>
                <w:color w:val="000000"/>
                <w:sz w:val="18"/>
                <w:szCs w:val="18"/>
                <w:lang w:eastAsia="en-TT"/>
              </w:rPr>
              <w:t>);</w:t>
            </w:r>
            <w:proofErr w:type="gramEnd"/>
            <w:r w:rsidRPr="00545214">
              <w:rPr>
                <w:rFonts w:eastAsia="Times New Roman" w:cstheme="minorHAnsi"/>
                <w:color w:val="000000"/>
                <w:sz w:val="18"/>
                <w:szCs w:val="18"/>
                <w:lang w:eastAsia="en-TT"/>
              </w:rPr>
              <w:t xml:space="preserve"> </w:t>
            </w:r>
          </w:p>
          <w:p w14:paraId="47EECA3B" w14:textId="77777777" w:rsidR="004456EC" w:rsidRPr="00545214" w:rsidRDefault="004456EC" w:rsidP="004456EC">
            <w:pPr>
              <w:rPr>
                <w:rFonts w:eastAsia="Times New Roman" w:cstheme="minorHAnsi"/>
                <w:color w:val="000000"/>
                <w:sz w:val="18"/>
                <w:szCs w:val="18"/>
                <w:lang w:eastAsia="en-TT"/>
              </w:rPr>
            </w:pPr>
          </w:p>
        </w:tc>
      </w:tr>
      <w:tr w:rsidR="004456EC" w:rsidRPr="00545214" w14:paraId="7511E0A8" w14:textId="77777777" w:rsidTr="004456EC">
        <w:trPr>
          <w:trHeight w:val="1245"/>
        </w:trPr>
        <w:tc>
          <w:tcPr>
            <w:tcW w:w="1963" w:type="dxa"/>
            <w:tcBorders>
              <w:top w:val="single" w:sz="4" w:space="0" w:color="auto"/>
              <w:left w:val="single" w:sz="4" w:space="0" w:color="auto"/>
              <w:right w:val="single" w:sz="4" w:space="0" w:color="auto"/>
            </w:tcBorders>
          </w:tcPr>
          <w:p w14:paraId="268C8E37"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National consultant – Global Impact Indicators</w:t>
            </w:r>
          </w:p>
          <w:p w14:paraId="79389829" w14:textId="77777777" w:rsidR="004456EC" w:rsidRPr="00545214" w:rsidRDefault="004456EC" w:rsidP="004456EC">
            <w:pPr>
              <w:rPr>
                <w:rFonts w:cstheme="minorHAnsi"/>
                <w:i/>
                <w:sz w:val="18"/>
                <w:szCs w:val="18"/>
                <w:lang w:eastAsia="ja-JP"/>
              </w:rPr>
            </w:pPr>
          </w:p>
          <w:p w14:paraId="0B326857" w14:textId="77777777" w:rsidR="004456EC" w:rsidRPr="00545214" w:rsidRDefault="004456EC" w:rsidP="004456EC">
            <w:pPr>
              <w:rPr>
                <w:rFonts w:cstheme="minorHAnsi"/>
                <w:i/>
                <w:sz w:val="18"/>
                <w:szCs w:val="18"/>
                <w:lang w:eastAsia="ja-JP"/>
              </w:rPr>
            </w:pPr>
            <w:r w:rsidRPr="00545214">
              <w:rPr>
                <w:rFonts w:eastAsia="Times New Roman" w:cstheme="minorHAnsi"/>
                <w:color w:val="000000"/>
                <w:sz w:val="18"/>
                <w:szCs w:val="18"/>
                <w:lang w:eastAsia="en-TT"/>
              </w:rPr>
              <w:t>$2,500 / month</w:t>
            </w:r>
          </w:p>
        </w:tc>
        <w:tc>
          <w:tcPr>
            <w:tcW w:w="1440" w:type="dxa"/>
            <w:tcBorders>
              <w:top w:val="single" w:sz="4" w:space="0" w:color="auto"/>
              <w:left w:val="single" w:sz="4" w:space="0" w:color="auto"/>
              <w:right w:val="single" w:sz="4" w:space="0" w:color="auto"/>
            </w:tcBorders>
          </w:tcPr>
          <w:p w14:paraId="27D9866F" w14:textId="77777777" w:rsidR="004456EC" w:rsidRPr="00545214" w:rsidRDefault="004456EC" w:rsidP="004456EC">
            <w:pPr>
              <w:rPr>
                <w:rFonts w:cstheme="minorHAnsi"/>
                <w:i/>
                <w:sz w:val="18"/>
                <w:szCs w:val="18"/>
                <w:lang w:eastAsia="ja-JP"/>
              </w:rPr>
            </w:pPr>
          </w:p>
          <w:p w14:paraId="5F0705F9"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50 months</w:t>
            </w:r>
          </w:p>
        </w:tc>
        <w:tc>
          <w:tcPr>
            <w:tcW w:w="10619" w:type="dxa"/>
            <w:tcBorders>
              <w:top w:val="single" w:sz="4" w:space="0" w:color="auto"/>
              <w:left w:val="single" w:sz="4" w:space="0" w:color="auto"/>
              <w:bottom w:val="single" w:sz="4" w:space="0" w:color="auto"/>
              <w:right w:val="single" w:sz="4" w:space="0" w:color="auto"/>
            </w:tcBorders>
            <w:vAlign w:val="center"/>
          </w:tcPr>
          <w:p w14:paraId="2B7CFD65"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National consultants in Output 3.2.2 Design and approval of a monitoring and evaluation plan, including gender and reporting indicators as well as UNDP Social and Environmental Screening Procedures (SESP) the consultant  must implement and perform oversight of a program for monitoring and evaluation (M&amp;E) of social and environmental risks in order to comply with the national environmental legislation.  $125,000 (One consultant for the duration of the project)</w:t>
            </w:r>
          </w:p>
        </w:tc>
      </w:tr>
      <w:tr w:rsidR="004456EC" w:rsidRPr="00545214" w14:paraId="5FEE49D6" w14:textId="77777777" w:rsidTr="004456EC">
        <w:trPr>
          <w:trHeight w:val="431"/>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9E48C7C" w14:textId="77777777" w:rsidR="004456EC" w:rsidRPr="00545214" w:rsidRDefault="004456EC" w:rsidP="004456EC">
            <w:pPr>
              <w:rPr>
                <w:rFonts w:cstheme="minorHAnsi"/>
                <w:b/>
                <w:i/>
                <w:sz w:val="18"/>
                <w:szCs w:val="18"/>
                <w:lang w:eastAsia="ja-JP"/>
              </w:rPr>
            </w:pPr>
            <w:r w:rsidRPr="00545214">
              <w:rPr>
                <w:rFonts w:cstheme="minorHAnsi"/>
                <w:b/>
                <w:i/>
                <w:sz w:val="18"/>
                <w:szCs w:val="18"/>
                <w:lang w:eastAsia="ja-JP"/>
              </w:rPr>
              <w:t>International / Regional and global contracting</w:t>
            </w:r>
          </w:p>
        </w:tc>
      </w:tr>
      <w:tr w:rsidR="004456EC" w:rsidRPr="00545214" w14:paraId="05CADDB1" w14:textId="77777777" w:rsidTr="004456EC">
        <w:tc>
          <w:tcPr>
            <w:tcW w:w="1963" w:type="dxa"/>
            <w:tcBorders>
              <w:top w:val="single" w:sz="4" w:space="0" w:color="auto"/>
              <w:left w:val="single" w:sz="4" w:space="0" w:color="auto"/>
              <w:bottom w:val="single" w:sz="4" w:space="0" w:color="auto"/>
              <w:right w:val="single" w:sz="4" w:space="0" w:color="auto"/>
            </w:tcBorders>
          </w:tcPr>
          <w:p w14:paraId="539379F2"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 xml:space="preserve">International Consultant - Energy Efficiency and District Cooling  </w:t>
            </w:r>
          </w:p>
          <w:p w14:paraId="5BBA25A2" w14:textId="77777777" w:rsidR="004456EC" w:rsidRPr="00545214" w:rsidRDefault="004456EC" w:rsidP="004456EC">
            <w:pPr>
              <w:jc w:val="center"/>
              <w:rPr>
                <w:rFonts w:cstheme="minorHAnsi"/>
                <w:i/>
                <w:sz w:val="18"/>
                <w:szCs w:val="18"/>
                <w:lang w:eastAsia="ja-JP"/>
              </w:rPr>
            </w:pPr>
          </w:p>
          <w:p w14:paraId="0F42A733"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 xml:space="preserve">Flat Rate: </w:t>
            </w:r>
            <w:r w:rsidRPr="00545214">
              <w:rPr>
                <w:rFonts w:eastAsia="Times New Roman" w:cstheme="minorHAnsi"/>
                <w:color w:val="000000"/>
                <w:sz w:val="18"/>
                <w:szCs w:val="18"/>
                <w:lang w:eastAsia="en-TT"/>
              </w:rPr>
              <w:t>$150,000.00</w:t>
            </w:r>
          </w:p>
        </w:tc>
        <w:tc>
          <w:tcPr>
            <w:tcW w:w="1440" w:type="dxa"/>
            <w:tcBorders>
              <w:top w:val="single" w:sz="4" w:space="0" w:color="auto"/>
              <w:left w:val="single" w:sz="4" w:space="0" w:color="auto"/>
              <w:bottom w:val="single" w:sz="4" w:space="0" w:color="auto"/>
              <w:right w:val="single" w:sz="4" w:space="0" w:color="auto"/>
            </w:tcBorders>
          </w:tcPr>
          <w:p w14:paraId="0B14FFDC" w14:textId="77777777" w:rsidR="004456EC" w:rsidRPr="00545214" w:rsidRDefault="004456EC" w:rsidP="004456EC">
            <w:pPr>
              <w:rPr>
                <w:rFonts w:cstheme="minorHAnsi"/>
                <w:i/>
                <w:sz w:val="18"/>
                <w:szCs w:val="18"/>
                <w:lang w:eastAsia="ja-JP"/>
              </w:rPr>
            </w:pPr>
          </w:p>
          <w:p w14:paraId="3FA85478" w14:textId="77777777" w:rsidR="004456EC" w:rsidRPr="00545214" w:rsidRDefault="004456EC" w:rsidP="004456EC">
            <w:pPr>
              <w:jc w:val="center"/>
              <w:rPr>
                <w:rFonts w:cstheme="minorHAnsi"/>
                <w:sz w:val="18"/>
                <w:szCs w:val="18"/>
                <w:lang w:eastAsia="ja-JP"/>
              </w:rPr>
            </w:pPr>
            <w:r w:rsidRPr="00545214">
              <w:rPr>
                <w:rFonts w:cstheme="minorHAnsi"/>
                <w:sz w:val="18"/>
                <w:szCs w:val="18"/>
                <w:lang w:eastAsia="ja-JP"/>
              </w:rPr>
              <w:t>20 weeks / over 10 months</w:t>
            </w:r>
          </w:p>
        </w:tc>
        <w:tc>
          <w:tcPr>
            <w:tcW w:w="10619" w:type="dxa"/>
            <w:tcBorders>
              <w:top w:val="single" w:sz="4" w:space="0" w:color="auto"/>
              <w:left w:val="single" w:sz="4" w:space="0" w:color="auto"/>
              <w:bottom w:val="single" w:sz="4" w:space="0" w:color="auto"/>
              <w:right w:val="single" w:sz="4" w:space="0" w:color="auto"/>
            </w:tcBorders>
            <w:vAlign w:val="bottom"/>
          </w:tcPr>
          <w:p w14:paraId="37BD4641" w14:textId="77777777" w:rsidR="004456EC" w:rsidRPr="00545214" w:rsidRDefault="004456EC" w:rsidP="004456EC">
            <w:pPr>
              <w:spacing w:after="0"/>
              <w:jc w:val="left"/>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Contractual </w:t>
            </w:r>
            <w:proofErr w:type="gramStart"/>
            <w:r w:rsidRPr="00545214">
              <w:rPr>
                <w:rFonts w:eastAsia="Times New Roman" w:cstheme="minorHAnsi"/>
                <w:color w:val="000000"/>
                <w:sz w:val="18"/>
                <w:szCs w:val="18"/>
                <w:lang w:eastAsia="en-TT"/>
              </w:rPr>
              <w:t>services  to</w:t>
            </w:r>
            <w:proofErr w:type="gramEnd"/>
            <w:r w:rsidRPr="00545214">
              <w:rPr>
                <w:rFonts w:eastAsia="Times New Roman" w:cstheme="minorHAnsi"/>
                <w:color w:val="000000"/>
                <w:sz w:val="18"/>
                <w:szCs w:val="18"/>
                <w:lang w:eastAsia="en-TT"/>
              </w:rPr>
              <w:t xml:space="preserve"> support Output 1.1.3, including enhancement of technical capacities of public officers to assure S&amp;L compliance – activities should include:</w:t>
            </w:r>
          </w:p>
          <w:p w14:paraId="733CEA1A" w14:textId="77777777" w:rsidR="004456EC" w:rsidRPr="00545214" w:rsidRDefault="004456EC" w:rsidP="00440926">
            <w:pPr>
              <w:pStyle w:val="Prrafodelista"/>
              <w:numPr>
                <w:ilvl w:val="0"/>
                <w:numId w:val="82"/>
              </w:numPr>
              <w:rPr>
                <w:rFonts w:ascii="Calibri" w:eastAsia="Times New Roman" w:hAnsi="Calibri" w:cstheme="minorHAnsi"/>
                <w:color w:val="000000"/>
                <w:sz w:val="18"/>
                <w:szCs w:val="18"/>
                <w:lang w:eastAsia="en-TT"/>
              </w:rPr>
            </w:pPr>
            <w:r w:rsidRPr="00545214">
              <w:rPr>
                <w:rFonts w:ascii="Calibri" w:eastAsia="Times New Roman" w:hAnsi="Calibri" w:cstheme="minorHAnsi"/>
                <w:color w:val="000000"/>
                <w:sz w:val="18"/>
                <w:szCs w:val="18"/>
                <w:lang w:eastAsia="en-TT"/>
              </w:rPr>
              <w:t xml:space="preserve">Development and approval of national standards and labelling for EE, RAC equipment, including the implementation of procedures for conformity assessment,  </w:t>
            </w:r>
          </w:p>
          <w:p w14:paraId="02EDD405" w14:textId="77777777" w:rsidR="004456EC" w:rsidRPr="00545214" w:rsidRDefault="004456EC" w:rsidP="00440926">
            <w:pPr>
              <w:pStyle w:val="Prrafodelista"/>
              <w:numPr>
                <w:ilvl w:val="0"/>
                <w:numId w:val="82"/>
              </w:numPr>
              <w:rPr>
                <w:rFonts w:ascii="Calibri" w:eastAsia="Times New Roman" w:hAnsi="Calibri" w:cstheme="minorHAnsi"/>
                <w:color w:val="000000"/>
                <w:sz w:val="18"/>
                <w:szCs w:val="18"/>
                <w:lang w:eastAsia="en-TT"/>
              </w:rPr>
            </w:pPr>
            <w:r w:rsidRPr="00545214">
              <w:rPr>
                <w:rFonts w:ascii="Calibri" w:eastAsia="Times New Roman" w:hAnsi="Calibri" w:cstheme="minorHAnsi"/>
                <w:color w:val="000000"/>
                <w:sz w:val="18"/>
                <w:szCs w:val="18"/>
                <w:lang w:eastAsia="en-TT"/>
              </w:rPr>
              <w:t xml:space="preserve">Development of technical specifications for installation and connection to DCS.  </w:t>
            </w:r>
          </w:p>
          <w:p w14:paraId="78EB7EEF" w14:textId="77777777" w:rsidR="004456EC" w:rsidRPr="00545214" w:rsidRDefault="004456EC" w:rsidP="00440926">
            <w:pPr>
              <w:pStyle w:val="Prrafodelista"/>
              <w:numPr>
                <w:ilvl w:val="0"/>
                <w:numId w:val="82"/>
              </w:numPr>
              <w:rPr>
                <w:rFonts w:ascii="Calibri" w:eastAsia="Times New Roman" w:hAnsi="Calibri" w:cstheme="minorHAnsi"/>
                <w:color w:val="000000"/>
                <w:sz w:val="18"/>
                <w:szCs w:val="18"/>
                <w:lang w:eastAsia="en-TT"/>
              </w:rPr>
            </w:pPr>
            <w:r w:rsidRPr="00545214">
              <w:rPr>
                <w:rFonts w:ascii="Calibri" w:eastAsia="Times New Roman" w:hAnsi="Calibri" w:cstheme="minorHAnsi"/>
                <w:color w:val="000000"/>
                <w:sz w:val="18"/>
                <w:szCs w:val="18"/>
                <w:lang w:eastAsia="en-TT"/>
              </w:rPr>
              <w:t xml:space="preserve">Establish a MOA for testing, validation and certification of EE RAC equipment, through recognition and partnerships with testing facility duly accredited and authorized for RAC product certification, Implementing an awareness raising campaign to enforce S&amp;L </w:t>
            </w:r>
            <w:r w:rsidRPr="00545214">
              <w:rPr>
                <w:rFonts w:ascii="Calibri" w:eastAsia="Times New Roman" w:hAnsi="Calibri" w:cstheme="minorHAnsi"/>
                <w:color w:val="000000"/>
                <w:sz w:val="18"/>
                <w:szCs w:val="18"/>
                <w:lang w:eastAsia="en-TT"/>
              </w:rPr>
              <w:lastRenderedPageBreak/>
              <w:t xml:space="preserve">for EE RAC equipment including technical specifications for DCS and development of a codified system for certification of RAC EE equipment, systems and products (energy efficient air conditioning system) in Trinidad and Tobago. </w:t>
            </w:r>
          </w:p>
          <w:p w14:paraId="7D717CBA" w14:textId="77777777" w:rsidR="004456EC" w:rsidRPr="00545214" w:rsidRDefault="004456EC" w:rsidP="004456EC">
            <w:pPr>
              <w:pStyle w:val="Prrafodelista"/>
              <w:ind w:left="770"/>
              <w:rPr>
                <w:rFonts w:ascii="Calibri" w:eastAsia="Times New Roman" w:hAnsi="Calibri" w:cstheme="minorHAnsi"/>
                <w:color w:val="000000"/>
                <w:sz w:val="18"/>
                <w:szCs w:val="18"/>
                <w:lang w:eastAsia="en-TT"/>
              </w:rPr>
            </w:pPr>
          </w:p>
        </w:tc>
      </w:tr>
      <w:tr w:rsidR="004456EC" w:rsidRPr="00545214" w14:paraId="28E5DE40"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52A774FD"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lastRenderedPageBreak/>
              <w:t>International Tax Advisor</w:t>
            </w:r>
          </w:p>
          <w:p w14:paraId="7D3FF5C2" w14:textId="77777777" w:rsidR="004456EC" w:rsidRPr="00545214" w:rsidRDefault="004456EC" w:rsidP="004456EC">
            <w:pPr>
              <w:jc w:val="center"/>
              <w:rPr>
                <w:rFonts w:cstheme="minorHAnsi"/>
                <w:i/>
                <w:sz w:val="18"/>
                <w:szCs w:val="18"/>
                <w:lang w:eastAsia="ja-JP"/>
              </w:rPr>
            </w:pPr>
          </w:p>
          <w:p w14:paraId="19C40A3E"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 xml:space="preserve">Flat Rate: </w:t>
            </w:r>
            <w:r w:rsidRPr="00545214">
              <w:rPr>
                <w:rFonts w:eastAsia="Times New Roman" w:cstheme="minorHAnsi"/>
                <w:color w:val="000000"/>
                <w:sz w:val="18"/>
                <w:szCs w:val="18"/>
                <w:lang w:eastAsia="en-TT"/>
              </w:rPr>
              <w:t>$76,500.00</w:t>
            </w:r>
          </w:p>
        </w:tc>
        <w:tc>
          <w:tcPr>
            <w:tcW w:w="1440" w:type="dxa"/>
            <w:tcBorders>
              <w:top w:val="single" w:sz="4" w:space="0" w:color="auto"/>
              <w:left w:val="single" w:sz="4" w:space="0" w:color="auto"/>
              <w:bottom w:val="single" w:sz="4" w:space="0" w:color="auto"/>
              <w:right w:val="single" w:sz="4" w:space="0" w:color="auto"/>
            </w:tcBorders>
          </w:tcPr>
          <w:p w14:paraId="10C99C42" w14:textId="77777777" w:rsidR="004456EC" w:rsidRPr="00545214" w:rsidRDefault="004456EC" w:rsidP="004456EC">
            <w:pPr>
              <w:rPr>
                <w:rFonts w:cstheme="minorHAnsi"/>
                <w:i/>
                <w:sz w:val="18"/>
                <w:szCs w:val="18"/>
                <w:lang w:eastAsia="ja-JP"/>
              </w:rPr>
            </w:pPr>
          </w:p>
          <w:p w14:paraId="217C3824" w14:textId="77777777" w:rsidR="004456EC" w:rsidRPr="00545214" w:rsidRDefault="004456EC" w:rsidP="004456EC">
            <w:pPr>
              <w:jc w:val="center"/>
              <w:rPr>
                <w:rFonts w:cstheme="minorHAnsi"/>
                <w:sz w:val="18"/>
                <w:szCs w:val="18"/>
                <w:lang w:eastAsia="ja-JP"/>
              </w:rPr>
            </w:pPr>
            <w:r w:rsidRPr="00545214">
              <w:rPr>
                <w:rFonts w:cstheme="minorHAnsi"/>
                <w:sz w:val="18"/>
                <w:szCs w:val="18"/>
                <w:lang w:eastAsia="ja-JP"/>
              </w:rPr>
              <w:t>12 weeks / over 4 months</w:t>
            </w:r>
          </w:p>
        </w:tc>
        <w:tc>
          <w:tcPr>
            <w:tcW w:w="10619" w:type="dxa"/>
            <w:tcBorders>
              <w:top w:val="single" w:sz="4" w:space="0" w:color="auto"/>
              <w:left w:val="single" w:sz="4" w:space="0" w:color="auto"/>
              <w:bottom w:val="single" w:sz="4" w:space="0" w:color="auto"/>
              <w:right w:val="single" w:sz="4" w:space="0" w:color="auto"/>
            </w:tcBorders>
          </w:tcPr>
          <w:p w14:paraId="35827E57"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Contractual services to support Output 1.1.5 – activities should include</w:t>
            </w:r>
          </w:p>
          <w:p w14:paraId="6A35B176" w14:textId="77777777" w:rsidR="004456EC" w:rsidRPr="00545214" w:rsidRDefault="004456EC" w:rsidP="00440926">
            <w:pPr>
              <w:pStyle w:val="Prrafodelista"/>
              <w:numPr>
                <w:ilvl w:val="0"/>
                <w:numId w:val="83"/>
              </w:numPr>
              <w:rPr>
                <w:rFonts w:ascii="Calibri" w:eastAsia="Times New Roman" w:hAnsi="Calibri" w:cstheme="minorHAnsi"/>
                <w:color w:val="000000"/>
                <w:sz w:val="18"/>
                <w:szCs w:val="18"/>
                <w:lang w:eastAsia="en-TT"/>
              </w:rPr>
            </w:pPr>
            <w:r w:rsidRPr="00545214">
              <w:rPr>
                <w:rFonts w:ascii="Calibri" w:eastAsia="Times New Roman" w:hAnsi="Calibri" w:cstheme="minorHAnsi"/>
                <w:color w:val="000000"/>
                <w:sz w:val="18"/>
                <w:szCs w:val="18"/>
                <w:lang w:eastAsia="en-TT"/>
              </w:rPr>
              <w:t xml:space="preserve">Analysing the current tax system (such as import, value-added and sale taxes) and on-going incentives for infrastructure retrofit and electro-mechanical reconversion, in the commercial and industrial sectors and development of a tax incentive proposal to promote the low-carbon and low-GWP markets </w:t>
            </w:r>
          </w:p>
        </w:tc>
      </w:tr>
      <w:tr w:rsidR="004456EC" w:rsidRPr="00545214" w14:paraId="6638918F"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158C03AF"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 xml:space="preserve">International Consultant - Energy Efficiency and District Cooling  </w:t>
            </w:r>
          </w:p>
          <w:p w14:paraId="37762086"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 xml:space="preserve"> - Training and Development </w:t>
            </w:r>
          </w:p>
          <w:p w14:paraId="49CA8740" w14:textId="77777777" w:rsidR="004456EC" w:rsidRPr="00545214" w:rsidRDefault="004456EC" w:rsidP="004456EC">
            <w:pPr>
              <w:jc w:val="left"/>
              <w:rPr>
                <w:rFonts w:cstheme="minorHAnsi"/>
                <w:i/>
                <w:sz w:val="18"/>
                <w:szCs w:val="18"/>
                <w:lang w:eastAsia="ja-JP"/>
              </w:rPr>
            </w:pPr>
          </w:p>
          <w:p w14:paraId="79B38288"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Flat Rate; $100,000.00</w:t>
            </w:r>
          </w:p>
        </w:tc>
        <w:tc>
          <w:tcPr>
            <w:tcW w:w="1440" w:type="dxa"/>
            <w:tcBorders>
              <w:top w:val="single" w:sz="4" w:space="0" w:color="auto"/>
              <w:left w:val="single" w:sz="4" w:space="0" w:color="auto"/>
              <w:bottom w:val="single" w:sz="4" w:space="0" w:color="auto"/>
              <w:right w:val="single" w:sz="4" w:space="0" w:color="auto"/>
            </w:tcBorders>
          </w:tcPr>
          <w:p w14:paraId="76A384E7"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12 months / 3 years</w:t>
            </w:r>
          </w:p>
        </w:tc>
        <w:tc>
          <w:tcPr>
            <w:tcW w:w="10619" w:type="dxa"/>
            <w:tcBorders>
              <w:top w:val="single" w:sz="4" w:space="0" w:color="auto"/>
              <w:left w:val="single" w:sz="4" w:space="0" w:color="auto"/>
              <w:bottom w:val="single" w:sz="4" w:space="0" w:color="auto"/>
              <w:right w:val="single" w:sz="4" w:space="0" w:color="auto"/>
            </w:tcBorders>
          </w:tcPr>
          <w:p w14:paraId="7A2E8887"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Contractual services support Output 1.1.6 – including the development and implementation of all relevant training modules - $100,000.</w:t>
            </w:r>
          </w:p>
        </w:tc>
      </w:tr>
      <w:tr w:rsidR="004456EC" w:rsidRPr="00545214" w14:paraId="577F72E1"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23351828"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International Consultant - Energy Efficient RAC Systems</w:t>
            </w:r>
          </w:p>
          <w:p w14:paraId="46EC7E03" w14:textId="77777777" w:rsidR="004456EC" w:rsidRPr="00545214" w:rsidRDefault="004456EC" w:rsidP="004456EC">
            <w:pPr>
              <w:jc w:val="left"/>
              <w:rPr>
                <w:rFonts w:cstheme="minorHAnsi"/>
                <w:i/>
                <w:sz w:val="18"/>
                <w:szCs w:val="18"/>
                <w:lang w:eastAsia="ja-JP"/>
              </w:rPr>
            </w:pPr>
          </w:p>
          <w:p w14:paraId="79AB1DDD"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 xml:space="preserve">Training and Development  </w:t>
            </w:r>
          </w:p>
          <w:p w14:paraId="34A5B341"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Flat Rate: $50,000.00</w:t>
            </w:r>
          </w:p>
          <w:p w14:paraId="53DA83C7" w14:textId="77777777" w:rsidR="004456EC" w:rsidRPr="00545214" w:rsidRDefault="004456EC" w:rsidP="004456EC">
            <w:pPr>
              <w:jc w:val="left"/>
              <w:rPr>
                <w:rFonts w:cstheme="minorHAnsi"/>
                <w:i/>
                <w:sz w:val="18"/>
                <w:szCs w:val="18"/>
                <w:lang w:eastAsia="ja-JP"/>
              </w:rPr>
            </w:pPr>
          </w:p>
          <w:p w14:paraId="00FE47DB" w14:textId="77777777" w:rsidR="004456EC" w:rsidRPr="00545214" w:rsidRDefault="004456EC" w:rsidP="004456EC">
            <w:pPr>
              <w:jc w:val="left"/>
              <w:rPr>
                <w:rFonts w:cstheme="minorHAnsi"/>
                <w:i/>
                <w:sz w:val="18"/>
                <w:szCs w:val="18"/>
                <w:lang w:eastAsia="ja-JP"/>
              </w:rPr>
            </w:pPr>
          </w:p>
          <w:p w14:paraId="361758E0"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 xml:space="preserve">Consultant Curriculum development </w:t>
            </w:r>
          </w:p>
          <w:p w14:paraId="38B96BAF"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Flat Rate: $50,000.00</w:t>
            </w:r>
          </w:p>
          <w:p w14:paraId="3C64E381" w14:textId="77777777" w:rsidR="004456EC" w:rsidRPr="00545214" w:rsidRDefault="004456EC" w:rsidP="004456EC">
            <w:pPr>
              <w:jc w:val="left"/>
              <w:rPr>
                <w:rFonts w:cstheme="minorHAnsi"/>
                <w:i/>
                <w:sz w:val="18"/>
                <w:szCs w:val="18"/>
                <w:lang w:eastAsia="ja-JP"/>
              </w:rPr>
            </w:pPr>
          </w:p>
          <w:p w14:paraId="057897EB" w14:textId="77777777" w:rsidR="004456EC" w:rsidRPr="00545214" w:rsidRDefault="004456EC" w:rsidP="004456EC">
            <w:pPr>
              <w:jc w:val="left"/>
              <w:rPr>
                <w:rFonts w:cstheme="minorHAnsi"/>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tcPr>
          <w:p w14:paraId="7E68D3DB"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6 months / 3 years</w:t>
            </w:r>
          </w:p>
        </w:tc>
        <w:tc>
          <w:tcPr>
            <w:tcW w:w="10619" w:type="dxa"/>
            <w:tcBorders>
              <w:top w:val="single" w:sz="4" w:space="0" w:color="auto"/>
              <w:left w:val="single" w:sz="4" w:space="0" w:color="auto"/>
              <w:bottom w:val="single" w:sz="4" w:space="0" w:color="auto"/>
              <w:right w:val="single" w:sz="4" w:space="0" w:color="auto"/>
            </w:tcBorders>
          </w:tcPr>
          <w:p w14:paraId="16946F53"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International consultants engaged to develop training to support coordination and training for technicians and technical organizations for Output 2.1.2:  In-country technical capacity and backstopping for assembling energy efficient RAC systems. The international consultants should provide the development of curriculum for technicians on installation, and maintenance of EE RAC systems and carry out training sessions at both the trainer level and the technician level to build capacity: $100,000 (two international consultants at USD$50,000 each)</w:t>
            </w:r>
          </w:p>
        </w:tc>
      </w:tr>
      <w:tr w:rsidR="004456EC" w:rsidRPr="00545214" w14:paraId="2B3FE63F"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4F6716A0"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International Consultant – Investment analysis and Finance (DCS Markets)</w:t>
            </w:r>
          </w:p>
          <w:p w14:paraId="40DBDFC0" w14:textId="77777777" w:rsidR="004456EC" w:rsidRPr="00545214" w:rsidRDefault="004456EC" w:rsidP="004456EC">
            <w:pPr>
              <w:jc w:val="left"/>
              <w:rPr>
                <w:rFonts w:cstheme="minorHAnsi"/>
                <w:i/>
                <w:sz w:val="18"/>
                <w:szCs w:val="18"/>
                <w:lang w:eastAsia="ja-JP"/>
              </w:rPr>
            </w:pPr>
          </w:p>
          <w:p w14:paraId="4E23AA9B"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lastRenderedPageBreak/>
              <w:t>Flat Rate; $150,00.00</w:t>
            </w:r>
          </w:p>
        </w:tc>
        <w:tc>
          <w:tcPr>
            <w:tcW w:w="1440" w:type="dxa"/>
            <w:tcBorders>
              <w:top w:val="single" w:sz="4" w:space="0" w:color="auto"/>
              <w:left w:val="single" w:sz="4" w:space="0" w:color="auto"/>
              <w:bottom w:val="single" w:sz="4" w:space="0" w:color="auto"/>
              <w:right w:val="single" w:sz="4" w:space="0" w:color="auto"/>
            </w:tcBorders>
          </w:tcPr>
          <w:p w14:paraId="4954DEB0"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lastRenderedPageBreak/>
              <w:t>12 months / 3 years</w:t>
            </w:r>
          </w:p>
        </w:tc>
        <w:tc>
          <w:tcPr>
            <w:tcW w:w="10619" w:type="dxa"/>
            <w:tcBorders>
              <w:top w:val="single" w:sz="4" w:space="0" w:color="auto"/>
              <w:left w:val="single" w:sz="4" w:space="0" w:color="auto"/>
              <w:bottom w:val="single" w:sz="4" w:space="0" w:color="auto"/>
              <w:right w:val="single" w:sz="4" w:space="0" w:color="auto"/>
            </w:tcBorders>
          </w:tcPr>
          <w:p w14:paraId="57EFF2BB"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Contractual services for the development of Output </w:t>
            </w:r>
            <w:proofErr w:type="gramStart"/>
            <w:r w:rsidRPr="00545214">
              <w:rPr>
                <w:rFonts w:eastAsia="Times New Roman" w:cstheme="minorHAnsi"/>
                <w:color w:val="000000"/>
                <w:sz w:val="18"/>
                <w:szCs w:val="18"/>
                <w:lang w:eastAsia="en-TT"/>
              </w:rPr>
              <w:t>2.1.4 :</w:t>
            </w:r>
            <w:proofErr w:type="gramEnd"/>
            <w:r w:rsidRPr="00545214">
              <w:rPr>
                <w:rFonts w:eastAsia="Times New Roman" w:cstheme="minorHAnsi"/>
                <w:color w:val="000000"/>
                <w:sz w:val="18"/>
                <w:szCs w:val="18"/>
                <w:lang w:eastAsia="en-TT"/>
              </w:rPr>
              <w:t xml:space="preserve"> Capacities for project investment analysis and customized financing mechanisms in the financial sector to support market change for energy efficient RAC systems. Services should provide training to staff of lending agencies for a deeper understanding of analysing the risks, opportunities, returns on loans and the reality of favourable paybacks of EE investments, training to project developers, on investment proposal designing and development of business cases based on the DCS market approach </w:t>
            </w:r>
          </w:p>
        </w:tc>
      </w:tr>
      <w:tr w:rsidR="004456EC" w:rsidRPr="00545214" w14:paraId="07FAED52"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4D70D175"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 xml:space="preserve">International Consultant - Energy Efficiency and District Cooling  </w:t>
            </w:r>
          </w:p>
          <w:p w14:paraId="7C2055C9" w14:textId="77777777" w:rsidR="004456EC" w:rsidRPr="00545214" w:rsidRDefault="004456EC" w:rsidP="004456EC">
            <w:pPr>
              <w:jc w:val="left"/>
              <w:rPr>
                <w:rFonts w:cstheme="minorHAnsi"/>
                <w:i/>
                <w:sz w:val="18"/>
                <w:szCs w:val="18"/>
                <w:lang w:eastAsia="ja-JP"/>
              </w:rPr>
            </w:pPr>
          </w:p>
          <w:p w14:paraId="7F87E984"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Flat Rate: $500,000.00</w:t>
            </w:r>
          </w:p>
        </w:tc>
        <w:tc>
          <w:tcPr>
            <w:tcW w:w="1440" w:type="dxa"/>
            <w:tcBorders>
              <w:top w:val="single" w:sz="4" w:space="0" w:color="auto"/>
              <w:left w:val="single" w:sz="4" w:space="0" w:color="auto"/>
              <w:bottom w:val="single" w:sz="4" w:space="0" w:color="auto"/>
              <w:right w:val="single" w:sz="4" w:space="0" w:color="auto"/>
            </w:tcBorders>
          </w:tcPr>
          <w:p w14:paraId="1C166391" w14:textId="77777777" w:rsidR="004456EC" w:rsidRPr="00545214" w:rsidRDefault="004456EC" w:rsidP="004456EC">
            <w:pPr>
              <w:rPr>
                <w:rFonts w:cstheme="minorHAnsi"/>
                <w:i/>
                <w:sz w:val="18"/>
                <w:szCs w:val="18"/>
                <w:lang w:eastAsia="ja-JP"/>
              </w:rPr>
            </w:pPr>
          </w:p>
          <w:p w14:paraId="21F679D5"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15 months</w:t>
            </w:r>
          </w:p>
        </w:tc>
        <w:tc>
          <w:tcPr>
            <w:tcW w:w="10619" w:type="dxa"/>
            <w:tcBorders>
              <w:top w:val="single" w:sz="4" w:space="0" w:color="auto"/>
              <w:left w:val="single" w:sz="4" w:space="0" w:color="auto"/>
              <w:bottom w:val="single" w:sz="4" w:space="0" w:color="auto"/>
              <w:right w:val="single" w:sz="4" w:space="0" w:color="auto"/>
            </w:tcBorders>
          </w:tcPr>
          <w:p w14:paraId="07ACB726"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Contractual services  to support Output 2.2.1 Investment portfolio on replacement of energy intensive technologies  including  a complete business development phase and preparation of the business memorandum for all stakeholders, including a validated the feasibility study and business case for the development of the demonstrative interventions cooling systems, which includes the baseline energy consumption for identified pilots and defining the actual market cooling demand for the project and data collection and monitoring plan to evaluate performance over time - $500,000</w:t>
            </w:r>
          </w:p>
        </w:tc>
      </w:tr>
      <w:tr w:rsidR="004456EC" w:rsidRPr="00545214" w14:paraId="60D17B36"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406F2553"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Contractual Services – DCS Pilot activities</w:t>
            </w:r>
          </w:p>
          <w:p w14:paraId="02F7C662" w14:textId="77777777" w:rsidR="004456EC" w:rsidRPr="00545214" w:rsidRDefault="004456EC" w:rsidP="004456EC">
            <w:pPr>
              <w:jc w:val="left"/>
              <w:rPr>
                <w:rFonts w:cstheme="minorHAnsi"/>
                <w:i/>
                <w:sz w:val="18"/>
                <w:szCs w:val="18"/>
                <w:lang w:eastAsia="ja-JP"/>
              </w:rPr>
            </w:pPr>
          </w:p>
          <w:p w14:paraId="76826049" w14:textId="77777777" w:rsidR="004456EC" w:rsidRPr="00545214" w:rsidRDefault="004456EC" w:rsidP="004456EC">
            <w:pPr>
              <w:jc w:val="left"/>
              <w:rPr>
                <w:rFonts w:cstheme="minorHAnsi"/>
                <w:i/>
                <w:sz w:val="18"/>
                <w:szCs w:val="18"/>
                <w:lang w:eastAsia="ja-JP"/>
              </w:rPr>
            </w:pPr>
          </w:p>
          <w:p w14:paraId="02B4C3B1"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Flat Rate (Piarco Airport DC Pilot Site): $500,000.00</w:t>
            </w:r>
          </w:p>
          <w:p w14:paraId="6BC40862" w14:textId="77777777" w:rsidR="004456EC" w:rsidRPr="00545214" w:rsidRDefault="004456EC" w:rsidP="004456EC">
            <w:pPr>
              <w:jc w:val="left"/>
              <w:rPr>
                <w:rFonts w:cstheme="minorHAnsi"/>
                <w:i/>
                <w:sz w:val="18"/>
                <w:szCs w:val="18"/>
                <w:lang w:eastAsia="ja-JP"/>
              </w:rPr>
            </w:pPr>
          </w:p>
          <w:p w14:paraId="5A828273" w14:textId="77777777" w:rsidR="004456EC" w:rsidRPr="00545214" w:rsidRDefault="004456EC" w:rsidP="004456EC">
            <w:pPr>
              <w:jc w:val="left"/>
              <w:rPr>
                <w:rFonts w:cstheme="minorHAnsi"/>
                <w:i/>
                <w:sz w:val="18"/>
                <w:szCs w:val="18"/>
                <w:lang w:eastAsia="ja-JP"/>
              </w:rPr>
            </w:pPr>
          </w:p>
          <w:p w14:paraId="5BD36771"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Flat Rate (Couva Pilot Site): $1,500,000.00</w:t>
            </w:r>
          </w:p>
        </w:tc>
        <w:tc>
          <w:tcPr>
            <w:tcW w:w="1440" w:type="dxa"/>
            <w:tcBorders>
              <w:top w:val="single" w:sz="4" w:space="0" w:color="auto"/>
              <w:left w:val="single" w:sz="4" w:space="0" w:color="auto"/>
              <w:bottom w:val="single" w:sz="4" w:space="0" w:color="auto"/>
              <w:right w:val="single" w:sz="4" w:space="0" w:color="auto"/>
            </w:tcBorders>
          </w:tcPr>
          <w:p w14:paraId="583448F2"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21 months</w:t>
            </w:r>
          </w:p>
        </w:tc>
        <w:tc>
          <w:tcPr>
            <w:tcW w:w="10619" w:type="dxa"/>
            <w:tcBorders>
              <w:top w:val="single" w:sz="4" w:space="0" w:color="auto"/>
              <w:left w:val="single" w:sz="4" w:space="0" w:color="auto"/>
              <w:bottom w:val="single" w:sz="4" w:space="0" w:color="auto"/>
              <w:right w:val="single" w:sz="4" w:space="0" w:color="auto"/>
            </w:tcBorders>
            <w:vAlign w:val="center"/>
          </w:tcPr>
          <w:p w14:paraId="68DF3F28"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Contractual services to support Outputs 2.2.2, 2.2.3, 2.2.4 and 2.2.5 at Piarco Airport DC Pilot Site - $500,000</w:t>
            </w:r>
          </w:p>
          <w:p w14:paraId="5786DA2A"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 xml:space="preserve">Drive efficiency upwards and optimize long-term costs. </w:t>
            </w:r>
          </w:p>
          <w:p w14:paraId="6B6C6807"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 xml:space="preserve">Rely on the best industrial practice and design standards. </w:t>
            </w:r>
          </w:p>
          <w:p w14:paraId="38DFCE87"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 xml:space="preserve">Review and access the market expected cooling demand. </w:t>
            </w:r>
          </w:p>
          <w:p w14:paraId="7D02DFCA"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Identify the optimal system configuration for the District Cooling systems based on market sector demand, national context as well as national policies.</w:t>
            </w:r>
          </w:p>
          <w:p w14:paraId="725044E9"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Estimate the Project Capital Expenditures (CAPEX) due to the equipment needed together with civil, mechanical, and electrical works, management and engineering as well as Operational Expenditures (OPEX).</w:t>
            </w:r>
          </w:p>
          <w:p w14:paraId="0C709AA8"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 xml:space="preserve">Prepare the “Project Business Model” with OPEX/CAPEX/Income of the District Cooling system to be developed during the project implementation period. </w:t>
            </w:r>
          </w:p>
          <w:p w14:paraId="56E9C3D2"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Based on the Business Model, this exercise will serve to develop standardized procurement strategies as well as the District Cooling tariff in order to mainstream this alternative over the long run.</w:t>
            </w:r>
          </w:p>
          <w:p w14:paraId="610A303F" w14:textId="77777777" w:rsidR="004456EC" w:rsidRPr="00545214" w:rsidRDefault="004456EC" w:rsidP="00440926">
            <w:pPr>
              <w:pStyle w:val="Default"/>
              <w:numPr>
                <w:ilvl w:val="0"/>
                <w:numId w:val="84"/>
              </w:numPr>
              <w:rPr>
                <w:rFonts w:ascii="Calibri" w:hAnsi="Calibri" w:cs="Calibri"/>
                <w:sz w:val="18"/>
                <w:szCs w:val="18"/>
                <w:lang w:val="en-TT"/>
              </w:rPr>
            </w:pPr>
            <w:r w:rsidRPr="00545214">
              <w:rPr>
                <w:rFonts w:ascii="Calibri" w:hAnsi="Calibri" w:cs="Calibri"/>
                <w:sz w:val="18"/>
                <w:szCs w:val="18"/>
                <w:lang w:val="en-TT"/>
              </w:rPr>
              <w:t xml:space="preserve">Identify key success factors and risks. </w:t>
            </w:r>
          </w:p>
          <w:p w14:paraId="5EE9BC5F" w14:textId="25743B73" w:rsidR="004456EC" w:rsidRPr="00545214" w:rsidRDefault="004456EC" w:rsidP="00440926">
            <w:pPr>
              <w:pStyle w:val="Prrafodelista"/>
              <w:numPr>
                <w:ilvl w:val="0"/>
                <w:numId w:val="84"/>
              </w:numPr>
              <w:spacing w:after="200"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Design of an innovative scheme, privately driven, for the recovery and recycling of waste metals and electronics of light</w:t>
            </w:r>
            <w:r w:rsidR="00011A33" w:rsidRPr="00545214">
              <w:rPr>
                <w:rFonts w:ascii="Calibri" w:hAnsi="Calibri" w:cs="Calibri"/>
                <w:bCs/>
                <w:iCs/>
                <w:color w:val="000000"/>
                <w:sz w:val="18"/>
                <w:szCs w:val="18"/>
              </w:rPr>
              <w:t xml:space="preserve"> AC</w:t>
            </w:r>
            <w:r w:rsidRPr="00545214">
              <w:rPr>
                <w:rFonts w:ascii="Calibri" w:hAnsi="Calibri" w:cs="Calibri"/>
                <w:bCs/>
                <w:iCs/>
                <w:color w:val="000000"/>
                <w:sz w:val="18"/>
                <w:szCs w:val="18"/>
              </w:rPr>
              <w:t xml:space="preserve"> units, including capacity building entrepreneurial capacities including business modelling and planning), co-financing recovery and recycling facilities, and outreach activities.</w:t>
            </w:r>
          </w:p>
          <w:p w14:paraId="47EC8066" w14:textId="77777777" w:rsidR="004456EC" w:rsidRPr="00545214" w:rsidRDefault="004456EC" w:rsidP="00440926">
            <w:pPr>
              <w:pStyle w:val="Prrafodelista"/>
              <w:numPr>
                <w:ilvl w:val="0"/>
                <w:numId w:val="84"/>
              </w:numPr>
              <w:spacing w:after="200"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 xml:space="preserve">Supporting commercially driven initiatives responsible for recovering and recycling of refrigerants, like building up entrepreneurial capacities (business modelling and planning), co-financing recovery and recycling facilities, and outreach activities. </w:t>
            </w:r>
          </w:p>
          <w:p w14:paraId="57069482" w14:textId="77777777" w:rsidR="004456EC" w:rsidRPr="00545214" w:rsidRDefault="004456EC" w:rsidP="00440926">
            <w:pPr>
              <w:pStyle w:val="Prrafodelista"/>
              <w:numPr>
                <w:ilvl w:val="0"/>
                <w:numId w:val="84"/>
              </w:numPr>
              <w:spacing w:after="200"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 xml:space="preserve">Developing a mechanism to collect and record data on the types and volumes of refrigerant recovered by recovery and recycling organisations.  </w:t>
            </w:r>
          </w:p>
          <w:p w14:paraId="327C15B2" w14:textId="77777777" w:rsidR="004456EC" w:rsidRPr="00545214" w:rsidRDefault="004456EC" w:rsidP="00440926">
            <w:pPr>
              <w:pStyle w:val="Prrafodelista"/>
              <w:numPr>
                <w:ilvl w:val="0"/>
                <w:numId w:val="84"/>
              </w:numPr>
              <w:spacing w:after="200"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 xml:space="preserve">Establishing a RAC recycling hotline and drop-off points in both islands of Trinidad and Tobago with assistance from RRRA.  </w:t>
            </w:r>
          </w:p>
          <w:p w14:paraId="5D5918AA" w14:textId="77777777" w:rsidR="004456EC" w:rsidRPr="00545214" w:rsidRDefault="004456EC" w:rsidP="00440926">
            <w:pPr>
              <w:pStyle w:val="Prrafodelista"/>
              <w:numPr>
                <w:ilvl w:val="0"/>
                <w:numId w:val="84"/>
              </w:numPr>
              <w:spacing w:after="200"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 xml:space="preserve">Design variants of RAC equipment replacement or early retirement fully documented and made publicly available.   </w:t>
            </w:r>
          </w:p>
          <w:p w14:paraId="3E142B24" w14:textId="77777777" w:rsidR="004456EC" w:rsidRPr="00545214" w:rsidRDefault="004456EC" w:rsidP="00440926">
            <w:pPr>
              <w:pStyle w:val="Prrafodelista"/>
              <w:numPr>
                <w:ilvl w:val="0"/>
                <w:numId w:val="84"/>
              </w:numPr>
              <w:spacing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Formulating a feasibility study for the triggering a major market transformation for large centralized RAC HCFC-based technologies nationwide, including an impact assessment study for RAC replacement nation-wide.</w:t>
            </w:r>
          </w:p>
          <w:p w14:paraId="26C7E7CF" w14:textId="77777777" w:rsidR="004456EC" w:rsidRPr="00545214" w:rsidRDefault="004456EC" w:rsidP="00440926">
            <w:pPr>
              <w:pStyle w:val="Prrafodelista"/>
              <w:numPr>
                <w:ilvl w:val="0"/>
                <w:numId w:val="84"/>
              </w:numPr>
              <w:spacing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lastRenderedPageBreak/>
              <w:t>Implementing at least three demonstration projects of intensive RAC end-use in the private sector, such as large hotels, private schools and shopping malls.</w:t>
            </w:r>
          </w:p>
          <w:p w14:paraId="5E14C0F8" w14:textId="77777777" w:rsidR="004456EC" w:rsidRPr="00545214" w:rsidRDefault="004456EC" w:rsidP="00440926">
            <w:pPr>
              <w:pStyle w:val="Prrafodelista"/>
              <w:numPr>
                <w:ilvl w:val="0"/>
                <w:numId w:val="84"/>
              </w:numPr>
              <w:spacing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 xml:space="preserve">Implementing at least three demonstration projects of intensive RAC end-use in the public sector implementing the mandatory procurement of green public goods, such as hospitals and academic facilities. </w:t>
            </w:r>
          </w:p>
          <w:p w14:paraId="5D3BE2F4" w14:textId="77777777" w:rsidR="004456EC" w:rsidRPr="00545214" w:rsidRDefault="004456EC" w:rsidP="00440926">
            <w:pPr>
              <w:pStyle w:val="Prrafodelista"/>
              <w:numPr>
                <w:ilvl w:val="0"/>
                <w:numId w:val="84"/>
              </w:numPr>
              <w:spacing w:line="276" w:lineRule="auto"/>
              <w:contextualSpacing/>
              <w:jc w:val="both"/>
              <w:rPr>
                <w:rFonts w:ascii="Calibri" w:hAnsi="Calibri" w:cs="Calibri"/>
                <w:bCs/>
                <w:iCs/>
                <w:color w:val="000000"/>
                <w:sz w:val="18"/>
                <w:szCs w:val="18"/>
              </w:rPr>
            </w:pPr>
            <w:r w:rsidRPr="00545214">
              <w:rPr>
                <w:rFonts w:ascii="Calibri" w:hAnsi="Calibri" w:cs="Calibri"/>
                <w:bCs/>
                <w:iCs/>
                <w:color w:val="000000"/>
                <w:sz w:val="18"/>
                <w:szCs w:val="18"/>
              </w:rPr>
              <w:t xml:space="preserve">Enhancing the capacities of the Refrigerant Recover and Recycling Association (RRRA) to support the recovery and recycling of the retired decentralized, </w:t>
            </w:r>
            <w:proofErr w:type="gramStart"/>
            <w:r w:rsidRPr="00545214">
              <w:rPr>
                <w:rFonts w:ascii="Calibri" w:hAnsi="Calibri" w:cs="Calibri"/>
                <w:bCs/>
                <w:iCs/>
                <w:color w:val="000000"/>
                <w:sz w:val="18"/>
                <w:szCs w:val="18"/>
              </w:rPr>
              <w:t>energy-intensive</w:t>
            </w:r>
            <w:proofErr w:type="gramEnd"/>
            <w:r w:rsidRPr="00545214">
              <w:rPr>
                <w:rFonts w:ascii="Calibri" w:hAnsi="Calibri" w:cs="Calibri"/>
                <w:bCs/>
                <w:iCs/>
                <w:color w:val="000000"/>
                <w:sz w:val="18"/>
                <w:szCs w:val="18"/>
              </w:rPr>
              <w:t xml:space="preserve"> RAC equipment.  </w:t>
            </w:r>
          </w:p>
          <w:p w14:paraId="5D7E83F4" w14:textId="77777777" w:rsidR="004456EC" w:rsidRPr="00545214" w:rsidRDefault="004456EC" w:rsidP="00440926">
            <w:pPr>
              <w:pStyle w:val="Prrafodelista"/>
              <w:numPr>
                <w:ilvl w:val="0"/>
                <w:numId w:val="84"/>
              </w:numPr>
              <w:spacing w:line="276" w:lineRule="auto"/>
              <w:contextualSpacing/>
              <w:jc w:val="both"/>
              <w:rPr>
                <w:rFonts w:ascii="Calibri" w:hAnsi="Calibri" w:cs="Calibri"/>
                <w:sz w:val="18"/>
                <w:szCs w:val="18"/>
              </w:rPr>
            </w:pPr>
            <w:r w:rsidRPr="00545214">
              <w:rPr>
                <w:rFonts w:ascii="Calibri" w:hAnsi="Calibri" w:cs="Calibri"/>
                <w:bCs/>
                <w:iCs/>
                <w:color w:val="000000"/>
                <w:sz w:val="18"/>
                <w:szCs w:val="18"/>
              </w:rPr>
              <w:t xml:space="preserve">Preparing a data collection and monitoring plan to evaluate performance over time, energy savings, compliance with the S&amp;L regulations and levels of equipment sales.   </w:t>
            </w:r>
          </w:p>
          <w:p w14:paraId="59991542" w14:textId="77777777" w:rsidR="004456EC" w:rsidRPr="00545214" w:rsidRDefault="004456EC" w:rsidP="004456EC">
            <w:pPr>
              <w:rPr>
                <w:rFonts w:eastAsia="Times New Roman" w:cstheme="minorHAnsi"/>
                <w:color w:val="000000"/>
                <w:sz w:val="18"/>
                <w:szCs w:val="18"/>
                <w:lang w:eastAsia="en-TT"/>
              </w:rPr>
            </w:pPr>
          </w:p>
        </w:tc>
      </w:tr>
      <w:tr w:rsidR="004456EC" w:rsidRPr="00545214" w14:paraId="470F0D7E"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5F70B895"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lastRenderedPageBreak/>
              <w:t xml:space="preserve">International consultant </w:t>
            </w:r>
          </w:p>
          <w:p w14:paraId="02661089" w14:textId="77777777" w:rsidR="004456EC" w:rsidRPr="00545214" w:rsidRDefault="004456EC" w:rsidP="004456EC">
            <w:pPr>
              <w:jc w:val="left"/>
              <w:rPr>
                <w:rFonts w:cstheme="minorHAnsi"/>
                <w:i/>
                <w:sz w:val="18"/>
                <w:szCs w:val="18"/>
                <w:lang w:eastAsia="ja-JP"/>
              </w:rPr>
            </w:pPr>
          </w:p>
          <w:p w14:paraId="20951A88"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Rate: $600.00 / day</w:t>
            </w:r>
          </w:p>
        </w:tc>
        <w:tc>
          <w:tcPr>
            <w:tcW w:w="1440" w:type="dxa"/>
            <w:tcBorders>
              <w:top w:val="single" w:sz="4" w:space="0" w:color="auto"/>
              <w:left w:val="single" w:sz="4" w:space="0" w:color="auto"/>
              <w:bottom w:val="single" w:sz="4" w:space="0" w:color="auto"/>
              <w:right w:val="single" w:sz="4" w:space="0" w:color="auto"/>
            </w:tcBorders>
          </w:tcPr>
          <w:p w14:paraId="1327A72E"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80 day / over 4 years</w:t>
            </w:r>
          </w:p>
        </w:tc>
        <w:tc>
          <w:tcPr>
            <w:tcW w:w="10619" w:type="dxa"/>
            <w:tcBorders>
              <w:top w:val="single" w:sz="4" w:space="0" w:color="auto"/>
              <w:left w:val="single" w:sz="4" w:space="0" w:color="auto"/>
              <w:bottom w:val="single" w:sz="4" w:space="0" w:color="auto"/>
              <w:right w:val="single" w:sz="4" w:space="0" w:color="auto"/>
            </w:tcBorders>
            <w:vAlign w:val="center"/>
          </w:tcPr>
          <w:p w14:paraId="73455D09"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International consultants engaged to develop the following: In output 3.1.2 - the consultant should provide training to the public and private sectors in collaboration with the EPPD of the MPD, in support of data collection for the MRV.  For DCS, national capacities would be enhanced considering the global benefit of using waste heat generated by thermal power plants, with key stakeholders in the RAC sector- $48,000  </w:t>
            </w:r>
          </w:p>
        </w:tc>
      </w:tr>
      <w:tr w:rsidR="004456EC" w:rsidRPr="00545214" w14:paraId="66E0CDB8" w14:textId="77777777" w:rsidTr="004456EC">
        <w:trPr>
          <w:trHeight w:val="1128"/>
        </w:trPr>
        <w:tc>
          <w:tcPr>
            <w:tcW w:w="1963" w:type="dxa"/>
            <w:tcBorders>
              <w:top w:val="single" w:sz="4" w:space="0" w:color="auto"/>
              <w:left w:val="single" w:sz="4" w:space="0" w:color="auto"/>
              <w:bottom w:val="single" w:sz="4" w:space="0" w:color="auto"/>
              <w:right w:val="single" w:sz="4" w:space="0" w:color="auto"/>
            </w:tcBorders>
          </w:tcPr>
          <w:p w14:paraId="278571EB"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 xml:space="preserve">International consultant </w:t>
            </w:r>
          </w:p>
          <w:p w14:paraId="4570015D" w14:textId="77777777" w:rsidR="004456EC" w:rsidRPr="00545214" w:rsidRDefault="004456EC" w:rsidP="004456EC">
            <w:pPr>
              <w:jc w:val="left"/>
              <w:rPr>
                <w:rFonts w:cstheme="minorHAnsi"/>
                <w:i/>
                <w:sz w:val="18"/>
                <w:szCs w:val="18"/>
                <w:lang w:eastAsia="ja-JP"/>
              </w:rPr>
            </w:pPr>
          </w:p>
          <w:p w14:paraId="74F12114" w14:textId="77777777" w:rsidR="004456EC" w:rsidRPr="00545214" w:rsidRDefault="004456EC" w:rsidP="004456EC">
            <w:pPr>
              <w:jc w:val="left"/>
              <w:rPr>
                <w:rFonts w:cstheme="minorHAnsi"/>
                <w:i/>
                <w:sz w:val="18"/>
                <w:szCs w:val="18"/>
                <w:lang w:eastAsia="ja-JP"/>
              </w:rPr>
            </w:pPr>
            <w:r w:rsidRPr="00545214">
              <w:rPr>
                <w:rFonts w:cstheme="minorHAnsi"/>
                <w:i/>
                <w:sz w:val="18"/>
                <w:szCs w:val="18"/>
                <w:lang w:eastAsia="ja-JP"/>
              </w:rPr>
              <w:t>Rate: $600.00 / day</w:t>
            </w:r>
          </w:p>
        </w:tc>
        <w:tc>
          <w:tcPr>
            <w:tcW w:w="1440" w:type="dxa"/>
            <w:tcBorders>
              <w:top w:val="single" w:sz="4" w:space="0" w:color="auto"/>
              <w:left w:val="single" w:sz="4" w:space="0" w:color="auto"/>
              <w:bottom w:val="single" w:sz="4" w:space="0" w:color="auto"/>
              <w:right w:val="single" w:sz="4" w:space="0" w:color="auto"/>
            </w:tcBorders>
          </w:tcPr>
          <w:p w14:paraId="618EE35D" w14:textId="77777777" w:rsidR="004456EC" w:rsidRPr="00545214" w:rsidRDefault="004456EC" w:rsidP="004456EC">
            <w:pPr>
              <w:rPr>
                <w:rFonts w:cstheme="minorHAnsi"/>
                <w:i/>
                <w:sz w:val="18"/>
                <w:szCs w:val="18"/>
                <w:lang w:eastAsia="ja-JP"/>
              </w:rPr>
            </w:pPr>
            <w:r w:rsidRPr="00545214">
              <w:rPr>
                <w:rFonts w:cstheme="minorHAnsi"/>
                <w:i/>
                <w:sz w:val="18"/>
                <w:szCs w:val="18"/>
                <w:lang w:eastAsia="ja-JP"/>
              </w:rPr>
              <w:t>160 day / over 4 year</w:t>
            </w:r>
          </w:p>
        </w:tc>
        <w:tc>
          <w:tcPr>
            <w:tcW w:w="10619" w:type="dxa"/>
            <w:tcBorders>
              <w:top w:val="single" w:sz="4" w:space="0" w:color="auto"/>
              <w:left w:val="single" w:sz="4" w:space="0" w:color="auto"/>
              <w:bottom w:val="single" w:sz="4" w:space="0" w:color="auto"/>
              <w:right w:val="single" w:sz="4" w:space="0" w:color="auto"/>
            </w:tcBorders>
            <w:vAlign w:val="center"/>
          </w:tcPr>
          <w:p w14:paraId="41B56497" w14:textId="77777777" w:rsidR="004456EC" w:rsidRPr="00545214" w:rsidRDefault="004456EC" w:rsidP="004456EC">
            <w:pPr>
              <w:rPr>
                <w:rFonts w:eastAsia="Times New Roman" w:cstheme="minorHAnsi"/>
                <w:color w:val="000000"/>
                <w:sz w:val="18"/>
                <w:szCs w:val="18"/>
                <w:lang w:eastAsia="en-TT"/>
              </w:rPr>
            </w:pPr>
            <w:r w:rsidRPr="00545214">
              <w:rPr>
                <w:rFonts w:eastAsia="Times New Roman" w:cstheme="minorHAnsi"/>
                <w:color w:val="000000"/>
                <w:sz w:val="18"/>
                <w:szCs w:val="18"/>
                <w:lang w:eastAsia="en-TT"/>
              </w:rPr>
              <w:t xml:space="preserve">Output 3.2.1 the consultant </w:t>
            </w:r>
            <w:proofErr w:type="gramStart"/>
            <w:r w:rsidRPr="00545214">
              <w:rPr>
                <w:rFonts w:eastAsia="Times New Roman" w:cstheme="minorHAnsi"/>
                <w:color w:val="000000"/>
                <w:sz w:val="18"/>
                <w:szCs w:val="18"/>
                <w:lang w:eastAsia="en-TT"/>
              </w:rPr>
              <w:t>should  Design</w:t>
            </w:r>
            <w:proofErr w:type="gramEnd"/>
            <w:r w:rsidRPr="00545214">
              <w:rPr>
                <w:rFonts w:eastAsia="Times New Roman" w:cstheme="minorHAnsi"/>
                <w:color w:val="000000"/>
                <w:sz w:val="18"/>
                <w:szCs w:val="18"/>
                <w:lang w:eastAsia="en-TT"/>
              </w:rPr>
              <w:t xml:space="preserve"> of a module for data to be collected and recorded in the knowledge management system under the MRV system, adapted to the different cooling capacities of the most commonly used systems - $96,000 </w:t>
            </w:r>
          </w:p>
        </w:tc>
      </w:tr>
    </w:tbl>
    <w:p w14:paraId="143D54FA" w14:textId="77777777" w:rsidR="00175EE0" w:rsidRPr="00545214" w:rsidRDefault="00175EE0" w:rsidP="00175EE0">
      <w:pPr>
        <w:pStyle w:val="Ttulo2"/>
        <w:ind w:left="0"/>
        <w:rPr>
          <w:rFonts w:ascii="Calibri" w:hAnsi="Calibri"/>
        </w:rPr>
        <w:sectPr w:rsidR="00175EE0" w:rsidRPr="00545214" w:rsidSect="00175EE0">
          <w:pgSz w:w="15840" w:h="12240" w:orient="landscape" w:code="1"/>
          <w:pgMar w:top="1440" w:right="1440" w:bottom="1440" w:left="1440" w:header="720" w:footer="720" w:gutter="0"/>
          <w:cols w:space="720"/>
          <w:docGrid w:linePitch="360"/>
        </w:sectPr>
      </w:pPr>
    </w:p>
    <w:p w14:paraId="6B84EE2D" w14:textId="2AF3E10E" w:rsidR="00175EE0" w:rsidRPr="00545214" w:rsidRDefault="00175EE0" w:rsidP="00175EE0">
      <w:pPr>
        <w:pStyle w:val="Ttulo2"/>
        <w:ind w:left="0"/>
        <w:rPr>
          <w:rFonts w:ascii="Calibri" w:hAnsi="Calibri" w:cs="Arial"/>
          <w:i/>
          <w:szCs w:val="20"/>
          <w:lang w:eastAsia="zh-CN"/>
        </w:rPr>
      </w:pPr>
      <w:bookmarkStart w:id="51" w:name="_Toc534565105"/>
      <w:r w:rsidRPr="00545214">
        <w:rPr>
          <w:rFonts w:ascii="Calibri" w:hAnsi="Calibri"/>
          <w:sz w:val="22"/>
          <w:szCs w:val="22"/>
        </w:rPr>
        <w:lastRenderedPageBreak/>
        <w:t xml:space="preserve">Annex </w:t>
      </w:r>
      <w:r w:rsidR="00472C63" w:rsidRPr="00545214">
        <w:rPr>
          <w:rFonts w:ascii="Calibri" w:hAnsi="Calibri"/>
          <w:sz w:val="22"/>
          <w:szCs w:val="22"/>
        </w:rPr>
        <w:t>E</w:t>
      </w:r>
      <w:r w:rsidRPr="00545214">
        <w:rPr>
          <w:rFonts w:ascii="Calibri" w:hAnsi="Calibri"/>
          <w:sz w:val="22"/>
          <w:szCs w:val="22"/>
        </w:rPr>
        <w:t xml:space="preserve">:  </w:t>
      </w:r>
      <w:r w:rsidRPr="00545214">
        <w:rPr>
          <w:rFonts w:ascii="Calibri" w:hAnsi="Calibri"/>
          <w:sz w:val="22"/>
        </w:rPr>
        <w:t xml:space="preserve"> Terms of Reference for Key Project Stakeholders</w:t>
      </w:r>
      <w:bookmarkEnd w:id="51"/>
    </w:p>
    <w:p w14:paraId="65B22F9A" w14:textId="77777777" w:rsidR="00175EE0" w:rsidRPr="00545214" w:rsidRDefault="00175EE0" w:rsidP="00175EE0">
      <w:pPr>
        <w:spacing w:after="0"/>
        <w:rPr>
          <w:iCs/>
          <w:sz w:val="22"/>
          <w:szCs w:val="22"/>
        </w:rPr>
      </w:pPr>
    </w:p>
    <w:p w14:paraId="7FD91F80" w14:textId="77777777" w:rsidR="00175EE0" w:rsidRPr="00545214" w:rsidRDefault="00175EE0" w:rsidP="00175EE0">
      <w:pPr>
        <w:spacing w:after="0"/>
        <w:rPr>
          <w:rFonts w:cs="Arial"/>
          <w:b/>
          <w:i/>
          <w:iCs/>
          <w:szCs w:val="20"/>
          <w:lang w:eastAsia="zh-CN"/>
        </w:rPr>
      </w:pPr>
      <w:r w:rsidRPr="00545214">
        <w:rPr>
          <w:rFonts w:cs="Arial"/>
          <w:b/>
          <w:i/>
          <w:iCs/>
          <w:szCs w:val="20"/>
          <w:lang w:eastAsia="zh-CN"/>
        </w:rPr>
        <w:t>Terms of Reference for the Project Steering Committee (PSC)</w:t>
      </w:r>
    </w:p>
    <w:p w14:paraId="479A7BAB" w14:textId="77777777" w:rsidR="00175EE0" w:rsidRPr="00545214" w:rsidRDefault="00175EE0" w:rsidP="00175EE0">
      <w:pPr>
        <w:spacing w:after="0"/>
        <w:rPr>
          <w:rFonts w:cs="Arial"/>
          <w:i/>
          <w:iCs/>
          <w:szCs w:val="20"/>
          <w:lang w:eastAsia="zh-CN"/>
        </w:rPr>
      </w:pPr>
    </w:p>
    <w:p w14:paraId="0C8726DE" w14:textId="77777777" w:rsidR="00175EE0" w:rsidRPr="00545214" w:rsidRDefault="00175EE0" w:rsidP="00175EE0">
      <w:pPr>
        <w:spacing w:after="0"/>
        <w:rPr>
          <w:rFonts w:cs="Arial"/>
          <w:i/>
          <w:iCs/>
          <w:szCs w:val="20"/>
          <w:lang w:eastAsia="zh-CN"/>
        </w:rPr>
      </w:pPr>
      <w:r w:rsidRPr="00545214">
        <w:rPr>
          <w:rFonts w:cs="Arial"/>
          <w:i/>
          <w:iCs/>
          <w:szCs w:val="20"/>
          <w:lang w:eastAsia="zh-CN"/>
        </w:rPr>
        <w:t xml:space="preserve">The Project Steering Committee (PSC) will serve as the project’s decision-making body. It will meet according to necessity, at least twice each year, to review project progress, approve project work plans and approve major project deliverables. The PSC is responsible for providing the strategic guidance and oversight to project implementation to ensure that it meets the requirements of the approved Project Document and achieves the stated outcomes. The PSC’s role will include: </w:t>
      </w:r>
    </w:p>
    <w:p w14:paraId="37EABAA9" w14:textId="77777777" w:rsidR="00175EE0" w:rsidRPr="00545214" w:rsidRDefault="00175EE0" w:rsidP="00175EE0">
      <w:pPr>
        <w:spacing w:after="0"/>
        <w:rPr>
          <w:rFonts w:cs="Arial"/>
          <w:i/>
          <w:iCs/>
          <w:szCs w:val="20"/>
          <w:lang w:eastAsia="zh-CN"/>
        </w:rPr>
      </w:pPr>
    </w:p>
    <w:p w14:paraId="4307BF15"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Provide strategic guidance to project </w:t>
      </w:r>
      <w:proofErr w:type="gramStart"/>
      <w:r w:rsidRPr="00545214">
        <w:rPr>
          <w:rFonts w:ascii="Calibri" w:hAnsi="Calibri" w:cs="Arial"/>
          <w:i/>
          <w:iCs/>
          <w:sz w:val="20"/>
          <w:szCs w:val="20"/>
          <w:lang w:eastAsia="zh-CN"/>
        </w:rPr>
        <w:t>implementation;</w:t>
      </w:r>
      <w:proofErr w:type="gramEnd"/>
      <w:r w:rsidRPr="00545214">
        <w:rPr>
          <w:rFonts w:ascii="Calibri" w:hAnsi="Calibri" w:cs="Arial"/>
          <w:i/>
          <w:iCs/>
          <w:sz w:val="20"/>
          <w:szCs w:val="20"/>
          <w:lang w:eastAsia="zh-CN"/>
        </w:rPr>
        <w:t xml:space="preserve"> </w:t>
      </w:r>
    </w:p>
    <w:p w14:paraId="1B3A72BB"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Ensure coordination between various donor funded and government funded projects and </w:t>
      </w:r>
      <w:proofErr w:type="gramStart"/>
      <w:r w:rsidRPr="00545214">
        <w:rPr>
          <w:rFonts w:ascii="Calibri" w:hAnsi="Calibri" w:cs="Arial"/>
          <w:i/>
          <w:iCs/>
          <w:sz w:val="20"/>
          <w:szCs w:val="20"/>
          <w:lang w:eastAsia="zh-CN"/>
        </w:rPr>
        <w:t>programmes;</w:t>
      </w:r>
      <w:proofErr w:type="gramEnd"/>
      <w:r w:rsidRPr="00545214">
        <w:rPr>
          <w:rFonts w:ascii="Calibri" w:hAnsi="Calibri" w:cs="Arial"/>
          <w:i/>
          <w:iCs/>
          <w:sz w:val="20"/>
          <w:szCs w:val="20"/>
          <w:lang w:eastAsia="zh-CN"/>
        </w:rPr>
        <w:t xml:space="preserve"> </w:t>
      </w:r>
    </w:p>
    <w:p w14:paraId="2C502B34"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Ensure coordination with various government agencies and their participation in project </w:t>
      </w:r>
      <w:proofErr w:type="gramStart"/>
      <w:r w:rsidRPr="00545214">
        <w:rPr>
          <w:rFonts w:ascii="Calibri" w:hAnsi="Calibri" w:cs="Arial"/>
          <w:i/>
          <w:iCs/>
          <w:sz w:val="20"/>
          <w:szCs w:val="20"/>
          <w:lang w:eastAsia="zh-CN"/>
        </w:rPr>
        <w:t>activities;</w:t>
      </w:r>
      <w:proofErr w:type="gramEnd"/>
      <w:r w:rsidRPr="00545214">
        <w:rPr>
          <w:rFonts w:ascii="Calibri" w:hAnsi="Calibri" w:cs="Arial"/>
          <w:i/>
          <w:iCs/>
          <w:sz w:val="20"/>
          <w:szCs w:val="20"/>
          <w:lang w:eastAsia="zh-CN"/>
        </w:rPr>
        <w:t xml:space="preserve"> </w:t>
      </w:r>
    </w:p>
    <w:p w14:paraId="1A96375E"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Approve annual project work plans and budgets, at the proposal of the Project </w:t>
      </w:r>
      <w:proofErr w:type="gramStart"/>
      <w:r w:rsidRPr="00545214">
        <w:rPr>
          <w:rFonts w:ascii="Calibri" w:hAnsi="Calibri" w:cs="Arial"/>
          <w:i/>
          <w:iCs/>
          <w:sz w:val="20"/>
          <w:szCs w:val="20"/>
          <w:lang w:eastAsia="zh-CN"/>
        </w:rPr>
        <w:t>Manager;</w:t>
      </w:r>
      <w:proofErr w:type="gramEnd"/>
      <w:r w:rsidRPr="00545214">
        <w:rPr>
          <w:rFonts w:ascii="Calibri" w:hAnsi="Calibri" w:cs="Arial"/>
          <w:i/>
          <w:iCs/>
          <w:sz w:val="20"/>
          <w:szCs w:val="20"/>
          <w:lang w:eastAsia="zh-CN"/>
        </w:rPr>
        <w:t xml:space="preserve"> </w:t>
      </w:r>
    </w:p>
    <w:p w14:paraId="0FD6E3F3"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Approve any major changes in project plans or </w:t>
      </w:r>
      <w:proofErr w:type="gramStart"/>
      <w:r w:rsidRPr="00545214">
        <w:rPr>
          <w:rFonts w:ascii="Calibri" w:hAnsi="Calibri" w:cs="Arial"/>
          <w:i/>
          <w:iCs/>
          <w:sz w:val="20"/>
          <w:szCs w:val="20"/>
          <w:lang w:eastAsia="zh-CN"/>
        </w:rPr>
        <w:t>programmes;</w:t>
      </w:r>
      <w:proofErr w:type="gramEnd"/>
    </w:p>
    <w:p w14:paraId="41F389BD"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Oversee monitoring, evaluation and reporting in line with GEF </w:t>
      </w:r>
      <w:proofErr w:type="gramStart"/>
      <w:r w:rsidRPr="00545214">
        <w:rPr>
          <w:rFonts w:ascii="Calibri" w:hAnsi="Calibri" w:cs="Arial"/>
          <w:i/>
          <w:iCs/>
          <w:sz w:val="20"/>
          <w:szCs w:val="20"/>
          <w:lang w:eastAsia="zh-CN"/>
        </w:rPr>
        <w:t>requirements;</w:t>
      </w:r>
      <w:proofErr w:type="gramEnd"/>
      <w:r w:rsidRPr="00545214">
        <w:rPr>
          <w:rFonts w:ascii="Calibri" w:hAnsi="Calibri" w:cs="Arial"/>
          <w:i/>
          <w:iCs/>
          <w:sz w:val="20"/>
          <w:szCs w:val="20"/>
          <w:lang w:eastAsia="zh-CN"/>
        </w:rPr>
        <w:t xml:space="preserve"> </w:t>
      </w:r>
    </w:p>
    <w:p w14:paraId="36F7F4CC"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Ensure commitment of human resources to support project implementation, arbitrating any issues within the </w:t>
      </w:r>
      <w:proofErr w:type="gramStart"/>
      <w:r w:rsidRPr="00545214">
        <w:rPr>
          <w:rFonts w:ascii="Calibri" w:hAnsi="Calibri" w:cs="Arial"/>
          <w:i/>
          <w:iCs/>
          <w:sz w:val="20"/>
          <w:szCs w:val="20"/>
          <w:lang w:eastAsia="zh-CN"/>
        </w:rPr>
        <w:t>project;</w:t>
      </w:r>
      <w:proofErr w:type="gramEnd"/>
      <w:r w:rsidRPr="00545214">
        <w:rPr>
          <w:rFonts w:ascii="Calibri" w:hAnsi="Calibri" w:cs="Arial"/>
          <w:i/>
          <w:iCs/>
          <w:sz w:val="20"/>
          <w:szCs w:val="20"/>
          <w:lang w:eastAsia="zh-CN"/>
        </w:rPr>
        <w:t xml:space="preserve"> </w:t>
      </w:r>
    </w:p>
    <w:p w14:paraId="6177077B"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 xml:space="preserve">Negotiate solutions between the project and any parties beyond the scope of the </w:t>
      </w:r>
      <w:proofErr w:type="gramStart"/>
      <w:r w:rsidRPr="00545214">
        <w:rPr>
          <w:rFonts w:ascii="Calibri" w:hAnsi="Calibri" w:cs="Arial"/>
          <w:i/>
          <w:iCs/>
          <w:sz w:val="20"/>
          <w:szCs w:val="20"/>
          <w:lang w:eastAsia="zh-CN"/>
        </w:rPr>
        <w:t>project;</w:t>
      </w:r>
      <w:proofErr w:type="gramEnd"/>
      <w:r w:rsidRPr="00545214">
        <w:rPr>
          <w:rFonts w:ascii="Calibri" w:hAnsi="Calibri" w:cs="Arial"/>
          <w:i/>
          <w:iCs/>
          <w:sz w:val="20"/>
          <w:szCs w:val="20"/>
          <w:lang w:eastAsia="zh-CN"/>
        </w:rPr>
        <w:t xml:space="preserve"> </w:t>
      </w:r>
    </w:p>
    <w:p w14:paraId="2E66DD90" w14:textId="77777777" w:rsidR="00175EE0" w:rsidRPr="00545214" w:rsidRDefault="00175EE0" w:rsidP="00440926">
      <w:pPr>
        <w:pStyle w:val="Prrafodelista"/>
        <w:numPr>
          <w:ilvl w:val="0"/>
          <w:numId w:val="10"/>
        </w:numPr>
        <w:ind w:left="720"/>
        <w:contextualSpacing/>
        <w:rPr>
          <w:rFonts w:ascii="Calibri" w:hAnsi="Calibri" w:cs="Arial"/>
          <w:i/>
          <w:iCs/>
          <w:sz w:val="20"/>
          <w:szCs w:val="20"/>
          <w:lang w:eastAsia="zh-CN"/>
        </w:rPr>
      </w:pPr>
      <w:r w:rsidRPr="00545214">
        <w:rPr>
          <w:rFonts w:ascii="Calibri" w:hAnsi="Calibri" w:cs="Arial"/>
          <w:i/>
          <w:iCs/>
          <w:sz w:val="20"/>
          <w:szCs w:val="20"/>
          <w:lang w:eastAsia="zh-CN"/>
        </w:rPr>
        <w:t>Ensure that UNDP Social and Environmental Safeguards Policy is applied throughout project implementation; and, address related grievances as necessary.</w:t>
      </w:r>
    </w:p>
    <w:p w14:paraId="3B4EBC06" w14:textId="77777777" w:rsidR="00175EE0" w:rsidRPr="00545214" w:rsidRDefault="00175EE0" w:rsidP="00175EE0">
      <w:pPr>
        <w:spacing w:after="0"/>
        <w:rPr>
          <w:rFonts w:cs="Arial"/>
          <w:i/>
          <w:iCs/>
          <w:szCs w:val="20"/>
          <w:lang w:eastAsia="zh-CN"/>
        </w:rPr>
      </w:pPr>
    </w:p>
    <w:p w14:paraId="568FFC6F" w14:textId="77777777" w:rsidR="00175EE0" w:rsidRPr="00545214" w:rsidRDefault="00175EE0" w:rsidP="00175EE0">
      <w:pPr>
        <w:spacing w:after="0"/>
        <w:rPr>
          <w:rFonts w:cs="Arial"/>
          <w:i/>
          <w:iCs/>
          <w:szCs w:val="20"/>
          <w:lang w:eastAsia="zh-CN"/>
        </w:rPr>
      </w:pPr>
      <w:r w:rsidRPr="00545214">
        <w:rPr>
          <w:rFonts w:cs="Arial"/>
          <w:i/>
          <w:iCs/>
          <w:szCs w:val="20"/>
          <w:lang w:eastAsia="zh-CN"/>
        </w:rPr>
        <w:t xml:space="preserve">These terms of reference will be finalized during the Project Inception Workshop. </w:t>
      </w:r>
    </w:p>
    <w:p w14:paraId="6CD40863" w14:textId="77777777" w:rsidR="00175EE0" w:rsidRPr="00545214" w:rsidRDefault="00175EE0" w:rsidP="00175EE0">
      <w:pPr>
        <w:spacing w:after="0"/>
        <w:jc w:val="left"/>
        <w:rPr>
          <w:rFonts w:cs="Arial"/>
          <w:b/>
          <w:i/>
          <w:iCs/>
          <w:szCs w:val="20"/>
          <w:lang w:eastAsia="zh-CN"/>
        </w:rPr>
      </w:pPr>
    </w:p>
    <w:p w14:paraId="1D52A48B" w14:textId="77777777" w:rsidR="00175EE0" w:rsidRPr="00545214" w:rsidRDefault="00175EE0" w:rsidP="00175EE0">
      <w:pPr>
        <w:spacing w:after="0"/>
        <w:rPr>
          <w:rFonts w:cs="Arial"/>
          <w:b/>
          <w:i/>
          <w:iCs/>
          <w:szCs w:val="20"/>
        </w:rPr>
      </w:pPr>
      <w:r w:rsidRPr="00545214">
        <w:rPr>
          <w:b/>
          <w:i/>
          <w:szCs w:val="20"/>
        </w:rPr>
        <w:t>Terms of Reference for the Technical Advisory Committee</w:t>
      </w:r>
      <w:r w:rsidRPr="00545214">
        <w:rPr>
          <w:i/>
          <w:szCs w:val="20"/>
        </w:rPr>
        <w:t xml:space="preserve"> </w:t>
      </w:r>
      <w:r w:rsidRPr="00545214">
        <w:rPr>
          <w:b/>
          <w:i/>
          <w:szCs w:val="20"/>
        </w:rPr>
        <w:t>(TAC)</w:t>
      </w:r>
    </w:p>
    <w:p w14:paraId="067F359A" w14:textId="77777777" w:rsidR="00175EE0" w:rsidRPr="00545214" w:rsidRDefault="00175EE0" w:rsidP="00175EE0">
      <w:pPr>
        <w:spacing w:after="0"/>
        <w:rPr>
          <w:rFonts w:cs="Arial"/>
          <w:b/>
          <w:i/>
          <w:iCs/>
          <w:szCs w:val="20"/>
        </w:rPr>
      </w:pPr>
    </w:p>
    <w:p w14:paraId="593804E6" w14:textId="77777777" w:rsidR="00175EE0" w:rsidRPr="00545214" w:rsidRDefault="00175EE0" w:rsidP="00175EE0">
      <w:pPr>
        <w:spacing w:after="0"/>
        <w:rPr>
          <w:i/>
          <w:szCs w:val="20"/>
        </w:rPr>
      </w:pPr>
      <w:r w:rsidRPr="00545214">
        <w:rPr>
          <w:i/>
          <w:szCs w:val="20"/>
        </w:rPr>
        <w:t>The TAC will provide technical advice and inputs relating to project implementation and shall be chaired by the appointed public officer with support from the NPM.  The members of the TAC will consist of representatives from Government Ministry, UNDP, other relevant government agencies, research and educational organizations, NGOs (including WCS), technical experts and other relevant stakeholders to be agreed by the Project Steering Committee. Technical experts may be invited in to discuss specific issues. Indicative Terms of Reference are as follows. These will be reviewed by the Project Board during project inception and may be extended as necessary.</w:t>
      </w:r>
    </w:p>
    <w:p w14:paraId="5520CEFC" w14:textId="77777777" w:rsidR="00175EE0" w:rsidRPr="00545214" w:rsidRDefault="00175EE0" w:rsidP="00175EE0">
      <w:pPr>
        <w:spacing w:after="0"/>
        <w:rPr>
          <w:rFonts w:cs="Arial"/>
          <w:b/>
          <w:i/>
          <w:iCs/>
          <w:szCs w:val="20"/>
        </w:rPr>
      </w:pPr>
    </w:p>
    <w:p w14:paraId="66B174CF" w14:textId="77777777" w:rsidR="00175EE0" w:rsidRPr="00545214" w:rsidRDefault="00175EE0" w:rsidP="00440926">
      <w:pPr>
        <w:pStyle w:val="Prrafodelista"/>
        <w:numPr>
          <w:ilvl w:val="0"/>
          <w:numId w:val="48"/>
        </w:numPr>
        <w:contextualSpacing/>
        <w:jc w:val="both"/>
        <w:rPr>
          <w:rFonts w:ascii="Calibri" w:hAnsi="Calibri" w:cs="Arial"/>
          <w:i/>
          <w:iCs/>
          <w:sz w:val="20"/>
          <w:szCs w:val="20"/>
        </w:rPr>
      </w:pPr>
      <w:r w:rsidRPr="00545214">
        <w:rPr>
          <w:rFonts w:ascii="Calibri" w:hAnsi="Calibri" w:cs="Arial"/>
          <w:i/>
          <w:iCs/>
          <w:sz w:val="20"/>
          <w:szCs w:val="20"/>
        </w:rPr>
        <w:t xml:space="preserve">Review planned activities and ensure that they are technically sound and that, wherever possible, there is integration and synergy between the various project components during planning and </w:t>
      </w:r>
      <w:proofErr w:type="gramStart"/>
      <w:r w:rsidRPr="00545214">
        <w:rPr>
          <w:rFonts w:ascii="Calibri" w:hAnsi="Calibri" w:cs="Arial"/>
          <w:i/>
          <w:iCs/>
          <w:sz w:val="20"/>
          <w:szCs w:val="20"/>
        </w:rPr>
        <w:t>implementation;</w:t>
      </w:r>
      <w:proofErr w:type="gramEnd"/>
    </w:p>
    <w:p w14:paraId="40DB0C2E" w14:textId="77777777" w:rsidR="00175EE0" w:rsidRPr="00545214" w:rsidRDefault="00175EE0" w:rsidP="00440926">
      <w:pPr>
        <w:pStyle w:val="Prrafodelista"/>
        <w:numPr>
          <w:ilvl w:val="0"/>
          <w:numId w:val="48"/>
        </w:numPr>
        <w:contextualSpacing/>
        <w:jc w:val="both"/>
        <w:rPr>
          <w:rFonts w:ascii="Calibri" w:hAnsi="Calibri" w:cs="Arial"/>
          <w:i/>
          <w:iCs/>
          <w:sz w:val="20"/>
          <w:szCs w:val="20"/>
        </w:rPr>
      </w:pPr>
      <w:r w:rsidRPr="00545214">
        <w:rPr>
          <w:rFonts w:ascii="Calibri" w:hAnsi="Calibri" w:cs="Arial"/>
          <w:i/>
          <w:iCs/>
          <w:sz w:val="20"/>
          <w:szCs w:val="20"/>
        </w:rPr>
        <w:t xml:space="preserve">Promote technical coordination between institutions, where such coordination is necessary and where opportunities for synergy and sharing of lessons </w:t>
      </w:r>
      <w:proofErr w:type="gramStart"/>
      <w:r w:rsidRPr="00545214">
        <w:rPr>
          <w:rFonts w:ascii="Calibri" w:hAnsi="Calibri" w:cs="Arial"/>
          <w:i/>
          <w:iCs/>
          <w:sz w:val="20"/>
          <w:szCs w:val="20"/>
        </w:rPr>
        <w:t>exist;</w:t>
      </w:r>
      <w:proofErr w:type="gramEnd"/>
      <w:r w:rsidRPr="00545214">
        <w:rPr>
          <w:rFonts w:ascii="Calibri" w:hAnsi="Calibri" w:cs="Arial"/>
          <w:i/>
          <w:iCs/>
          <w:sz w:val="20"/>
          <w:szCs w:val="20"/>
        </w:rPr>
        <w:t xml:space="preserve"> </w:t>
      </w:r>
    </w:p>
    <w:p w14:paraId="2E6F1887" w14:textId="77777777" w:rsidR="00175EE0" w:rsidRPr="00545214" w:rsidRDefault="00175EE0" w:rsidP="00440926">
      <w:pPr>
        <w:pStyle w:val="Prrafodelista"/>
        <w:numPr>
          <w:ilvl w:val="0"/>
          <w:numId w:val="48"/>
        </w:numPr>
        <w:contextualSpacing/>
        <w:jc w:val="both"/>
        <w:rPr>
          <w:rFonts w:ascii="Calibri" w:hAnsi="Calibri" w:cs="Arial"/>
          <w:b/>
          <w:i/>
          <w:iCs/>
          <w:sz w:val="20"/>
          <w:szCs w:val="20"/>
          <w:lang w:eastAsia="zh-CN"/>
        </w:rPr>
      </w:pPr>
      <w:r w:rsidRPr="00545214">
        <w:rPr>
          <w:rFonts w:ascii="Calibri" w:hAnsi="Calibri"/>
          <w:i/>
          <w:sz w:val="20"/>
          <w:szCs w:val="20"/>
        </w:rPr>
        <w:t xml:space="preserve">Provide technical advice and guidance on specific issues concerning illegal and unsustainable wildlife </w:t>
      </w:r>
      <w:proofErr w:type="gramStart"/>
      <w:r w:rsidRPr="00545214">
        <w:rPr>
          <w:rFonts w:ascii="Calibri" w:hAnsi="Calibri"/>
          <w:i/>
          <w:sz w:val="20"/>
          <w:szCs w:val="20"/>
        </w:rPr>
        <w:t>trade;</w:t>
      </w:r>
      <w:proofErr w:type="gramEnd"/>
    </w:p>
    <w:p w14:paraId="770CC862" w14:textId="77777777" w:rsidR="00175EE0" w:rsidRPr="00545214" w:rsidRDefault="00175EE0" w:rsidP="00440926">
      <w:pPr>
        <w:pStyle w:val="Prrafodelista"/>
        <w:numPr>
          <w:ilvl w:val="0"/>
          <w:numId w:val="48"/>
        </w:numPr>
        <w:contextualSpacing/>
        <w:jc w:val="both"/>
        <w:rPr>
          <w:rFonts w:ascii="Calibri" w:hAnsi="Calibri" w:cs="Arial"/>
          <w:b/>
          <w:i/>
          <w:iCs/>
          <w:sz w:val="20"/>
          <w:szCs w:val="20"/>
          <w:lang w:eastAsia="zh-CN"/>
        </w:rPr>
      </w:pPr>
      <w:r w:rsidRPr="00545214">
        <w:rPr>
          <w:rFonts w:ascii="Calibri" w:hAnsi="Calibri"/>
          <w:i/>
          <w:sz w:val="20"/>
          <w:szCs w:val="20"/>
        </w:rPr>
        <w:t xml:space="preserve">Share information on project progress and lessons learned with related stakeholders at the national </w:t>
      </w:r>
      <w:proofErr w:type="gramStart"/>
      <w:r w:rsidRPr="00545214">
        <w:rPr>
          <w:rFonts w:ascii="Calibri" w:hAnsi="Calibri"/>
          <w:i/>
          <w:sz w:val="20"/>
          <w:szCs w:val="20"/>
        </w:rPr>
        <w:t>level;</w:t>
      </w:r>
      <w:proofErr w:type="gramEnd"/>
    </w:p>
    <w:p w14:paraId="40705389" w14:textId="77777777" w:rsidR="00175EE0" w:rsidRPr="00545214" w:rsidRDefault="00175EE0" w:rsidP="00440926">
      <w:pPr>
        <w:pStyle w:val="Prrafodelista"/>
        <w:numPr>
          <w:ilvl w:val="0"/>
          <w:numId w:val="48"/>
        </w:numPr>
        <w:contextualSpacing/>
        <w:jc w:val="both"/>
        <w:rPr>
          <w:rFonts w:ascii="Calibri" w:hAnsi="Calibri" w:cs="Arial"/>
          <w:i/>
          <w:iCs/>
          <w:sz w:val="20"/>
          <w:szCs w:val="20"/>
        </w:rPr>
      </w:pPr>
      <w:r w:rsidRPr="00545214">
        <w:rPr>
          <w:rFonts w:ascii="Calibri" w:hAnsi="Calibri" w:cs="Arial"/>
          <w:i/>
          <w:iCs/>
          <w:sz w:val="20"/>
          <w:szCs w:val="20"/>
        </w:rPr>
        <w:t xml:space="preserve">The TAC or a subset of its members may be requested to undertake specific project-related tasks, such as preparing or reviewing analytical reports, strategies and action plans, </w:t>
      </w:r>
      <w:proofErr w:type="gramStart"/>
      <w:r w:rsidRPr="00545214">
        <w:rPr>
          <w:rFonts w:ascii="Calibri" w:hAnsi="Calibri" w:cs="Arial"/>
          <w:i/>
          <w:iCs/>
          <w:sz w:val="20"/>
          <w:szCs w:val="20"/>
        </w:rPr>
        <w:t>etc.;</w:t>
      </w:r>
      <w:proofErr w:type="gramEnd"/>
    </w:p>
    <w:p w14:paraId="30417308" w14:textId="77777777" w:rsidR="00175EE0" w:rsidRPr="00545214" w:rsidRDefault="00175EE0" w:rsidP="00440926">
      <w:pPr>
        <w:pStyle w:val="Prrafodelista"/>
        <w:numPr>
          <w:ilvl w:val="0"/>
          <w:numId w:val="48"/>
        </w:numPr>
        <w:contextualSpacing/>
        <w:jc w:val="both"/>
        <w:rPr>
          <w:rFonts w:ascii="Calibri" w:hAnsi="Calibri" w:cs="Arial"/>
          <w:i/>
          <w:iCs/>
          <w:sz w:val="20"/>
          <w:szCs w:val="20"/>
        </w:rPr>
      </w:pPr>
      <w:r w:rsidRPr="00545214">
        <w:rPr>
          <w:rFonts w:ascii="Calibri" w:hAnsi="Calibri" w:cs="Arial"/>
          <w:i/>
          <w:iCs/>
          <w:sz w:val="20"/>
          <w:szCs w:val="20"/>
        </w:rPr>
        <w:t>Other tasks as indicated by the Project Steering Committee.</w:t>
      </w:r>
    </w:p>
    <w:p w14:paraId="59E6BF97" w14:textId="77777777" w:rsidR="00175EE0" w:rsidRPr="00545214" w:rsidRDefault="00175EE0" w:rsidP="00175EE0">
      <w:pPr>
        <w:pStyle w:val="Prrafodelista"/>
        <w:contextualSpacing/>
        <w:rPr>
          <w:rFonts w:ascii="Calibri" w:hAnsi="Calibri" w:cs="Arial"/>
          <w:b/>
          <w:iCs/>
          <w:szCs w:val="20"/>
        </w:rPr>
      </w:pPr>
    </w:p>
    <w:p w14:paraId="52C8FD32" w14:textId="77777777" w:rsidR="00DB6DAC" w:rsidRPr="00545214" w:rsidRDefault="00DB6DAC" w:rsidP="00175EE0">
      <w:pPr>
        <w:spacing w:after="0"/>
        <w:rPr>
          <w:rFonts w:cs="Arial"/>
          <w:b/>
          <w:i/>
          <w:iCs/>
          <w:szCs w:val="20"/>
          <w:lang w:eastAsia="zh-CN"/>
        </w:rPr>
      </w:pPr>
    </w:p>
    <w:p w14:paraId="0450DADA" w14:textId="72A8DA3B" w:rsidR="00175EE0" w:rsidRPr="00545214" w:rsidRDefault="00175EE0" w:rsidP="00175EE0">
      <w:pPr>
        <w:spacing w:after="0"/>
        <w:rPr>
          <w:rFonts w:cs="Arial"/>
          <w:b/>
          <w:i/>
          <w:iCs/>
          <w:szCs w:val="20"/>
          <w:lang w:eastAsia="zh-CN"/>
        </w:rPr>
      </w:pPr>
      <w:r w:rsidRPr="00545214">
        <w:rPr>
          <w:rFonts w:cs="Arial"/>
          <w:b/>
          <w:i/>
          <w:iCs/>
          <w:szCs w:val="20"/>
          <w:lang w:eastAsia="zh-CN"/>
        </w:rPr>
        <w:t xml:space="preserve">Terms of Reference for Key Project Staff </w:t>
      </w:r>
    </w:p>
    <w:p w14:paraId="2CE88C40" w14:textId="77777777" w:rsidR="00175EE0" w:rsidRPr="00545214" w:rsidRDefault="00175EE0" w:rsidP="00175EE0">
      <w:pPr>
        <w:spacing w:after="0"/>
        <w:rPr>
          <w:rFonts w:cs="Arial"/>
          <w:b/>
          <w:i/>
          <w:iCs/>
          <w:szCs w:val="20"/>
          <w:lang w:eastAsia="zh-CN"/>
        </w:rPr>
      </w:pPr>
    </w:p>
    <w:p w14:paraId="70594FC9" w14:textId="4AC22C2A" w:rsidR="00175EE0" w:rsidRPr="00545214" w:rsidRDefault="00175EE0" w:rsidP="00175EE0">
      <w:pPr>
        <w:spacing w:after="0"/>
        <w:rPr>
          <w:rFonts w:cs="Arial"/>
          <w:b/>
          <w:i/>
          <w:iCs/>
          <w:szCs w:val="20"/>
          <w:lang w:eastAsia="zh-CN"/>
        </w:rPr>
      </w:pPr>
      <w:r w:rsidRPr="00545214">
        <w:rPr>
          <w:rFonts w:cs="Arial"/>
          <w:b/>
          <w:i/>
          <w:iCs/>
          <w:szCs w:val="20"/>
          <w:lang w:eastAsia="zh-CN"/>
        </w:rPr>
        <w:t>National Project Manager (NPM)</w:t>
      </w:r>
    </w:p>
    <w:p w14:paraId="2D56B860" w14:textId="77777777" w:rsidR="00175EE0" w:rsidRPr="00545214" w:rsidRDefault="00175EE0" w:rsidP="00175EE0">
      <w:pPr>
        <w:spacing w:after="0"/>
        <w:rPr>
          <w:rFonts w:cs="Arial"/>
          <w:i/>
          <w:szCs w:val="20"/>
          <w:u w:val="single"/>
          <w:lang w:eastAsia="zh-CN"/>
        </w:rPr>
      </w:pPr>
    </w:p>
    <w:p w14:paraId="72EBF325"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Background</w:t>
      </w:r>
    </w:p>
    <w:p w14:paraId="60DBBC17" w14:textId="77777777" w:rsidR="00175EE0" w:rsidRPr="00545214" w:rsidRDefault="00175EE0" w:rsidP="00175EE0">
      <w:pPr>
        <w:spacing w:after="0"/>
        <w:rPr>
          <w:rFonts w:cs="Arial"/>
          <w:i/>
          <w:szCs w:val="20"/>
          <w:lang w:eastAsia="zh-CN"/>
        </w:rPr>
      </w:pPr>
    </w:p>
    <w:p w14:paraId="68CB9CB0" w14:textId="7FE3DBD5" w:rsidR="00175EE0" w:rsidRPr="00545214" w:rsidRDefault="00175EE0" w:rsidP="00175EE0">
      <w:pPr>
        <w:spacing w:after="0"/>
        <w:rPr>
          <w:rFonts w:cs="Arial"/>
          <w:i/>
          <w:szCs w:val="20"/>
          <w:lang w:eastAsia="zh-CN"/>
        </w:rPr>
      </w:pPr>
      <w:r w:rsidRPr="00545214">
        <w:rPr>
          <w:rFonts w:cs="Arial"/>
          <w:i/>
          <w:szCs w:val="20"/>
          <w:lang w:eastAsia="zh-CN"/>
        </w:rPr>
        <w:lastRenderedPageBreak/>
        <w:t>The National Project Manager (NPM</w:t>
      </w:r>
      <w:r w:rsidR="00ED62F0" w:rsidRPr="00545214">
        <w:rPr>
          <w:rFonts w:cs="Arial"/>
          <w:i/>
          <w:szCs w:val="20"/>
          <w:lang w:eastAsia="zh-CN"/>
        </w:rPr>
        <w:t>)</w:t>
      </w:r>
      <w:r w:rsidRPr="00545214">
        <w:rPr>
          <w:rFonts w:cs="Arial"/>
          <w:i/>
          <w:szCs w:val="20"/>
          <w:lang w:eastAsia="zh-CN"/>
        </w:rPr>
        <w:t xml:space="preserve"> will be locally recruited following UNDP procedure, with input to the selection process from the Project partners. The position will be appointed by the project implementing agencies and funded entirely from the Project. The NPM will be responsible for the overall management of the Project, including the mobilisation of all project inputs, supervision over project staff, consultants and sub-contractors. The NPM will report to the NSC in close consultation with the assigned UNDP Programme Manager for </w:t>
      </w:r>
      <w:proofErr w:type="gramStart"/>
      <w:r w:rsidRPr="00545214">
        <w:rPr>
          <w:rFonts w:cs="Arial"/>
          <w:i/>
          <w:szCs w:val="20"/>
          <w:lang w:eastAsia="zh-CN"/>
        </w:rPr>
        <w:t>all of</w:t>
      </w:r>
      <w:proofErr w:type="gramEnd"/>
      <w:r w:rsidRPr="00545214">
        <w:rPr>
          <w:rFonts w:cs="Arial"/>
          <w:i/>
          <w:szCs w:val="20"/>
          <w:lang w:eastAsia="zh-CN"/>
        </w:rPr>
        <w:t xml:space="preserve"> the Project’s substantive and administrative issues. From the strategic point of view of the Project, the NPM will report on a periodic basis to the National Steering Committee. The NPM will perform a liaison role with the government, UNDP and other UN agencies, CSOs and project partners, and maintain close collaboration with other donor agencies providing co-financing.  </w:t>
      </w:r>
    </w:p>
    <w:p w14:paraId="66470013" w14:textId="77777777" w:rsidR="00175EE0" w:rsidRPr="00545214" w:rsidRDefault="00175EE0" w:rsidP="00175EE0">
      <w:pPr>
        <w:spacing w:after="0"/>
        <w:rPr>
          <w:rFonts w:cs="Arial"/>
          <w:i/>
          <w:szCs w:val="20"/>
          <w:lang w:eastAsia="zh-CN"/>
        </w:rPr>
      </w:pPr>
      <w:r w:rsidRPr="00545214">
        <w:rPr>
          <w:rFonts w:cs="Arial"/>
          <w:i/>
          <w:szCs w:val="20"/>
          <w:lang w:eastAsia="zh-CN"/>
        </w:rPr>
        <w:tab/>
      </w:r>
    </w:p>
    <w:p w14:paraId="4CDAC792"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Duties and Responsibilities</w:t>
      </w:r>
    </w:p>
    <w:p w14:paraId="002710BF" w14:textId="77777777" w:rsidR="00175EE0" w:rsidRPr="00545214" w:rsidRDefault="00175EE0" w:rsidP="00175EE0">
      <w:pPr>
        <w:spacing w:after="0"/>
        <w:jc w:val="left"/>
        <w:rPr>
          <w:rFonts w:cs="Arial"/>
          <w:i/>
          <w:szCs w:val="20"/>
          <w:lang w:eastAsia="zh-CN"/>
        </w:rPr>
      </w:pPr>
    </w:p>
    <w:p w14:paraId="75BA27A8"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overall management of the project, </w:t>
      </w:r>
    </w:p>
    <w:p w14:paraId="019041B0"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checking on progress and plan deviations, ensuring that changes are </w:t>
      </w:r>
      <w:proofErr w:type="gramStart"/>
      <w:r w:rsidRPr="00545214">
        <w:rPr>
          <w:rFonts w:ascii="Calibri" w:hAnsi="Calibri" w:cstheme="minorHAnsi"/>
          <w:i/>
          <w:sz w:val="20"/>
          <w:szCs w:val="22"/>
        </w:rPr>
        <w:t>controlled</w:t>
      </w:r>
      <w:proofErr w:type="gramEnd"/>
      <w:r w:rsidRPr="00545214">
        <w:rPr>
          <w:rFonts w:ascii="Calibri" w:hAnsi="Calibri" w:cstheme="minorHAnsi"/>
          <w:i/>
          <w:sz w:val="20"/>
          <w:szCs w:val="22"/>
        </w:rPr>
        <w:t xml:space="preserve"> and problems addressed  </w:t>
      </w:r>
    </w:p>
    <w:p w14:paraId="16349CC9"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monitoring progress and risks  </w:t>
      </w:r>
    </w:p>
    <w:p w14:paraId="7B6F8610"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work closely with project stakeholders and ensure the project deliveries as per project document and work plan, </w:t>
      </w:r>
    </w:p>
    <w:p w14:paraId="0076FE41"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ensure technical coordination of the project and the work related to legal and institutional aspects, </w:t>
      </w:r>
    </w:p>
    <w:p w14:paraId="7004A4CE"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mobilize all project inputs in accordance with UNDP procedures and GEF principles, </w:t>
      </w:r>
    </w:p>
    <w:p w14:paraId="7D335E95"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finalize the ToR for the consultants and subcontractors and coordinate with UNDP Procurement for recruitment, procurement and contracting, </w:t>
      </w:r>
    </w:p>
    <w:p w14:paraId="36C06727"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supervise and coordinate the work of all project staff, consultants and sub-contractors, </w:t>
      </w:r>
    </w:p>
    <w:p w14:paraId="0E4201BD"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ensure proper management of funds consistent with UNDP requirements, and budget planning and control, </w:t>
      </w:r>
    </w:p>
    <w:p w14:paraId="1549567A"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prepare and ensure timely submission of monthly reports, quarterly consolidated financial reports, quarterly consolidated progress reports, annual, mid-term and terminal reports, and other reports as may be required by </w:t>
      </w:r>
      <w:proofErr w:type="gramStart"/>
      <w:r w:rsidRPr="00545214">
        <w:rPr>
          <w:rFonts w:ascii="Calibri" w:hAnsi="Calibri" w:cstheme="minorHAnsi"/>
          <w:i/>
          <w:sz w:val="20"/>
          <w:szCs w:val="22"/>
        </w:rPr>
        <w:t>UNDP;</w:t>
      </w:r>
      <w:proofErr w:type="gramEnd"/>
      <w:r w:rsidRPr="00545214">
        <w:rPr>
          <w:rFonts w:ascii="Calibri" w:hAnsi="Calibri" w:cstheme="minorHAnsi"/>
          <w:i/>
          <w:sz w:val="20"/>
          <w:szCs w:val="22"/>
        </w:rPr>
        <w:t xml:space="preserve"> </w:t>
      </w:r>
    </w:p>
    <w:p w14:paraId="39873D3E"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submit the progress reports and key issue report to the National Steering Committee, including measures to address challenges and opportunities.</w:t>
      </w:r>
    </w:p>
    <w:p w14:paraId="144552D6"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prepare quarterly and annual work plan, </w:t>
      </w:r>
    </w:p>
    <w:p w14:paraId="42879104"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provide regular input to UNDP corporate system ATLAS for financial and program management on project progress, financial status and various logs, </w:t>
      </w:r>
    </w:p>
    <w:p w14:paraId="65D325E9"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arrange for an audit of all project accounts for each fiscal year </w:t>
      </w:r>
    </w:p>
    <w:p w14:paraId="70624537"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 xml:space="preserve">undertake field visits to ensure the quality of work, and </w:t>
      </w:r>
    </w:p>
    <w:p w14:paraId="05064C90" w14:textId="77777777" w:rsidR="00175EE0" w:rsidRPr="00545214" w:rsidRDefault="00175EE0" w:rsidP="00440926">
      <w:pPr>
        <w:pStyle w:val="Prrafodelista"/>
        <w:widowControl w:val="0"/>
        <w:numPr>
          <w:ilvl w:val="0"/>
          <w:numId w:val="47"/>
        </w:numPr>
        <w:rPr>
          <w:rFonts w:ascii="Calibri" w:hAnsi="Calibri" w:cstheme="minorHAnsi"/>
          <w:i/>
          <w:sz w:val="20"/>
          <w:szCs w:val="22"/>
        </w:rPr>
      </w:pPr>
      <w:r w:rsidRPr="00545214">
        <w:rPr>
          <w:rFonts w:ascii="Calibri" w:hAnsi="Calibri" w:cstheme="minorHAnsi"/>
          <w:i/>
          <w:sz w:val="20"/>
          <w:szCs w:val="22"/>
        </w:rPr>
        <w:t>undertake any activities that may be assigned by UNDP and National Steering Committee.</w:t>
      </w:r>
    </w:p>
    <w:p w14:paraId="5DB3F445" w14:textId="77777777" w:rsidR="00175EE0" w:rsidRPr="00545214" w:rsidRDefault="00175EE0" w:rsidP="00175EE0">
      <w:pPr>
        <w:spacing w:after="0"/>
        <w:rPr>
          <w:rFonts w:cs="Arial"/>
          <w:i/>
          <w:szCs w:val="20"/>
          <w:lang w:eastAsia="zh-CN"/>
        </w:rPr>
      </w:pPr>
    </w:p>
    <w:p w14:paraId="5BAEF19A"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 xml:space="preserve">Required skills </w:t>
      </w:r>
    </w:p>
    <w:p w14:paraId="6177886B" w14:textId="77777777" w:rsidR="00175EE0" w:rsidRPr="00545214" w:rsidRDefault="00175EE0" w:rsidP="00175EE0">
      <w:pPr>
        <w:widowControl w:val="0"/>
        <w:spacing w:after="0"/>
        <w:rPr>
          <w:i/>
        </w:rPr>
      </w:pPr>
    </w:p>
    <w:p w14:paraId="41B96B27" w14:textId="5736CF81" w:rsidR="00175EE0" w:rsidRPr="00545214" w:rsidRDefault="00175EE0" w:rsidP="00175EE0">
      <w:pPr>
        <w:widowControl w:val="0"/>
        <w:spacing w:after="0"/>
        <w:rPr>
          <w:i/>
        </w:rPr>
      </w:pPr>
      <w:r w:rsidRPr="00545214">
        <w:rPr>
          <w:i/>
        </w:rPr>
        <w:t xml:space="preserve">The incumbent should have a minimum </w:t>
      </w:r>
      <w:proofErr w:type="gramStart"/>
      <w:r w:rsidRPr="00545214">
        <w:rPr>
          <w:i/>
        </w:rPr>
        <w:t>Bachelor</w:t>
      </w:r>
      <w:proofErr w:type="gramEnd"/>
      <w:r w:rsidRPr="00545214">
        <w:rPr>
          <w:i/>
        </w:rPr>
        <w:t xml:space="preserve"> degree in Natural Sciences, Engineering or Business with an MBA/Master degree or Masters in energy/environment or other relevant academic discipline and professional qualifications with at least five (5) years professional </w:t>
      </w:r>
      <w:r w:rsidR="00EC6159" w:rsidRPr="00545214">
        <w:rPr>
          <w:i/>
        </w:rPr>
        <w:t xml:space="preserve">experience. </w:t>
      </w:r>
      <w:r w:rsidRPr="00545214">
        <w:rPr>
          <w:i/>
        </w:rPr>
        <w:t xml:space="preserve">S/he should have extensive experience and technical ability to manage a large project and a good technical knowledge in the fields related to private sector development, climate change, energy efficiency and institutional development and/or regulatory aspects.  </w:t>
      </w:r>
    </w:p>
    <w:p w14:paraId="0150A1CC" w14:textId="77777777" w:rsidR="00175EE0" w:rsidRPr="00545214" w:rsidRDefault="00175EE0" w:rsidP="00175EE0">
      <w:pPr>
        <w:spacing w:after="0"/>
        <w:ind w:left="360"/>
        <w:jc w:val="left"/>
        <w:rPr>
          <w:rFonts w:cs="Arial"/>
          <w:i/>
          <w:szCs w:val="20"/>
          <w:lang w:eastAsia="zh-CN"/>
        </w:rPr>
      </w:pPr>
    </w:p>
    <w:p w14:paraId="0D5BAE6F"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Competencies</w:t>
      </w:r>
    </w:p>
    <w:p w14:paraId="113F88F5" w14:textId="77777777" w:rsidR="00175EE0" w:rsidRPr="00545214" w:rsidRDefault="00175EE0" w:rsidP="00175EE0">
      <w:pPr>
        <w:spacing w:after="0"/>
        <w:rPr>
          <w:rFonts w:cs="Arial"/>
          <w:i/>
          <w:szCs w:val="20"/>
          <w:u w:val="single"/>
          <w:lang w:eastAsia="zh-CN"/>
        </w:rPr>
      </w:pPr>
    </w:p>
    <w:p w14:paraId="4D75D98F" w14:textId="77777777" w:rsidR="00175EE0" w:rsidRPr="00545214" w:rsidRDefault="00175EE0" w:rsidP="00440926">
      <w:pPr>
        <w:numPr>
          <w:ilvl w:val="0"/>
          <w:numId w:val="9"/>
        </w:numPr>
        <w:spacing w:after="0"/>
        <w:ind w:left="720"/>
        <w:rPr>
          <w:rFonts w:cs="Arial"/>
          <w:i/>
          <w:szCs w:val="20"/>
          <w:lang w:eastAsia="zh-CN"/>
        </w:rPr>
      </w:pPr>
      <w:r w:rsidRPr="00545214">
        <w:rPr>
          <w:rFonts w:cs="Arial"/>
          <w:i/>
          <w:szCs w:val="20"/>
          <w:lang w:eastAsia="zh-CN"/>
        </w:rPr>
        <w:t xml:space="preserve">Must have effective interpersonal and negotiation skills proven through successful interactions with all levels of project stakeholder groups, including senior government officials, financial sectors, private entrepreneurs, technical groups and </w:t>
      </w:r>
      <w:proofErr w:type="gramStart"/>
      <w:r w:rsidRPr="00545214">
        <w:rPr>
          <w:rFonts w:cs="Arial"/>
          <w:i/>
          <w:szCs w:val="20"/>
          <w:lang w:eastAsia="zh-CN"/>
        </w:rPr>
        <w:t>communities;</w:t>
      </w:r>
      <w:proofErr w:type="gramEnd"/>
    </w:p>
    <w:p w14:paraId="3D282E22" w14:textId="77777777" w:rsidR="00175EE0" w:rsidRPr="00545214" w:rsidRDefault="00175EE0" w:rsidP="00440926">
      <w:pPr>
        <w:numPr>
          <w:ilvl w:val="0"/>
          <w:numId w:val="9"/>
        </w:numPr>
        <w:spacing w:after="0"/>
        <w:ind w:left="720"/>
        <w:rPr>
          <w:rFonts w:cs="Arial"/>
          <w:i/>
          <w:szCs w:val="20"/>
          <w:lang w:eastAsia="zh-CN"/>
        </w:rPr>
      </w:pPr>
      <w:r w:rsidRPr="00545214">
        <w:rPr>
          <w:rFonts w:cs="Arial"/>
          <w:i/>
          <w:szCs w:val="20"/>
          <w:lang w:eastAsia="zh-CN"/>
        </w:rPr>
        <w:t xml:space="preserve">Should have the ability, to coordinate a complex, multi-stakeholder project and to lead, manage and motivate teams of international and local consultants to achieve </w:t>
      </w:r>
      <w:proofErr w:type="gramStart"/>
      <w:r w:rsidRPr="00545214">
        <w:rPr>
          <w:rFonts w:cs="Arial"/>
          <w:i/>
          <w:szCs w:val="20"/>
          <w:lang w:eastAsia="zh-CN"/>
        </w:rPr>
        <w:t>results;</w:t>
      </w:r>
      <w:proofErr w:type="gramEnd"/>
    </w:p>
    <w:p w14:paraId="497EB527" w14:textId="77777777" w:rsidR="00175EE0" w:rsidRPr="00545214" w:rsidRDefault="00175EE0" w:rsidP="00440926">
      <w:pPr>
        <w:numPr>
          <w:ilvl w:val="0"/>
          <w:numId w:val="9"/>
        </w:numPr>
        <w:spacing w:after="0"/>
        <w:ind w:left="720"/>
        <w:rPr>
          <w:rFonts w:cs="Arial"/>
          <w:i/>
          <w:szCs w:val="20"/>
          <w:lang w:eastAsia="zh-CN"/>
        </w:rPr>
      </w:pPr>
      <w:r w:rsidRPr="00545214">
        <w:rPr>
          <w:rFonts w:cs="Arial"/>
          <w:i/>
          <w:szCs w:val="20"/>
          <w:lang w:eastAsia="zh-CN"/>
        </w:rPr>
        <w:t xml:space="preserve">Good capacities for strategic thinking, planning and management and excellent communication skills in English are </w:t>
      </w:r>
      <w:proofErr w:type="gramStart"/>
      <w:r w:rsidRPr="00545214">
        <w:rPr>
          <w:rFonts w:cs="Arial"/>
          <w:i/>
          <w:szCs w:val="20"/>
          <w:lang w:eastAsia="zh-CN"/>
        </w:rPr>
        <w:t>essential;</w:t>
      </w:r>
      <w:proofErr w:type="gramEnd"/>
    </w:p>
    <w:p w14:paraId="1CF87B1A" w14:textId="77777777" w:rsidR="00175EE0" w:rsidRPr="00545214" w:rsidRDefault="00175EE0" w:rsidP="00440926">
      <w:pPr>
        <w:numPr>
          <w:ilvl w:val="0"/>
          <w:numId w:val="9"/>
        </w:numPr>
        <w:spacing w:after="0"/>
        <w:ind w:left="720"/>
        <w:rPr>
          <w:rFonts w:cs="Arial"/>
          <w:i/>
          <w:szCs w:val="20"/>
          <w:lang w:eastAsia="zh-CN"/>
        </w:rPr>
      </w:pPr>
      <w:r w:rsidRPr="00545214">
        <w:rPr>
          <w:rFonts w:cs="Arial"/>
          <w:i/>
          <w:szCs w:val="20"/>
          <w:lang w:eastAsia="zh-CN"/>
        </w:rPr>
        <w:lastRenderedPageBreak/>
        <w:t xml:space="preserve">Knowledge of UNDP project implementation procedures, including procurement, disbursements, and reporting and monitoring will be an added </w:t>
      </w:r>
      <w:proofErr w:type="gramStart"/>
      <w:r w:rsidRPr="00545214">
        <w:rPr>
          <w:rFonts w:cs="Arial"/>
          <w:i/>
          <w:szCs w:val="20"/>
          <w:lang w:eastAsia="zh-CN"/>
        </w:rPr>
        <w:t>advantage;</w:t>
      </w:r>
      <w:proofErr w:type="gramEnd"/>
    </w:p>
    <w:p w14:paraId="0397576F" w14:textId="77777777" w:rsidR="00175EE0" w:rsidRPr="00545214" w:rsidRDefault="00175EE0" w:rsidP="00440926">
      <w:pPr>
        <w:numPr>
          <w:ilvl w:val="0"/>
          <w:numId w:val="9"/>
        </w:numPr>
        <w:spacing w:after="0"/>
        <w:ind w:left="720"/>
        <w:rPr>
          <w:rFonts w:cs="Arial"/>
          <w:i/>
          <w:szCs w:val="20"/>
          <w:lang w:eastAsia="zh-CN"/>
        </w:rPr>
      </w:pPr>
      <w:r w:rsidRPr="00545214">
        <w:rPr>
          <w:rFonts w:cs="Arial"/>
          <w:i/>
          <w:szCs w:val="20"/>
          <w:lang w:eastAsia="zh-CN"/>
        </w:rPr>
        <w:t xml:space="preserve">Strong leadership, managerial and coordination skills, with a demonstrated ability to effectively coordinate the implementation of large multi-stakeholder projects, including financial and technical </w:t>
      </w:r>
      <w:proofErr w:type="gramStart"/>
      <w:r w:rsidRPr="00545214">
        <w:rPr>
          <w:rFonts w:cs="Arial"/>
          <w:i/>
          <w:szCs w:val="20"/>
          <w:lang w:eastAsia="zh-CN"/>
        </w:rPr>
        <w:t>aspects;</w:t>
      </w:r>
      <w:proofErr w:type="gramEnd"/>
    </w:p>
    <w:p w14:paraId="6001FFA2" w14:textId="77777777" w:rsidR="00175EE0" w:rsidRPr="00545214" w:rsidRDefault="00175EE0" w:rsidP="00440926">
      <w:pPr>
        <w:numPr>
          <w:ilvl w:val="0"/>
          <w:numId w:val="9"/>
        </w:numPr>
        <w:spacing w:after="0"/>
        <w:ind w:left="720"/>
        <w:rPr>
          <w:rFonts w:cs="Arial"/>
          <w:i/>
          <w:szCs w:val="20"/>
          <w:lang w:eastAsia="zh-CN"/>
        </w:rPr>
      </w:pPr>
      <w:r w:rsidRPr="00545214">
        <w:rPr>
          <w:rFonts w:cs="Arial"/>
          <w:i/>
          <w:szCs w:val="20"/>
          <w:lang w:eastAsia="zh-CN"/>
        </w:rPr>
        <w:t xml:space="preserve">Ability to effectively manage technical and administrative teams, work with a wide range of stakeholders across various sectors and at all levels, to develop durable partnerships with collaborating </w:t>
      </w:r>
      <w:proofErr w:type="gramStart"/>
      <w:r w:rsidRPr="00545214">
        <w:rPr>
          <w:rFonts w:cs="Arial"/>
          <w:i/>
          <w:szCs w:val="20"/>
          <w:lang w:eastAsia="zh-CN"/>
        </w:rPr>
        <w:t>agencies;</w:t>
      </w:r>
      <w:proofErr w:type="gramEnd"/>
    </w:p>
    <w:p w14:paraId="47B8E08A" w14:textId="77777777" w:rsidR="00175EE0" w:rsidRPr="00545214" w:rsidRDefault="00175EE0" w:rsidP="00440926">
      <w:pPr>
        <w:numPr>
          <w:ilvl w:val="0"/>
          <w:numId w:val="9"/>
        </w:numPr>
        <w:spacing w:after="0"/>
        <w:ind w:left="720"/>
        <w:rPr>
          <w:i/>
        </w:rPr>
      </w:pPr>
      <w:r w:rsidRPr="00545214">
        <w:rPr>
          <w:i/>
        </w:rPr>
        <w:t xml:space="preserve">Ability to consult with relevant institutions, government officers, financial institutions, and the consulting industry on the EE knowledge gaps of these </w:t>
      </w:r>
      <w:proofErr w:type="gramStart"/>
      <w:r w:rsidRPr="00545214">
        <w:rPr>
          <w:i/>
        </w:rPr>
        <w:t>stakeholders;</w:t>
      </w:r>
      <w:proofErr w:type="gramEnd"/>
    </w:p>
    <w:p w14:paraId="1A8ADD2F" w14:textId="77777777" w:rsidR="00175EE0" w:rsidRPr="00545214" w:rsidRDefault="00175EE0" w:rsidP="00440926">
      <w:pPr>
        <w:numPr>
          <w:ilvl w:val="0"/>
          <w:numId w:val="8"/>
        </w:numPr>
        <w:spacing w:after="0"/>
        <w:ind w:left="720"/>
        <w:rPr>
          <w:rFonts w:cs="Arial"/>
          <w:i/>
          <w:szCs w:val="20"/>
          <w:lang w:eastAsia="zh-CN"/>
        </w:rPr>
      </w:pPr>
      <w:r w:rsidRPr="00545214">
        <w:rPr>
          <w:rFonts w:cs="Arial"/>
          <w:i/>
          <w:szCs w:val="20"/>
          <w:lang w:eastAsia="zh-CN"/>
        </w:rPr>
        <w:t xml:space="preserve">Ability to administer budgets, train and work effectively with counterpart staff at all levels and with all groups involved in the </w:t>
      </w:r>
      <w:proofErr w:type="gramStart"/>
      <w:r w:rsidRPr="00545214">
        <w:rPr>
          <w:rFonts w:cs="Arial"/>
          <w:i/>
          <w:szCs w:val="20"/>
          <w:lang w:eastAsia="zh-CN"/>
        </w:rPr>
        <w:t>project;</w:t>
      </w:r>
      <w:proofErr w:type="gramEnd"/>
    </w:p>
    <w:p w14:paraId="5C541FC0" w14:textId="77777777" w:rsidR="00175EE0" w:rsidRPr="00545214" w:rsidRDefault="00175EE0" w:rsidP="00440926">
      <w:pPr>
        <w:numPr>
          <w:ilvl w:val="0"/>
          <w:numId w:val="8"/>
        </w:numPr>
        <w:spacing w:after="0"/>
        <w:ind w:left="720"/>
        <w:rPr>
          <w:rFonts w:cs="Arial"/>
          <w:i/>
          <w:szCs w:val="20"/>
          <w:lang w:eastAsia="zh-CN"/>
        </w:rPr>
      </w:pPr>
      <w:r w:rsidRPr="00545214">
        <w:rPr>
          <w:rFonts w:cs="Arial"/>
          <w:i/>
          <w:szCs w:val="20"/>
          <w:lang w:eastAsia="zh-CN"/>
        </w:rPr>
        <w:t xml:space="preserve">Ability to coordinate and supervise multiple Project Implementation Units in their implementation of technical activities in partnership with a variety of subnational stakeholder groups, including community and </w:t>
      </w:r>
      <w:proofErr w:type="gramStart"/>
      <w:r w:rsidRPr="00545214">
        <w:rPr>
          <w:rFonts w:cs="Arial"/>
          <w:i/>
          <w:szCs w:val="20"/>
          <w:lang w:eastAsia="zh-CN"/>
        </w:rPr>
        <w:t>government;</w:t>
      </w:r>
      <w:proofErr w:type="gramEnd"/>
    </w:p>
    <w:p w14:paraId="2252F420" w14:textId="77777777" w:rsidR="00175EE0" w:rsidRPr="00545214" w:rsidRDefault="00175EE0" w:rsidP="00440926">
      <w:pPr>
        <w:numPr>
          <w:ilvl w:val="0"/>
          <w:numId w:val="8"/>
        </w:numPr>
        <w:spacing w:after="0"/>
        <w:ind w:left="720"/>
        <w:rPr>
          <w:rFonts w:cs="Arial"/>
          <w:i/>
          <w:szCs w:val="20"/>
          <w:lang w:eastAsia="zh-CN"/>
        </w:rPr>
      </w:pPr>
      <w:r w:rsidRPr="00545214">
        <w:rPr>
          <w:rFonts w:cs="Arial"/>
          <w:i/>
          <w:szCs w:val="20"/>
          <w:lang w:eastAsia="zh-CN"/>
        </w:rPr>
        <w:t xml:space="preserve">Strong drafting, presentation and reporting </w:t>
      </w:r>
      <w:proofErr w:type="gramStart"/>
      <w:r w:rsidRPr="00545214">
        <w:rPr>
          <w:rFonts w:cs="Arial"/>
          <w:i/>
          <w:szCs w:val="20"/>
          <w:lang w:eastAsia="zh-CN"/>
        </w:rPr>
        <w:t>skills;</w:t>
      </w:r>
      <w:proofErr w:type="gramEnd"/>
    </w:p>
    <w:p w14:paraId="636C2E43" w14:textId="77777777" w:rsidR="00175EE0" w:rsidRPr="00545214" w:rsidRDefault="00175EE0" w:rsidP="00440926">
      <w:pPr>
        <w:numPr>
          <w:ilvl w:val="0"/>
          <w:numId w:val="8"/>
        </w:numPr>
        <w:spacing w:after="0"/>
        <w:ind w:left="720"/>
        <w:rPr>
          <w:rFonts w:cs="Arial"/>
          <w:i/>
          <w:szCs w:val="20"/>
          <w:lang w:eastAsia="zh-CN"/>
        </w:rPr>
      </w:pPr>
      <w:r w:rsidRPr="00545214">
        <w:rPr>
          <w:rFonts w:cs="Arial"/>
          <w:i/>
          <w:szCs w:val="20"/>
          <w:lang w:eastAsia="zh-CN"/>
        </w:rPr>
        <w:t xml:space="preserve">Strong communication skills, especially in timely and accurate responses to </w:t>
      </w:r>
      <w:proofErr w:type="gramStart"/>
      <w:r w:rsidRPr="00545214">
        <w:rPr>
          <w:rFonts w:cs="Arial"/>
          <w:i/>
          <w:szCs w:val="20"/>
          <w:lang w:eastAsia="zh-CN"/>
        </w:rPr>
        <w:t>emails;</w:t>
      </w:r>
      <w:proofErr w:type="gramEnd"/>
    </w:p>
    <w:p w14:paraId="4837BAD9" w14:textId="77777777" w:rsidR="00175EE0" w:rsidRPr="00545214" w:rsidRDefault="00175EE0" w:rsidP="00440926">
      <w:pPr>
        <w:numPr>
          <w:ilvl w:val="0"/>
          <w:numId w:val="8"/>
        </w:numPr>
        <w:spacing w:after="0"/>
        <w:ind w:left="720"/>
        <w:rPr>
          <w:rFonts w:cs="Arial"/>
          <w:i/>
          <w:szCs w:val="20"/>
          <w:lang w:eastAsia="zh-CN"/>
        </w:rPr>
      </w:pPr>
      <w:r w:rsidRPr="00545214">
        <w:rPr>
          <w:rFonts w:cs="Arial"/>
          <w:i/>
          <w:szCs w:val="20"/>
          <w:lang w:eastAsia="zh-CN"/>
        </w:rPr>
        <w:t xml:space="preserve">Strong computer skills, in particular mastery of all applications of the MS Office package and internet </w:t>
      </w:r>
      <w:proofErr w:type="gramStart"/>
      <w:r w:rsidRPr="00545214">
        <w:rPr>
          <w:rFonts w:cs="Arial"/>
          <w:i/>
          <w:szCs w:val="20"/>
          <w:lang w:eastAsia="zh-CN"/>
        </w:rPr>
        <w:t>search;</w:t>
      </w:r>
      <w:proofErr w:type="gramEnd"/>
    </w:p>
    <w:p w14:paraId="1D07F000" w14:textId="77777777" w:rsidR="00175EE0" w:rsidRPr="00545214" w:rsidRDefault="00175EE0" w:rsidP="00440926">
      <w:pPr>
        <w:numPr>
          <w:ilvl w:val="0"/>
          <w:numId w:val="8"/>
        </w:numPr>
        <w:spacing w:after="0"/>
        <w:ind w:left="720"/>
        <w:rPr>
          <w:rFonts w:cs="Arial"/>
          <w:i/>
          <w:szCs w:val="20"/>
          <w:lang w:eastAsia="zh-CN"/>
        </w:rPr>
      </w:pPr>
      <w:r w:rsidRPr="00545214">
        <w:rPr>
          <w:rFonts w:cs="Arial"/>
          <w:i/>
          <w:szCs w:val="20"/>
          <w:lang w:eastAsia="zh-CN"/>
        </w:rPr>
        <w:t xml:space="preserve">Strong knowledge about the political and socio-economic context related to the Indonesian protected area system, biodiversity conservation and law enforcement at national and subnational </w:t>
      </w:r>
      <w:proofErr w:type="gramStart"/>
      <w:r w:rsidRPr="00545214">
        <w:rPr>
          <w:rFonts w:cs="Arial"/>
          <w:i/>
          <w:szCs w:val="20"/>
          <w:lang w:eastAsia="zh-CN"/>
        </w:rPr>
        <w:t>levels;</w:t>
      </w:r>
      <w:proofErr w:type="gramEnd"/>
    </w:p>
    <w:p w14:paraId="548EE952" w14:textId="77777777" w:rsidR="00175EE0" w:rsidRPr="00545214" w:rsidRDefault="00175EE0" w:rsidP="00440926">
      <w:pPr>
        <w:numPr>
          <w:ilvl w:val="0"/>
          <w:numId w:val="8"/>
        </w:numPr>
        <w:spacing w:after="0"/>
        <w:ind w:left="720"/>
        <w:rPr>
          <w:rFonts w:cs="Arial"/>
          <w:i/>
          <w:szCs w:val="20"/>
          <w:lang w:eastAsia="zh-CN"/>
        </w:rPr>
      </w:pPr>
      <w:r w:rsidRPr="00545214">
        <w:rPr>
          <w:rFonts w:cs="Arial"/>
          <w:i/>
          <w:szCs w:val="20"/>
          <w:lang w:eastAsia="zh-CN"/>
        </w:rPr>
        <w:t>Excellent command of English and local languages.</w:t>
      </w:r>
    </w:p>
    <w:p w14:paraId="0999C6E9" w14:textId="77777777" w:rsidR="00175EE0" w:rsidRPr="00545214" w:rsidRDefault="00175EE0" w:rsidP="00175EE0">
      <w:pPr>
        <w:spacing w:after="0"/>
        <w:rPr>
          <w:b/>
          <w:i/>
          <w:szCs w:val="20"/>
          <w:highlight w:val="yellow"/>
        </w:rPr>
      </w:pPr>
    </w:p>
    <w:p w14:paraId="4A5E469A" w14:textId="3B827C5D" w:rsidR="00175EE0" w:rsidRPr="00545214" w:rsidRDefault="00175EE0" w:rsidP="00175EE0">
      <w:pPr>
        <w:spacing w:after="0"/>
        <w:rPr>
          <w:b/>
          <w:i/>
          <w:szCs w:val="20"/>
          <w:highlight w:val="yellow"/>
        </w:rPr>
      </w:pPr>
    </w:p>
    <w:p w14:paraId="753648EF" w14:textId="77777777" w:rsidR="00EC6159" w:rsidRPr="00545214" w:rsidRDefault="00EC6159" w:rsidP="00EC6159">
      <w:pPr>
        <w:spacing w:after="0"/>
        <w:rPr>
          <w:b/>
          <w:i/>
          <w:szCs w:val="20"/>
        </w:rPr>
      </w:pPr>
      <w:r w:rsidRPr="00545214">
        <w:rPr>
          <w:b/>
          <w:i/>
          <w:szCs w:val="20"/>
        </w:rPr>
        <w:t xml:space="preserve">Finance and Administrative Assistant (FAA) </w:t>
      </w:r>
    </w:p>
    <w:p w14:paraId="3E98F881" w14:textId="77777777" w:rsidR="00EC6159" w:rsidRPr="00545214" w:rsidRDefault="00EC6159" w:rsidP="00EC6159">
      <w:pPr>
        <w:spacing w:after="0"/>
        <w:rPr>
          <w:i/>
          <w:szCs w:val="20"/>
          <w:highlight w:val="yellow"/>
        </w:rPr>
      </w:pPr>
    </w:p>
    <w:p w14:paraId="0D823420" w14:textId="77777777" w:rsidR="00EC6159" w:rsidRPr="00545214" w:rsidRDefault="00EC6159" w:rsidP="00EC6159">
      <w:pPr>
        <w:spacing w:after="0"/>
        <w:rPr>
          <w:rFonts w:cs="Arial"/>
          <w:i/>
          <w:noProof/>
          <w:szCs w:val="20"/>
          <w:u w:val="single"/>
          <w:lang w:eastAsia="zh-CN"/>
        </w:rPr>
      </w:pPr>
      <w:r w:rsidRPr="00545214">
        <w:rPr>
          <w:rFonts w:cs="Arial"/>
          <w:i/>
          <w:noProof/>
          <w:szCs w:val="20"/>
          <w:u w:val="single"/>
          <w:lang w:eastAsia="zh-CN"/>
        </w:rPr>
        <w:t>Background</w:t>
      </w:r>
    </w:p>
    <w:p w14:paraId="57165922" w14:textId="77777777" w:rsidR="00EC6159" w:rsidRPr="00545214" w:rsidRDefault="00EC6159" w:rsidP="00EC6159">
      <w:pPr>
        <w:spacing w:after="0"/>
        <w:rPr>
          <w:i/>
          <w:szCs w:val="20"/>
          <w:highlight w:val="yellow"/>
        </w:rPr>
      </w:pPr>
    </w:p>
    <w:p w14:paraId="0F665F52" w14:textId="77777777" w:rsidR="00EC6159" w:rsidRPr="00545214" w:rsidRDefault="00EC6159" w:rsidP="00EC6159">
      <w:pPr>
        <w:spacing w:after="0"/>
        <w:rPr>
          <w:i/>
          <w:szCs w:val="20"/>
          <w:highlight w:val="yellow"/>
        </w:rPr>
      </w:pPr>
      <w:r w:rsidRPr="00545214">
        <w:rPr>
          <w:i/>
        </w:rPr>
        <w:t xml:space="preserve">The incumbent will be responsible to provide general administration and financial services of the project such as processing payments, raising requisition, purchase order, projects logs etc. using UNDP corporate software ATLAS. This officer, hired on </w:t>
      </w:r>
      <w:r w:rsidRPr="00545214">
        <w:rPr>
          <w:i/>
          <w:noProof/>
        </w:rPr>
        <w:t>full time</w:t>
      </w:r>
      <w:r w:rsidRPr="00545214">
        <w:rPr>
          <w:i/>
        </w:rPr>
        <w:t xml:space="preserve"> basis, will report to the NPM.</w:t>
      </w:r>
    </w:p>
    <w:p w14:paraId="65638AD4" w14:textId="77777777" w:rsidR="00EC6159" w:rsidRPr="00545214" w:rsidRDefault="00EC6159" w:rsidP="00EC6159">
      <w:pPr>
        <w:spacing w:after="0"/>
        <w:rPr>
          <w:i/>
          <w:szCs w:val="20"/>
          <w:highlight w:val="yellow"/>
        </w:rPr>
      </w:pPr>
    </w:p>
    <w:p w14:paraId="36D1D024" w14:textId="77777777" w:rsidR="00EC6159" w:rsidRPr="00545214" w:rsidRDefault="00EC6159" w:rsidP="00EC6159">
      <w:pPr>
        <w:spacing w:after="0"/>
        <w:rPr>
          <w:rFonts w:cs="Arial"/>
          <w:i/>
          <w:noProof/>
          <w:szCs w:val="20"/>
          <w:u w:val="single"/>
          <w:lang w:eastAsia="zh-CN"/>
        </w:rPr>
      </w:pPr>
      <w:r w:rsidRPr="00545214">
        <w:rPr>
          <w:rFonts w:cs="Arial"/>
          <w:i/>
          <w:noProof/>
          <w:szCs w:val="20"/>
          <w:u w:val="single"/>
          <w:lang w:eastAsia="zh-CN"/>
        </w:rPr>
        <w:t>Duties and Responsibilities</w:t>
      </w:r>
    </w:p>
    <w:p w14:paraId="2A2AC8DA" w14:textId="77777777" w:rsidR="00EC6159" w:rsidRPr="00545214" w:rsidRDefault="00EC6159" w:rsidP="00EC6159">
      <w:pPr>
        <w:spacing w:after="0"/>
        <w:rPr>
          <w:i/>
          <w:szCs w:val="20"/>
          <w:highlight w:val="yellow"/>
        </w:rPr>
      </w:pPr>
    </w:p>
    <w:p w14:paraId="46680985" w14:textId="77777777" w:rsidR="00EC6159" w:rsidRPr="00545214" w:rsidRDefault="00EC6159" w:rsidP="00EC6159">
      <w:pPr>
        <w:spacing w:after="0"/>
        <w:rPr>
          <w:i/>
          <w:szCs w:val="20"/>
        </w:rPr>
      </w:pPr>
      <w:r w:rsidRPr="00545214">
        <w:rPr>
          <w:i/>
          <w:szCs w:val="20"/>
        </w:rPr>
        <w:t>Under the guidance and supervision of the Project Manager, the Finance and Administrative Assistant will have the following specific responsibilities:</w:t>
      </w:r>
    </w:p>
    <w:p w14:paraId="2042013E" w14:textId="77777777" w:rsidR="00EC6159" w:rsidRPr="00545214" w:rsidRDefault="00EC6159" w:rsidP="00EC6159">
      <w:pPr>
        <w:spacing w:after="0"/>
        <w:rPr>
          <w:i/>
          <w:szCs w:val="20"/>
          <w:highlight w:val="yellow"/>
        </w:rPr>
      </w:pPr>
    </w:p>
    <w:p w14:paraId="1F367DC5"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Provide overall administration and financial services of the project such as processing payments, raising requisitions, creating purchase orders, generating projects logs etc. using UNDP corporate software </w:t>
      </w:r>
      <w:proofErr w:type="gramStart"/>
      <w:r w:rsidRPr="00545214">
        <w:rPr>
          <w:i/>
          <w:szCs w:val="20"/>
        </w:rPr>
        <w:t>ATLAS;</w:t>
      </w:r>
      <w:proofErr w:type="gramEnd"/>
    </w:p>
    <w:p w14:paraId="0883A4AB"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Will be responsible for providing information to </w:t>
      </w:r>
      <w:r w:rsidRPr="00545214">
        <w:rPr>
          <w:i/>
          <w:noProof/>
          <w:szCs w:val="20"/>
        </w:rPr>
        <w:t>UNDP</w:t>
      </w:r>
      <w:r w:rsidRPr="00545214">
        <w:rPr>
          <w:i/>
          <w:szCs w:val="20"/>
        </w:rPr>
        <w:t xml:space="preserve"> Project web, RRMC reporting and administrative </w:t>
      </w:r>
      <w:proofErr w:type="gramStart"/>
      <w:r w:rsidRPr="00545214">
        <w:rPr>
          <w:i/>
          <w:szCs w:val="20"/>
        </w:rPr>
        <w:t>troubleshooting;</w:t>
      </w:r>
      <w:proofErr w:type="gramEnd"/>
      <w:r w:rsidRPr="00545214">
        <w:rPr>
          <w:i/>
          <w:szCs w:val="20"/>
        </w:rPr>
        <w:t xml:space="preserve"> </w:t>
      </w:r>
    </w:p>
    <w:p w14:paraId="3D50ED24" w14:textId="77777777" w:rsidR="00EC6159" w:rsidRPr="00545214" w:rsidRDefault="00EC6159" w:rsidP="00440926">
      <w:pPr>
        <w:numPr>
          <w:ilvl w:val="0"/>
          <w:numId w:val="85"/>
        </w:numPr>
        <w:spacing w:after="0" w:line="254" w:lineRule="auto"/>
        <w:ind w:left="720"/>
        <w:rPr>
          <w:i/>
          <w:szCs w:val="20"/>
        </w:rPr>
      </w:pPr>
      <w:r w:rsidRPr="00545214">
        <w:rPr>
          <w:i/>
          <w:szCs w:val="20"/>
        </w:rPr>
        <w:t>Perform word processing, drafting routine letters/messages/reports, mailing, arrange travel, itinerary preparation for project related travels, assist to arrange workshops/seminar/training programs and mailing, make appointments and schedule meetings assist in work-plan and budgeting, photocopying, binding and filing, maintenance of all office equipment and keeping inventory/records of supplies and their usage and any other duties assigned by Project Manager or concerned officials;</w:t>
      </w:r>
    </w:p>
    <w:p w14:paraId="64A660AF"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Keep records of project funds and expenditures, and ensure all project-related financial documentation are well maintained and readily available when required by the Project </w:t>
      </w:r>
      <w:proofErr w:type="gramStart"/>
      <w:r w:rsidRPr="00545214">
        <w:rPr>
          <w:i/>
          <w:szCs w:val="20"/>
        </w:rPr>
        <w:t>Manager;</w:t>
      </w:r>
      <w:proofErr w:type="gramEnd"/>
    </w:p>
    <w:p w14:paraId="5DD7F4E9"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Review project expenditures and ensure that project funds are used in compliance with the Project Document and financial rules and </w:t>
      </w:r>
      <w:proofErr w:type="gramStart"/>
      <w:r w:rsidRPr="00545214">
        <w:rPr>
          <w:i/>
          <w:szCs w:val="20"/>
        </w:rPr>
        <w:t>procedures;</w:t>
      </w:r>
      <w:proofErr w:type="gramEnd"/>
    </w:p>
    <w:p w14:paraId="40DB7898"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Validate and certify FACE forms before submission to </w:t>
      </w:r>
      <w:proofErr w:type="gramStart"/>
      <w:r w:rsidRPr="00545214">
        <w:rPr>
          <w:i/>
          <w:szCs w:val="20"/>
        </w:rPr>
        <w:t>UNDP;</w:t>
      </w:r>
      <w:proofErr w:type="gramEnd"/>
    </w:p>
    <w:p w14:paraId="3EAE32EA"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Provide necessary financial information as and when required for project management </w:t>
      </w:r>
      <w:proofErr w:type="gramStart"/>
      <w:r w:rsidRPr="00545214">
        <w:rPr>
          <w:i/>
          <w:szCs w:val="20"/>
        </w:rPr>
        <w:t>decisions;</w:t>
      </w:r>
      <w:proofErr w:type="gramEnd"/>
    </w:p>
    <w:p w14:paraId="3BE410BA" w14:textId="77777777" w:rsidR="00EC6159" w:rsidRPr="00545214" w:rsidRDefault="00EC6159" w:rsidP="00440926">
      <w:pPr>
        <w:numPr>
          <w:ilvl w:val="0"/>
          <w:numId w:val="85"/>
        </w:numPr>
        <w:spacing w:after="0" w:line="254" w:lineRule="auto"/>
        <w:ind w:left="720"/>
        <w:rPr>
          <w:i/>
          <w:szCs w:val="20"/>
        </w:rPr>
      </w:pPr>
      <w:r w:rsidRPr="00545214">
        <w:rPr>
          <w:i/>
          <w:szCs w:val="20"/>
        </w:rPr>
        <w:t>Provide necessary financial information during project audit(s</w:t>
      </w:r>
      <w:proofErr w:type="gramStart"/>
      <w:r w:rsidRPr="00545214">
        <w:rPr>
          <w:i/>
          <w:szCs w:val="20"/>
        </w:rPr>
        <w:t>);</w:t>
      </w:r>
      <w:proofErr w:type="gramEnd"/>
    </w:p>
    <w:p w14:paraId="3762819E" w14:textId="77777777" w:rsidR="00EC6159" w:rsidRPr="00545214" w:rsidRDefault="00EC6159" w:rsidP="00440926">
      <w:pPr>
        <w:numPr>
          <w:ilvl w:val="0"/>
          <w:numId w:val="85"/>
        </w:numPr>
        <w:spacing w:after="0" w:line="254" w:lineRule="auto"/>
        <w:ind w:left="720"/>
        <w:rPr>
          <w:i/>
          <w:szCs w:val="20"/>
        </w:rPr>
      </w:pPr>
      <w:r w:rsidRPr="00545214">
        <w:rPr>
          <w:i/>
          <w:szCs w:val="20"/>
        </w:rPr>
        <w:lastRenderedPageBreak/>
        <w:t xml:space="preserve">Review annual budgets and project expenditure reports, and notify the Project Manager if there are any discrepancies or </w:t>
      </w:r>
      <w:proofErr w:type="gramStart"/>
      <w:r w:rsidRPr="00545214">
        <w:rPr>
          <w:i/>
          <w:szCs w:val="20"/>
        </w:rPr>
        <w:t>issues;</w:t>
      </w:r>
      <w:proofErr w:type="gramEnd"/>
    </w:p>
    <w:p w14:paraId="59136044"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Consolidate financial progress reports submitted by the responsible parties for implementation of project </w:t>
      </w:r>
      <w:proofErr w:type="gramStart"/>
      <w:r w:rsidRPr="00545214">
        <w:rPr>
          <w:i/>
          <w:szCs w:val="20"/>
        </w:rPr>
        <w:t>activities;</w:t>
      </w:r>
      <w:proofErr w:type="gramEnd"/>
    </w:p>
    <w:p w14:paraId="5760F0AF"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Liaise and follow up with the responsible parties for implementation of project activities in matters related to project funds and financial progress reports. </w:t>
      </w:r>
    </w:p>
    <w:p w14:paraId="3CFE5D90"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Assist the Project Manager in day-to-day management and oversight of project </w:t>
      </w:r>
      <w:proofErr w:type="gramStart"/>
      <w:r w:rsidRPr="00545214">
        <w:rPr>
          <w:i/>
          <w:szCs w:val="20"/>
        </w:rPr>
        <w:t>activities;</w:t>
      </w:r>
      <w:proofErr w:type="gramEnd"/>
    </w:p>
    <w:p w14:paraId="05583E0D"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Disseminating relevant information to stakeholders and network with similar projects to develop areas of </w:t>
      </w:r>
      <w:proofErr w:type="gramStart"/>
      <w:r w:rsidRPr="00545214">
        <w:rPr>
          <w:i/>
          <w:szCs w:val="20"/>
        </w:rPr>
        <w:t>collaboration;</w:t>
      </w:r>
      <w:proofErr w:type="gramEnd"/>
    </w:p>
    <w:p w14:paraId="255118F2" w14:textId="77777777" w:rsidR="00EC6159" w:rsidRPr="00545214" w:rsidRDefault="00EC6159" w:rsidP="00440926">
      <w:pPr>
        <w:numPr>
          <w:ilvl w:val="0"/>
          <w:numId w:val="85"/>
        </w:numPr>
        <w:spacing w:after="0" w:line="254" w:lineRule="auto"/>
        <w:ind w:left="720"/>
        <w:rPr>
          <w:i/>
          <w:szCs w:val="20"/>
        </w:rPr>
      </w:pPr>
      <w:r w:rsidRPr="00545214">
        <w:rPr>
          <w:i/>
          <w:szCs w:val="20"/>
        </w:rPr>
        <w:t>Preparing and updating projects documents and preparing the required financial and other reports required for monitoring and supervision of project progress</w:t>
      </w:r>
    </w:p>
    <w:p w14:paraId="3336B370" w14:textId="77777777" w:rsidR="00EC6159" w:rsidRPr="00545214" w:rsidRDefault="00EC6159" w:rsidP="00EC6159">
      <w:pPr>
        <w:spacing w:after="0"/>
        <w:rPr>
          <w:i/>
          <w:szCs w:val="20"/>
          <w:highlight w:val="yellow"/>
        </w:rPr>
      </w:pPr>
    </w:p>
    <w:p w14:paraId="548E9A04" w14:textId="77777777" w:rsidR="00EC6159" w:rsidRPr="00545214" w:rsidRDefault="00EC6159" w:rsidP="00EC6159">
      <w:pPr>
        <w:spacing w:after="0"/>
        <w:rPr>
          <w:rFonts w:cs="Arial"/>
          <w:i/>
          <w:noProof/>
          <w:szCs w:val="20"/>
          <w:u w:val="single"/>
          <w:lang w:eastAsia="zh-CN"/>
        </w:rPr>
      </w:pPr>
      <w:r w:rsidRPr="00545214">
        <w:rPr>
          <w:rFonts w:cs="Arial"/>
          <w:i/>
          <w:noProof/>
          <w:szCs w:val="20"/>
          <w:u w:val="single"/>
          <w:lang w:eastAsia="zh-CN"/>
        </w:rPr>
        <w:t xml:space="preserve">Required skills </w:t>
      </w:r>
    </w:p>
    <w:p w14:paraId="7DB76C7B" w14:textId="77777777" w:rsidR="00EC6159" w:rsidRPr="00545214" w:rsidRDefault="00EC6159" w:rsidP="00EC6159">
      <w:pPr>
        <w:spacing w:after="0"/>
        <w:rPr>
          <w:i/>
          <w:szCs w:val="20"/>
          <w:highlight w:val="yellow"/>
        </w:rPr>
      </w:pPr>
    </w:p>
    <w:p w14:paraId="00C9B382" w14:textId="77777777" w:rsidR="00EC6159" w:rsidRPr="00545214" w:rsidRDefault="00EC6159" w:rsidP="00EC6159">
      <w:pPr>
        <w:spacing w:after="0"/>
        <w:rPr>
          <w:i/>
          <w:szCs w:val="20"/>
        </w:rPr>
      </w:pPr>
      <w:r w:rsidRPr="00545214">
        <w:rPr>
          <w:i/>
          <w:szCs w:val="20"/>
        </w:rPr>
        <w:t>The FAA will be recruited based on the following qualifications:</w:t>
      </w:r>
    </w:p>
    <w:p w14:paraId="54F8296A"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A Bachelor´s degree or an advanced diploma in accounting/ financial management from a recognized </w:t>
      </w:r>
      <w:proofErr w:type="gramStart"/>
      <w:r w:rsidRPr="00545214">
        <w:rPr>
          <w:i/>
          <w:szCs w:val="20"/>
        </w:rPr>
        <w:t>university;</w:t>
      </w:r>
      <w:proofErr w:type="gramEnd"/>
    </w:p>
    <w:p w14:paraId="4F59A146"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At least three years of relevant work experience preferably in a project management setting involving multi-lateral/ international funding agency. Previous experience with United Nations projects will be a definite </w:t>
      </w:r>
      <w:proofErr w:type="gramStart"/>
      <w:r w:rsidRPr="00545214">
        <w:rPr>
          <w:i/>
          <w:szCs w:val="20"/>
        </w:rPr>
        <w:t>asset;</w:t>
      </w:r>
      <w:proofErr w:type="gramEnd"/>
    </w:p>
    <w:p w14:paraId="3C8CD099"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Computer proficiency in MS Office (Word, Excel and PowerPoint) and other common software is a prerequisite. Diploma in computer/secretarial science is desirable but not </w:t>
      </w:r>
      <w:proofErr w:type="gramStart"/>
      <w:r w:rsidRPr="00545214">
        <w:rPr>
          <w:i/>
          <w:szCs w:val="20"/>
        </w:rPr>
        <w:t>essential;</w:t>
      </w:r>
      <w:proofErr w:type="gramEnd"/>
    </w:p>
    <w:p w14:paraId="012B5314"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Basic knowledge of procurement, petty cash handling, logistics support, and filing systems are basic </w:t>
      </w:r>
      <w:proofErr w:type="gramStart"/>
      <w:r w:rsidRPr="00545214">
        <w:rPr>
          <w:i/>
          <w:szCs w:val="20"/>
        </w:rPr>
        <w:t>requirements;</w:t>
      </w:r>
      <w:proofErr w:type="gramEnd"/>
      <w:r w:rsidRPr="00545214">
        <w:rPr>
          <w:i/>
          <w:szCs w:val="20"/>
        </w:rPr>
        <w:t xml:space="preserve"> </w:t>
      </w:r>
    </w:p>
    <w:p w14:paraId="761EE367"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Knowledge of UNDP project implementation procedures, including procurement, disbursements, and reporting and monitoring is </w:t>
      </w:r>
      <w:proofErr w:type="gramStart"/>
      <w:r w:rsidRPr="00545214">
        <w:rPr>
          <w:i/>
          <w:szCs w:val="20"/>
        </w:rPr>
        <w:t>preferable;</w:t>
      </w:r>
      <w:proofErr w:type="gramEnd"/>
    </w:p>
    <w:p w14:paraId="1A06EF04" w14:textId="77777777" w:rsidR="00EC6159" w:rsidRPr="00545214" w:rsidRDefault="00EC6159" w:rsidP="00440926">
      <w:pPr>
        <w:numPr>
          <w:ilvl w:val="0"/>
          <w:numId w:val="85"/>
        </w:numPr>
        <w:spacing w:after="0" w:line="254" w:lineRule="auto"/>
        <w:ind w:left="720"/>
        <w:rPr>
          <w:i/>
          <w:szCs w:val="20"/>
        </w:rPr>
      </w:pPr>
      <w:r w:rsidRPr="00545214">
        <w:rPr>
          <w:i/>
          <w:szCs w:val="20"/>
        </w:rPr>
        <w:t xml:space="preserve">Excellent language skills in English (writing, speaking and reading) </w:t>
      </w:r>
    </w:p>
    <w:p w14:paraId="170C3091" w14:textId="77777777" w:rsidR="00EC6159" w:rsidRPr="00545214" w:rsidRDefault="00EC6159" w:rsidP="00EC6159"/>
    <w:p w14:paraId="765E9769" w14:textId="77777777" w:rsidR="00175EE0" w:rsidRPr="00545214" w:rsidRDefault="00175EE0" w:rsidP="00175EE0">
      <w:pPr>
        <w:spacing w:after="0" w:line="256" w:lineRule="auto"/>
        <w:ind w:left="360"/>
        <w:rPr>
          <w:i/>
          <w:szCs w:val="20"/>
          <w:highlight w:val="yellow"/>
        </w:rPr>
      </w:pPr>
    </w:p>
    <w:p w14:paraId="02E9CE35" w14:textId="77777777" w:rsidR="00EC6159" w:rsidRPr="00545214" w:rsidRDefault="00EC6159">
      <w:pPr>
        <w:spacing w:after="0"/>
        <w:jc w:val="left"/>
        <w:rPr>
          <w:b/>
          <w:i/>
          <w:szCs w:val="20"/>
        </w:rPr>
      </w:pPr>
      <w:r w:rsidRPr="00545214">
        <w:rPr>
          <w:b/>
          <w:i/>
          <w:szCs w:val="20"/>
        </w:rPr>
        <w:br w:type="page"/>
      </w:r>
    </w:p>
    <w:p w14:paraId="25E38CB5" w14:textId="63DF270B" w:rsidR="00175EE0" w:rsidRPr="00545214" w:rsidRDefault="00175EE0" w:rsidP="00175EE0">
      <w:pPr>
        <w:spacing w:after="0"/>
        <w:rPr>
          <w:b/>
          <w:i/>
          <w:szCs w:val="20"/>
        </w:rPr>
      </w:pPr>
      <w:r w:rsidRPr="00545214">
        <w:rPr>
          <w:b/>
          <w:i/>
          <w:szCs w:val="20"/>
        </w:rPr>
        <w:lastRenderedPageBreak/>
        <w:t>Key Short-term Consultants</w:t>
      </w:r>
    </w:p>
    <w:p w14:paraId="2599D572" w14:textId="77777777" w:rsidR="00175EE0" w:rsidRPr="00545214" w:rsidRDefault="00175EE0" w:rsidP="00175EE0">
      <w:pPr>
        <w:spacing w:after="0"/>
        <w:rPr>
          <w:highlight w:val="yellow"/>
        </w:rPr>
      </w:pPr>
    </w:p>
    <w:p w14:paraId="199E3A27"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Background</w:t>
      </w:r>
    </w:p>
    <w:p w14:paraId="6629A56F" w14:textId="77777777" w:rsidR="00175EE0" w:rsidRPr="00545214" w:rsidRDefault="00175EE0" w:rsidP="00175EE0">
      <w:pPr>
        <w:spacing w:after="0"/>
        <w:rPr>
          <w:highlight w:val="yellow"/>
        </w:rPr>
      </w:pPr>
    </w:p>
    <w:p w14:paraId="66BC8729" w14:textId="77777777" w:rsidR="00175EE0" w:rsidRPr="00545214" w:rsidRDefault="00175EE0" w:rsidP="00175EE0">
      <w:pPr>
        <w:spacing w:after="0"/>
        <w:rPr>
          <w:i/>
        </w:rPr>
      </w:pPr>
      <w:r w:rsidRPr="00545214">
        <w:rPr>
          <w:i/>
        </w:rPr>
        <w:t xml:space="preserve">In addition to these guidelines, detailed TORs of the national and international consultants (a consultant or a consulting firm) will be developed during the Project Inception period, in the first 3 months after project start-up, by the NPM in consultation with UNDP. </w:t>
      </w:r>
    </w:p>
    <w:p w14:paraId="699A290D" w14:textId="77777777" w:rsidR="00175EE0" w:rsidRPr="00545214" w:rsidRDefault="00175EE0" w:rsidP="00175EE0">
      <w:pPr>
        <w:spacing w:after="0"/>
        <w:rPr>
          <w:i/>
        </w:rPr>
      </w:pPr>
    </w:p>
    <w:p w14:paraId="5A25CCE9" w14:textId="77777777" w:rsidR="00175EE0" w:rsidRPr="00545214" w:rsidRDefault="00175EE0" w:rsidP="00175EE0">
      <w:pPr>
        <w:spacing w:after="0"/>
        <w:rPr>
          <w:i/>
        </w:rPr>
      </w:pPr>
    </w:p>
    <w:p w14:paraId="7732E3C7" w14:textId="77777777" w:rsidR="00175EE0" w:rsidRPr="00545214" w:rsidRDefault="00175EE0" w:rsidP="00175EE0">
      <w:pPr>
        <w:spacing w:after="0"/>
        <w:rPr>
          <w:b/>
          <w:i/>
          <w:szCs w:val="20"/>
        </w:rPr>
      </w:pPr>
      <w:r w:rsidRPr="00545214">
        <w:rPr>
          <w:b/>
          <w:i/>
          <w:szCs w:val="20"/>
        </w:rPr>
        <w:t>International Consultant –Energy Efficiency and District Cooling</w:t>
      </w:r>
    </w:p>
    <w:p w14:paraId="76594107" w14:textId="77777777" w:rsidR="00175EE0" w:rsidRPr="00545214" w:rsidRDefault="00175EE0" w:rsidP="00175EE0">
      <w:pPr>
        <w:spacing w:after="0"/>
        <w:rPr>
          <w:b/>
          <w:highlight w:val="yellow"/>
        </w:rPr>
      </w:pPr>
    </w:p>
    <w:p w14:paraId="59208D92"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Duties &amp; Responsibilities</w:t>
      </w:r>
    </w:p>
    <w:p w14:paraId="50E406C2" w14:textId="77777777" w:rsidR="00175EE0" w:rsidRPr="00545214" w:rsidRDefault="00175EE0" w:rsidP="00175EE0">
      <w:pPr>
        <w:rPr>
          <w:highlight w:val="yellow"/>
        </w:rPr>
      </w:pPr>
    </w:p>
    <w:p w14:paraId="56E42FD2" w14:textId="77777777" w:rsidR="00175EE0" w:rsidRPr="00545214" w:rsidRDefault="00175EE0" w:rsidP="00175EE0">
      <w:pPr>
        <w:rPr>
          <w:i/>
        </w:rPr>
      </w:pPr>
      <w:r w:rsidRPr="00545214">
        <w:rPr>
          <w:i/>
        </w:rPr>
        <w:t>The Energy Efficiency and District Cooling International Consultant (Individual or Company) will be responsible for supporting the development of the UNDP-GEF District Cooling System (DCS) pilots.  The DCS International Consultant will build upon the framework established by UNDP-GEF in the Project Document with the aim of:</w:t>
      </w:r>
    </w:p>
    <w:p w14:paraId="0B0B61FC" w14:textId="77777777" w:rsidR="00175EE0" w:rsidRPr="00545214" w:rsidRDefault="00175EE0" w:rsidP="00175EE0">
      <w:pPr>
        <w:spacing w:after="0"/>
        <w:rPr>
          <w:highlight w:val="yellow"/>
        </w:rPr>
      </w:pPr>
    </w:p>
    <w:p w14:paraId="4EBABA17" w14:textId="77777777" w:rsidR="00175EE0" w:rsidRPr="00545214" w:rsidRDefault="00175EE0" w:rsidP="00440926">
      <w:pPr>
        <w:numPr>
          <w:ilvl w:val="0"/>
          <w:numId w:val="49"/>
        </w:numPr>
        <w:spacing w:after="0"/>
        <w:contextualSpacing/>
        <w:rPr>
          <w:i/>
        </w:rPr>
      </w:pPr>
      <w:r w:rsidRPr="00545214">
        <w:rPr>
          <w:i/>
        </w:rPr>
        <w:t xml:space="preserve">Providing a comprehensive baseline of international and regional experiences in District </w:t>
      </w:r>
      <w:proofErr w:type="gramStart"/>
      <w:r w:rsidRPr="00545214">
        <w:rPr>
          <w:i/>
        </w:rPr>
        <w:t>Cooling;</w:t>
      </w:r>
      <w:proofErr w:type="gramEnd"/>
    </w:p>
    <w:p w14:paraId="6C81F160" w14:textId="77777777" w:rsidR="00175EE0" w:rsidRPr="00545214" w:rsidRDefault="00175EE0" w:rsidP="00440926">
      <w:pPr>
        <w:numPr>
          <w:ilvl w:val="0"/>
          <w:numId w:val="49"/>
        </w:numPr>
        <w:spacing w:after="0"/>
        <w:contextualSpacing/>
        <w:rPr>
          <w:i/>
        </w:rPr>
      </w:pPr>
      <w:r w:rsidRPr="00545214">
        <w:rPr>
          <w:i/>
        </w:rPr>
        <w:t xml:space="preserve">Creating a strong network in Trinidad and Tobago that fosters knowledge sharing among pilot </w:t>
      </w:r>
      <w:proofErr w:type="gramStart"/>
      <w:r w:rsidRPr="00545214">
        <w:rPr>
          <w:i/>
        </w:rPr>
        <w:t>participants;</w:t>
      </w:r>
      <w:proofErr w:type="gramEnd"/>
    </w:p>
    <w:p w14:paraId="5015D4BA" w14:textId="77777777" w:rsidR="00175EE0" w:rsidRPr="00545214" w:rsidRDefault="00175EE0" w:rsidP="00440926">
      <w:pPr>
        <w:numPr>
          <w:ilvl w:val="0"/>
          <w:numId w:val="49"/>
        </w:numPr>
        <w:spacing w:after="0"/>
        <w:contextualSpacing/>
        <w:rPr>
          <w:i/>
        </w:rPr>
      </w:pPr>
      <w:r w:rsidRPr="00545214">
        <w:rPr>
          <w:i/>
        </w:rPr>
        <w:t>Promoting the experience, successes and lessons learned in order to create demand for the use of District cooling as an EE Low carbon alternative RAC technology. Working together with project partners to build capacity and institutionalize knowledge in District Cooling Systems in Trinidad and Tobago to ensure future project scale-</w:t>
      </w:r>
      <w:proofErr w:type="gramStart"/>
      <w:r w:rsidRPr="00545214">
        <w:rPr>
          <w:i/>
        </w:rPr>
        <w:t>up;</w:t>
      </w:r>
      <w:proofErr w:type="gramEnd"/>
    </w:p>
    <w:p w14:paraId="708ED04A" w14:textId="77777777" w:rsidR="00175EE0" w:rsidRPr="00545214" w:rsidRDefault="00175EE0" w:rsidP="00440926">
      <w:pPr>
        <w:numPr>
          <w:ilvl w:val="0"/>
          <w:numId w:val="49"/>
        </w:numPr>
        <w:spacing w:after="0"/>
        <w:contextualSpacing/>
        <w:rPr>
          <w:i/>
        </w:rPr>
      </w:pPr>
      <w:r w:rsidRPr="00545214">
        <w:rPr>
          <w:i/>
        </w:rPr>
        <w:t>Formulating and delivery of a robust training program together with the Local Consultant, the Project Management Unit (PMU), Civil Society Organizations (CSO), Ministry of Planning and Development (MPD) and UNDP-GEF that aligns with the capacity development needs, with respect to DCS and other EE technologies to support wider scale-up and capacity building opportunities in Trinidad and Tobago;</w:t>
      </w:r>
    </w:p>
    <w:p w14:paraId="31D9963A" w14:textId="77777777" w:rsidR="00175EE0" w:rsidRPr="00545214" w:rsidRDefault="00175EE0" w:rsidP="00440926">
      <w:pPr>
        <w:numPr>
          <w:ilvl w:val="0"/>
          <w:numId w:val="49"/>
        </w:numPr>
        <w:spacing w:after="0"/>
        <w:contextualSpacing/>
        <w:rPr>
          <w:i/>
        </w:rPr>
      </w:pPr>
      <w:r w:rsidRPr="00545214">
        <w:rPr>
          <w:i/>
        </w:rPr>
        <w:t>Assist the Legal consultant in matters related to their function as it relates to energy efficiency and district cooling.</w:t>
      </w:r>
    </w:p>
    <w:p w14:paraId="036505EB" w14:textId="77777777" w:rsidR="00175EE0" w:rsidRPr="00545214" w:rsidRDefault="00175EE0" w:rsidP="00175EE0">
      <w:pPr>
        <w:rPr>
          <w:i/>
        </w:rPr>
      </w:pPr>
    </w:p>
    <w:p w14:paraId="55A0A97D" w14:textId="77777777" w:rsidR="00175EE0" w:rsidRPr="00545214" w:rsidRDefault="00175EE0" w:rsidP="00175EE0">
      <w:pPr>
        <w:rPr>
          <w:i/>
        </w:rPr>
      </w:pPr>
      <w:r w:rsidRPr="00545214">
        <w:rPr>
          <w:i/>
        </w:rPr>
        <w:t>Specific tasks of the DCS International Consultant include:</w:t>
      </w:r>
    </w:p>
    <w:p w14:paraId="0F930531" w14:textId="77777777" w:rsidR="00175EE0" w:rsidRPr="00545214" w:rsidRDefault="00175EE0" w:rsidP="00440926">
      <w:pPr>
        <w:numPr>
          <w:ilvl w:val="0"/>
          <w:numId w:val="50"/>
        </w:numPr>
        <w:spacing w:after="0"/>
        <w:contextualSpacing/>
        <w:rPr>
          <w:i/>
        </w:rPr>
      </w:pPr>
      <w:r w:rsidRPr="00545214">
        <w:rPr>
          <w:i/>
        </w:rPr>
        <w:t>UNDP-GEF DCS Pilot Business Case:</w:t>
      </w:r>
    </w:p>
    <w:p w14:paraId="163AE80B" w14:textId="77777777" w:rsidR="00175EE0" w:rsidRPr="00545214" w:rsidRDefault="00175EE0" w:rsidP="00440926">
      <w:pPr>
        <w:numPr>
          <w:ilvl w:val="1"/>
          <w:numId w:val="50"/>
        </w:numPr>
        <w:tabs>
          <w:tab w:val="left" w:pos="426"/>
        </w:tabs>
        <w:spacing w:after="0" w:line="259" w:lineRule="auto"/>
        <w:ind w:left="993"/>
        <w:contextualSpacing/>
        <w:rPr>
          <w:i/>
        </w:rPr>
      </w:pPr>
      <w:r w:rsidRPr="00545214">
        <w:rPr>
          <w:i/>
          <w:u w:val="single"/>
        </w:rPr>
        <w:t>Conduct a gap analysis.</w:t>
      </w:r>
      <w:r w:rsidRPr="00545214">
        <w:rPr>
          <w:i/>
        </w:rPr>
        <w:t xml:space="preserve"> Building on work conducted during the PPG, identify gaps (e.g. regulatory, financial, social) that might constrain the effectiveness of the DCS pilots and develop associated mitigation approaches. </w:t>
      </w:r>
    </w:p>
    <w:p w14:paraId="6CE4AD29" w14:textId="77777777" w:rsidR="00175EE0" w:rsidRPr="00545214" w:rsidRDefault="00175EE0" w:rsidP="00440926">
      <w:pPr>
        <w:numPr>
          <w:ilvl w:val="1"/>
          <w:numId w:val="50"/>
        </w:numPr>
        <w:spacing w:after="0"/>
        <w:ind w:left="993"/>
        <w:contextualSpacing/>
        <w:rPr>
          <w:i/>
        </w:rPr>
      </w:pPr>
      <w:r w:rsidRPr="00545214">
        <w:rPr>
          <w:i/>
          <w:u w:val="single"/>
        </w:rPr>
        <w:t xml:space="preserve">Govern the DCS pilot Business Case. </w:t>
      </w:r>
      <w:r w:rsidRPr="00545214">
        <w:rPr>
          <w:i/>
        </w:rPr>
        <w:t>This task will include:</w:t>
      </w:r>
    </w:p>
    <w:p w14:paraId="1BD3DC75" w14:textId="77777777" w:rsidR="00175EE0" w:rsidRPr="00545214" w:rsidRDefault="00175EE0" w:rsidP="00440926">
      <w:pPr>
        <w:numPr>
          <w:ilvl w:val="2"/>
          <w:numId w:val="50"/>
        </w:numPr>
        <w:spacing w:after="0"/>
        <w:ind w:left="1276"/>
        <w:contextualSpacing/>
        <w:rPr>
          <w:i/>
        </w:rPr>
      </w:pPr>
      <w:r w:rsidRPr="00545214">
        <w:rPr>
          <w:i/>
        </w:rPr>
        <w:t xml:space="preserve">Business Management support to </w:t>
      </w:r>
      <w:proofErr w:type="gramStart"/>
      <w:r w:rsidRPr="00545214">
        <w:rPr>
          <w:i/>
        </w:rPr>
        <w:t>PMU;</w:t>
      </w:r>
      <w:proofErr w:type="gramEnd"/>
      <w:r w:rsidRPr="00545214">
        <w:rPr>
          <w:i/>
        </w:rPr>
        <w:t xml:space="preserve"> </w:t>
      </w:r>
    </w:p>
    <w:p w14:paraId="29BD30F9" w14:textId="77777777" w:rsidR="00175EE0" w:rsidRPr="00545214" w:rsidRDefault="00175EE0" w:rsidP="00440926">
      <w:pPr>
        <w:numPr>
          <w:ilvl w:val="2"/>
          <w:numId w:val="50"/>
        </w:numPr>
        <w:spacing w:after="0"/>
        <w:ind w:left="1276"/>
        <w:contextualSpacing/>
        <w:rPr>
          <w:i/>
        </w:rPr>
      </w:pPr>
      <w:r w:rsidRPr="00545214">
        <w:rPr>
          <w:i/>
        </w:rPr>
        <w:t xml:space="preserve">Governance of the pilot Business </w:t>
      </w:r>
      <w:proofErr w:type="gramStart"/>
      <w:r w:rsidRPr="00545214">
        <w:rPr>
          <w:i/>
        </w:rPr>
        <w:t>Case;</w:t>
      </w:r>
      <w:proofErr w:type="gramEnd"/>
    </w:p>
    <w:p w14:paraId="5A0C8A56" w14:textId="509812DC" w:rsidR="00175EE0" w:rsidRPr="00545214" w:rsidRDefault="00175EE0" w:rsidP="00440926">
      <w:pPr>
        <w:numPr>
          <w:ilvl w:val="2"/>
          <w:numId w:val="50"/>
        </w:numPr>
        <w:spacing w:after="0"/>
        <w:ind w:left="1276"/>
        <w:contextualSpacing/>
        <w:rPr>
          <w:i/>
        </w:rPr>
      </w:pPr>
      <w:r w:rsidRPr="00545214">
        <w:rPr>
          <w:i/>
        </w:rPr>
        <w:t xml:space="preserve">Business modelling and </w:t>
      </w:r>
      <w:r w:rsidR="00ED62F0" w:rsidRPr="00545214">
        <w:rPr>
          <w:i/>
        </w:rPr>
        <w:t>cash flow</w:t>
      </w:r>
      <w:r w:rsidRPr="00545214">
        <w:rPr>
          <w:i/>
        </w:rPr>
        <w:t xml:space="preserve"> </w:t>
      </w:r>
      <w:proofErr w:type="gramStart"/>
      <w:r w:rsidRPr="00545214">
        <w:rPr>
          <w:i/>
        </w:rPr>
        <w:t>projections;</w:t>
      </w:r>
      <w:proofErr w:type="gramEnd"/>
    </w:p>
    <w:p w14:paraId="2E23E2D4" w14:textId="77777777" w:rsidR="00175EE0" w:rsidRPr="00545214" w:rsidRDefault="00175EE0" w:rsidP="00440926">
      <w:pPr>
        <w:numPr>
          <w:ilvl w:val="2"/>
          <w:numId w:val="50"/>
        </w:numPr>
        <w:spacing w:after="0"/>
        <w:ind w:left="1276"/>
        <w:contextualSpacing/>
        <w:rPr>
          <w:i/>
        </w:rPr>
      </w:pPr>
      <w:r w:rsidRPr="00545214">
        <w:rPr>
          <w:i/>
        </w:rPr>
        <w:t xml:space="preserve">Business case reviews and audits during pre-construction, construction and </w:t>
      </w:r>
      <w:proofErr w:type="gramStart"/>
      <w:r w:rsidRPr="00545214">
        <w:rPr>
          <w:i/>
        </w:rPr>
        <w:t>operation;</w:t>
      </w:r>
      <w:proofErr w:type="gramEnd"/>
    </w:p>
    <w:p w14:paraId="31C1B3D6" w14:textId="77777777" w:rsidR="00175EE0" w:rsidRPr="00545214" w:rsidRDefault="00175EE0" w:rsidP="00440926">
      <w:pPr>
        <w:numPr>
          <w:ilvl w:val="2"/>
          <w:numId w:val="50"/>
        </w:numPr>
        <w:spacing w:after="0"/>
        <w:ind w:left="1276"/>
        <w:contextualSpacing/>
        <w:rPr>
          <w:i/>
        </w:rPr>
      </w:pPr>
      <w:r w:rsidRPr="00545214">
        <w:rPr>
          <w:i/>
        </w:rPr>
        <w:t xml:space="preserve">Develop Cooling Supply Agreement (CSA) in co-operation with legal </w:t>
      </w:r>
      <w:proofErr w:type="gramStart"/>
      <w:r w:rsidRPr="00545214">
        <w:rPr>
          <w:i/>
        </w:rPr>
        <w:t>consultant;</w:t>
      </w:r>
      <w:proofErr w:type="gramEnd"/>
    </w:p>
    <w:p w14:paraId="6F1CE3E5" w14:textId="77777777" w:rsidR="00175EE0" w:rsidRPr="00545214" w:rsidRDefault="00175EE0" w:rsidP="00440926">
      <w:pPr>
        <w:numPr>
          <w:ilvl w:val="2"/>
          <w:numId w:val="50"/>
        </w:numPr>
        <w:spacing w:after="0"/>
        <w:ind w:left="1276"/>
        <w:contextualSpacing/>
        <w:rPr>
          <w:i/>
        </w:rPr>
      </w:pPr>
      <w:r w:rsidRPr="00545214">
        <w:rPr>
          <w:i/>
        </w:rPr>
        <w:t xml:space="preserve">Development of customer charging </w:t>
      </w:r>
      <w:proofErr w:type="gramStart"/>
      <w:r w:rsidRPr="00545214">
        <w:rPr>
          <w:i/>
        </w:rPr>
        <w:t>models;</w:t>
      </w:r>
      <w:proofErr w:type="gramEnd"/>
    </w:p>
    <w:p w14:paraId="425FA926" w14:textId="77777777" w:rsidR="00175EE0" w:rsidRPr="00545214" w:rsidRDefault="00175EE0" w:rsidP="00440926">
      <w:pPr>
        <w:numPr>
          <w:ilvl w:val="2"/>
          <w:numId w:val="50"/>
        </w:numPr>
        <w:spacing w:after="0"/>
        <w:ind w:left="1276"/>
        <w:contextualSpacing/>
        <w:rPr>
          <w:i/>
        </w:rPr>
      </w:pPr>
      <w:r w:rsidRPr="00545214">
        <w:rPr>
          <w:i/>
        </w:rPr>
        <w:t xml:space="preserve">Implement Risk Management </w:t>
      </w:r>
      <w:proofErr w:type="gramStart"/>
      <w:r w:rsidRPr="00545214">
        <w:rPr>
          <w:i/>
        </w:rPr>
        <w:t>process;</w:t>
      </w:r>
      <w:proofErr w:type="gramEnd"/>
    </w:p>
    <w:p w14:paraId="6AE8F271" w14:textId="77777777" w:rsidR="00175EE0" w:rsidRPr="00545214" w:rsidRDefault="00175EE0" w:rsidP="00440926">
      <w:pPr>
        <w:numPr>
          <w:ilvl w:val="2"/>
          <w:numId w:val="50"/>
        </w:numPr>
        <w:spacing w:after="0"/>
        <w:ind w:left="1276"/>
        <w:contextualSpacing/>
        <w:rPr>
          <w:i/>
        </w:rPr>
      </w:pPr>
      <w:r w:rsidRPr="00545214">
        <w:rPr>
          <w:i/>
        </w:rPr>
        <w:t>Reporting on auditing outcomes and proposed corrective action plans where required.</w:t>
      </w:r>
    </w:p>
    <w:p w14:paraId="05A9B883" w14:textId="77777777" w:rsidR="00175EE0" w:rsidRPr="00545214" w:rsidRDefault="00175EE0" w:rsidP="00175EE0">
      <w:pPr>
        <w:spacing w:after="0"/>
        <w:ind w:left="1096"/>
        <w:contextualSpacing/>
        <w:rPr>
          <w:i/>
        </w:rPr>
      </w:pPr>
    </w:p>
    <w:p w14:paraId="5B183CF3" w14:textId="77777777" w:rsidR="00175EE0" w:rsidRPr="00545214" w:rsidRDefault="00175EE0" w:rsidP="00440926">
      <w:pPr>
        <w:numPr>
          <w:ilvl w:val="0"/>
          <w:numId w:val="50"/>
        </w:numPr>
        <w:spacing w:after="0"/>
        <w:contextualSpacing/>
        <w:rPr>
          <w:i/>
        </w:rPr>
      </w:pPr>
      <w:r w:rsidRPr="00545214">
        <w:rPr>
          <w:i/>
        </w:rPr>
        <w:t>Development of Training Materials &amp; Delivery of Associated Trainings:</w:t>
      </w:r>
    </w:p>
    <w:p w14:paraId="4BE71B6E" w14:textId="77777777" w:rsidR="00175EE0" w:rsidRPr="00545214" w:rsidRDefault="00175EE0" w:rsidP="00440926">
      <w:pPr>
        <w:numPr>
          <w:ilvl w:val="1"/>
          <w:numId w:val="50"/>
        </w:numPr>
        <w:spacing w:after="160" w:line="259" w:lineRule="auto"/>
        <w:ind w:left="993" w:hanging="284"/>
        <w:contextualSpacing/>
        <w:rPr>
          <w:i/>
          <w:u w:val="single"/>
        </w:rPr>
      </w:pPr>
      <w:r w:rsidRPr="00545214">
        <w:rPr>
          <w:i/>
          <w:u w:val="single"/>
        </w:rPr>
        <w:t>Training curriculum for training institutions (e.g. ARIA).</w:t>
      </w:r>
      <w:r w:rsidRPr="00545214">
        <w:rPr>
          <w:i/>
        </w:rPr>
        <w:t xml:space="preserve"> Together with the Local Consultant, develop and deliver a complete training curriculum for training institutions that aims to:</w:t>
      </w:r>
    </w:p>
    <w:p w14:paraId="7C142D0A" w14:textId="77777777" w:rsidR="00175EE0" w:rsidRPr="00545214" w:rsidRDefault="00175EE0" w:rsidP="00440926">
      <w:pPr>
        <w:numPr>
          <w:ilvl w:val="2"/>
          <w:numId w:val="50"/>
        </w:numPr>
        <w:spacing w:after="200" w:line="276" w:lineRule="auto"/>
        <w:ind w:left="1276" w:right="90"/>
        <w:contextualSpacing/>
        <w:rPr>
          <w:i/>
        </w:rPr>
      </w:pPr>
      <w:r w:rsidRPr="00545214">
        <w:rPr>
          <w:i/>
        </w:rPr>
        <w:t xml:space="preserve">Deepen service sector understanding of </w:t>
      </w:r>
      <w:proofErr w:type="gramStart"/>
      <w:r w:rsidRPr="00545214">
        <w:rPr>
          <w:i/>
        </w:rPr>
        <w:t>DCS;</w:t>
      </w:r>
      <w:proofErr w:type="gramEnd"/>
    </w:p>
    <w:p w14:paraId="2D10CFEC" w14:textId="77777777" w:rsidR="00175EE0" w:rsidRPr="00545214" w:rsidRDefault="00175EE0" w:rsidP="00440926">
      <w:pPr>
        <w:numPr>
          <w:ilvl w:val="2"/>
          <w:numId w:val="50"/>
        </w:numPr>
        <w:spacing w:after="200" w:line="276" w:lineRule="auto"/>
        <w:ind w:left="1276" w:right="90"/>
        <w:contextualSpacing/>
        <w:rPr>
          <w:i/>
        </w:rPr>
      </w:pPr>
      <w:r w:rsidRPr="00545214">
        <w:rPr>
          <w:i/>
        </w:rPr>
        <w:t>Develop service sector knowledge on the installation of, configuration and maintenance of DCS.</w:t>
      </w:r>
    </w:p>
    <w:p w14:paraId="79054ACD" w14:textId="77777777" w:rsidR="00175EE0" w:rsidRPr="00545214" w:rsidRDefault="00175EE0" w:rsidP="00175EE0">
      <w:pPr>
        <w:spacing w:after="200" w:line="276" w:lineRule="auto"/>
        <w:ind w:right="90"/>
        <w:contextualSpacing/>
        <w:rPr>
          <w:i/>
        </w:rPr>
      </w:pPr>
    </w:p>
    <w:p w14:paraId="5B1391E8" w14:textId="77777777" w:rsidR="00175EE0" w:rsidRPr="00545214" w:rsidRDefault="00175EE0" w:rsidP="00440926">
      <w:pPr>
        <w:numPr>
          <w:ilvl w:val="0"/>
          <w:numId w:val="50"/>
        </w:numPr>
        <w:spacing w:after="160" w:line="259" w:lineRule="auto"/>
        <w:contextualSpacing/>
        <w:rPr>
          <w:i/>
        </w:rPr>
      </w:pPr>
      <w:r w:rsidRPr="00545214">
        <w:rPr>
          <w:i/>
        </w:rPr>
        <w:lastRenderedPageBreak/>
        <w:t>Work with PMU to ensure effective business project monitoring and evaluation.</w:t>
      </w:r>
    </w:p>
    <w:p w14:paraId="18D15FCE" w14:textId="77777777" w:rsidR="00175EE0" w:rsidRPr="00545214" w:rsidRDefault="00175EE0" w:rsidP="00175EE0">
      <w:pPr>
        <w:spacing w:after="0"/>
        <w:rPr>
          <w:i/>
          <w:highlight w:val="yellow"/>
        </w:rPr>
      </w:pPr>
    </w:p>
    <w:p w14:paraId="12C6B8E8" w14:textId="1CDC9606" w:rsidR="00175EE0" w:rsidRPr="00545214" w:rsidRDefault="00175EE0" w:rsidP="00175EE0">
      <w:pPr>
        <w:spacing w:after="0"/>
        <w:rPr>
          <w:rFonts w:cs="Arial"/>
          <w:i/>
          <w:szCs w:val="20"/>
          <w:u w:val="single"/>
          <w:lang w:eastAsia="zh-CN"/>
        </w:rPr>
      </w:pPr>
    </w:p>
    <w:p w14:paraId="6CB056B9"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 xml:space="preserve">Required skills </w:t>
      </w:r>
    </w:p>
    <w:p w14:paraId="43FBEB1F" w14:textId="77777777" w:rsidR="00175EE0" w:rsidRPr="00545214" w:rsidRDefault="00175EE0" w:rsidP="00175EE0">
      <w:pPr>
        <w:tabs>
          <w:tab w:val="left" w:pos="720"/>
        </w:tabs>
        <w:autoSpaceDE w:val="0"/>
        <w:autoSpaceDN w:val="0"/>
        <w:adjustRightInd w:val="0"/>
        <w:spacing w:after="0"/>
        <w:rPr>
          <w:i/>
        </w:rPr>
      </w:pPr>
    </w:p>
    <w:p w14:paraId="3277DE1A" w14:textId="77777777" w:rsidR="00175EE0" w:rsidRPr="00545214" w:rsidRDefault="00175EE0" w:rsidP="00175EE0">
      <w:pPr>
        <w:tabs>
          <w:tab w:val="left" w:pos="720"/>
        </w:tabs>
        <w:autoSpaceDE w:val="0"/>
        <w:autoSpaceDN w:val="0"/>
        <w:adjustRightInd w:val="0"/>
        <w:rPr>
          <w:i/>
        </w:rPr>
      </w:pPr>
      <w:r w:rsidRPr="00545214">
        <w:rPr>
          <w:i/>
        </w:rPr>
        <w:t xml:space="preserve">The consultant or consulting firm shall have at least 10 years of experience with energy-efficient technologies, district cooling systems, and programme development globally and in the Caribbean region. The consultant will be knowledgeable on: </w:t>
      </w:r>
    </w:p>
    <w:p w14:paraId="3B905D1E"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District cooling technology from development to </w:t>
      </w:r>
      <w:proofErr w:type="gramStart"/>
      <w:r w:rsidRPr="00545214">
        <w:rPr>
          <w:i/>
        </w:rPr>
        <w:t>implementation;</w:t>
      </w:r>
      <w:proofErr w:type="gramEnd"/>
    </w:p>
    <w:p w14:paraId="2C51214A"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Implementation and capacity </w:t>
      </w:r>
      <w:proofErr w:type="gramStart"/>
      <w:r w:rsidRPr="00545214">
        <w:rPr>
          <w:i/>
        </w:rPr>
        <w:t>building;</w:t>
      </w:r>
      <w:proofErr w:type="gramEnd"/>
      <w:r w:rsidRPr="00545214">
        <w:rPr>
          <w:i/>
        </w:rPr>
        <w:t xml:space="preserve"> </w:t>
      </w:r>
    </w:p>
    <w:p w14:paraId="3F76E21C"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Development and/or review of contracts and associated project contracting </w:t>
      </w:r>
      <w:proofErr w:type="gramStart"/>
      <w:r w:rsidRPr="00545214">
        <w:rPr>
          <w:i/>
        </w:rPr>
        <w:t>materials;</w:t>
      </w:r>
      <w:proofErr w:type="gramEnd"/>
      <w:r w:rsidRPr="00545214">
        <w:rPr>
          <w:i/>
        </w:rPr>
        <w:t xml:space="preserve"> </w:t>
      </w:r>
    </w:p>
    <w:p w14:paraId="4ECD17EC"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International best practices on energy efficiency, DCS supplier contracting, and de-risking approaches. </w:t>
      </w:r>
    </w:p>
    <w:p w14:paraId="2D1BAB14" w14:textId="77777777" w:rsidR="00175EE0" w:rsidRPr="00545214" w:rsidRDefault="00175EE0" w:rsidP="00175EE0">
      <w:pPr>
        <w:tabs>
          <w:tab w:val="left" w:pos="720"/>
        </w:tabs>
        <w:autoSpaceDE w:val="0"/>
        <w:autoSpaceDN w:val="0"/>
        <w:adjustRightInd w:val="0"/>
        <w:spacing w:after="0"/>
        <w:ind w:left="1080"/>
        <w:rPr>
          <w:i/>
        </w:rPr>
      </w:pPr>
    </w:p>
    <w:p w14:paraId="197ED8CA" w14:textId="77777777" w:rsidR="00175EE0" w:rsidRPr="00545214" w:rsidRDefault="00175EE0" w:rsidP="00175EE0">
      <w:pPr>
        <w:tabs>
          <w:tab w:val="left" w:pos="720"/>
        </w:tabs>
        <w:autoSpaceDE w:val="0"/>
        <w:autoSpaceDN w:val="0"/>
        <w:adjustRightInd w:val="0"/>
        <w:spacing w:after="0"/>
        <w:rPr>
          <w:i/>
        </w:rPr>
      </w:pPr>
      <w:r w:rsidRPr="00545214">
        <w:rPr>
          <w:i/>
        </w:rPr>
        <w:t>This project will be conducted in English and an excellent command of written and spoken English is necessary.</w:t>
      </w:r>
    </w:p>
    <w:p w14:paraId="324F6B8A" w14:textId="77777777" w:rsidR="00175EE0" w:rsidRPr="00545214" w:rsidRDefault="00175EE0" w:rsidP="00175EE0"/>
    <w:p w14:paraId="2BDD62C7" w14:textId="77777777" w:rsidR="00175EE0" w:rsidRPr="00545214" w:rsidRDefault="00175EE0" w:rsidP="00175EE0">
      <w:pPr>
        <w:spacing w:after="0"/>
        <w:rPr>
          <w:i/>
        </w:rPr>
      </w:pPr>
    </w:p>
    <w:p w14:paraId="6723375E" w14:textId="77777777" w:rsidR="00175EE0" w:rsidRPr="00545214" w:rsidRDefault="00175EE0" w:rsidP="00175EE0">
      <w:pPr>
        <w:spacing w:after="0"/>
        <w:rPr>
          <w:highlight w:val="yellow"/>
        </w:rPr>
      </w:pPr>
    </w:p>
    <w:p w14:paraId="4D101180" w14:textId="77777777" w:rsidR="00175EE0" w:rsidRPr="00545214" w:rsidRDefault="00175EE0" w:rsidP="00175EE0">
      <w:pPr>
        <w:spacing w:after="0"/>
        <w:rPr>
          <w:b/>
          <w:i/>
          <w:szCs w:val="20"/>
        </w:rPr>
      </w:pPr>
      <w:r w:rsidRPr="00545214">
        <w:rPr>
          <w:b/>
          <w:i/>
          <w:szCs w:val="20"/>
        </w:rPr>
        <w:t>Local Consultant –Energy Efficiency and District Cooling</w:t>
      </w:r>
    </w:p>
    <w:p w14:paraId="7C7C3B1B" w14:textId="77777777" w:rsidR="00175EE0" w:rsidRPr="00545214" w:rsidRDefault="00175EE0" w:rsidP="00175EE0">
      <w:pPr>
        <w:spacing w:after="0"/>
        <w:rPr>
          <w:b/>
          <w:highlight w:val="yellow"/>
        </w:rPr>
      </w:pPr>
    </w:p>
    <w:p w14:paraId="44F47252"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Duties &amp; Responsibilities</w:t>
      </w:r>
    </w:p>
    <w:p w14:paraId="70D282D6" w14:textId="77777777" w:rsidR="00175EE0" w:rsidRPr="00545214" w:rsidRDefault="00175EE0" w:rsidP="00175EE0">
      <w:pPr>
        <w:rPr>
          <w:highlight w:val="yellow"/>
        </w:rPr>
      </w:pPr>
    </w:p>
    <w:p w14:paraId="56F23DC8" w14:textId="77777777" w:rsidR="00175EE0" w:rsidRPr="00545214" w:rsidRDefault="00175EE0" w:rsidP="00175EE0">
      <w:pPr>
        <w:rPr>
          <w:i/>
        </w:rPr>
      </w:pPr>
      <w:r w:rsidRPr="00545214">
        <w:rPr>
          <w:i/>
        </w:rPr>
        <w:t>The Energy Efficiency and District Cooling Local Consultant (Individual or Company) will be responsible for locally supporting the development of the UNDP-GEF District Cooling System (DCS) pilots.  The DCS Local Consultant will build upon the framework established by UNDP-GEF in the Project Document with the aim of:</w:t>
      </w:r>
    </w:p>
    <w:p w14:paraId="26390D2E" w14:textId="77777777" w:rsidR="00175EE0" w:rsidRPr="00545214" w:rsidRDefault="00175EE0" w:rsidP="00175EE0">
      <w:pPr>
        <w:spacing w:after="0"/>
        <w:rPr>
          <w:highlight w:val="yellow"/>
        </w:rPr>
      </w:pPr>
    </w:p>
    <w:p w14:paraId="75BB6A49" w14:textId="77777777" w:rsidR="00175EE0" w:rsidRPr="00545214" w:rsidRDefault="00175EE0" w:rsidP="00440926">
      <w:pPr>
        <w:numPr>
          <w:ilvl w:val="0"/>
          <w:numId w:val="49"/>
        </w:numPr>
        <w:spacing w:after="0"/>
        <w:contextualSpacing/>
        <w:rPr>
          <w:i/>
        </w:rPr>
      </w:pPr>
      <w:r w:rsidRPr="00545214">
        <w:rPr>
          <w:i/>
        </w:rPr>
        <w:t xml:space="preserve">Providing a comprehensive technical baseline of regional and local experiences in District </w:t>
      </w:r>
      <w:proofErr w:type="gramStart"/>
      <w:r w:rsidRPr="00545214">
        <w:rPr>
          <w:i/>
        </w:rPr>
        <w:t>Cooling;</w:t>
      </w:r>
      <w:proofErr w:type="gramEnd"/>
    </w:p>
    <w:p w14:paraId="31E964C9" w14:textId="77777777" w:rsidR="00175EE0" w:rsidRPr="00545214" w:rsidRDefault="00175EE0" w:rsidP="00440926">
      <w:pPr>
        <w:numPr>
          <w:ilvl w:val="0"/>
          <w:numId w:val="49"/>
        </w:numPr>
        <w:spacing w:after="0"/>
        <w:contextualSpacing/>
        <w:rPr>
          <w:i/>
        </w:rPr>
      </w:pPr>
      <w:r w:rsidRPr="00545214">
        <w:rPr>
          <w:i/>
        </w:rPr>
        <w:t xml:space="preserve">Creating a strong network in Trinidad and Tobago that fosters knowledge sharing among pilot </w:t>
      </w:r>
      <w:proofErr w:type="gramStart"/>
      <w:r w:rsidRPr="00545214">
        <w:rPr>
          <w:i/>
        </w:rPr>
        <w:t>participants;</w:t>
      </w:r>
      <w:proofErr w:type="gramEnd"/>
    </w:p>
    <w:p w14:paraId="61CC4D02" w14:textId="77777777" w:rsidR="00175EE0" w:rsidRPr="00545214" w:rsidRDefault="00175EE0" w:rsidP="00440926">
      <w:pPr>
        <w:numPr>
          <w:ilvl w:val="0"/>
          <w:numId w:val="49"/>
        </w:numPr>
        <w:spacing w:after="0"/>
        <w:contextualSpacing/>
        <w:rPr>
          <w:i/>
        </w:rPr>
      </w:pPr>
      <w:r w:rsidRPr="00545214">
        <w:rPr>
          <w:i/>
        </w:rPr>
        <w:t>Promoting the experience, successes and lessons learned in order to create demand for the use of District cooling as an EE Low carbon alternative RAC technology. Working together with project partners to build capacity and institutionalize knowledge in District Cooling Systems in Trinidad and Tobago to ensure future project scale-</w:t>
      </w:r>
      <w:proofErr w:type="gramStart"/>
      <w:r w:rsidRPr="00545214">
        <w:rPr>
          <w:i/>
        </w:rPr>
        <w:t>up;</w:t>
      </w:r>
      <w:proofErr w:type="gramEnd"/>
    </w:p>
    <w:p w14:paraId="75B32555" w14:textId="77777777" w:rsidR="00175EE0" w:rsidRPr="00545214" w:rsidRDefault="00175EE0" w:rsidP="00440926">
      <w:pPr>
        <w:numPr>
          <w:ilvl w:val="0"/>
          <w:numId w:val="49"/>
        </w:numPr>
        <w:spacing w:after="0"/>
        <w:contextualSpacing/>
        <w:rPr>
          <w:i/>
        </w:rPr>
      </w:pPr>
      <w:r w:rsidRPr="00545214">
        <w:rPr>
          <w:i/>
        </w:rPr>
        <w:t>Formulating and delivery of a robust training program together with the International Consultant, the Project Management Unit (PMU), Civil Society Organizations (CSO), Ministry of Planning and Development (MPD) and UNDP-GEF that aligns with the capacity development needs, with respect to DCS and other EE technologies to support wider scale-up and capacity building opportunities in Trinidad and Tobago;</w:t>
      </w:r>
    </w:p>
    <w:p w14:paraId="74AC2563" w14:textId="77777777" w:rsidR="00175EE0" w:rsidRPr="00545214" w:rsidRDefault="00175EE0" w:rsidP="00175EE0">
      <w:pPr>
        <w:rPr>
          <w:i/>
        </w:rPr>
      </w:pPr>
    </w:p>
    <w:p w14:paraId="0B233C62" w14:textId="77777777" w:rsidR="00175EE0" w:rsidRPr="00545214" w:rsidRDefault="00175EE0" w:rsidP="00175EE0">
      <w:pPr>
        <w:rPr>
          <w:i/>
        </w:rPr>
      </w:pPr>
      <w:r w:rsidRPr="00545214">
        <w:rPr>
          <w:i/>
        </w:rPr>
        <w:t>Specific tasks of the DCS Local Consultant include:</w:t>
      </w:r>
    </w:p>
    <w:p w14:paraId="61D020FD" w14:textId="77777777" w:rsidR="00175EE0" w:rsidRPr="00545214" w:rsidRDefault="00175EE0" w:rsidP="00440926">
      <w:pPr>
        <w:numPr>
          <w:ilvl w:val="0"/>
          <w:numId w:val="50"/>
        </w:numPr>
        <w:spacing w:after="0"/>
        <w:contextualSpacing/>
        <w:rPr>
          <w:i/>
        </w:rPr>
      </w:pPr>
      <w:r w:rsidRPr="00545214">
        <w:rPr>
          <w:i/>
        </w:rPr>
        <w:t>UNDP-GEF DCS Pilot technical scope:</w:t>
      </w:r>
    </w:p>
    <w:p w14:paraId="088E7C41" w14:textId="77777777" w:rsidR="00175EE0" w:rsidRPr="00545214" w:rsidRDefault="00175EE0" w:rsidP="00440926">
      <w:pPr>
        <w:numPr>
          <w:ilvl w:val="1"/>
          <w:numId w:val="50"/>
        </w:numPr>
        <w:tabs>
          <w:tab w:val="left" w:pos="426"/>
        </w:tabs>
        <w:spacing w:after="0" w:line="259" w:lineRule="auto"/>
        <w:ind w:left="993"/>
        <w:contextualSpacing/>
        <w:rPr>
          <w:i/>
        </w:rPr>
      </w:pPr>
      <w:r w:rsidRPr="00545214">
        <w:rPr>
          <w:i/>
          <w:u w:val="single"/>
        </w:rPr>
        <w:t>Conduct a gap analysis.</w:t>
      </w:r>
      <w:r w:rsidRPr="00545214">
        <w:rPr>
          <w:i/>
        </w:rPr>
        <w:t xml:space="preserve"> Building on work conducted during the PPG in parallel with DEVCCO, identify gaps (e.g. regulatory, financial, social) that might constrain the effectiveness of the DCS pilots and develop associated mitigation approaches. </w:t>
      </w:r>
    </w:p>
    <w:p w14:paraId="5D418421" w14:textId="77777777" w:rsidR="00175EE0" w:rsidRPr="00545214" w:rsidRDefault="00175EE0" w:rsidP="00440926">
      <w:pPr>
        <w:numPr>
          <w:ilvl w:val="1"/>
          <w:numId w:val="50"/>
        </w:numPr>
        <w:spacing w:after="0"/>
        <w:ind w:left="993"/>
        <w:contextualSpacing/>
        <w:rPr>
          <w:i/>
        </w:rPr>
      </w:pPr>
      <w:r w:rsidRPr="00545214">
        <w:rPr>
          <w:i/>
          <w:u w:val="single"/>
        </w:rPr>
        <w:t xml:space="preserve">Prepare DCS pilot engineering design or conceptual design and associated documentation depending of the final procurement structure. </w:t>
      </w:r>
      <w:r w:rsidRPr="00545214">
        <w:rPr>
          <w:i/>
        </w:rPr>
        <w:t>This task will include:</w:t>
      </w:r>
    </w:p>
    <w:p w14:paraId="3576E0DF" w14:textId="77777777" w:rsidR="00175EE0" w:rsidRPr="00545214" w:rsidRDefault="00175EE0" w:rsidP="00440926">
      <w:pPr>
        <w:numPr>
          <w:ilvl w:val="2"/>
          <w:numId w:val="50"/>
        </w:numPr>
        <w:spacing w:after="0"/>
        <w:ind w:left="1276"/>
        <w:contextualSpacing/>
        <w:rPr>
          <w:i/>
        </w:rPr>
      </w:pPr>
      <w:r w:rsidRPr="00545214">
        <w:rPr>
          <w:i/>
        </w:rPr>
        <w:t xml:space="preserve">A detailed pilot plan including steps, milestones, implementation timelines, key documents and roles of key </w:t>
      </w:r>
      <w:proofErr w:type="gramStart"/>
      <w:r w:rsidRPr="00545214">
        <w:rPr>
          <w:i/>
        </w:rPr>
        <w:t>partners;</w:t>
      </w:r>
      <w:proofErr w:type="gramEnd"/>
    </w:p>
    <w:p w14:paraId="2C9DA0A8" w14:textId="77777777" w:rsidR="00175EE0" w:rsidRPr="00545214" w:rsidRDefault="00175EE0" w:rsidP="00440926">
      <w:pPr>
        <w:numPr>
          <w:ilvl w:val="2"/>
          <w:numId w:val="50"/>
        </w:numPr>
        <w:spacing w:after="0"/>
        <w:ind w:left="1276"/>
        <w:contextualSpacing/>
        <w:rPr>
          <w:i/>
        </w:rPr>
      </w:pPr>
      <w:r w:rsidRPr="00545214">
        <w:rPr>
          <w:i/>
        </w:rPr>
        <w:t>Prepare engineering design or conceptual design for the whole DCS (production, distribution and energy transfer stations</w:t>
      </w:r>
      <w:proofErr w:type="gramStart"/>
      <w:r w:rsidRPr="00545214">
        <w:rPr>
          <w:i/>
        </w:rPr>
        <w:t>);</w:t>
      </w:r>
      <w:proofErr w:type="gramEnd"/>
    </w:p>
    <w:p w14:paraId="3629181C" w14:textId="77777777" w:rsidR="00175EE0" w:rsidRPr="00545214" w:rsidRDefault="00175EE0" w:rsidP="00440926">
      <w:pPr>
        <w:numPr>
          <w:ilvl w:val="2"/>
          <w:numId w:val="50"/>
        </w:numPr>
        <w:spacing w:after="0"/>
        <w:ind w:left="1276"/>
        <w:contextualSpacing/>
        <w:rPr>
          <w:i/>
        </w:rPr>
      </w:pPr>
      <w:r w:rsidRPr="00545214">
        <w:rPr>
          <w:i/>
        </w:rPr>
        <w:t xml:space="preserve">Prepare environmental documents which may be requested and provide input to permits and permission </w:t>
      </w:r>
      <w:proofErr w:type="gramStart"/>
      <w:r w:rsidRPr="00545214">
        <w:rPr>
          <w:i/>
        </w:rPr>
        <w:t>applications;</w:t>
      </w:r>
      <w:proofErr w:type="gramEnd"/>
    </w:p>
    <w:p w14:paraId="618EC429" w14:textId="77777777" w:rsidR="00175EE0" w:rsidRPr="00545214" w:rsidRDefault="00175EE0" w:rsidP="00440926">
      <w:pPr>
        <w:numPr>
          <w:ilvl w:val="2"/>
          <w:numId w:val="50"/>
        </w:numPr>
        <w:spacing w:after="0"/>
        <w:ind w:left="1276"/>
        <w:contextualSpacing/>
        <w:rPr>
          <w:i/>
        </w:rPr>
      </w:pPr>
      <w:r w:rsidRPr="00545214">
        <w:rPr>
          <w:i/>
        </w:rPr>
        <w:t xml:space="preserve">A final model including engineering drawings and schematics to be </w:t>
      </w:r>
      <w:proofErr w:type="gramStart"/>
      <w:r w:rsidRPr="00545214">
        <w:rPr>
          <w:i/>
        </w:rPr>
        <w:t>followed;</w:t>
      </w:r>
      <w:proofErr w:type="gramEnd"/>
    </w:p>
    <w:p w14:paraId="3D083881" w14:textId="77777777" w:rsidR="00175EE0" w:rsidRPr="00545214" w:rsidRDefault="00175EE0" w:rsidP="00440926">
      <w:pPr>
        <w:numPr>
          <w:ilvl w:val="2"/>
          <w:numId w:val="50"/>
        </w:numPr>
        <w:spacing w:after="0"/>
        <w:ind w:left="1276"/>
        <w:contextualSpacing/>
        <w:rPr>
          <w:i/>
        </w:rPr>
      </w:pPr>
      <w:r w:rsidRPr="00545214">
        <w:rPr>
          <w:i/>
        </w:rPr>
        <w:lastRenderedPageBreak/>
        <w:t xml:space="preserve">Prepare tender </w:t>
      </w:r>
      <w:proofErr w:type="gramStart"/>
      <w:r w:rsidRPr="00545214">
        <w:rPr>
          <w:i/>
        </w:rPr>
        <w:t>documents;</w:t>
      </w:r>
      <w:proofErr w:type="gramEnd"/>
    </w:p>
    <w:p w14:paraId="7F6C7E02" w14:textId="77777777" w:rsidR="00175EE0" w:rsidRPr="00545214" w:rsidRDefault="00175EE0" w:rsidP="00440926">
      <w:pPr>
        <w:numPr>
          <w:ilvl w:val="2"/>
          <w:numId w:val="50"/>
        </w:numPr>
        <w:spacing w:after="0"/>
        <w:ind w:left="1276"/>
        <w:contextualSpacing/>
        <w:rPr>
          <w:i/>
        </w:rPr>
      </w:pPr>
      <w:r w:rsidRPr="00545214">
        <w:rPr>
          <w:i/>
        </w:rPr>
        <w:t>Assist the PMU with the technical review of tenders submitted by potential contracts regarding the installation of the respective DCS pilots:</w:t>
      </w:r>
    </w:p>
    <w:p w14:paraId="002B0812" w14:textId="77777777" w:rsidR="00175EE0" w:rsidRPr="00545214" w:rsidRDefault="00175EE0" w:rsidP="00440926">
      <w:pPr>
        <w:numPr>
          <w:ilvl w:val="2"/>
          <w:numId w:val="50"/>
        </w:numPr>
        <w:spacing w:after="0"/>
        <w:ind w:left="1276"/>
        <w:contextualSpacing/>
        <w:rPr>
          <w:i/>
        </w:rPr>
      </w:pPr>
      <w:r w:rsidRPr="00545214">
        <w:rPr>
          <w:i/>
        </w:rPr>
        <w:t xml:space="preserve">Assist the PMU with the procurement process to </w:t>
      </w:r>
      <w:proofErr w:type="gramStart"/>
      <w:r w:rsidRPr="00545214">
        <w:rPr>
          <w:i/>
        </w:rPr>
        <w:t>award;</w:t>
      </w:r>
      <w:proofErr w:type="gramEnd"/>
    </w:p>
    <w:p w14:paraId="0DE1390A" w14:textId="77777777" w:rsidR="00175EE0" w:rsidRPr="00545214" w:rsidRDefault="00175EE0" w:rsidP="00440926">
      <w:pPr>
        <w:numPr>
          <w:ilvl w:val="2"/>
          <w:numId w:val="50"/>
        </w:numPr>
        <w:spacing w:after="0"/>
        <w:ind w:left="1276"/>
        <w:contextualSpacing/>
        <w:rPr>
          <w:i/>
        </w:rPr>
      </w:pPr>
      <w:r w:rsidRPr="00545214">
        <w:rPr>
          <w:i/>
        </w:rPr>
        <w:t>Technical audit and construction supervision of the pilot DCS installations, reporting on auditing outcomes and proposed corrective action plans where required.</w:t>
      </w:r>
    </w:p>
    <w:p w14:paraId="1455E557" w14:textId="77777777" w:rsidR="00175EE0" w:rsidRPr="00545214" w:rsidRDefault="00175EE0" w:rsidP="00175EE0">
      <w:pPr>
        <w:spacing w:after="0"/>
        <w:ind w:left="1096"/>
        <w:contextualSpacing/>
        <w:rPr>
          <w:i/>
        </w:rPr>
      </w:pPr>
    </w:p>
    <w:p w14:paraId="3E4BFEFF" w14:textId="77777777" w:rsidR="00175EE0" w:rsidRPr="00545214" w:rsidRDefault="00175EE0" w:rsidP="00440926">
      <w:pPr>
        <w:numPr>
          <w:ilvl w:val="0"/>
          <w:numId w:val="50"/>
        </w:numPr>
        <w:spacing w:after="0"/>
        <w:contextualSpacing/>
        <w:rPr>
          <w:i/>
        </w:rPr>
      </w:pPr>
      <w:r w:rsidRPr="00545214">
        <w:rPr>
          <w:i/>
        </w:rPr>
        <w:t>Development of technical Training Materials &amp; Delivery of Associated Trainings:</w:t>
      </w:r>
    </w:p>
    <w:p w14:paraId="0482581C" w14:textId="77777777" w:rsidR="00175EE0" w:rsidRPr="00545214" w:rsidRDefault="00175EE0" w:rsidP="00440926">
      <w:pPr>
        <w:numPr>
          <w:ilvl w:val="1"/>
          <w:numId w:val="50"/>
        </w:numPr>
        <w:spacing w:after="160" w:line="259" w:lineRule="auto"/>
        <w:ind w:left="993" w:hanging="284"/>
        <w:contextualSpacing/>
        <w:rPr>
          <w:i/>
          <w:u w:val="single"/>
        </w:rPr>
      </w:pPr>
      <w:r w:rsidRPr="00545214">
        <w:rPr>
          <w:i/>
          <w:u w:val="single"/>
        </w:rPr>
        <w:t>Training curriculum for training institutions (e.g. ARIA).</w:t>
      </w:r>
      <w:r w:rsidRPr="00545214">
        <w:rPr>
          <w:i/>
        </w:rPr>
        <w:t xml:space="preserve"> Together with the International Consultant, develop and deliver a training curriculum for training institutions that aims to:</w:t>
      </w:r>
    </w:p>
    <w:p w14:paraId="177ADD33" w14:textId="77777777" w:rsidR="00175EE0" w:rsidRPr="00545214" w:rsidRDefault="00175EE0" w:rsidP="00440926">
      <w:pPr>
        <w:numPr>
          <w:ilvl w:val="2"/>
          <w:numId w:val="50"/>
        </w:numPr>
        <w:spacing w:after="200" w:line="276" w:lineRule="auto"/>
        <w:ind w:left="1276" w:right="90"/>
        <w:contextualSpacing/>
        <w:rPr>
          <w:i/>
        </w:rPr>
      </w:pPr>
      <w:r w:rsidRPr="00545214">
        <w:rPr>
          <w:i/>
        </w:rPr>
        <w:t xml:space="preserve">Deepen service sector understanding of </w:t>
      </w:r>
      <w:proofErr w:type="gramStart"/>
      <w:r w:rsidRPr="00545214">
        <w:rPr>
          <w:i/>
        </w:rPr>
        <w:t>DCS;</w:t>
      </w:r>
      <w:proofErr w:type="gramEnd"/>
    </w:p>
    <w:p w14:paraId="5F84BBC0" w14:textId="77777777" w:rsidR="00175EE0" w:rsidRPr="00545214" w:rsidRDefault="00175EE0" w:rsidP="00440926">
      <w:pPr>
        <w:numPr>
          <w:ilvl w:val="2"/>
          <w:numId w:val="50"/>
        </w:numPr>
        <w:spacing w:after="200" w:line="276" w:lineRule="auto"/>
        <w:ind w:left="1276" w:right="90"/>
        <w:contextualSpacing/>
        <w:rPr>
          <w:i/>
        </w:rPr>
      </w:pPr>
      <w:r w:rsidRPr="00545214">
        <w:rPr>
          <w:i/>
        </w:rPr>
        <w:t>Develop service sector knowledge on the installation of, configuration and maintenance of DCS.</w:t>
      </w:r>
    </w:p>
    <w:p w14:paraId="0223A6DF" w14:textId="77777777" w:rsidR="00175EE0" w:rsidRPr="00545214" w:rsidRDefault="00175EE0" w:rsidP="00175EE0">
      <w:pPr>
        <w:spacing w:after="200" w:line="276" w:lineRule="auto"/>
        <w:ind w:right="90"/>
        <w:contextualSpacing/>
        <w:rPr>
          <w:i/>
        </w:rPr>
      </w:pPr>
    </w:p>
    <w:p w14:paraId="2CC55EA1" w14:textId="77777777" w:rsidR="00175EE0" w:rsidRPr="00545214" w:rsidRDefault="00175EE0" w:rsidP="00175EE0">
      <w:pPr>
        <w:spacing w:after="200" w:line="276" w:lineRule="auto"/>
        <w:ind w:right="90"/>
        <w:contextualSpacing/>
        <w:rPr>
          <w:i/>
        </w:rPr>
      </w:pPr>
      <w:r w:rsidRPr="00545214">
        <w:rPr>
          <w:i/>
        </w:rPr>
        <w:t>The technical content will be a part of wider training scope provided by the International Consultant.</w:t>
      </w:r>
    </w:p>
    <w:p w14:paraId="2ACC0103" w14:textId="77777777" w:rsidR="00175EE0" w:rsidRPr="00545214" w:rsidRDefault="00175EE0" w:rsidP="00175EE0">
      <w:pPr>
        <w:spacing w:after="0"/>
        <w:rPr>
          <w:i/>
          <w:highlight w:val="yellow"/>
        </w:rPr>
      </w:pPr>
    </w:p>
    <w:p w14:paraId="6F4F953F"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 xml:space="preserve">Required skills </w:t>
      </w:r>
    </w:p>
    <w:p w14:paraId="5B1D84D3" w14:textId="77777777" w:rsidR="00175EE0" w:rsidRPr="00545214" w:rsidRDefault="00175EE0" w:rsidP="00175EE0">
      <w:pPr>
        <w:tabs>
          <w:tab w:val="left" w:pos="720"/>
        </w:tabs>
        <w:autoSpaceDE w:val="0"/>
        <w:autoSpaceDN w:val="0"/>
        <w:adjustRightInd w:val="0"/>
        <w:spacing w:after="0"/>
        <w:rPr>
          <w:i/>
        </w:rPr>
      </w:pPr>
    </w:p>
    <w:p w14:paraId="167D8512" w14:textId="77777777" w:rsidR="00175EE0" w:rsidRPr="00545214" w:rsidRDefault="00175EE0" w:rsidP="00175EE0">
      <w:pPr>
        <w:tabs>
          <w:tab w:val="left" w:pos="720"/>
        </w:tabs>
        <w:autoSpaceDE w:val="0"/>
        <w:autoSpaceDN w:val="0"/>
        <w:adjustRightInd w:val="0"/>
        <w:rPr>
          <w:i/>
        </w:rPr>
      </w:pPr>
      <w:r w:rsidRPr="00545214">
        <w:rPr>
          <w:i/>
        </w:rPr>
        <w:t xml:space="preserve">The consultant or consulting firm shall have at least 5 years of experience with energy-efficient technologies, district cooling systems, and programme development in the Caribbean region. The consultant will be knowledgeable on: </w:t>
      </w:r>
    </w:p>
    <w:p w14:paraId="6866C506"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District cooling technology from design to </w:t>
      </w:r>
      <w:proofErr w:type="gramStart"/>
      <w:r w:rsidRPr="00545214">
        <w:rPr>
          <w:i/>
        </w:rPr>
        <w:t>implementation;</w:t>
      </w:r>
      <w:proofErr w:type="gramEnd"/>
    </w:p>
    <w:p w14:paraId="49A16DF1"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Project design, implementation and national capacity </w:t>
      </w:r>
      <w:proofErr w:type="gramStart"/>
      <w:r w:rsidRPr="00545214">
        <w:rPr>
          <w:i/>
        </w:rPr>
        <w:t>building;</w:t>
      </w:r>
      <w:proofErr w:type="gramEnd"/>
      <w:r w:rsidRPr="00545214">
        <w:rPr>
          <w:i/>
        </w:rPr>
        <w:t xml:space="preserve"> </w:t>
      </w:r>
    </w:p>
    <w:p w14:paraId="51038C91"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Development and/or review of contracts and associated project contracting </w:t>
      </w:r>
      <w:proofErr w:type="gramStart"/>
      <w:r w:rsidRPr="00545214">
        <w:rPr>
          <w:i/>
        </w:rPr>
        <w:t>materials;</w:t>
      </w:r>
      <w:proofErr w:type="gramEnd"/>
      <w:r w:rsidRPr="00545214">
        <w:rPr>
          <w:i/>
        </w:rPr>
        <w:t xml:space="preserve"> </w:t>
      </w:r>
    </w:p>
    <w:p w14:paraId="10348499"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International best practices on energy efficiency, DCS supplier contracting, and de-risking </w:t>
      </w:r>
      <w:proofErr w:type="gramStart"/>
      <w:r w:rsidRPr="00545214">
        <w:rPr>
          <w:i/>
        </w:rPr>
        <w:t>approaches;</w:t>
      </w:r>
      <w:proofErr w:type="gramEnd"/>
    </w:p>
    <w:p w14:paraId="49CFA6F7" w14:textId="77777777" w:rsidR="00175EE0" w:rsidRPr="00545214" w:rsidRDefault="00175EE0" w:rsidP="00440926">
      <w:pPr>
        <w:numPr>
          <w:ilvl w:val="0"/>
          <w:numId w:val="51"/>
        </w:numPr>
        <w:tabs>
          <w:tab w:val="left" w:pos="720"/>
        </w:tabs>
        <w:autoSpaceDE w:val="0"/>
        <w:autoSpaceDN w:val="0"/>
        <w:adjustRightInd w:val="0"/>
        <w:spacing w:after="0"/>
        <w:rPr>
          <w:i/>
        </w:rPr>
      </w:pPr>
      <w:r w:rsidRPr="00545214">
        <w:rPr>
          <w:i/>
        </w:rPr>
        <w:t xml:space="preserve">Designing and delivering training. </w:t>
      </w:r>
    </w:p>
    <w:p w14:paraId="3E453336" w14:textId="77777777" w:rsidR="00175EE0" w:rsidRPr="00545214" w:rsidRDefault="00175EE0" w:rsidP="00175EE0">
      <w:pPr>
        <w:tabs>
          <w:tab w:val="left" w:pos="720"/>
        </w:tabs>
        <w:autoSpaceDE w:val="0"/>
        <w:autoSpaceDN w:val="0"/>
        <w:adjustRightInd w:val="0"/>
        <w:spacing w:after="0"/>
        <w:ind w:left="1080"/>
        <w:rPr>
          <w:i/>
        </w:rPr>
      </w:pPr>
    </w:p>
    <w:p w14:paraId="7FCA8484" w14:textId="77777777" w:rsidR="00175EE0" w:rsidRPr="00545214" w:rsidRDefault="00175EE0" w:rsidP="00175EE0">
      <w:pPr>
        <w:tabs>
          <w:tab w:val="left" w:pos="720"/>
        </w:tabs>
        <w:autoSpaceDE w:val="0"/>
        <w:autoSpaceDN w:val="0"/>
        <w:adjustRightInd w:val="0"/>
        <w:spacing w:after="0"/>
        <w:rPr>
          <w:i/>
        </w:rPr>
      </w:pPr>
      <w:r w:rsidRPr="00545214">
        <w:rPr>
          <w:i/>
        </w:rPr>
        <w:t>This project will be conducted in English and an excellent command of written and spoken English is necessary.</w:t>
      </w:r>
    </w:p>
    <w:p w14:paraId="174ABD5B" w14:textId="77777777" w:rsidR="00175EE0" w:rsidRPr="00545214" w:rsidRDefault="00175EE0" w:rsidP="00175EE0"/>
    <w:p w14:paraId="294F1A36" w14:textId="77777777" w:rsidR="00175EE0" w:rsidRPr="00545214" w:rsidRDefault="00175EE0" w:rsidP="00175EE0">
      <w:pPr>
        <w:rPr>
          <w:highlight w:val="yellow"/>
          <w:lang w:eastAsia="x-none"/>
        </w:rPr>
      </w:pPr>
    </w:p>
    <w:p w14:paraId="5AAD4E66" w14:textId="77777777" w:rsidR="00175EE0" w:rsidRPr="00545214" w:rsidRDefault="00175EE0" w:rsidP="00175EE0">
      <w:pPr>
        <w:spacing w:after="0"/>
        <w:rPr>
          <w:b/>
          <w:i/>
          <w:szCs w:val="20"/>
        </w:rPr>
      </w:pPr>
      <w:r w:rsidRPr="00545214">
        <w:rPr>
          <w:b/>
          <w:i/>
          <w:szCs w:val="20"/>
        </w:rPr>
        <w:t>Legal Expert -   Legal and Regulatory Review</w:t>
      </w:r>
      <w:bookmarkStart w:id="52" w:name="_Toc215029645"/>
      <w:bookmarkStart w:id="53" w:name="_Toc418818568"/>
      <w:bookmarkStart w:id="54" w:name="_Toc418819034"/>
    </w:p>
    <w:p w14:paraId="45A59584" w14:textId="77777777" w:rsidR="00175EE0" w:rsidRPr="00545214" w:rsidRDefault="00175EE0" w:rsidP="00175EE0">
      <w:pPr>
        <w:spacing w:after="0"/>
        <w:rPr>
          <w:i/>
          <w:highlight w:val="yellow"/>
          <w:u w:val="single"/>
        </w:rPr>
      </w:pPr>
    </w:p>
    <w:p w14:paraId="7C65C975"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Background</w:t>
      </w:r>
    </w:p>
    <w:p w14:paraId="67EE8BE8" w14:textId="77777777" w:rsidR="00175EE0" w:rsidRPr="00545214" w:rsidRDefault="00175EE0" w:rsidP="00175EE0">
      <w:pPr>
        <w:spacing w:after="0"/>
        <w:rPr>
          <w:i/>
          <w:highlight w:val="yellow"/>
          <w:u w:val="single"/>
        </w:rPr>
      </w:pPr>
    </w:p>
    <w:bookmarkEnd w:id="52"/>
    <w:bookmarkEnd w:id="53"/>
    <w:bookmarkEnd w:id="54"/>
    <w:p w14:paraId="457A2D9B" w14:textId="77777777" w:rsidR="00175EE0" w:rsidRPr="00545214" w:rsidRDefault="00175EE0" w:rsidP="00175EE0">
      <w:pPr>
        <w:tabs>
          <w:tab w:val="left" w:pos="720"/>
        </w:tabs>
        <w:autoSpaceDE w:val="0"/>
        <w:autoSpaceDN w:val="0"/>
        <w:adjustRightInd w:val="0"/>
        <w:spacing w:after="0"/>
        <w:rPr>
          <w:i/>
        </w:rPr>
      </w:pPr>
      <w:r w:rsidRPr="00545214">
        <w:rPr>
          <w:i/>
        </w:rPr>
        <w:t>The overall objective of this consultancy is to review the current laws of Trinidad and Tobago with an aim at making recommendations for supporting policy and regulatory framework required for the market change toward more energy-efficient, low-carbon RAC technologies.  Some focus would be placed licensing / certification of EE equipment, systems and products; and building regulations and standards, thereby making the legislation relevant to support the market change toward EE low-carbon technologies in Trinidad and Tobago.</w:t>
      </w:r>
      <w:bookmarkStart w:id="55" w:name="_Toc215029646"/>
    </w:p>
    <w:p w14:paraId="7B34637B" w14:textId="77777777" w:rsidR="00175EE0" w:rsidRPr="00545214" w:rsidRDefault="00175EE0" w:rsidP="00175EE0">
      <w:pPr>
        <w:tabs>
          <w:tab w:val="left" w:pos="720"/>
        </w:tabs>
        <w:autoSpaceDE w:val="0"/>
        <w:autoSpaceDN w:val="0"/>
        <w:adjustRightInd w:val="0"/>
        <w:spacing w:after="0"/>
        <w:rPr>
          <w:i/>
        </w:rPr>
      </w:pPr>
      <w:r w:rsidRPr="00545214">
        <w:rPr>
          <w:i/>
        </w:rPr>
        <w:t xml:space="preserve">The purpose is to review </w:t>
      </w:r>
      <w:bookmarkEnd w:id="55"/>
      <w:r w:rsidRPr="00545214">
        <w:rPr>
          <w:i/>
        </w:rPr>
        <w:t xml:space="preserve">the existing legal and regulatory framework with a view to making the necessary adjustments to facilitate the scale-up of energy efficient low-carbon RAC Technologies in Trinidad and Tobago.  The review will engender </w:t>
      </w:r>
      <w:proofErr w:type="gramStart"/>
      <w:r w:rsidRPr="00545214">
        <w:rPr>
          <w:i/>
        </w:rPr>
        <w:t>a number of</w:t>
      </w:r>
      <w:proofErr w:type="gramEnd"/>
      <w:r w:rsidRPr="00545214">
        <w:rPr>
          <w:i/>
        </w:rPr>
        <w:t xml:space="preserve"> legal and regulatory adjustments aimed at creating an enabling framework.     The Consultant will be required to provide appropriate recommendations where necessary.</w:t>
      </w:r>
    </w:p>
    <w:p w14:paraId="23D94D29" w14:textId="77777777" w:rsidR="00175EE0" w:rsidRPr="00545214" w:rsidRDefault="00175EE0" w:rsidP="00175EE0">
      <w:pPr>
        <w:spacing w:after="0"/>
        <w:rPr>
          <w:rFonts w:cs="Arial"/>
          <w:i/>
          <w:szCs w:val="20"/>
          <w:u w:val="single"/>
          <w:lang w:eastAsia="zh-CN"/>
        </w:rPr>
      </w:pPr>
      <w:bookmarkStart w:id="56" w:name="_Toc418818569"/>
      <w:bookmarkStart w:id="57" w:name="_Toc418819035"/>
    </w:p>
    <w:p w14:paraId="6271F1E3"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Duties and Responsibilities</w:t>
      </w:r>
      <w:bookmarkEnd w:id="56"/>
      <w:bookmarkEnd w:id="57"/>
    </w:p>
    <w:p w14:paraId="4859830E" w14:textId="77777777" w:rsidR="00175EE0" w:rsidRPr="00545214" w:rsidRDefault="00175EE0" w:rsidP="00175EE0">
      <w:pPr>
        <w:keepNext/>
        <w:keepLines/>
        <w:rPr>
          <w:i/>
          <w:szCs w:val="20"/>
        </w:rPr>
      </w:pPr>
    </w:p>
    <w:p w14:paraId="2D059803" w14:textId="77777777" w:rsidR="00175EE0" w:rsidRPr="00545214" w:rsidRDefault="00175EE0" w:rsidP="00175EE0">
      <w:pPr>
        <w:keepNext/>
        <w:keepLines/>
        <w:rPr>
          <w:i/>
          <w:szCs w:val="20"/>
        </w:rPr>
      </w:pPr>
      <w:r w:rsidRPr="00545214">
        <w:rPr>
          <w:i/>
          <w:szCs w:val="20"/>
        </w:rPr>
        <w:t>The Consultant will be required to undertake the following activities to fulfil his/her obligations under this contract:</w:t>
      </w:r>
    </w:p>
    <w:p w14:paraId="4AA58275"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Participate in a briefing meeting with the implementation agency of the project (the UNDP Country Office</w:t>
      </w:r>
      <w:proofErr w:type="gramStart"/>
      <w:r w:rsidRPr="00545214">
        <w:rPr>
          <w:rFonts w:ascii="Calibri" w:hAnsi="Calibri" w:cstheme="minorHAnsi"/>
          <w:i/>
          <w:lang w:val="en-TT"/>
        </w:rPr>
        <w:t>);</w:t>
      </w:r>
      <w:proofErr w:type="gramEnd"/>
    </w:p>
    <w:p w14:paraId="4A8A9466"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Submit an Inception Report which must include the work plan, timescale, methodology, and </w:t>
      </w:r>
      <w:proofErr w:type="gramStart"/>
      <w:r w:rsidRPr="00545214">
        <w:rPr>
          <w:rFonts w:ascii="Calibri" w:hAnsi="Calibri" w:cstheme="minorHAnsi"/>
          <w:i/>
          <w:lang w:val="en-TT"/>
        </w:rPr>
        <w:t>budget;</w:t>
      </w:r>
      <w:proofErr w:type="gramEnd"/>
    </w:p>
    <w:p w14:paraId="416BFB59"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Conduct a desk research to review various project documentation, policy documents, studies, reports etc. on previous and ongoing work in energy efficiency and District Cooling Systems in Trinidad and Tobago to be </w:t>
      </w:r>
      <w:r w:rsidRPr="00545214">
        <w:rPr>
          <w:rFonts w:ascii="Calibri" w:hAnsi="Calibri" w:cstheme="minorHAnsi"/>
          <w:i/>
          <w:lang w:val="en-TT"/>
        </w:rPr>
        <w:lastRenderedPageBreak/>
        <w:t xml:space="preserve">familiar with the developments in EE so that the information gathered can inform the completion of the assignment; </w:t>
      </w:r>
    </w:p>
    <w:p w14:paraId="66966D8E" w14:textId="405AA270"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In-dept review and gap analysis performed on the current government policies and legislation as it relates to MP, EE and UNFCCC </w:t>
      </w:r>
    </w:p>
    <w:p w14:paraId="33F5D3D4"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Development of a policy document that synergises all three above stated dimensions (MP, EE and </w:t>
      </w:r>
      <w:proofErr w:type="gramStart"/>
      <w:r w:rsidRPr="00545214">
        <w:rPr>
          <w:rFonts w:ascii="Calibri" w:hAnsi="Calibri" w:cstheme="minorHAnsi"/>
          <w:i/>
          <w:lang w:val="en-TT"/>
        </w:rPr>
        <w:t>UNFCCC )</w:t>
      </w:r>
      <w:proofErr w:type="gramEnd"/>
      <w:r w:rsidRPr="00545214">
        <w:rPr>
          <w:rFonts w:ascii="Calibri" w:hAnsi="Calibri" w:cstheme="minorHAnsi"/>
          <w:i/>
          <w:lang w:val="en-TT"/>
        </w:rPr>
        <w:t xml:space="preserve"> and finalise a terms of reference with all parties involved regarding decision-making, through relevant legislation.  </w:t>
      </w:r>
    </w:p>
    <w:p w14:paraId="78CC2D6D"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Interface with key stakeholders such as the Ministry of Planning and Development, Ministry of Trade and Industry, TTBS, Ministry of Energy and Energy Industries, </w:t>
      </w:r>
      <w:proofErr w:type="gramStart"/>
      <w:r w:rsidRPr="00545214">
        <w:rPr>
          <w:rFonts w:ascii="Calibri" w:hAnsi="Calibri" w:cstheme="minorHAnsi"/>
          <w:i/>
          <w:lang w:val="en-TT"/>
        </w:rPr>
        <w:t>etc.;</w:t>
      </w:r>
      <w:proofErr w:type="gramEnd"/>
      <w:r w:rsidRPr="00545214">
        <w:rPr>
          <w:rFonts w:ascii="Calibri" w:hAnsi="Calibri" w:cstheme="minorHAnsi"/>
          <w:i/>
          <w:lang w:val="en-TT"/>
        </w:rPr>
        <w:t xml:space="preserve"> </w:t>
      </w:r>
    </w:p>
    <w:p w14:paraId="4BF79E64"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Review ways to support the development of the institutional and regulatory framework, policy, protocol and regulations to govern the RAC sector concerning the adoption of energy efficient, low-carbon, low ODS technologies as standards and norms </w:t>
      </w:r>
    </w:p>
    <w:p w14:paraId="75843C77"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Develop a codified system for possible inspection, licensing and certification of low-carbon EE equipment, systems and products in the Trinidad and Tobago RAC sector. </w:t>
      </w:r>
    </w:p>
    <w:p w14:paraId="6D108EC6"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An analysis of the current building regulations with a view to assisting with legal advice to upgrade them to ensure that building designs are aligned to national standards and practices and thereby promote energy efficiency, and to identify any barriers that may need to be addressed to facilitate implementation energy efficient RAC applications in public buildings;</w:t>
      </w:r>
    </w:p>
    <w:p w14:paraId="2F423159"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Interact with the Energy Efficiency / District Cooling consult to ensure the context of designed regulations and advice is relevant and accurate.</w:t>
      </w:r>
    </w:p>
    <w:p w14:paraId="196C0112"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Develop Cooling Supply Agreement (CSA) in co-operation with legal consultant</w:t>
      </w:r>
    </w:p>
    <w:p w14:paraId="5F71CBEE" w14:textId="77777777" w:rsidR="00175EE0" w:rsidRPr="00545214" w:rsidRDefault="00175EE0" w:rsidP="00175EE0">
      <w:pPr>
        <w:tabs>
          <w:tab w:val="left" w:pos="567"/>
          <w:tab w:val="left" w:pos="630"/>
        </w:tabs>
        <w:spacing w:after="0"/>
        <w:ind w:left="567" w:hanging="283"/>
        <w:rPr>
          <w:b/>
          <w:sz w:val="24"/>
          <w:highlight w:val="yellow"/>
        </w:rPr>
      </w:pPr>
    </w:p>
    <w:p w14:paraId="2BA952BD" w14:textId="77777777" w:rsidR="00175EE0" w:rsidRPr="00545214" w:rsidRDefault="00175EE0" w:rsidP="00175EE0">
      <w:pPr>
        <w:spacing w:after="0"/>
        <w:rPr>
          <w:rFonts w:cs="Arial"/>
          <w:i/>
          <w:szCs w:val="20"/>
          <w:u w:val="single"/>
          <w:lang w:eastAsia="zh-CN"/>
        </w:rPr>
      </w:pPr>
      <w:r w:rsidRPr="00545214">
        <w:rPr>
          <w:rFonts w:cs="Arial"/>
          <w:i/>
          <w:szCs w:val="20"/>
          <w:u w:val="single"/>
          <w:lang w:eastAsia="zh-CN"/>
        </w:rPr>
        <w:t>Qualifications and Experience</w:t>
      </w:r>
    </w:p>
    <w:p w14:paraId="19D7D802" w14:textId="77777777" w:rsidR="00175EE0" w:rsidRPr="00545214" w:rsidRDefault="00175EE0" w:rsidP="00175EE0">
      <w:pPr>
        <w:spacing w:after="0"/>
        <w:rPr>
          <w:rFonts w:cs="Arial"/>
          <w:i/>
          <w:szCs w:val="20"/>
          <w:u w:val="single"/>
          <w:lang w:eastAsia="zh-CN"/>
        </w:rPr>
      </w:pPr>
    </w:p>
    <w:p w14:paraId="088672D0"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University Degree in Law from a recognized University and a Legal Education </w:t>
      </w:r>
      <w:proofErr w:type="gramStart"/>
      <w:r w:rsidRPr="00545214">
        <w:rPr>
          <w:rFonts w:ascii="Calibri" w:hAnsi="Calibri" w:cstheme="minorHAnsi"/>
          <w:i/>
          <w:lang w:val="en-TT"/>
        </w:rPr>
        <w:t>Certificate;</w:t>
      </w:r>
      <w:proofErr w:type="gramEnd"/>
    </w:p>
    <w:p w14:paraId="28EF3DE0"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Candidate must possess postgraduate qualifications and experience in legislative drafting including seven years (7) standing at the </w:t>
      </w:r>
      <w:proofErr w:type="gramStart"/>
      <w:r w:rsidRPr="00545214">
        <w:rPr>
          <w:rFonts w:ascii="Calibri" w:hAnsi="Calibri" w:cstheme="minorHAnsi"/>
          <w:i/>
          <w:lang w:val="en-TT"/>
        </w:rPr>
        <w:t>Bar;</w:t>
      </w:r>
      <w:proofErr w:type="gramEnd"/>
    </w:p>
    <w:p w14:paraId="7D258992"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 xml:space="preserve">Sound knowledge the current energy issues, trends and perspectives, including a range of EE options and possibilities in respect of the Trinidad and Tobago would be an </w:t>
      </w:r>
      <w:proofErr w:type="gramStart"/>
      <w:r w:rsidRPr="00545214">
        <w:rPr>
          <w:rFonts w:ascii="Calibri" w:hAnsi="Calibri" w:cstheme="minorHAnsi"/>
          <w:i/>
          <w:lang w:val="en-TT"/>
        </w:rPr>
        <w:t>asset;</w:t>
      </w:r>
      <w:proofErr w:type="gramEnd"/>
    </w:p>
    <w:p w14:paraId="241BA605" w14:textId="77777777" w:rsidR="00175EE0" w:rsidRPr="00545214" w:rsidRDefault="00175EE0" w:rsidP="00440926">
      <w:pPr>
        <w:pStyle w:val="Text2"/>
        <w:numPr>
          <w:ilvl w:val="0"/>
          <w:numId w:val="52"/>
        </w:numPr>
        <w:tabs>
          <w:tab w:val="clear" w:pos="2161"/>
          <w:tab w:val="left" w:pos="567"/>
        </w:tabs>
        <w:spacing w:after="0"/>
        <w:ind w:left="567" w:hanging="283"/>
        <w:rPr>
          <w:rFonts w:ascii="Calibri" w:hAnsi="Calibri" w:cstheme="minorHAnsi"/>
          <w:i/>
          <w:lang w:val="en-TT"/>
        </w:rPr>
      </w:pPr>
      <w:r w:rsidRPr="00545214">
        <w:rPr>
          <w:rFonts w:ascii="Calibri" w:hAnsi="Calibri" w:cstheme="minorHAnsi"/>
          <w:i/>
          <w:lang w:val="en-TT"/>
        </w:rPr>
        <w:t>Candidates should be fluency in the English Language with excellent analytical and communication skills and must be computer proficient in MS Office Suite and a digital project management tool such as MS Project.</w:t>
      </w:r>
    </w:p>
    <w:p w14:paraId="53BCCA95" w14:textId="2B374A7A" w:rsidR="00175EE0" w:rsidRPr="00545214" w:rsidRDefault="00175EE0" w:rsidP="00175EE0">
      <w:pPr>
        <w:spacing w:after="0"/>
      </w:pPr>
    </w:p>
    <w:p w14:paraId="0330EFC8" w14:textId="77777777" w:rsidR="00BC357D" w:rsidRPr="00545214" w:rsidRDefault="00BC357D" w:rsidP="00175EE0">
      <w:pPr>
        <w:spacing w:after="0"/>
      </w:pPr>
    </w:p>
    <w:p w14:paraId="0CB49BE3" w14:textId="77777777" w:rsidR="00175EE0" w:rsidRPr="00545214" w:rsidRDefault="00175EE0" w:rsidP="00175EE0">
      <w:pPr>
        <w:spacing w:after="0"/>
      </w:pPr>
    </w:p>
    <w:p w14:paraId="07CCFA35" w14:textId="77777777" w:rsidR="00175EE0" w:rsidRPr="00545214" w:rsidRDefault="00175EE0" w:rsidP="00175EE0">
      <w:pPr>
        <w:spacing w:after="0" w:line="259" w:lineRule="auto"/>
        <w:jc w:val="left"/>
        <w:rPr>
          <w:b/>
          <w:i/>
          <w:szCs w:val="20"/>
        </w:rPr>
      </w:pPr>
      <w:r w:rsidRPr="00545214">
        <w:rPr>
          <w:b/>
          <w:i/>
          <w:szCs w:val="20"/>
        </w:rPr>
        <w:t>Project Gender Officer</w:t>
      </w:r>
    </w:p>
    <w:p w14:paraId="5DA77335" w14:textId="77777777" w:rsidR="00175EE0" w:rsidRPr="00545214" w:rsidRDefault="00175EE0" w:rsidP="00175EE0">
      <w:pPr>
        <w:spacing w:after="0" w:line="259" w:lineRule="auto"/>
        <w:jc w:val="left"/>
        <w:rPr>
          <w:i/>
          <w:szCs w:val="20"/>
        </w:rPr>
      </w:pPr>
    </w:p>
    <w:p w14:paraId="7BFB9BAE" w14:textId="1D71147A" w:rsidR="00175EE0" w:rsidRPr="00545214" w:rsidRDefault="00175EE0" w:rsidP="00175EE0">
      <w:pPr>
        <w:spacing w:after="0"/>
        <w:rPr>
          <w:i/>
          <w:szCs w:val="20"/>
        </w:rPr>
      </w:pPr>
      <w:r w:rsidRPr="00545214">
        <w:rPr>
          <w:i/>
          <w:szCs w:val="20"/>
        </w:rPr>
        <w:t xml:space="preserve">Under the overall supervision and guidance of the </w:t>
      </w:r>
      <w:r w:rsidR="003F6632" w:rsidRPr="00545214">
        <w:rPr>
          <w:i/>
          <w:szCs w:val="20"/>
        </w:rPr>
        <w:t xml:space="preserve">National </w:t>
      </w:r>
      <w:r w:rsidRPr="00545214">
        <w:rPr>
          <w:i/>
          <w:szCs w:val="20"/>
        </w:rPr>
        <w:t>Project Manager, the Gender Officer will have the responsibility for the implementation of the Gender Action Plan. The Gender Officer will work closely with the M&amp;E Officer, Safeguards Officer and Communications Officers on related aspects of project implementation, reporting, monitoring, evaluation and communication. Specific responsibilities will include:</w:t>
      </w:r>
    </w:p>
    <w:p w14:paraId="7E9063D5" w14:textId="77777777" w:rsidR="00175EE0" w:rsidRPr="00545214" w:rsidRDefault="00175EE0" w:rsidP="00175EE0">
      <w:pPr>
        <w:spacing w:after="0"/>
        <w:rPr>
          <w:i/>
          <w:szCs w:val="20"/>
        </w:rPr>
      </w:pPr>
    </w:p>
    <w:p w14:paraId="0452EBE0" w14:textId="77777777" w:rsidR="00175EE0" w:rsidRPr="00545214" w:rsidRDefault="00175EE0" w:rsidP="00440926">
      <w:pPr>
        <w:numPr>
          <w:ilvl w:val="0"/>
          <w:numId w:val="63"/>
        </w:numPr>
        <w:spacing w:after="0" w:line="259" w:lineRule="auto"/>
        <w:jc w:val="left"/>
        <w:rPr>
          <w:i/>
          <w:szCs w:val="20"/>
        </w:rPr>
      </w:pPr>
      <w:r w:rsidRPr="00545214">
        <w:rPr>
          <w:i/>
          <w:szCs w:val="20"/>
        </w:rPr>
        <w:t xml:space="preserve">Monitor progress in implementation of the project Gender Action Plan ensuring that targets are fully </w:t>
      </w:r>
      <w:proofErr w:type="gramStart"/>
      <w:r w:rsidRPr="00545214">
        <w:rPr>
          <w:i/>
          <w:szCs w:val="20"/>
        </w:rPr>
        <w:t>met</w:t>
      </w:r>
      <w:proofErr w:type="gramEnd"/>
      <w:r w:rsidRPr="00545214">
        <w:rPr>
          <w:i/>
          <w:szCs w:val="20"/>
        </w:rPr>
        <w:t xml:space="preserve"> and the reporting requirements are fulfilled;</w:t>
      </w:r>
    </w:p>
    <w:p w14:paraId="7C2FAFD6" w14:textId="77777777" w:rsidR="00175EE0" w:rsidRPr="00545214" w:rsidRDefault="00175EE0" w:rsidP="00440926">
      <w:pPr>
        <w:numPr>
          <w:ilvl w:val="0"/>
          <w:numId w:val="63"/>
        </w:numPr>
        <w:spacing w:after="0" w:line="259" w:lineRule="auto"/>
        <w:jc w:val="left"/>
        <w:rPr>
          <w:i/>
          <w:szCs w:val="20"/>
        </w:rPr>
      </w:pPr>
      <w:r w:rsidRPr="00545214">
        <w:rPr>
          <w:i/>
          <w:szCs w:val="20"/>
        </w:rPr>
        <w:t xml:space="preserve">Oversee/develop/coordinate implementation of all gender-related </w:t>
      </w:r>
      <w:proofErr w:type="gramStart"/>
      <w:r w:rsidRPr="00545214">
        <w:rPr>
          <w:i/>
          <w:szCs w:val="20"/>
        </w:rPr>
        <w:t>work;</w:t>
      </w:r>
      <w:proofErr w:type="gramEnd"/>
    </w:p>
    <w:p w14:paraId="4C799F2D" w14:textId="77777777" w:rsidR="00175EE0" w:rsidRPr="00545214" w:rsidRDefault="00175EE0" w:rsidP="00440926">
      <w:pPr>
        <w:numPr>
          <w:ilvl w:val="0"/>
          <w:numId w:val="63"/>
        </w:numPr>
        <w:spacing w:after="0" w:line="259" w:lineRule="auto"/>
        <w:jc w:val="left"/>
        <w:rPr>
          <w:i/>
          <w:szCs w:val="20"/>
        </w:rPr>
      </w:pPr>
      <w:r w:rsidRPr="00545214">
        <w:rPr>
          <w:i/>
          <w:szCs w:val="20"/>
        </w:rPr>
        <w:t xml:space="preserve">Review the Gender Action Plan annually, and update and revise corresponding management plans as </w:t>
      </w:r>
      <w:proofErr w:type="gramStart"/>
      <w:r w:rsidRPr="00545214">
        <w:rPr>
          <w:i/>
          <w:szCs w:val="20"/>
        </w:rPr>
        <w:t>necessary;</w:t>
      </w:r>
      <w:proofErr w:type="gramEnd"/>
    </w:p>
    <w:p w14:paraId="70DC53B1" w14:textId="77777777" w:rsidR="00175EE0" w:rsidRPr="00545214" w:rsidRDefault="00175EE0" w:rsidP="00440926">
      <w:pPr>
        <w:numPr>
          <w:ilvl w:val="0"/>
          <w:numId w:val="63"/>
        </w:numPr>
        <w:spacing w:after="0" w:line="259" w:lineRule="auto"/>
        <w:jc w:val="left"/>
        <w:rPr>
          <w:i/>
          <w:szCs w:val="20"/>
        </w:rPr>
      </w:pPr>
      <w:r w:rsidRPr="00545214">
        <w:rPr>
          <w:i/>
          <w:szCs w:val="20"/>
        </w:rPr>
        <w:t xml:space="preserve">Work with the M&amp;E officer and Safeguards Officer to ensure reporting, monitoring and evaluation fully address the gender issues of the </w:t>
      </w:r>
      <w:proofErr w:type="gramStart"/>
      <w:r w:rsidRPr="00545214">
        <w:rPr>
          <w:i/>
          <w:szCs w:val="20"/>
        </w:rPr>
        <w:t>project;</w:t>
      </w:r>
      <w:proofErr w:type="gramEnd"/>
    </w:p>
    <w:p w14:paraId="4F839F0B" w14:textId="77777777" w:rsidR="00175EE0" w:rsidRPr="00545214" w:rsidRDefault="00175EE0" w:rsidP="00175EE0">
      <w:pPr>
        <w:spacing w:after="0"/>
        <w:rPr>
          <w:i/>
          <w:szCs w:val="20"/>
        </w:rPr>
      </w:pPr>
    </w:p>
    <w:p w14:paraId="077938A6" w14:textId="77777777" w:rsidR="00175EE0" w:rsidRPr="00545214" w:rsidRDefault="00175EE0" w:rsidP="00175EE0">
      <w:pPr>
        <w:spacing w:after="0" w:line="259" w:lineRule="auto"/>
        <w:jc w:val="left"/>
        <w:rPr>
          <w:i/>
          <w:szCs w:val="20"/>
        </w:rPr>
      </w:pPr>
      <w:r w:rsidRPr="00545214">
        <w:rPr>
          <w:i/>
          <w:szCs w:val="20"/>
        </w:rPr>
        <w:t>The Project Gender Officer will be recruited based on the following qualifications:</w:t>
      </w:r>
    </w:p>
    <w:p w14:paraId="507EEF00" w14:textId="77777777" w:rsidR="00175EE0" w:rsidRPr="00545214" w:rsidRDefault="00175EE0" w:rsidP="00440926">
      <w:pPr>
        <w:numPr>
          <w:ilvl w:val="0"/>
          <w:numId w:val="64"/>
        </w:numPr>
        <w:spacing w:after="0" w:line="259" w:lineRule="auto"/>
        <w:jc w:val="left"/>
        <w:rPr>
          <w:i/>
          <w:szCs w:val="20"/>
        </w:rPr>
      </w:pPr>
      <w:r w:rsidRPr="00545214">
        <w:rPr>
          <w:i/>
          <w:szCs w:val="20"/>
        </w:rPr>
        <w:lastRenderedPageBreak/>
        <w:t>Master’s degree in gender studies, gender and development, environment, sustainable development or closely related area.</w:t>
      </w:r>
    </w:p>
    <w:p w14:paraId="30A3C3C5" w14:textId="77777777" w:rsidR="00175EE0" w:rsidRPr="00545214" w:rsidRDefault="00175EE0" w:rsidP="00440926">
      <w:pPr>
        <w:numPr>
          <w:ilvl w:val="0"/>
          <w:numId w:val="64"/>
        </w:numPr>
        <w:spacing w:after="0" w:line="259" w:lineRule="auto"/>
        <w:jc w:val="left"/>
        <w:rPr>
          <w:i/>
          <w:szCs w:val="20"/>
        </w:rPr>
      </w:pPr>
      <w:r w:rsidRPr="00545214">
        <w:rPr>
          <w:i/>
          <w:szCs w:val="20"/>
        </w:rPr>
        <w:t xml:space="preserve">Demonstrated understanding of issues related to gender and sustainable development; at least 5 years of practical working experience in gender mainstreaming, women’s empowerment and sustainable development in relevant Country/Region/Area of </w:t>
      </w:r>
      <w:proofErr w:type="gramStart"/>
      <w:r w:rsidRPr="00545214">
        <w:rPr>
          <w:i/>
          <w:szCs w:val="20"/>
        </w:rPr>
        <w:t>Work;</w:t>
      </w:r>
      <w:proofErr w:type="gramEnd"/>
    </w:p>
    <w:p w14:paraId="159A1E35" w14:textId="77777777" w:rsidR="00175EE0" w:rsidRPr="00545214" w:rsidRDefault="00175EE0" w:rsidP="00440926">
      <w:pPr>
        <w:numPr>
          <w:ilvl w:val="0"/>
          <w:numId w:val="64"/>
        </w:numPr>
        <w:spacing w:after="0" w:line="259" w:lineRule="auto"/>
        <w:jc w:val="left"/>
        <w:rPr>
          <w:i/>
          <w:szCs w:val="20"/>
        </w:rPr>
      </w:pPr>
      <w:r w:rsidRPr="00545214">
        <w:rPr>
          <w:i/>
          <w:szCs w:val="20"/>
        </w:rPr>
        <w:t>Proven experience in gender issues in Country/Region/Area of Work</w:t>
      </w:r>
    </w:p>
    <w:p w14:paraId="54858F39" w14:textId="77777777" w:rsidR="00175EE0" w:rsidRPr="00545214" w:rsidRDefault="00175EE0" w:rsidP="00440926">
      <w:pPr>
        <w:numPr>
          <w:ilvl w:val="0"/>
          <w:numId w:val="64"/>
        </w:numPr>
        <w:spacing w:after="0" w:line="259" w:lineRule="auto"/>
        <w:jc w:val="left"/>
        <w:rPr>
          <w:i/>
          <w:szCs w:val="20"/>
        </w:rPr>
      </w:pPr>
      <w:r w:rsidRPr="00545214">
        <w:rPr>
          <w:i/>
          <w:szCs w:val="20"/>
        </w:rPr>
        <w:t xml:space="preserve">Previous experience with UN projects will be a definite </w:t>
      </w:r>
      <w:proofErr w:type="gramStart"/>
      <w:r w:rsidRPr="00545214">
        <w:rPr>
          <w:i/>
          <w:szCs w:val="20"/>
        </w:rPr>
        <w:t>asset;</w:t>
      </w:r>
      <w:proofErr w:type="gramEnd"/>
    </w:p>
    <w:p w14:paraId="22D471D9" w14:textId="77777777" w:rsidR="00175EE0" w:rsidRPr="00545214" w:rsidRDefault="00175EE0" w:rsidP="00440926">
      <w:pPr>
        <w:numPr>
          <w:ilvl w:val="0"/>
          <w:numId w:val="64"/>
        </w:numPr>
        <w:spacing w:after="0" w:line="259" w:lineRule="auto"/>
        <w:jc w:val="left"/>
        <w:rPr>
          <w:i/>
          <w:szCs w:val="20"/>
        </w:rPr>
      </w:pPr>
      <w:r w:rsidRPr="00545214">
        <w:rPr>
          <w:i/>
          <w:szCs w:val="20"/>
        </w:rPr>
        <w:t xml:space="preserve">Demonstrated understanding of the links between sustainable development, social and gender </w:t>
      </w:r>
      <w:proofErr w:type="gramStart"/>
      <w:r w:rsidRPr="00545214">
        <w:rPr>
          <w:i/>
          <w:szCs w:val="20"/>
        </w:rPr>
        <w:t>issues;</w:t>
      </w:r>
      <w:proofErr w:type="gramEnd"/>
    </w:p>
    <w:p w14:paraId="4B205A23" w14:textId="77777777" w:rsidR="00175EE0" w:rsidRPr="00545214" w:rsidRDefault="00175EE0" w:rsidP="00440926">
      <w:pPr>
        <w:numPr>
          <w:ilvl w:val="0"/>
          <w:numId w:val="64"/>
        </w:numPr>
        <w:spacing w:after="0" w:line="259" w:lineRule="auto"/>
        <w:jc w:val="left"/>
        <w:rPr>
          <w:i/>
          <w:szCs w:val="20"/>
        </w:rPr>
      </w:pPr>
      <w:r w:rsidRPr="00545214">
        <w:rPr>
          <w:i/>
          <w:szCs w:val="20"/>
        </w:rPr>
        <w:t xml:space="preserve">Experience in gender responsive capacity </w:t>
      </w:r>
      <w:proofErr w:type="gramStart"/>
      <w:r w:rsidRPr="00545214">
        <w:rPr>
          <w:i/>
          <w:szCs w:val="20"/>
        </w:rPr>
        <w:t>building;</w:t>
      </w:r>
      <w:proofErr w:type="gramEnd"/>
    </w:p>
    <w:p w14:paraId="332ED56B" w14:textId="77777777" w:rsidR="00175EE0" w:rsidRPr="00545214" w:rsidRDefault="00175EE0" w:rsidP="00440926">
      <w:pPr>
        <w:numPr>
          <w:ilvl w:val="0"/>
          <w:numId w:val="64"/>
        </w:numPr>
        <w:spacing w:after="0" w:line="259" w:lineRule="auto"/>
        <w:jc w:val="left"/>
        <w:rPr>
          <w:i/>
          <w:szCs w:val="20"/>
        </w:rPr>
      </w:pPr>
      <w:r w:rsidRPr="00545214">
        <w:rPr>
          <w:i/>
          <w:szCs w:val="20"/>
        </w:rPr>
        <w:t>Experience with project development and results-based management methodologies is highly desired/</w:t>
      </w:r>
      <w:proofErr w:type="gramStart"/>
      <w:r w:rsidRPr="00545214">
        <w:rPr>
          <w:i/>
          <w:szCs w:val="20"/>
        </w:rPr>
        <w:t>required;</w:t>
      </w:r>
      <w:proofErr w:type="gramEnd"/>
    </w:p>
    <w:p w14:paraId="26BE4882" w14:textId="77777777" w:rsidR="00175EE0" w:rsidRPr="00545214" w:rsidRDefault="00175EE0" w:rsidP="00440926">
      <w:pPr>
        <w:numPr>
          <w:ilvl w:val="0"/>
          <w:numId w:val="64"/>
        </w:numPr>
        <w:spacing w:after="0" w:line="259" w:lineRule="auto"/>
        <w:jc w:val="left"/>
        <w:rPr>
          <w:i/>
          <w:szCs w:val="20"/>
        </w:rPr>
      </w:pPr>
      <w:r w:rsidRPr="00545214">
        <w:rPr>
          <w:i/>
          <w:szCs w:val="20"/>
        </w:rPr>
        <w:t xml:space="preserve">Excellent analytical, writing, advocacy, presentation, and communications skills. </w:t>
      </w:r>
    </w:p>
    <w:p w14:paraId="6CF06682" w14:textId="77777777" w:rsidR="00175EE0" w:rsidRPr="00545214" w:rsidRDefault="00175EE0" w:rsidP="00175EE0">
      <w:r w:rsidRPr="00545214">
        <w:rPr>
          <w:i/>
          <w:szCs w:val="20"/>
        </w:rPr>
        <w:t>Excellent language skills in English (writing, speaking and reading) and in local languages</w:t>
      </w:r>
    </w:p>
    <w:p w14:paraId="5D998DC6" w14:textId="77777777" w:rsidR="00175EE0" w:rsidRPr="00545214" w:rsidRDefault="00175EE0" w:rsidP="00175EE0">
      <w:pPr>
        <w:spacing w:after="0"/>
        <w:jc w:val="left"/>
        <w:rPr>
          <w:b/>
          <w:bCs/>
          <w:sz w:val="22"/>
          <w:szCs w:val="22"/>
        </w:rPr>
      </w:pPr>
      <w:bookmarkStart w:id="58" w:name="_Toc525283659"/>
      <w:r w:rsidRPr="00545214">
        <w:rPr>
          <w:sz w:val="22"/>
          <w:szCs w:val="22"/>
        </w:rPr>
        <w:br w:type="page"/>
      </w:r>
    </w:p>
    <w:p w14:paraId="72EC6193" w14:textId="77777777" w:rsidR="00F360EA" w:rsidRPr="00545214" w:rsidRDefault="00F360EA" w:rsidP="00175EE0">
      <w:pPr>
        <w:pStyle w:val="Ttulo1"/>
        <w:numPr>
          <w:ilvl w:val="0"/>
          <w:numId w:val="0"/>
        </w:numPr>
        <w:rPr>
          <w:rFonts w:ascii="Calibri" w:hAnsi="Calibri"/>
          <w:bCs/>
          <w:smallCaps w:val="0"/>
          <w:spacing w:val="0"/>
          <w:sz w:val="22"/>
          <w:szCs w:val="22"/>
        </w:rPr>
        <w:sectPr w:rsidR="00F360EA" w:rsidRPr="00545214" w:rsidSect="00472C63">
          <w:pgSz w:w="12240" w:h="15840"/>
          <w:pgMar w:top="1440" w:right="1440" w:bottom="1440" w:left="1440" w:header="720" w:footer="720" w:gutter="0"/>
          <w:cols w:space="720"/>
          <w:titlePg/>
          <w:docGrid w:linePitch="360"/>
        </w:sectPr>
      </w:pPr>
      <w:bookmarkStart w:id="59" w:name="_Toc404528201"/>
      <w:bookmarkEnd w:id="58"/>
    </w:p>
    <w:p w14:paraId="58E087C5" w14:textId="0D5AE413" w:rsidR="00175EE0" w:rsidRPr="00545214" w:rsidRDefault="00175EE0" w:rsidP="00175EE0">
      <w:pPr>
        <w:pStyle w:val="Ttulo1"/>
        <w:numPr>
          <w:ilvl w:val="0"/>
          <w:numId w:val="0"/>
        </w:numPr>
        <w:rPr>
          <w:rFonts w:ascii="Calibri" w:hAnsi="Calibri"/>
        </w:rPr>
      </w:pPr>
      <w:bookmarkStart w:id="60" w:name="_Toc534565106"/>
      <w:r w:rsidRPr="00545214">
        <w:rPr>
          <w:rFonts w:ascii="Calibri" w:hAnsi="Calibri"/>
          <w:bCs/>
          <w:smallCaps w:val="0"/>
          <w:spacing w:val="0"/>
          <w:sz w:val="22"/>
          <w:szCs w:val="22"/>
        </w:rPr>
        <w:lastRenderedPageBreak/>
        <w:t xml:space="preserve">Annex </w:t>
      </w:r>
      <w:r w:rsidR="00BC357D" w:rsidRPr="00545214">
        <w:rPr>
          <w:rFonts w:ascii="Calibri" w:hAnsi="Calibri"/>
          <w:bCs/>
          <w:smallCaps w:val="0"/>
          <w:spacing w:val="0"/>
          <w:sz w:val="22"/>
          <w:szCs w:val="22"/>
        </w:rPr>
        <w:t>F</w:t>
      </w:r>
      <w:r w:rsidR="00D45C95" w:rsidRPr="00545214">
        <w:rPr>
          <w:rFonts w:ascii="Calibri" w:hAnsi="Calibri"/>
          <w:bCs/>
          <w:smallCaps w:val="0"/>
          <w:spacing w:val="0"/>
          <w:sz w:val="22"/>
          <w:szCs w:val="22"/>
        </w:rPr>
        <w:t>:</w:t>
      </w:r>
      <w:r w:rsidR="00BC357D" w:rsidRPr="00545214">
        <w:rPr>
          <w:rFonts w:ascii="Calibri" w:hAnsi="Calibri"/>
          <w:bCs/>
          <w:smallCaps w:val="0"/>
          <w:spacing w:val="0"/>
          <w:sz w:val="22"/>
          <w:szCs w:val="22"/>
        </w:rPr>
        <w:t xml:space="preserve">  </w:t>
      </w:r>
      <w:r w:rsidR="00D45C95" w:rsidRPr="00545214">
        <w:rPr>
          <w:rFonts w:ascii="Calibri" w:hAnsi="Calibri"/>
          <w:bCs/>
          <w:smallCaps w:val="0"/>
          <w:spacing w:val="0"/>
          <w:sz w:val="22"/>
          <w:szCs w:val="22"/>
        </w:rPr>
        <w:t>UNDP Social and Environmental Screening Procedure (SESP)</w:t>
      </w:r>
      <w:bookmarkEnd w:id="59"/>
      <w:bookmarkEnd w:id="60"/>
    </w:p>
    <w:p w14:paraId="38C57067" w14:textId="77777777" w:rsidR="00175EE0" w:rsidRPr="00545214" w:rsidRDefault="00175EE0" w:rsidP="00175EE0">
      <w:pPr>
        <w:rPr>
          <w:i/>
          <w:szCs w:val="20"/>
        </w:rPr>
      </w:pPr>
    </w:p>
    <w:p w14:paraId="0975DF1C" w14:textId="77777777" w:rsidR="00175EE0" w:rsidRPr="00545214" w:rsidRDefault="00175EE0" w:rsidP="00175EE0">
      <w:pPr>
        <w:rPr>
          <w:i/>
        </w:rPr>
      </w:pPr>
      <w:r w:rsidRPr="00545214">
        <w:rPr>
          <w:i/>
          <w:szCs w:val="20"/>
        </w:rPr>
        <w:t xml:space="preserve">The completed template, which constitutes the Social and Environmental Screening Report, must be included as an annex to the Project Document. Please refer to the </w:t>
      </w:r>
      <w:hyperlink r:id="rId42" w:history="1">
        <w:r w:rsidRPr="00545214">
          <w:rPr>
            <w:rStyle w:val="Hipervnculo"/>
            <w:i/>
            <w:szCs w:val="20"/>
          </w:rPr>
          <w:t>Social and Environmental Screening Procedure</w:t>
        </w:r>
      </w:hyperlink>
      <w:r w:rsidRPr="00545214">
        <w:rPr>
          <w:i/>
          <w:szCs w:val="20"/>
        </w:rPr>
        <w:t xml:space="preserve"> and </w:t>
      </w:r>
      <w:hyperlink r:id="rId43" w:history="1">
        <w:r w:rsidRPr="00545214">
          <w:rPr>
            <w:rStyle w:val="Hipervnculo"/>
            <w:i/>
            <w:szCs w:val="20"/>
          </w:rPr>
          <w:t>Toolkit</w:t>
        </w:r>
      </w:hyperlink>
      <w:r w:rsidRPr="00545214">
        <w:rPr>
          <w:i/>
          <w:szCs w:val="20"/>
        </w:rPr>
        <w:t xml:space="preserve"> for guidance on how to answer the 6 questions.</w:t>
      </w:r>
    </w:p>
    <w:p w14:paraId="09FCF7C9" w14:textId="77777777" w:rsidR="00175EE0" w:rsidRPr="00545214" w:rsidRDefault="00175EE0" w:rsidP="00175EE0">
      <w:pPr>
        <w:spacing w:before="200"/>
        <w:ind w:left="360"/>
        <w:rPr>
          <w:b/>
          <w:color w:val="5B9BD5" w:themeColor="accent1"/>
          <w:sz w:val="24"/>
        </w:rPr>
      </w:pPr>
      <w:r w:rsidRPr="00545214">
        <w:rPr>
          <w:b/>
          <w:color w:val="5B9BD5" w:themeColor="accent1"/>
          <w:sz w:val="24"/>
        </w:rPr>
        <w:t>Project Information</w:t>
      </w:r>
    </w:p>
    <w:p w14:paraId="48BA9FDA" w14:textId="77777777" w:rsidR="00175EE0" w:rsidRPr="00545214" w:rsidRDefault="00175EE0" w:rsidP="00175EE0"/>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9923"/>
      </w:tblGrid>
      <w:tr w:rsidR="00175EE0" w:rsidRPr="00545214" w14:paraId="3C12F8C2" w14:textId="77777777" w:rsidTr="003F6632">
        <w:tc>
          <w:tcPr>
            <w:tcW w:w="3325" w:type="dxa"/>
            <w:shd w:val="clear" w:color="auto" w:fill="D5DCE4" w:themeFill="text2" w:themeFillTint="33"/>
            <w:vAlign w:val="center"/>
          </w:tcPr>
          <w:p w14:paraId="3A935320" w14:textId="77777777" w:rsidR="00175EE0" w:rsidRPr="00545214" w:rsidRDefault="00175EE0" w:rsidP="00175EE0">
            <w:pPr>
              <w:tabs>
                <w:tab w:val="left" w:pos="360"/>
              </w:tabs>
              <w:rPr>
                <w:b/>
                <w:i/>
                <w:color w:val="000000" w:themeColor="text1"/>
                <w:szCs w:val="20"/>
              </w:rPr>
            </w:pPr>
            <w:r w:rsidRPr="00545214">
              <w:rPr>
                <w:b/>
                <w:i/>
                <w:color w:val="000000" w:themeColor="text1"/>
                <w:szCs w:val="20"/>
              </w:rPr>
              <w:t xml:space="preserve">Project Information </w:t>
            </w:r>
          </w:p>
        </w:tc>
        <w:tc>
          <w:tcPr>
            <w:tcW w:w="9923" w:type="dxa"/>
            <w:shd w:val="clear" w:color="auto" w:fill="D5DCE4" w:themeFill="text2" w:themeFillTint="33"/>
            <w:vAlign w:val="center"/>
          </w:tcPr>
          <w:p w14:paraId="40E8BFCD" w14:textId="77777777" w:rsidR="00175EE0" w:rsidRPr="00545214" w:rsidRDefault="00175EE0" w:rsidP="00175EE0">
            <w:pPr>
              <w:rPr>
                <w:i/>
                <w:color w:val="000000" w:themeColor="text1"/>
                <w:szCs w:val="20"/>
              </w:rPr>
            </w:pPr>
          </w:p>
        </w:tc>
      </w:tr>
      <w:tr w:rsidR="00175EE0" w:rsidRPr="00545214" w14:paraId="5AD8EF7D" w14:textId="77777777" w:rsidTr="003F6632">
        <w:trPr>
          <w:trHeight w:val="288"/>
        </w:trPr>
        <w:tc>
          <w:tcPr>
            <w:tcW w:w="3325" w:type="dxa"/>
            <w:vAlign w:val="center"/>
          </w:tcPr>
          <w:p w14:paraId="3EDE09C9" w14:textId="77777777" w:rsidR="00175EE0" w:rsidRPr="00545214" w:rsidRDefault="00175EE0" w:rsidP="00440926">
            <w:pPr>
              <w:pStyle w:val="Prrafodelista"/>
              <w:numPr>
                <w:ilvl w:val="0"/>
                <w:numId w:val="62"/>
              </w:numPr>
              <w:ind w:left="360"/>
              <w:contextualSpacing/>
              <w:rPr>
                <w:rFonts w:ascii="Calibri" w:hAnsi="Calibri"/>
                <w:sz w:val="18"/>
                <w:szCs w:val="18"/>
              </w:rPr>
            </w:pPr>
            <w:r w:rsidRPr="00545214">
              <w:rPr>
                <w:rFonts w:ascii="Calibri" w:hAnsi="Calibri"/>
                <w:sz w:val="18"/>
                <w:szCs w:val="18"/>
              </w:rPr>
              <w:t>Project Title</w:t>
            </w:r>
          </w:p>
        </w:tc>
        <w:tc>
          <w:tcPr>
            <w:tcW w:w="9923" w:type="dxa"/>
            <w:vAlign w:val="bottom"/>
          </w:tcPr>
          <w:p w14:paraId="672A3FA8" w14:textId="77777777" w:rsidR="00175EE0" w:rsidRPr="00545214" w:rsidRDefault="00175EE0" w:rsidP="00175EE0">
            <w:pPr>
              <w:rPr>
                <w:sz w:val="18"/>
                <w:szCs w:val="18"/>
              </w:rPr>
            </w:pPr>
            <w:r w:rsidRPr="00545214">
              <w:t>Energy Efficiency through the Development of Low-carbon RAC Technologies in Trinidad and Tobago</w:t>
            </w:r>
          </w:p>
        </w:tc>
      </w:tr>
      <w:tr w:rsidR="00175EE0" w:rsidRPr="00545214" w14:paraId="4148842A" w14:textId="77777777" w:rsidTr="003F6632">
        <w:trPr>
          <w:trHeight w:val="288"/>
        </w:trPr>
        <w:tc>
          <w:tcPr>
            <w:tcW w:w="3325" w:type="dxa"/>
            <w:vAlign w:val="center"/>
          </w:tcPr>
          <w:p w14:paraId="4F6877FC" w14:textId="77777777" w:rsidR="00175EE0" w:rsidRPr="00545214" w:rsidRDefault="00175EE0" w:rsidP="00440926">
            <w:pPr>
              <w:pStyle w:val="Prrafodelista"/>
              <w:numPr>
                <w:ilvl w:val="0"/>
                <w:numId w:val="62"/>
              </w:numPr>
              <w:ind w:left="360"/>
              <w:contextualSpacing/>
              <w:rPr>
                <w:rFonts w:ascii="Calibri" w:hAnsi="Calibri"/>
                <w:sz w:val="18"/>
                <w:szCs w:val="18"/>
              </w:rPr>
            </w:pPr>
            <w:r w:rsidRPr="00545214">
              <w:rPr>
                <w:rFonts w:ascii="Calibri" w:hAnsi="Calibri"/>
                <w:sz w:val="18"/>
                <w:szCs w:val="18"/>
              </w:rPr>
              <w:t>Project Number</w:t>
            </w:r>
          </w:p>
        </w:tc>
        <w:tc>
          <w:tcPr>
            <w:tcW w:w="9923" w:type="dxa"/>
            <w:vAlign w:val="bottom"/>
          </w:tcPr>
          <w:p w14:paraId="75CFD5C3" w14:textId="77777777" w:rsidR="00175EE0" w:rsidRPr="00545214" w:rsidRDefault="00175EE0" w:rsidP="00175EE0">
            <w:pPr>
              <w:rPr>
                <w:sz w:val="18"/>
                <w:szCs w:val="18"/>
              </w:rPr>
            </w:pPr>
            <w:r w:rsidRPr="00545214">
              <w:t>5957 (GEF Agency Project ID)</w:t>
            </w:r>
          </w:p>
        </w:tc>
      </w:tr>
      <w:tr w:rsidR="00175EE0" w:rsidRPr="00545214" w14:paraId="7B3CC47F" w14:textId="77777777" w:rsidTr="003F6632">
        <w:trPr>
          <w:trHeight w:val="288"/>
        </w:trPr>
        <w:tc>
          <w:tcPr>
            <w:tcW w:w="3325" w:type="dxa"/>
            <w:vAlign w:val="center"/>
          </w:tcPr>
          <w:p w14:paraId="16030F82" w14:textId="77777777" w:rsidR="00175EE0" w:rsidRPr="00545214" w:rsidRDefault="00175EE0" w:rsidP="00440926">
            <w:pPr>
              <w:pStyle w:val="Prrafodelista"/>
              <w:numPr>
                <w:ilvl w:val="0"/>
                <w:numId w:val="62"/>
              </w:numPr>
              <w:ind w:left="360"/>
              <w:contextualSpacing/>
              <w:rPr>
                <w:rFonts w:ascii="Calibri" w:hAnsi="Calibri"/>
                <w:sz w:val="18"/>
                <w:szCs w:val="18"/>
              </w:rPr>
            </w:pPr>
            <w:r w:rsidRPr="00545214">
              <w:rPr>
                <w:rFonts w:ascii="Calibri" w:hAnsi="Calibri"/>
                <w:sz w:val="18"/>
                <w:szCs w:val="18"/>
              </w:rPr>
              <w:t>Location (Global/Region/Country)</w:t>
            </w:r>
          </w:p>
        </w:tc>
        <w:tc>
          <w:tcPr>
            <w:tcW w:w="9923" w:type="dxa"/>
            <w:vAlign w:val="bottom"/>
          </w:tcPr>
          <w:p w14:paraId="0E76B650" w14:textId="77777777" w:rsidR="00175EE0" w:rsidRPr="00545214" w:rsidRDefault="00175EE0" w:rsidP="00175EE0">
            <w:pPr>
              <w:rPr>
                <w:sz w:val="18"/>
                <w:szCs w:val="18"/>
              </w:rPr>
            </w:pPr>
            <w:r w:rsidRPr="00545214">
              <w:rPr>
                <w:sz w:val="18"/>
                <w:szCs w:val="18"/>
              </w:rPr>
              <w:t>Trinidad and Tobago</w:t>
            </w:r>
          </w:p>
        </w:tc>
      </w:tr>
    </w:tbl>
    <w:p w14:paraId="654B2722" w14:textId="77777777" w:rsidR="00175EE0" w:rsidRPr="00545214" w:rsidRDefault="00175EE0" w:rsidP="00175EE0">
      <w:pPr>
        <w:tabs>
          <w:tab w:val="left" w:pos="360"/>
        </w:tabs>
        <w:rPr>
          <w:szCs w:val="20"/>
        </w:rPr>
      </w:pPr>
    </w:p>
    <w:p w14:paraId="0F292BE1" w14:textId="77777777" w:rsidR="00175EE0" w:rsidRPr="00545214" w:rsidRDefault="00175EE0" w:rsidP="00175EE0">
      <w:pPr>
        <w:spacing w:before="200"/>
        <w:ind w:left="360"/>
        <w:rPr>
          <w:b/>
          <w:color w:val="2E74B5" w:themeColor="accent1" w:themeShade="BF"/>
          <w:sz w:val="24"/>
        </w:rPr>
      </w:pPr>
      <w:r w:rsidRPr="00545214">
        <w:rPr>
          <w:b/>
          <w:color w:val="2E74B5" w:themeColor="accent1" w:themeShade="BF"/>
          <w:sz w:val="24"/>
        </w:rPr>
        <w:t>Part A. Integrating Overarching Principles to Strengthen Social and Environmental Sustainability</w:t>
      </w:r>
    </w:p>
    <w:p w14:paraId="39851920" w14:textId="77777777" w:rsidR="00175EE0" w:rsidRPr="00545214" w:rsidRDefault="00175EE0" w:rsidP="00175EE0">
      <w:pPr>
        <w:rPr>
          <w:b/>
          <w:szCs w:val="20"/>
        </w:rPr>
      </w:pPr>
    </w:p>
    <w:tbl>
      <w:tblPr>
        <w:tblW w:w="13248" w:type="dxa"/>
        <w:tblLook w:val="04A0" w:firstRow="1" w:lastRow="0" w:firstColumn="1" w:lastColumn="0" w:noHBand="0" w:noVBand="1"/>
      </w:tblPr>
      <w:tblGrid>
        <w:gridCol w:w="13248"/>
      </w:tblGrid>
      <w:tr w:rsidR="00175EE0" w:rsidRPr="00545214" w14:paraId="22997D4D" w14:textId="77777777" w:rsidTr="00175EE0">
        <w:trPr>
          <w:trHeight w:val="449"/>
        </w:trPr>
        <w:tc>
          <w:tcPr>
            <w:tcW w:w="13248" w:type="dxa"/>
            <w:shd w:val="clear" w:color="auto" w:fill="222A35" w:themeFill="text2" w:themeFillShade="80"/>
            <w:vAlign w:val="center"/>
          </w:tcPr>
          <w:p w14:paraId="4221B7EB" w14:textId="77777777" w:rsidR="00175EE0" w:rsidRPr="00545214" w:rsidRDefault="00175EE0" w:rsidP="00175EE0">
            <w:pPr>
              <w:rPr>
                <w:szCs w:val="20"/>
              </w:rPr>
            </w:pPr>
            <w:r w:rsidRPr="00545214">
              <w:rPr>
                <w:b/>
                <w:szCs w:val="20"/>
              </w:rPr>
              <w:t>QUESTION 1: How Does the Project Integrate the Overarching Principles in order to Strengthen Social and Environmental Sustainability?</w:t>
            </w:r>
          </w:p>
        </w:tc>
      </w:tr>
      <w:tr w:rsidR="00175EE0" w:rsidRPr="00545214" w14:paraId="4E753108" w14:textId="77777777" w:rsidTr="00175EE0">
        <w:tc>
          <w:tcPr>
            <w:tcW w:w="13248" w:type="dxa"/>
            <w:shd w:val="clear" w:color="auto" w:fill="D5DCE4" w:themeFill="text2" w:themeFillTint="33"/>
          </w:tcPr>
          <w:p w14:paraId="7568BF06" w14:textId="77777777" w:rsidR="00175EE0" w:rsidRPr="00545214" w:rsidRDefault="00175EE0" w:rsidP="00175EE0">
            <w:pPr>
              <w:tabs>
                <w:tab w:val="left" w:pos="432"/>
              </w:tabs>
              <w:spacing w:before="60"/>
              <w:rPr>
                <w:rFonts w:eastAsia="Times New Roman"/>
                <w:b/>
                <w:i/>
                <w:sz w:val="18"/>
                <w:szCs w:val="18"/>
              </w:rPr>
            </w:pPr>
            <w:r w:rsidRPr="00545214">
              <w:rPr>
                <w:rFonts w:eastAsia="Times New Roman"/>
                <w:b/>
                <w:i/>
                <w:sz w:val="18"/>
                <w:szCs w:val="18"/>
              </w:rPr>
              <w:t xml:space="preserve">Briefly describe in the space below how the Project mainstreams the human-rights based approach </w:t>
            </w:r>
          </w:p>
        </w:tc>
      </w:tr>
      <w:tr w:rsidR="00175EE0" w:rsidRPr="00545214" w14:paraId="0998D6FE" w14:textId="77777777" w:rsidTr="00175EE0">
        <w:tc>
          <w:tcPr>
            <w:tcW w:w="13248" w:type="dxa"/>
          </w:tcPr>
          <w:p w14:paraId="00E6D075" w14:textId="77777777" w:rsidR="00175EE0" w:rsidRPr="00545214" w:rsidRDefault="00175EE0" w:rsidP="00175EE0">
            <w:pPr>
              <w:spacing w:line="235" w:lineRule="auto"/>
              <w:ind w:left="120" w:right="120"/>
            </w:pPr>
            <w:r w:rsidRPr="00545214">
              <w:t xml:space="preserve">As a Small Island Developing State (SIDS), Trinidad and Tobago </w:t>
            </w:r>
            <w:proofErr w:type="gramStart"/>
            <w:r w:rsidRPr="00545214">
              <w:t>is</w:t>
            </w:r>
            <w:proofErr w:type="gramEnd"/>
            <w:r w:rsidRPr="00545214">
              <w:t xml:space="preserve"> particular vulnerable to the adverse impacts of climate change such as those related to global temperature increases, changes in precipitation and sea level rise. This UNDP-GEF project aims for social and environmental impacts that may reduce these impacts on vulnerable groups and by including them in the positive effect of the technological changes proposed. This country is highly representative of Refrigeration and Air Conditioning (RAC) penetration trends in the Caribbean region, due to experiencing accelerated economic growth patterns but also facing sustainability problems. High demand of these technologies with inefficient units –with high energy consumption and high global warming potential- puts more pressure on thermal power production at the national level and increases unhealthy indoor environments for building residents, visitors and housing dwellers. This situation, in turn, does not contribute to T&amp;T iNDC´s commitment for developing a low-carbon economy in order to assist in the achievement of sustainable development goals. It also affects severely the citizen´s quality of life, especially for those that are not able to purchase the latest, more energy efficient, RAC climate-friendly technologies.</w:t>
            </w:r>
          </w:p>
          <w:p w14:paraId="31D7D619" w14:textId="77777777" w:rsidR="00175EE0" w:rsidRPr="00545214" w:rsidRDefault="00175EE0" w:rsidP="00175EE0">
            <w:pPr>
              <w:spacing w:line="247" w:lineRule="exact"/>
              <w:rPr>
                <w:rFonts w:eastAsia="Times New Roman"/>
                <w:sz w:val="24"/>
              </w:rPr>
            </w:pPr>
          </w:p>
          <w:p w14:paraId="403D3C66" w14:textId="77777777" w:rsidR="00175EE0" w:rsidRPr="00545214" w:rsidRDefault="00175EE0" w:rsidP="00175EE0">
            <w:pPr>
              <w:spacing w:line="235" w:lineRule="auto"/>
              <w:ind w:left="120" w:right="120"/>
            </w:pPr>
            <w:r w:rsidRPr="00545214">
              <w:t xml:space="preserve">The project acknowledges the human rights of persons and issues of human rights that may likely to arise. The project looks at best practices to increase safety, transportation and handling of low GWP/HCFCs phase-out refrigerants through technical assistance interventions contributing to an appropriate use of these alternatives, like natural refrigerants; however, these pose one or more safety-related issues including sensitive parameters like high toxicity and high flammability, especially for end-users. </w:t>
            </w:r>
            <w:proofErr w:type="gramStart"/>
            <w:r w:rsidRPr="00545214">
              <w:t>This is why</w:t>
            </w:r>
            <w:proofErr w:type="gramEnd"/>
            <w:r w:rsidRPr="00545214">
              <w:t xml:space="preserve"> this project is a significant step with regards to human rights protection in terms of improving indoor health (breathing air) and living and working conditions (comfort temperatures).</w:t>
            </w:r>
          </w:p>
          <w:p w14:paraId="0842E6B1" w14:textId="77777777" w:rsidR="00175EE0" w:rsidRPr="00545214" w:rsidRDefault="00175EE0" w:rsidP="00175EE0">
            <w:pPr>
              <w:keepNext/>
              <w:keepLines/>
              <w:tabs>
                <w:tab w:val="left" w:pos="432"/>
              </w:tabs>
              <w:spacing w:before="60"/>
              <w:outlineLvl w:val="7"/>
              <w:rPr>
                <w:sz w:val="18"/>
                <w:szCs w:val="18"/>
              </w:rPr>
            </w:pPr>
          </w:p>
        </w:tc>
      </w:tr>
      <w:tr w:rsidR="00175EE0" w:rsidRPr="00545214" w14:paraId="0C964AEE" w14:textId="77777777" w:rsidTr="00175EE0">
        <w:trPr>
          <w:trHeight w:val="296"/>
        </w:trPr>
        <w:tc>
          <w:tcPr>
            <w:tcW w:w="13248" w:type="dxa"/>
            <w:shd w:val="clear" w:color="auto" w:fill="D5DCE4" w:themeFill="text2" w:themeFillTint="33"/>
          </w:tcPr>
          <w:p w14:paraId="477C74B6" w14:textId="77777777" w:rsidR="00175EE0" w:rsidRPr="00545214" w:rsidRDefault="00175EE0" w:rsidP="00175EE0">
            <w:pPr>
              <w:spacing w:after="120"/>
              <w:contextualSpacing/>
              <w:rPr>
                <w:b/>
                <w:i/>
                <w:sz w:val="18"/>
                <w:szCs w:val="18"/>
              </w:rPr>
            </w:pPr>
            <w:r w:rsidRPr="00545214">
              <w:rPr>
                <w:rFonts w:eastAsia="Times New Roman"/>
                <w:b/>
                <w:i/>
                <w:sz w:val="18"/>
                <w:szCs w:val="18"/>
              </w:rPr>
              <w:lastRenderedPageBreak/>
              <w:t xml:space="preserve">Briefly describe in the space </w:t>
            </w:r>
            <w:proofErr w:type="gramStart"/>
            <w:r w:rsidRPr="00545214">
              <w:rPr>
                <w:rFonts w:eastAsia="Times New Roman"/>
                <w:b/>
                <w:i/>
                <w:sz w:val="18"/>
                <w:szCs w:val="18"/>
              </w:rPr>
              <w:t>below  how</w:t>
            </w:r>
            <w:proofErr w:type="gramEnd"/>
            <w:r w:rsidRPr="00545214">
              <w:rPr>
                <w:rFonts w:eastAsia="Times New Roman"/>
                <w:b/>
                <w:i/>
                <w:sz w:val="18"/>
                <w:szCs w:val="18"/>
              </w:rPr>
              <w:t xml:space="preserve"> the Project is likely to improve gender equality and women’s empowerment</w:t>
            </w:r>
          </w:p>
        </w:tc>
      </w:tr>
      <w:tr w:rsidR="00175EE0" w:rsidRPr="00545214" w14:paraId="4AAFDC17" w14:textId="77777777" w:rsidTr="00175EE0">
        <w:tc>
          <w:tcPr>
            <w:tcW w:w="13248" w:type="dxa"/>
          </w:tcPr>
          <w:p w14:paraId="7CC533A5" w14:textId="77777777" w:rsidR="00175EE0" w:rsidRPr="00545214" w:rsidRDefault="00175EE0" w:rsidP="00175EE0">
            <w:pPr>
              <w:spacing w:line="218" w:lineRule="auto"/>
              <w:ind w:left="120"/>
              <w:rPr>
                <w:sz w:val="18"/>
              </w:rPr>
            </w:pPr>
            <w:r w:rsidRPr="00545214">
              <w:rPr>
                <w:sz w:val="18"/>
              </w:rPr>
              <w:t xml:space="preserve">The project´s main goal in the social area is to have positive impacts on women, men, youth and seniors. Each component of the project, whether it is enhancing national policies, accelerating market transformation and information outreach, considers the role women play in the different activities that are part of those components.  </w:t>
            </w:r>
            <w:proofErr w:type="gramStart"/>
            <w:r w:rsidRPr="00545214">
              <w:rPr>
                <w:sz w:val="18"/>
              </w:rPr>
              <w:t>Despite the fact that</w:t>
            </w:r>
            <w:proofErr w:type="gramEnd"/>
            <w:r w:rsidRPr="00545214">
              <w:rPr>
                <w:sz w:val="18"/>
              </w:rPr>
              <w:t xml:space="preserve"> there is not much data available, one of the project’s goals is precisely to include more gender-oriented objectives to reach out and empower women in the different activities.  There is also a lack of availability of gender related information on the RAC sector, and maturity of the stakeholders as it relates to gender and gender related issues.</w:t>
            </w:r>
          </w:p>
          <w:p w14:paraId="345B4112" w14:textId="77777777" w:rsidR="00175EE0" w:rsidRPr="00545214" w:rsidRDefault="00175EE0" w:rsidP="00175EE0">
            <w:pPr>
              <w:spacing w:line="231" w:lineRule="auto"/>
              <w:rPr>
                <w:sz w:val="18"/>
              </w:rPr>
            </w:pPr>
          </w:p>
          <w:p w14:paraId="2BDC1A65" w14:textId="77777777" w:rsidR="00175EE0" w:rsidRPr="00545214" w:rsidRDefault="00175EE0" w:rsidP="00175EE0">
            <w:pPr>
              <w:spacing w:line="218" w:lineRule="auto"/>
              <w:ind w:left="120"/>
              <w:rPr>
                <w:sz w:val="18"/>
              </w:rPr>
            </w:pPr>
            <w:r w:rsidRPr="00545214">
              <w:rPr>
                <w:sz w:val="18"/>
              </w:rPr>
              <w:t xml:space="preserve">Therefore, during the project’s implementation an analysis of the RAC sector as it relates to gender would be performed to establish a baseline. A capacity building and awareness campaign would also be launched starting with the immediate team on understanding gender in general and gender as it relates to climate change mitigation and adoption.  </w:t>
            </w:r>
          </w:p>
          <w:p w14:paraId="35ED59C7" w14:textId="77777777" w:rsidR="00175EE0" w:rsidRPr="00545214" w:rsidRDefault="00175EE0" w:rsidP="00175EE0">
            <w:pPr>
              <w:spacing w:line="218" w:lineRule="auto"/>
              <w:ind w:left="120"/>
              <w:rPr>
                <w:sz w:val="18"/>
              </w:rPr>
            </w:pPr>
          </w:p>
          <w:p w14:paraId="6D99ECE6" w14:textId="77777777" w:rsidR="00175EE0" w:rsidRPr="00545214" w:rsidRDefault="00175EE0" w:rsidP="00175EE0">
            <w:pPr>
              <w:spacing w:line="218" w:lineRule="auto"/>
              <w:ind w:left="120"/>
              <w:rPr>
                <w:sz w:val="18"/>
              </w:rPr>
            </w:pPr>
            <w:r w:rsidRPr="00545214">
              <w:rPr>
                <w:sz w:val="18"/>
              </w:rPr>
              <w:t xml:space="preserve">The project is designed with capacity building and awareness components that target training institutions, civil society, financiers and policy makers.  This design encourages participation of marginalized groups as women and youths. There would be several employment opportunities emanating during and after the implementation of the project. There is also the potential for job creation opportunities will positively affect marginalized groups.  </w:t>
            </w:r>
          </w:p>
          <w:p w14:paraId="452229F1" w14:textId="77777777" w:rsidR="00175EE0" w:rsidRPr="00545214" w:rsidRDefault="00175EE0" w:rsidP="00175EE0">
            <w:pPr>
              <w:spacing w:line="218" w:lineRule="auto"/>
              <w:rPr>
                <w:rFonts w:eastAsia="Times New Roman"/>
                <w:color w:val="595959" w:themeColor="text1" w:themeTint="A6"/>
                <w:sz w:val="18"/>
                <w:szCs w:val="18"/>
              </w:rPr>
            </w:pPr>
          </w:p>
        </w:tc>
      </w:tr>
      <w:tr w:rsidR="00175EE0" w:rsidRPr="00545214" w14:paraId="7920C3D3" w14:textId="77777777" w:rsidTr="00175EE0">
        <w:trPr>
          <w:trHeight w:val="305"/>
        </w:trPr>
        <w:tc>
          <w:tcPr>
            <w:tcW w:w="13248" w:type="dxa"/>
            <w:shd w:val="clear" w:color="auto" w:fill="D5DCE4" w:themeFill="text2" w:themeFillTint="33"/>
          </w:tcPr>
          <w:p w14:paraId="579B3A84" w14:textId="77777777" w:rsidR="00175EE0" w:rsidRPr="00545214" w:rsidRDefault="00175EE0" w:rsidP="00175EE0">
            <w:pPr>
              <w:spacing w:after="120"/>
              <w:contextualSpacing/>
              <w:rPr>
                <w:b/>
                <w:i/>
                <w:sz w:val="18"/>
                <w:szCs w:val="18"/>
                <w:u w:val="single"/>
              </w:rPr>
            </w:pPr>
            <w:r w:rsidRPr="00545214">
              <w:rPr>
                <w:rFonts w:eastAsia="Times New Roman"/>
                <w:b/>
                <w:i/>
                <w:sz w:val="18"/>
                <w:szCs w:val="18"/>
              </w:rPr>
              <w:t>Briefly describe in the space below how the Project mainstreams environmental sustainability</w:t>
            </w:r>
          </w:p>
        </w:tc>
      </w:tr>
      <w:tr w:rsidR="00175EE0" w:rsidRPr="00545214" w14:paraId="3767D3CF" w14:textId="77777777" w:rsidTr="00175EE0">
        <w:tc>
          <w:tcPr>
            <w:tcW w:w="13248" w:type="dxa"/>
          </w:tcPr>
          <w:p w14:paraId="790568BD" w14:textId="77777777" w:rsidR="00175EE0" w:rsidRPr="00545214" w:rsidRDefault="00175EE0" w:rsidP="00175EE0">
            <w:pPr>
              <w:spacing w:line="232" w:lineRule="auto"/>
              <w:ind w:left="120"/>
              <w:rPr>
                <w:sz w:val="18"/>
              </w:rPr>
            </w:pPr>
            <w:r w:rsidRPr="00545214">
              <w:rPr>
                <w:sz w:val="18"/>
              </w:rPr>
              <w:t>This project has a high potential to improve air quality aspects as a co-benefit through the employment of new technology and more efficient operation of existing technologies, which reduces the amount of particulate matter released to the air and harmful gases. This may help reduce the development of respiratory diseases in indoor environments, and therefore indirectly in lower social costs, reduced workforce illness and absenteeism, and increased workforce productivity. However, the replacement of harmful fluorinated gases –CFCs, HCFCs and HFCs – with more climate-friendly alternatives such as the use of natural refrigerants, which have, lower Ozone Depletion Potential and lower Global Warming Potential, like Hydrocarbons (HC), Carbon Dioxide (CO2) and Ammonia (NH3). Although environmentally superior, these natural refrigerants are not free of other concerns, such as corrosion, toxicity, high pressures, flammability so they could also pose a health and safety hazard.</w:t>
            </w:r>
          </w:p>
          <w:p w14:paraId="5F901ADC" w14:textId="77777777" w:rsidR="00175EE0" w:rsidRPr="00545214" w:rsidRDefault="00175EE0" w:rsidP="00175EE0">
            <w:pPr>
              <w:spacing w:line="283" w:lineRule="exact"/>
              <w:rPr>
                <w:rFonts w:eastAsia="Times New Roman"/>
              </w:rPr>
            </w:pPr>
          </w:p>
          <w:p w14:paraId="36636208" w14:textId="77777777" w:rsidR="00175EE0" w:rsidRPr="00545214" w:rsidRDefault="00175EE0" w:rsidP="00175EE0">
            <w:pPr>
              <w:spacing w:line="231" w:lineRule="auto"/>
              <w:ind w:left="120"/>
              <w:rPr>
                <w:sz w:val="18"/>
              </w:rPr>
            </w:pPr>
            <w:r w:rsidRPr="00545214">
              <w:rPr>
                <w:sz w:val="18"/>
              </w:rPr>
              <w:t>Furthermore, the project has also proposed to significantly reduce Ozone Depleting Substances (ODS) and increase energy efficiency in  use of conventional RAC technologies in the commercial sector by introducing the District Cooling alternative which will decrease the current electricity capacity demand and avoid the use of ODS refrigerants. This centralized cooling technology requires a large and separate facility (plant) to host the chillers, boilers, and pumps and the system for the fresh water-cooling to operate this sort of centralized system. One issue that needs to be taken into consideration is any proposed site should not affect any critical maritime habitats or environmentally sensitive areas on either of the two islands.</w:t>
            </w:r>
          </w:p>
          <w:p w14:paraId="1DB4AD44" w14:textId="77777777" w:rsidR="00175EE0" w:rsidRPr="00545214" w:rsidRDefault="00175EE0" w:rsidP="00175EE0">
            <w:pPr>
              <w:tabs>
                <w:tab w:val="left" w:pos="432"/>
              </w:tabs>
              <w:spacing w:before="60"/>
              <w:rPr>
                <w:rFonts w:eastAsia="Times New Roman"/>
                <w:color w:val="595959" w:themeColor="text1" w:themeTint="A6"/>
                <w:sz w:val="18"/>
                <w:szCs w:val="18"/>
              </w:rPr>
            </w:pPr>
          </w:p>
        </w:tc>
      </w:tr>
    </w:tbl>
    <w:p w14:paraId="25357854" w14:textId="77777777" w:rsidR="00175EE0" w:rsidRPr="00545214" w:rsidRDefault="00175EE0" w:rsidP="00175EE0">
      <w:pPr>
        <w:rPr>
          <w:b/>
          <w:szCs w:val="20"/>
        </w:rPr>
      </w:pPr>
    </w:p>
    <w:p w14:paraId="0F55F6F9" w14:textId="77777777" w:rsidR="00175EE0" w:rsidRPr="00545214" w:rsidRDefault="00175EE0" w:rsidP="00175EE0">
      <w:pPr>
        <w:keepNext/>
        <w:spacing w:before="200"/>
        <w:ind w:left="360"/>
        <w:rPr>
          <w:b/>
          <w:color w:val="2E74B5" w:themeColor="accent1" w:themeShade="BF"/>
          <w:sz w:val="24"/>
        </w:rPr>
      </w:pPr>
      <w:r w:rsidRPr="00545214">
        <w:rPr>
          <w:b/>
          <w:color w:val="2E74B5" w:themeColor="accent1" w:themeShade="BF"/>
          <w:sz w:val="24"/>
        </w:rPr>
        <w:lastRenderedPageBreak/>
        <w:t xml:space="preserve">Part B. Identifying and Managing Social and Environmental </w:t>
      </w:r>
      <w:r w:rsidRPr="00545214">
        <w:rPr>
          <w:b/>
          <w:color w:val="2E74B5" w:themeColor="accent1" w:themeShade="BF"/>
          <w:sz w:val="24"/>
          <w:u w:val="single"/>
        </w:rPr>
        <w:t>Risks</w:t>
      </w:r>
    </w:p>
    <w:p w14:paraId="6FF07ABB" w14:textId="77777777" w:rsidR="00175EE0" w:rsidRPr="00545214" w:rsidRDefault="00175EE0" w:rsidP="00175EE0">
      <w:pPr>
        <w:keepNext/>
        <w:rPr>
          <w:b/>
          <w:szCs w:val="20"/>
        </w:rPr>
      </w:pP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080"/>
        <w:gridCol w:w="1170"/>
        <w:gridCol w:w="2093"/>
        <w:gridCol w:w="517"/>
        <w:gridCol w:w="23"/>
        <w:gridCol w:w="4747"/>
      </w:tblGrid>
      <w:tr w:rsidR="00175EE0" w:rsidRPr="00545214" w14:paraId="703DAD92" w14:textId="77777777" w:rsidTr="00175EE0">
        <w:trPr>
          <w:trHeight w:val="1061"/>
        </w:trPr>
        <w:tc>
          <w:tcPr>
            <w:tcW w:w="3510" w:type="dxa"/>
            <w:shd w:val="clear" w:color="auto" w:fill="222A35" w:themeFill="text2" w:themeFillShade="80"/>
          </w:tcPr>
          <w:p w14:paraId="77A154B0" w14:textId="77777777" w:rsidR="00175EE0" w:rsidRPr="00545214" w:rsidRDefault="00175EE0" w:rsidP="00175EE0">
            <w:pPr>
              <w:keepNext/>
              <w:tabs>
                <w:tab w:val="left" w:pos="101"/>
              </w:tabs>
              <w:ind w:right="252" w:firstLine="11"/>
              <w:rPr>
                <w:b/>
                <w:szCs w:val="20"/>
              </w:rPr>
            </w:pPr>
            <w:r w:rsidRPr="00545214">
              <w:rPr>
                <w:b/>
                <w:szCs w:val="20"/>
              </w:rPr>
              <w:t xml:space="preserve">QUESTION 2: What are the Potential Social and Environmental Risks? </w:t>
            </w:r>
          </w:p>
          <w:p w14:paraId="033ACE6A" w14:textId="77777777" w:rsidR="00175EE0" w:rsidRPr="00545214" w:rsidRDefault="00175EE0" w:rsidP="00175EE0">
            <w:pPr>
              <w:keepNext/>
              <w:tabs>
                <w:tab w:val="left" w:pos="101"/>
              </w:tabs>
              <w:ind w:right="252" w:firstLine="11"/>
              <w:rPr>
                <w:b/>
                <w:szCs w:val="20"/>
              </w:rPr>
            </w:pPr>
            <w:r w:rsidRPr="00545214">
              <w:rPr>
                <w:i/>
                <w:sz w:val="18"/>
                <w:szCs w:val="18"/>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shd w:val="clear" w:color="auto" w:fill="222A35" w:themeFill="text2" w:themeFillShade="80"/>
          </w:tcPr>
          <w:p w14:paraId="020D7055" w14:textId="77777777" w:rsidR="00175EE0" w:rsidRPr="00545214" w:rsidRDefault="00175EE0" w:rsidP="00175EE0">
            <w:pPr>
              <w:keepNext/>
              <w:tabs>
                <w:tab w:val="left" w:pos="101"/>
              </w:tabs>
              <w:ind w:right="252" w:firstLine="11"/>
              <w:rPr>
                <w:b/>
                <w:szCs w:val="20"/>
              </w:rPr>
            </w:pPr>
            <w:r w:rsidRPr="00545214">
              <w:rPr>
                <w:b/>
                <w:szCs w:val="20"/>
              </w:rPr>
              <w:t>QUESTION 3: What is the level of significance of the potential social and environmental risks?</w:t>
            </w:r>
          </w:p>
          <w:p w14:paraId="589B2CB8" w14:textId="77777777" w:rsidR="00175EE0" w:rsidRPr="00545214" w:rsidRDefault="00175EE0" w:rsidP="00175EE0">
            <w:pPr>
              <w:keepNext/>
              <w:tabs>
                <w:tab w:val="left" w:pos="432"/>
              </w:tabs>
              <w:rPr>
                <w:b/>
                <w:szCs w:val="20"/>
              </w:rPr>
            </w:pPr>
            <w:r w:rsidRPr="00545214">
              <w:rPr>
                <w:i/>
                <w:sz w:val="18"/>
                <w:szCs w:val="18"/>
              </w:rPr>
              <w:t>Note: Respond to Questions 4 and 5 below before proceeding to Question 6</w:t>
            </w:r>
          </w:p>
        </w:tc>
        <w:tc>
          <w:tcPr>
            <w:tcW w:w="4770" w:type="dxa"/>
            <w:gridSpan w:val="2"/>
            <w:shd w:val="clear" w:color="auto" w:fill="222A35" w:themeFill="text2" w:themeFillShade="80"/>
          </w:tcPr>
          <w:p w14:paraId="540F7664" w14:textId="77777777" w:rsidR="00175EE0" w:rsidRPr="00545214" w:rsidRDefault="00175EE0" w:rsidP="00175EE0">
            <w:pPr>
              <w:keepNext/>
              <w:tabs>
                <w:tab w:val="left" w:pos="432"/>
              </w:tabs>
              <w:rPr>
                <w:b/>
                <w:szCs w:val="20"/>
              </w:rPr>
            </w:pPr>
            <w:r w:rsidRPr="00545214">
              <w:rPr>
                <w:b/>
                <w:szCs w:val="20"/>
              </w:rPr>
              <w:t>QUESTION 6: What social and environmental assessment and management measures have been conducted and/or are required to address potential risks (for Risks with Moderate and High Significance)?</w:t>
            </w:r>
          </w:p>
        </w:tc>
      </w:tr>
      <w:tr w:rsidR="00175EE0" w:rsidRPr="00545214" w14:paraId="55824E83" w14:textId="77777777" w:rsidTr="00175EE0">
        <w:tc>
          <w:tcPr>
            <w:tcW w:w="3510" w:type="dxa"/>
            <w:shd w:val="clear" w:color="auto" w:fill="D5DCE4" w:themeFill="text2" w:themeFillTint="33"/>
          </w:tcPr>
          <w:p w14:paraId="0938B2AD" w14:textId="77777777" w:rsidR="00175EE0" w:rsidRPr="00545214" w:rsidRDefault="00175EE0" w:rsidP="00175EE0">
            <w:pPr>
              <w:rPr>
                <w:b/>
                <w:i/>
                <w:sz w:val="18"/>
                <w:szCs w:val="18"/>
              </w:rPr>
            </w:pPr>
            <w:r w:rsidRPr="00545214">
              <w:rPr>
                <w:b/>
                <w:i/>
                <w:sz w:val="18"/>
                <w:szCs w:val="18"/>
              </w:rPr>
              <w:t>Risk Description</w:t>
            </w:r>
          </w:p>
        </w:tc>
        <w:tc>
          <w:tcPr>
            <w:tcW w:w="1080" w:type="dxa"/>
            <w:shd w:val="clear" w:color="auto" w:fill="D5DCE4" w:themeFill="text2" w:themeFillTint="33"/>
          </w:tcPr>
          <w:p w14:paraId="5F2B5B68" w14:textId="77777777" w:rsidR="00175EE0" w:rsidRPr="00545214" w:rsidRDefault="00175EE0" w:rsidP="00175EE0">
            <w:pPr>
              <w:rPr>
                <w:b/>
                <w:i/>
                <w:sz w:val="18"/>
                <w:szCs w:val="18"/>
              </w:rPr>
            </w:pPr>
            <w:r w:rsidRPr="00545214">
              <w:rPr>
                <w:b/>
                <w:i/>
                <w:sz w:val="18"/>
                <w:szCs w:val="18"/>
              </w:rPr>
              <w:t xml:space="preserve">Impact and </w:t>
            </w:r>
            <w:proofErr w:type="gramStart"/>
            <w:r w:rsidRPr="00545214">
              <w:rPr>
                <w:b/>
                <w:i/>
                <w:sz w:val="18"/>
                <w:szCs w:val="18"/>
              </w:rPr>
              <w:t>Probability  (</w:t>
            </w:r>
            <w:proofErr w:type="gramEnd"/>
            <w:r w:rsidRPr="00545214">
              <w:rPr>
                <w:b/>
                <w:i/>
                <w:sz w:val="18"/>
                <w:szCs w:val="18"/>
              </w:rPr>
              <w:t>1-5)</w:t>
            </w:r>
          </w:p>
        </w:tc>
        <w:tc>
          <w:tcPr>
            <w:tcW w:w="1170" w:type="dxa"/>
            <w:shd w:val="clear" w:color="auto" w:fill="D5DCE4" w:themeFill="text2" w:themeFillTint="33"/>
          </w:tcPr>
          <w:p w14:paraId="1D5E8657" w14:textId="77777777" w:rsidR="00175EE0" w:rsidRPr="00545214" w:rsidRDefault="00175EE0" w:rsidP="00175EE0">
            <w:pPr>
              <w:rPr>
                <w:b/>
                <w:i/>
                <w:sz w:val="18"/>
                <w:szCs w:val="18"/>
              </w:rPr>
            </w:pPr>
            <w:r w:rsidRPr="00545214">
              <w:rPr>
                <w:b/>
                <w:i/>
                <w:sz w:val="18"/>
                <w:szCs w:val="18"/>
              </w:rPr>
              <w:t>Significance</w:t>
            </w:r>
          </w:p>
          <w:p w14:paraId="4E547E1D" w14:textId="77777777" w:rsidR="00175EE0" w:rsidRPr="00545214" w:rsidRDefault="00175EE0" w:rsidP="00175EE0">
            <w:pPr>
              <w:rPr>
                <w:b/>
                <w:i/>
                <w:sz w:val="18"/>
                <w:szCs w:val="18"/>
              </w:rPr>
            </w:pPr>
            <w:r w:rsidRPr="00545214">
              <w:rPr>
                <w:b/>
                <w:i/>
                <w:sz w:val="18"/>
                <w:szCs w:val="18"/>
              </w:rPr>
              <w:t>(Low, Moderate, High)</w:t>
            </w:r>
          </w:p>
        </w:tc>
        <w:tc>
          <w:tcPr>
            <w:tcW w:w="2610" w:type="dxa"/>
            <w:gridSpan w:val="2"/>
            <w:shd w:val="clear" w:color="auto" w:fill="D5DCE4" w:themeFill="text2" w:themeFillTint="33"/>
          </w:tcPr>
          <w:p w14:paraId="1A76F574" w14:textId="77777777" w:rsidR="00175EE0" w:rsidRPr="00545214" w:rsidRDefault="00175EE0" w:rsidP="00175EE0">
            <w:pPr>
              <w:rPr>
                <w:b/>
                <w:i/>
                <w:sz w:val="18"/>
                <w:szCs w:val="18"/>
              </w:rPr>
            </w:pPr>
            <w:r w:rsidRPr="00545214">
              <w:rPr>
                <w:b/>
                <w:i/>
                <w:sz w:val="18"/>
                <w:szCs w:val="18"/>
              </w:rPr>
              <w:t>Comments</w:t>
            </w:r>
          </w:p>
        </w:tc>
        <w:tc>
          <w:tcPr>
            <w:tcW w:w="4770" w:type="dxa"/>
            <w:gridSpan w:val="2"/>
            <w:shd w:val="clear" w:color="auto" w:fill="D5DCE4" w:themeFill="text2" w:themeFillTint="33"/>
          </w:tcPr>
          <w:p w14:paraId="60B33197" w14:textId="77777777" w:rsidR="00175EE0" w:rsidRPr="00545214" w:rsidRDefault="00175EE0" w:rsidP="00175EE0">
            <w:pPr>
              <w:rPr>
                <w:b/>
                <w:i/>
                <w:sz w:val="18"/>
                <w:szCs w:val="18"/>
              </w:rPr>
            </w:pPr>
            <w:r w:rsidRPr="00545214">
              <w:rPr>
                <w:b/>
                <w:i/>
                <w:sz w:val="18"/>
                <w:szCs w:val="18"/>
              </w:rPr>
              <w:t>Description of assessment and management measures as reflected in the Project design.  If ESIA or SESA is required note that the assessment should consider all potential impacts and risks.</w:t>
            </w:r>
          </w:p>
        </w:tc>
      </w:tr>
      <w:tr w:rsidR="00175EE0" w:rsidRPr="00545214" w14:paraId="75AF3CA1" w14:textId="77777777" w:rsidTr="00175EE0">
        <w:tc>
          <w:tcPr>
            <w:tcW w:w="3510" w:type="dxa"/>
          </w:tcPr>
          <w:p w14:paraId="030ADD92" w14:textId="77777777" w:rsidR="00175EE0" w:rsidRPr="00545214" w:rsidRDefault="00175EE0" w:rsidP="00175EE0">
            <w:pPr>
              <w:pStyle w:val="TableParagraph"/>
              <w:rPr>
                <w:rFonts w:ascii="Calibri" w:eastAsia="Times New Roman" w:hAnsi="Calibri" w:cs="Times New Roman"/>
                <w:sz w:val="18"/>
                <w:szCs w:val="18"/>
              </w:rPr>
            </w:pPr>
          </w:p>
          <w:p w14:paraId="52E2E5AE" w14:textId="77777777" w:rsidR="00175EE0" w:rsidRPr="00545214" w:rsidRDefault="00175EE0" w:rsidP="00175EE0">
            <w:pPr>
              <w:pStyle w:val="TableParagraph"/>
              <w:rPr>
                <w:rFonts w:ascii="Calibri" w:eastAsia="Times New Roman" w:hAnsi="Calibri" w:cs="Times New Roman"/>
                <w:sz w:val="18"/>
                <w:szCs w:val="18"/>
              </w:rPr>
            </w:pPr>
          </w:p>
          <w:p w14:paraId="65923487" w14:textId="77777777" w:rsidR="00175EE0" w:rsidRPr="00545214" w:rsidRDefault="00175EE0" w:rsidP="00175EE0">
            <w:pPr>
              <w:pStyle w:val="TableParagraph"/>
              <w:rPr>
                <w:rFonts w:ascii="Calibri" w:eastAsia="Times New Roman" w:hAnsi="Calibri" w:cs="Times New Roman"/>
                <w:sz w:val="18"/>
                <w:szCs w:val="18"/>
              </w:rPr>
            </w:pPr>
          </w:p>
          <w:p w14:paraId="34F61A9A" w14:textId="77777777" w:rsidR="00175EE0" w:rsidRPr="00545214" w:rsidRDefault="00175EE0" w:rsidP="00175EE0">
            <w:pPr>
              <w:pStyle w:val="TableParagraph"/>
              <w:rPr>
                <w:rFonts w:ascii="Calibri" w:eastAsia="Times New Roman" w:hAnsi="Calibri" w:cs="Times New Roman"/>
                <w:sz w:val="18"/>
                <w:szCs w:val="18"/>
              </w:rPr>
            </w:pPr>
          </w:p>
          <w:p w14:paraId="60674D93" w14:textId="77777777" w:rsidR="00175EE0" w:rsidRPr="00545214" w:rsidRDefault="00175EE0" w:rsidP="00175EE0">
            <w:pPr>
              <w:pStyle w:val="TableParagraph"/>
              <w:rPr>
                <w:rFonts w:ascii="Calibri" w:eastAsia="Times New Roman" w:hAnsi="Calibri" w:cs="Times New Roman"/>
                <w:sz w:val="18"/>
                <w:szCs w:val="18"/>
              </w:rPr>
            </w:pPr>
          </w:p>
          <w:p w14:paraId="7617F31D" w14:textId="77777777" w:rsidR="00175EE0" w:rsidRPr="00545214" w:rsidRDefault="00175EE0" w:rsidP="00175EE0">
            <w:pPr>
              <w:pStyle w:val="TableParagraph"/>
              <w:spacing w:before="5"/>
              <w:rPr>
                <w:rFonts w:ascii="Calibri" w:eastAsia="Times New Roman" w:hAnsi="Calibri" w:cs="Times New Roman"/>
                <w:sz w:val="24"/>
                <w:szCs w:val="24"/>
              </w:rPr>
            </w:pPr>
          </w:p>
          <w:p w14:paraId="0FD6A343" w14:textId="77777777" w:rsidR="00175EE0" w:rsidRPr="00545214" w:rsidRDefault="00175EE0" w:rsidP="00175EE0">
            <w:pPr>
              <w:rPr>
                <w:sz w:val="18"/>
                <w:szCs w:val="18"/>
              </w:rPr>
            </w:pPr>
            <w:r w:rsidRPr="00545214">
              <w:rPr>
                <w:spacing w:val="-1"/>
                <w:sz w:val="18"/>
              </w:rPr>
              <w:t>Risk</w:t>
            </w:r>
            <w:r w:rsidRPr="00545214">
              <w:rPr>
                <w:spacing w:val="-2"/>
                <w:sz w:val="18"/>
              </w:rPr>
              <w:t xml:space="preserve"> </w:t>
            </w:r>
            <w:r w:rsidRPr="00545214">
              <w:rPr>
                <w:sz w:val="18"/>
              </w:rPr>
              <w:t>1:</w:t>
            </w:r>
            <w:r w:rsidRPr="00545214">
              <w:rPr>
                <w:spacing w:val="-1"/>
                <w:sz w:val="18"/>
              </w:rPr>
              <w:t xml:space="preserve"> Human</w:t>
            </w:r>
            <w:r w:rsidRPr="00545214">
              <w:rPr>
                <w:spacing w:val="-2"/>
                <w:sz w:val="18"/>
              </w:rPr>
              <w:t xml:space="preserve"> </w:t>
            </w:r>
            <w:r w:rsidRPr="00545214">
              <w:rPr>
                <w:spacing w:val="-1"/>
                <w:sz w:val="18"/>
              </w:rPr>
              <w:t>Rights.</w:t>
            </w:r>
            <w:r w:rsidRPr="00545214">
              <w:rPr>
                <w:spacing w:val="-2"/>
                <w:sz w:val="18"/>
              </w:rPr>
              <w:t xml:space="preserve"> </w:t>
            </w:r>
            <w:r w:rsidRPr="00545214">
              <w:rPr>
                <w:sz w:val="18"/>
              </w:rPr>
              <w:t>Is</w:t>
            </w:r>
            <w:r w:rsidRPr="00545214">
              <w:rPr>
                <w:spacing w:val="-2"/>
                <w:sz w:val="18"/>
              </w:rPr>
              <w:t xml:space="preserve"> </w:t>
            </w:r>
            <w:r w:rsidRPr="00545214">
              <w:rPr>
                <w:sz w:val="18"/>
              </w:rPr>
              <w:t>there</w:t>
            </w:r>
            <w:r w:rsidRPr="00545214">
              <w:rPr>
                <w:spacing w:val="-3"/>
                <w:sz w:val="18"/>
              </w:rPr>
              <w:t xml:space="preserve"> </w:t>
            </w:r>
            <w:r w:rsidRPr="00545214">
              <w:rPr>
                <w:sz w:val="18"/>
              </w:rPr>
              <w:t>a</w:t>
            </w:r>
            <w:r w:rsidRPr="00545214">
              <w:rPr>
                <w:spacing w:val="-1"/>
                <w:sz w:val="18"/>
              </w:rPr>
              <w:t xml:space="preserve"> </w:t>
            </w:r>
            <w:r w:rsidRPr="00545214">
              <w:rPr>
                <w:sz w:val="18"/>
              </w:rPr>
              <w:t>risk</w:t>
            </w:r>
            <w:r w:rsidRPr="00545214">
              <w:rPr>
                <w:spacing w:val="-2"/>
                <w:sz w:val="18"/>
              </w:rPr>
              <w:t xml:space="preserve"> </w:t>
            </w:r>
            <w:r w:rsidRPr="00545214">
              <w:rPr>
                <w:spacing w:val="-1"/>
                <w:sz w:val="18"/>
              </w:rPr>
              <w:t>that</w:t>
            </w:r>
            <w:r w:rsidRPr="00545214">
              <w:rPr>
                <w:spacing w:val="27"/>
                <w:w w:val="99"/>
                <w:sz w:val="18"/>
              </w:rPr>
              <w:t xml:space="preserve"> </w:t>
            </w:r>
            <w:r w:rsidRPr="00545214">
              <w:rPr>
                <w:spacing w:val="-1"/>
                <w:sz w:val="18"/>
              </w:rPr>
              <w:t>rights-holders</w:t>
            </w:r>
            <w:r w:rsidRPr="00545214">
              <w:rPr>
                <w:spacing w:val="-4"/>
                <w:sz w:val="18"/>
              </w:rPr>
              <w:t xml:space="preserve"> </w:t>
            </w:r>
            <w:r w:rsidRPr="00545214">
              <w:rPr>
                <w:spacing w:val="-1"/>
                <w:sz w:val="18"/>
              </w:rPr>
              <w:t>do</w:t>
            </w:r>
            <w:r w:rsidRPr="00545214">
              <w:rPr>
                <w:spacing w:val="-2"/>
                <w:sz w:val="18"/>
              </w:rPr>
              <w:t xml:space="preserve"> </w:t>
            </w:r>
            <w:r w:rsidRPr="00545214">
              <w:rPr>
                <w:spacing w:val="-1"/>
                <w:sz w:val="18"/>
              </w:rPr>
              <w:t>not</w:t>
            </w:r>
            <w:r w:rsidRPr="00545214">
              <w:rPr>
                <w:spacing w:val="-3"/>
                <w:sz w:val="18"/>
              </w:rPr>
              <w:t xml:space="preserve"> </w:t>
            </w:r>
            <w:r w:rsidRPr="00545214">
              <w:rPr>
                <w:spacing w:val="-1"/>
                <w:sz w:val="18"/>
              </w:rPr>
              <w:t>have</w:t>
            </w:r>
            <w:r w:rsidRPr="00545214">
              <w:rPr>
                <w:spacing w:val="-2"/>
                <w:sz w:val="18"/>
              </w:rPr>
              <w:t xml:space="preserve"> </w:t>
            </w:r>
            <w:r w:rsidRPr="00545214">
              <w:rPr>
                <w:sz w:val="18"/>
              </w:rPr>
              <w:t>the</w:t>
            </w:r>
            <w:r w:rsidRPr="00545214">
              <w:rPr>
                <w:spacing w:val="-3"/>
                <w:sz w:val="18"/>
              </w:rPr>
              <w:t xml:space="preserve"> </w:t>
            </w:r>
            <w:r w:rsidRPr="00545214">
              <w:rPr>
                <w:sz w:val="18"/>
              </w:rPr>
              <w:t>capacity</w:t>
            </w:r>
            <w:r w:rsidRPr="00545214">
              <w:rPr>
                <w:spacing w:val="-2"/>
                <w:sz w:val="18"/>
              </w:rPr>
              <w:t xml:space="preserve"> </w:t>
            </w:r>
            <w:r w:rsidRPr="00545214">
              <w:rPr>
                <w:sz w:val="18"/>
              </w:rPr>
              <w:t>to</w:t>
            </w:r>
            <w:r w:rsidRPr="00545214">
              <w:rPr>
                <w:spacing w:val="31"/>
                <w:sz w:val="18"/>
              </w:rPr>
              <w:t xml:space="preserve"> </w:t>
            </w:r>
            <w:r w:rsidRPr="00545214">
              <w:rPr>
                <w:spacing w:val="-1"/>
                <w:sz w:val="18"/>
              </w:rPr>
              <w:t>claim</w:t>
            </w:r>
            <w:r w:rsidRPr="00545214">
              <w:rPr>
                <w:spacing w:val="-3"/>
                <w:sz w:val="18"/>
              </w:rPr>
              <w:t xml:space="preserve"> </w:t>
            </w:r>
            <w:r w:rsidRPr="00545214">
              <w:rPr>
                <w:spacing w:val="-1"/>
                <w:sz w:val="18"/>
              </w:rPr>
              <w:t>their</w:t>
            </w:r>
            <w:r w:rsidRPr="00545214">
              <w:rPr>
                <w:spacing w:val="-2"/>
                <w:sz w:val="18"/>
              </w:rPr>
              <w:t xml:space="preserve"> </w:t>
            </w:r>
            <w:r w:rsidRPr="00545214">
              <w:rPr>
                <w:spacing w:val="-1"/>
                <w:sz w:val="18"/>
              </w:rPr>
              <w:t>rights?</w:t>
            </w:r>
          </w:p>
        </w:tc>
        <w:tc>
          <w:tcPr>
            <w:tcW w:w="1080" w:type="dxa"/>
          </w:tcPr>
          <w:p w14:paraId="38420168" w14:textId="77777777" w:rsidR="00175EE0" w:rsidRPr="00545214" w:rsidRDefault="00175EE0" w:rsidP="00175EE0">
            <w:pPr>
              <w:pStyle w:val="TableParagraph"/>
              <w:spacing w:line="218" w:lineRule="exact"/>
              <w:rPr>
                <w:rFonts w:ascii="Calibri" w:eastAsia="Calibri" w:hAnsi="Calibri" w:cs="Calibri"/>
                <w:sz w:val="18"/>
                <w:szCs w:val="18"/>
              </w:rPr>
            </w:pPr>
            <w:r w:rsidRPr="00545214">
              <w:rPr>
                <w:rFonts w:ascii="Calibri" w:hAnsi="Calibri"/>
                <w:sz w:val="18"/>
              </w:rPr>
              <w:t>I</w:t>
            </w:r>
            <w:r w:rsidRPr="00545214">
              <w:rPr>
                <w:rFonts w:ascii="Calibri" w:hAnsi="Calibri"/>
                <w:spacing w:val="-1"/>
                <w:sz w:val="18"/>
              </w:rPr>
              <w:t xml:space="preserve"> </w:t>
            </w:r>
            <w:r w:rsidRPr="00545214">
              <w:rPr>
                <w:rFonts w:ascii="Calibri" w:hAnsi="Calibri"/>
                <w:sz w:val="18"/>
              </w:rPr>
              <w:t>=</w:t>
            </w:r>
            <w:r w:rsidRPr="00545214">
              <w:rPr>
                <w:rFonts w:ascii="Calibri" w:hAnsi="Calibri"/>
                <w:spacing w:val="39"/>
                <w:sz w:val="18"/>
              </w:rPr>
              <w:t xml:space="preserve"> </w:t>
            </w:r>
            <w:r w:rsidRPr="00545214">
              <w:rPr>
                <w:rFonts w:ascii="Calibri" w:hAnsi="Calibri"/>
                <w:sz w:val="18"/>
              </w:rPr>
              <w:t>2</w:t>
            </w:r>
          </w:p>
          <w:p w14:paraId="573CB1DF" w14:textId="77777777" w:rsidR="00175EE0" w:rsidRPr="00545214" w:rsidRDefault="00175EE0" w:rsidP="00175EE0">
            <w:pPr>
              <w:rPr>
                <w:rFonts w:cs="Minion Pro"/>
                <w:sz w:val="18"/>
                <w:szCs w:val="18"/>
              </w:rPr>
            </w:pPr>
            <w:r w:rsidRPr="00545214">
              <w:rPr>
                <w:sz w:val="18"/>
              </w:rPr>
              <w:t>P</w:t>
            </w:r>
            <w:r w:rsidRPr="00545214">
              <w:rPr>
                <w:spacing w:val="-1"/>
                <w:sz w:val="18"/>
              </w:rPr>
              <w:t xml:space="preserve"> </w:t>
            </w:r>
            <w:r w:rsidRPr="00545214">
              <w:rPr>
                <w:sz w:val="18"/>
              </w:rPr>
              <w:t>=</w:t>
            </w:r>
            <w:r w:rsidRPr="00545214">
              <w:rPr>
                <w:spacing w:val="-2"/>
                <w:sz w:val="18"/>
              </w:rPr>
              <w:t xml:space="preserve"> </w:t>
            </w:r>
            <w:r w:rsidRPr="00545214">
              <w:rPr>
                <w:sz w:val="18"/>
              </w:rPr>
              <w:t>2</w:t>
            </w:r>
          </w:p>
        </w:tc>
        <w:tc>
          <w:tcPr>
            <w:tcW w:w="1170" w:type="dxa"/>
          </w:tcPr>
          <w:p w14:paraId="4E808F9A" w14:textId="77777777" w:rsidR="00175EE0" w:rsidRPr="00545214" w:rsidRDefault="00175EE0" w:rsidP="00175EE0">
            <w:pPr>
              <w:rPr>
                <w:b/>
                <w:sz w:val="18"/>
                <w:szCs w:val="18"/>
              </w:rPr>
            </w:pPr>
            <w:r w:rsidRPr="00545214">
              <w:rPr>
                <w:spacing w:val="1"/>
                <w:sz w:val="18"/>
              </w:rPr>
              <w:t>Low</w:t>
            </w:r>
          </w:p>
        </w:tc>
        <w:tc>
          <w:tcPr>
            <w:tcW w:w="2610" w:type="dxa"/>
            <w:gridSpan w:val="2"/>
          </w:tcPr>
          <w:p w14:paraId="3511EDBF" w14:textId="7F76B976" w:rsidR="00175EE0" w:rsidRPr="00545214" w:rsidRDefault="00175EE0" w:rsidP="00175EE0">
            <w:pPr>
              <w:pStyle w:val="TableParagraph"/>
              <w:ind w:left="102" w:right="102"/>
              <w:jc w:val="both"/>
              <w:rPr>
                <w:rFonts w:ascii="Calibri" w:eastAsia="Calibri" w:hAnsi="Calibri" w:cs="Calibri"/>
                <w:sz w:val="18"/>
                <w:szCs w:val="18"/>
              </w:rPr>
            </w:pPr>
            <w:r w:rsidRPr="00545214">
              <w:rPr>
                <w:rFonts w:ascii="Calibri" w:hAnsi="Calibri"/>
                <w:spacing w:val="-1"/>
                <w:sz w:val="18"/>
              </w:rPr>
              <w:t>Vulnerable</w:t>
            </w:r>
            <w:r w:rsidRPr="00545214">
              <w:rPr>
                <w:rFonts w:ascii="Calibri" w:hAnsi="Calibri"/>
                <w:spacing w:val="26"/>
                <w:sz w:val="18"/>
              </w:rPr>
              <w:t xml:space="preserve"> </w:t>
            </w:r>
            <w:r w:rsidRPr="00545214">
              <w:rPr>
                <w:rFonts w:ascii="Calibri" w:hAnsi="Calibri"/>
                <w:spacing w:val="-1"/>
                <w:sz w:val="18"/>
              </w:rPr>
              <w:t>end-users</w:t>
            </w:r>
            <w:r w:rsidRPr="00545214">
              <w:rPr>
                <w:rFonts w:ascii="Calibri" w:hAnsi="Calibri"/>
                <w:spacing w:val="27"/>
                <w:sz w:val="18"/>
              </w:rPr>
              <w:t xml:space="preserve"> </w:t>
            </w:r>
            <w:r w:rsidRPr="00545214">
              <w:rPr>
                <w:rFonts w:ascii="Calibri" w:hAnsi="Calibri"/>
                <w:sz w:val="18"/>
              </w:rPr>
              <w:t>are</w:t>
            </w:r>
            <w:r w:rsidRPr="00545214">
              <w:rPr>
                <w:rFonts w:ascii="Calibri" w:hAnsi="Calibri"/>
                <w:spacing w:val="27"/>
                <w:sz w:val="18"/>
              </w:rPr>
              <w:t xml:space="preserve"> </w:t>
            </w:r>
            <w:r w:rsidRPr="00545214">
              <w:rPr>
                <w:rFonts w:ascii="Calibri" w:hAnsi="Calibri"/>
                <w:sz w:val="18"/>
              </w:rPr>
              <w:t>well</w:t>
            </w:r>
            <w:r w:rsidRPr="00545214">
              <w:rPr>
                <w:rFonts w:ascii="Calibri" w:hAnsi="Calibri"/>
                <w:spacing w:val="27"/>
                <w:sz w:val="18"/>
              </w:rPr>
              <w:t xml:space="preserve"> </w:t>
            </w:r>
            <w:r w:rsidRPr="00545214">
              <w:rPr>
                <w:rFonts w:ascii="Calibri" w:hAnsi="Calibri"/>
                <w:spacing w:val="-1"/>
                <w:sz w:val="18"/>
              </w:rPr>
              <w:t>represented</w:t>
            </w:r>
            <w:r w:rsidRPr="00545214">
              <w:rPr>
                <w:rFonts w:ascii="Calibri" w:hAnsi="Calibri"/>
                <w:spacing w:val="8"/>
                <w:sz w:val="18"/>
              </w:rPr>
              <w:t xml:space="preserve"> </w:t>
            </w:r>
            <w:r w:rsidRPr="00545214">
              <w:rPr>
                <w:rFonts w:ascii="Calibri" w:hAnsi="Calibri"/>
                <w:sz w:val="18"/>
              </w:rPr>
              <w:t>taking</w:t>
            </w:r>
            <w:r w:rsidRPr="00545214">
              <w:rPr>
                <w:rFonts w:ascii="Calibri" w:hAnsi="Calibri"/>
                <w:spacing w:val="9"/>
                <w:sz w:val="18"/>
              </w:rPr>
              <w:t xml:space="preserve"> </w:t>
            </w:r>
            <w:r w:rsidRPr="00545214">
              <w:rPr>
                <w:rFonts w:ascii="Calibri" w:hAnsi="Calibri"/>
                <w:spacing w:val="-1"/>
                <w:sz w:val="18"/>
              </w:rPr>
              <w:t>into</w:t>
            </w:r>
            <w:r w:rsidRPr="00545214">
              <w:rPr>
                <w:rFonts w:ascii="Calibri" w:hAnsi="Calibri"/>
                <w:spacing w:val="29"/>
                <w:sz w:val="18"/>
              </w:rPr>
              <w:t xml:space="preserve"> </w:t>
            </w:r>
            <w:r w:rsidRPr="00545214">
              <w:rPr>
                <w:rFonts w:ascii="Calibri" w:hAnsi="Calibri"/>
                <w:spacing w:val="-1"/>
                <w:sz w:val="18"/>
              </w:rPr>
              <w:t>consideration</w:t>
            </w:r>
            <w:r w:rsidRPr="00545214">
              <w:rPr>
                <w:rFonts w:ascii="Calibri" w:hAnsi="Calibri"/>
                <w:spacing w:val="36"/>
                <w:sz w:val="18"/>
              </w:rPr>
              <w:t xml:space="preserve"> </w:t>
            </w:r>
            <w:r w:rsidRPr="00545214">
              <w:rPr>
                <w:rFonts w:ascii="Calibri" w:hAnsi="Calibri"/>
                <w:spacing w:val="-1"/>
                <w:sz w:val="18"/>
              </w:rPr>
              <w:t>potential</w:t>
            </w:r>
            <w:r w:rsidRPr="00545214">
              <w:rPr>
                <w:rFonts w:ascii="Calibri" w:hAnsi="Calibri"/>
                <w:spacing w:val="35"/>
                <w:sz w:val="18"/>
              </w:rPr>
              <w:t xml:space="preserve"> </w:t>
            </w:r>
            <w:r w:rsidRPr="00545214">
              <w:rPr>
                <w:rFonts w:ascii="Calibri" w:hAnsi="Calibri"/>
                <w:sz w:val="18"/>
              </w:rPr>
              <w:t>risks</w:t>
            </w:r>
            <w:r w:rsidRPr="00545214">
              <w:rPr>
                <w:rFonts w:ascii="Calibri" w:hAnsi="Calibri"/>
                <w:spacing w:val="27"/>
                <w:sz w:val="18"/>
              </w:rPr>
              <w:t xml:space="preserve"> </w:t>
            </w:r>
            <w:r w:rsidRPr="00545214">
              <w:rPr>
                <w:rFonts w:ascii="Calibri" w:hAnsi="Calibri"/>
                <w:spacing w:val="-1"/>
                <w:sz w:val="18"/>
              </w:rPr>
              <w:t>associated</w:t>
            </w:r>
            <w:r w:rsidRPr="00545214">
              <w:rPr>
                <w:rFonts w:ascii="Calibri" w:hAnsi="Calibri"/>
                <w:spacing w:val="39"/>
                <w:sz w:val="18"/>
              </w:rPr>
              <w:t xml:space="preserve"> </w:t>
            </w:r>
            <w:r w:rsidRPr="00545214">
              <w:rPr>
                <w:rFonts w:ascii="Calibri" w:hAnsi="Calibri"/>
                <w:spacing w:val="-1"/>
                <w:sz w:val="18"/>
              </w:rPr>
              <w:t>with</w:t>
            </w:r>
            <w:r w:rsidRPr="00545214">
              <w:rPr>
                <w:rFonts w:ascii="Calibri" w:hAnsi="Calibri"/>
                <w:spacing w:val="38"/>
                <w:sz w:val="18"/>
              </w:rPr>
              <w:t xml:space="preserve"> </w:t>
            </w:r>
            <w:r w:rsidRPr="00545214">
              <w:rPr>
                <w:rFonts w:ascii="Calibri" w:hAnsi="Calibri"/>
                <w:sz w:val="18"/>
              </w:rPr>
              <w:t>the</w:t>
            </w:r>
            <w:r w:rsidRPr="00545214">
              <w:rPr>
                <w:rFonts w:ascii="Calibri" w:hAnsi="Calibri"/>
                <w:spacing w:val="38"/>
                <w:sz w:val="18"/>
              </w:rPr>
              <w:t xml:space="preserve"> </w:t>
            </w:r>
            <w:r w:rsidRPr="00545214">
              <w:rPr>
                <w:rFonts w:ascii="Calibri" w:hAnsi="Calibri"/>
                <w:spacing w:val="-1"/>
                <w:sz w:val="18"/>
              </w:rPr>
              <w:t>use</w:t>
            </w:r>
            <w:r w:rsidRPr="00545214">
              <w:rPr>
                <w:rFonts w:ascii="Calibri" w:hAnsi="Calibri"/>
                <w:spacing w:val="38"/>
                <w:sz w:val="18"/>
              </w:rPr>
              <w:t xml:space="preserve"> </w:t>
            </w:r>
            <w:r w:rsidRPr="00545214">
              <w:rPr>
                <w:rFonts w:ascii="Calibri" w:hAnsi="Calibri"/>
                <w:sz w:val="18"/>
              </w:rPr>
              <w:t>of</w:t>
            </w:r>
            <w:r w:rsidRPr="00545214">
              <w:rPr>
                <w:rFonts w:ascii="Calibri" w:hAnsi="Calibri"/>
                <w:spacing w:val="23"/>
                <w:sz w:val="18"/>
              </w:rPr>
              <w:t xml:space="preserve"> </w:t>
            </w:r>
            <w:r w:rsidRPr="00545214">
              <w:rPr>
                <w:rFonts w:ascii="Calibri" w:hAnsi="Calibri"/>
                <w:spacing w:val="-1"/>
                <w:sz w:val="18"/>
              </w:rPr>
              <w:t>natural</w:t>
            </w:r>
            <w:r w:rsidRPr="00545214">
              <w:rPr>
                <w:rFonts w:ascii="Calibri" w:hAnsi="Calibri"/>
                <w:spacing w:val="37"/>
                <w:sz w:val="18"/>
              </w:rPr>
              <w:t xml:space="preserve"> </w:t>
            </w:r>
            <w:r w:rsidRPr="00545214">
              <w:rPr>
                <w:rFonts w:ascii="Calibri" w:hAnsi="Calibri"/>
                <w:spacing w:val="-1"/>
                <w:sz w:val="18"/>
              </w:rPr>
              <w:t>refrigerants</w:t>
            </w:r>
            <w:r w:rsidRPr="00545214">
              <w:rPr>
                <w:rFonts w:ascii="Calibri" w:hAnsi="Calibri"/>
                <w:spacing w:val="37"/>
                <w:sz w:val="18"/>
              </w:rPr>
              <w:t xml:space="preserve"> </w:t>
            </w:r>
            <w:r w:rsidRPr="00545214">
              <w:rPr>
                <w:rFonts w:ascii="Calibri" w:hAnsi="Calibri"/>
                <w:sz w:val="18"/>
              </w:rPr>
              <w:t>and</w:t>
            </w:r>
            <w:r w:rsidRPr="00545214">
              <w:rPr>
                <w:rFonts w:ascii="Calibri" w:hAnsi="Calibri"/>
                <w:spacing w:val="27"/>
                <w:sz w:val="18"/>
              </w:rPr>
              <w:t xml:space="preserve"> </w:t>
            </w:r>
            <w:r w:rsidRPr="00545214">
              <w:rPr>
                <w:rFonts w:ascii="Calibri" w:hAnsi="Calibri"/>
                <w:spacing w:val="-1"/>
                <w:sz w:val="18"/>
              </w:rPr>
              <w:t>compliance</w:t>
            </w:r>
            <w:r w:rsidRPr="00545214">
              <w:rPr>
                <w:rFonts w:ascii="Calibri" w:hAnsi="Calibri"/>
                <w:spacing w:val="36"/>
                <w:sz w:val="18"/>
              </w:rPr>
              <w:t xml:space="preserve"> </w:t>
            </w:r>
            <w:r w:rsidRPr="00545214">
              <w:rPr>
                <w:rFonts w:ascii="Calibri" w:hAnsi="Calibri"/>
                <w:spacing w:val="-1"/>
                <w:sz w:val="18"/>
              </w:rPr>
              <w:t>with</w:t>
            </w:r>
            <w:r w:rsidRPr="00545214">
              <w:rPr>
                <w:rFonts w:ascii="Calibri" w:hAnsi="Calibri"/>
                <w:spacing w:val="35"/>
                <w:sz w:val="18"/>
              </w:rPr>
              <w:t xml:space="preserve"> </w:t>
            </w:r>
            <w:r w:rsidRPr="00545214">
              <w:rPr>
                <w:rFonts w:ascii="Calibri" w:hAnsi="Calibri"/>
                <w:spacing w:val="-1"/>
                <w:sz w:val="18"/>
              </w:rPr>
              <w:t>standards</w:t>
            </w:r>
            <w:r w:rsidRPr="00545214">
              <w:rPr>
                <w:rFonts w:ascii="Calibri" w:hAnsi="Calibri"/>
                <w:spacing w:val="35"/>
                <w:sz w:val="18"/>
              </w:rPr>
              <w:t xml:space="preserve"> </w:t>
            </w:r>
            <w:r w:rsidRPr="00545214">
              <w:rPr>
                <w:rFonts w:ascii="Calibri" w:hAnsi="Calibri"/>
                <w:sz w:val="18"/>
              </w:rPr>
              <w:t>and</w:t>
            </w:r>
            <w:r w:rsidRPr="00545214">
              <w:rPr>
                <w:rFonts w:ascii="Calibri" w:hAnsi="Calibri"/>
                <w:spacing w:val="33"/>
                <w:sz w:val="18"/>
              </w:rPr>
              <w:t xml:space="preserve"> </w:t>
            </w:r>
            <w:r w:rsidR="00ED62F0" w:rsidRPr="00545214">
              <w:rPr>
                <w:rFonts w:ascii="Calibri" w:hAnsi="Calibri"/>
                <w:spacing w:val="-1"/>
                <w:sz w:val="18"/>
              </w:rPr>
              <w:t>labelling</w:t>
            </w:r>
            <w:r w:rsidRPr="00545214">
              <w:rPr>
                <w:rFonts w:ascii="Calibri" w:hAnsi="Calibri"/>
                <w:spacing w:val="-5"/>
                <w:sz w:val="18"/>
              </w:rPr>
              <w:t xml:space="preserve"> </w:t>
            </w:r>
            <w:r w:rsidRPr="00545214">
              <w:rPr>
                <w:rFonts w:ascii="Calibri" w:hAnsi="Calibri"/>
                <w:sz w:val="18"/>
              </w:rPr>
              <w:t>for</w:t>
            </w:r>
            <w:r w:rsidRPr="00545214">
              <w:rPr>
                <w:rFonts w:ascii="Calibri" w:hAnsi="Calibri"/>
                <w:spacing w:val="-4"/>
                <w:sz w:val="18"/>
              </w:rPr>
              <w:t xml:space="preserve"> </w:t>
            </w:r>
            <w:r w:rsidRPr="00545214">
              <w:rPr>
                <w:rFonts w:ascii="Calibri" w:hAnsi="Calibri"/>
                <w:spacing w:val="-1"/>
                <w:sz w:val="18"/>
              </w:rPr>
              <w:t>energy</w:t>
            </w:r>
            <w:r w:rsidRPr="00545214">
              <w:rPr>
                <w:rFonts w:ascii="Calibri" w:hAnsi="Calibri"/>
                <w:spacing w:val="-3"/>
                <w:sz w:val="18"/>
              </w:rPr>
              <w:t xml:space="preserve"> </w:t>
            </w:r>
            <w:r w:rsidRPr="00545214">
              <w:rPr>
                <w:rFonts w:ascii="Calibri" w:hAnsi="Calibri"/>
                <w:spacing w:val="-1"/>
                <w:sz w:val="18"/>
              </w:rPr>
              <w:t>efficiency.</w:t>
            </w:r>
          </w:p>
          <w:p w14:paraId="0BDA9A52" w14:textId="77777777" w:rsidR="00175EE0" w:rsidRPr="00545214" w:rsidRDefault="00175EE0" w:rsidP="00175EE0">
            <w:pPr>
              <w:pStyle w:val="TableParagraph"/>
              <w:spacing w:before="3"/>
              <w:rPr>
                <w:rFonts w:ascii="Calibri" w:eastAsia="Times New Roman" w:hAnsi="Calibri" w:cs="Times New Roman"/>
                <w:sz w:val="19"/>
                <w:szCs w:val="19"/>
              </w:rPr>
            </w:pPr>
          </w:p>
          <w:p w14:paraId="5C5EFEC6" w14:textId="77777777" w:rsidR="00175EE0" w:rsidRPr="00545214" w:rsidRDefault="00175EE0" w:rsidP="00175EE0">
            <w:pPr>
              <w:pStyle w:val="TableParagraph"/>
              <w:ind w:left="102" w:right="102"/>
              <w:jc w:val="both"/>
              <w:rPr>
                <w:rFonts w:ascii="Calibri" w:hAnsi="Calibri"/>
                <w:b/>
                <w:sz w:val="18"/>
                <w:szCs w:val="18"/>
              </w:rPr>
            </w:pPr>
            <w:r w:rsidRPr="00545214">
              <w:rPr>
                <w:rFonts w:ascii="Calibri" w:hAnsi="Calibri"/>
                <w:spacing w:val="-1"/>
                <w:sz w:val="18"/>
              </w:rPr>
              <w:t xml:space="preserve">Over the </w:t>
            </w:r>
            <w:proofErr w:type="gramStart"/>
            <w:r w:rsidRPr="00545214">
              <w:rPr>
                <w:rFonts w:ascii="Calibri" w:hAnsi="Calibri"/>
                <w:spacing w:val="-1"/>
                <w:sz w:val="18"/>
              </w:rPr>
              <w:t>long-run</w:t>
            </w:r>
            <w:proofErr w:type="gramEnd"/>
            <w:r w:rsidRPr="00545214">
              <w:rPr>
                <w:rFonts w:ascii="Calibri" w:hAnsi="Calibri"/>
                <w:spacing w:val="-1"/>
                <w:sz w:val="18"/>
              </w:rPr>
              <w:t>, the operation of a District Cooling Development should comply with environmental legislation, under the guidance and surveillance of the Environmental Management Authority (EMA), which is a key stakeholder of this Project.</w:t>
            </w:r>
          </w:p>
        </w:tc>
        <w:tc>
          <w:tcPr>
            <w:tcW w:w="4770" w:type="dxa"/>
            <w:gridSpan w:val="2"/>
          </w:tcPr>
          <w:p w14:paraId="4360DA9B" w14:textId="77777777" w:rsidR="00175EE0" w:rsidRPr="00545214" w:rsidRDefault="00175EE0" w:rsidP="00175EE0">
            <w:pPr>
              <w:rPr>
                <w:b/>
                <w:sz w:val="18"/>
                <w:szCs w:val="18"/>
              </w:rPr>
            </w:pPr>
          </w:p>
        </w:tc>
      </w:tr>
      <w:tr w:rsidR="00175EE0" w:rsidRPr="00545214" w14:paraId="7D3D3D96" w14:textId="77777777" w:rsidTr="00175EE0">
        <w:tc>
          <w:tcPr>
            <w:tcW w:w="3510" w:type="dxa"/>
          </w:tcPr>
          <w:p w14:paraId="5EB5E1E6" w14:textId="77777777" w:rsidR="00175EE0" w:rsidRPr="00545214" w:rsidRDefault="00175EE0" w:rsidP="00175EE0">
            <w:pPr>
              <w:rPr>
                <w:b/>
                <w:sz w:val="18"/>
                <w:szCs w:val="18"/>
              </w:rPr>
            </w:pPr>
            <w:r w:rsidRPr="00545214">
              <w:rPr>
                <w:rFonts w:eastAsia="Calibri" w:cs="Calibri"/>
                <w:spacing w:val="-1"/>
                <w:sz w:val="18"/>
                <w:szCs w:val="18"/>
              </w:rPr>
              <w:t xml:space="preserve">Risk </w:t>
            </w:r>
            <w:r w:rsidRPr="00545214">
              <w:rPr>
                <w:rFonts w:eastAsia="Calibri" w:cs="Calibri"/>
                <w:sz w:val="18"/>
                <w:szCs w:val="18"/>
              </w:rPr>
              <w:t>2:</w:t>
            </w:r>
            <w:r w:rsidRPr="00545214">
              <w:rPr>
                <w:rFonts w:eastAsia="Calibri" w:cs="Calibri"/>
                <w:spacing w:val="-2"/>
                <w:sz w:val="18"/>
                <w:szCs w:val="18"/>
              </w:rPr>
              <w:t xml:space="preserve"> </w:t>
            </w:r>
            <w:r w:rsidRPr="00545214">
              <w:rPr>
                <w:rFonts w:eastAsia="Calibri" w:cs="Calibri"/>
                <w:spacing w:val="-1"/>
                <w:sz w:val="18"/>
                <w:szCs w:val="18"/>
              </w:rPr>
              <w:t>Gender</w:t>
            </w:r>
            <w:r w:rsidRPr="00545214">
              <w:rPr>
                <w:rFonts w:eastAsia="Calibri" w:cs="Calibri"/>
                <w:sz w:val="18"/>
                <w:szCs w:val="18"/>
              </w:rPr>
              <w:t xml:space="preserve"> </w:t>
            </w:r>
            <w:r w:rsidRPr="00545214">
              <w:rPr>
                <w:rFonts w:eastAsia="Calibri" w:cs="Calibri"/>
                <w:spacing w:val="-1"/>
                <w:sz w:val="18"/>
                <w:szCs w:val="18"/>
              </w:rPr>
              <w:t xml:space="preserve">Equality </w:t>
            </w:r>
            <w:r w:rsidRPr="00545214">
              <w:rPr>
                <w:rFonts w:eastAsia="Calibri" w:cs="Calibri"/>
                <w:sz w:val="18"/>
                <w:szCs w:val="18"/>
              </w:rPr>
              <w:t>and</w:t>
            </w:r>
            <w:r w:rsidRPr="00545214">
              <w:rPr>
                <w:rFonts w:eastAsia="Calibri" w:cs="Calibri"/>
                <w:spacing w:val="-2"/>
                <w:sz w:val="18"/>
                <w:szCs w:val="18"/>
              </w:rPr>
              <w:t xml:space="preserve"> </w:t>
            </w:r>
            <w:r w:rsidRPr="00545214">
              <w:rPr>
                <w:rFonts w:eastAsia="Calibri" w:cs="Calibri"/>
                <w:spacing w:val="-1"/>
                <w:sz w:val="18"/>
                <w:szCs w:val="18"/>
              </w:rPr>
              <w:t>Women’s</w:t>
            </w:r>
            <w:r w:rsidRPr="00545214">
              <w:rPr>
                <w:rFonts w:eastAsia="Calibri" w:cs="Calibri"/>
                <w:spacing w:val="35"/>
                <w:sz w:val="18"/>
                <w:szCs w:val="18"/>
              </w:rPr>
              <w:t xml:space="preserve"> </w:t>
            </w:r>
            <w:r w:rsidRPr="00545214">
              <w:rPr>
                <w:rFonts w:eastAsia="Calibri" w:cs="Calibri"/>
                <w:spacing w:val="-1"/>
                <w:sz w:val="18"/>
                <w:szCs w:val="18"/>
              </w:rPr>
              <w:t>Empowerment:</w:t>
            </w:r>
            <w:r w:rsidRPr="00545214">
              <w:rPr>
                <w:rFonts w:eastAsia="Calibri" w:cs="Calibri"/>
                <w:spacing w:val="-2"/>
                <w:sz w:val="18"/>
                <w:szCs w:val="18"/>
              </w:rPr>
              <w:t xml:space="preserve"> </w:t>
            </w:r>
            <w:r w:rsidRPr="00545214">
              <w:rPr>
                <w:rFonts w:eastAsia="Calibri" w:cs="Calibri"/>
                <w:spacing w:val="-1"/>
                <w:sz w:val="18"/>
                <w:szCs w:val="18"/>
              </w:rPr>
              <w:t>have women’s</w:t>
            </w:r>
            <w:r w:rsidRPr="00545214">
              <w:rPr>
                <w:rFonts w:eastAsia="Calibri" w:cs="Calibri"/>
                <w:spacing w:val="-3"/>
                <w:sz w:val="18"/>
                <w:szCs w:val="18"/>
              </w:rPr>
              <w:t xml:space="preserve"> </w:t>
            </w:r>
            <w:r w:rsidRPr="00545214">
              <w:rPr>
                <w:rFonts w:eastAsia="Calibri" w:cs="Calibri"/>
                <w:spacing w:val="-1"/>
                <w:sz w:val="18"/>
                <w:szCs w:val="18"/>
              </w:rPr>
              <w:t>groups</w:t>
            </w:r>
            <w:r w:rsidRPr="00545214">
              <w:rPr>
                <w:rFonts w:eastAsia="Calibri" w:cs="Calibri"/>
                <w:spacing w:val="-2"/>
                <w:sz w:val="18"/>
                <w:szCs w:val="18"/>
              </w:rPr>
              <w:t xml:space="preserve"> </w:t>
            </w:r>
            <w:r w:rsidRPr="00545214">
              <w:rPr>
                <w:rFonts w:eastAsia="Calibri" w:cs="Calibri"/>
                <w:spacing w:val="-1"/>
                <w:sz w:val="18"/>
                <w:szCs w:val="18"/>
              </w:rPr>
              <w:t>raised</w:t>
            </w:r>
            <w:r w:rsidRPr="00545214">
              <w:rPr>
                <w:rFonts w:eastAsia="Calibri" w:cs="Calibri"/>
                <w:spacing w:val="47"/>
                <w:sz w:val="18"/>
                <w:szCs w:val="18"/>
              </w:rPr>
              <w:t xml:space="preserve"> </w:t>
            </w:r>
            <w:r w:rsidRPr="00545214">
              <w:rPr>
                <w:rFonts w:eastAsia="Calibri" w:cs="Calibri"/>
                <w:spacing w:val="-1"/>
                <w:sz w:val="18"/>
                <w:szCs w:val="18"/>
              </w:rPr>
              <w:t>gender</w:t>
            </w:r>
            <w:r w:rsidRPr="00545214">
              <w:rPr>
                <w:rFonts w:eastAsia="Calibri" w:cs="Calibri"/>
                <w:spacing w:val="-4"/>
                <w:sz w:val="18"/>
                <w:szCs w:val="18"/>
              </w:rPr>
              <w:t xml:space="preserve"> </w:t>
            </w:r>
            <w:r w:rsidRPr="00545214">
              <w:rPr>
                <w:rFonts w:eastAsia="Calibri" w:cs="Calibri"/>
                <w:spacing w:val="-1"/>
                <w:sz w:val="18"/>
                <w:szCs w:val="18"/>
              </w:rPr>
              <w:t>equality</w:t>
            </w:r>
            <w:r w:rsidRPr="00545214">
              <w:rPr>
                <w:rFonts w:eastAsia="Calibri" w:cs="Calibri"/>
                <w:spacing w:val="-3"/>
                <w:sz w:val="18"/>
                <w:szCs w:val="18"/>
              </w:rPr>
              <w:t xml:space="preserve"> </w:t>
            </w:r>
            <w:r w:rsidRPr="00545214">
              <w:rPr>
                <w:rFonts w:eastAsia="Calibri" w:cs="Calibri"/>
                <w:spacing w:val="-1"/>
                <w:sz w:val="18"/>
                <w:szCs w:val="18"/>
              </w:rPr>
              <w:t>concerns</w:t>
            </w:r>
            <w:r w:rsidRPr="00545214">
              <w:rPr>
                <w:rFonts w:eastAsia="Calibri" w:cs="Calibri"/>
                <w:spacing w:val="-4"/>
                <w:sz w:val="18"/>
                <w:szCs w:val="18"/>
              </w:rPr>
              <w:t xml:space="preserve"> </w:t>
            </w:r>
            <w:r w:rsidRPr="00545214">
              <w:rPr>
                <w:rFonts w:eastAsia="Calibri" w:cs="Calibri"/>
                <w:spacing w:val="-1"/>
                <w:sz w:val="18"/>
                <w:szCs w:val="18"/>
              </w:rPr>
              <w:t>regarding</w:t>
            </w:r>
            <w:r w:rsidRPr="00545214">
              <w:rPr>
                <w:rFonts w:eastAsia="Calibri" w:cs="Calibri"/>
                <w:spacing w:val="-4"/>
                <w:sz w:val="18"/>
                <w:szCs w:val="18"/>
              </w:rPr>
              <w:t xml:space="preserve"> </w:t>
            </w:r>
            <w:r w:rsidRPr="00545214">
              <w:rPr>
                <w:rFonts w:eastAsia="Calibri" w:cs="Calibri"/>
                <w:sz w:val="18"/>
                <w:szCs w:val="18"/>
              </w:rPr>
              <w:t>the</w:t>
            </w:r>
            <w:r w:rsidRPr="00545214">
              <w:rPr>
                <w:rFonts w:eastAsia="Calibri" w:cs="Calibri"/>
                <w:spacing w:val="47"/>
                <w:w w:val="99"/>
                <w:sz w:val="18"/>
                <w:szCs w:val="18"/>
              </w:rPr>
              <w:t xml:space="preserve"> </w:t>
            </w:r>
            <w:r w:rsidRPr="00545214">
              <w:rPr>
                <w:rFonts w:eastAsia="Calibri" w:cs="Calibri"/>
                <w:spacing w:val="-1"/>
                <w:sz w:val="18"/>
                <w:szCs w:val="18"/>
              </w:rPr>
              <w:lastRenderedPageBreak/>
              <w:t>Project</w:t>
            </w:r>
            <w:r w:rsidRPr="00545214">
              <w:rPr>
                <w:rFonts w:eastAsia="Calibri" w:cs="Calibri"/>
                <w:spacing w:val="-5"/>
                <w:sz w:val="18"/>
                <w:szCs w:val="18"/>
              </w:rPr>
              <w:t xml:space="preserve"> </w:t>
            </w:r>
            <w:r w:rsidRPr="00545214">
              <w:rPr>
                <w:rFonts w:eastAsia="Calibri" w:cs="Calibri"/>
                <w:spacing w:val="-1"/>
                <w:sz w:val="18"/>
                <w:szCs w:val="18"/>
              </w:rPr>
              <w:t>during</w:t>
            </w:r>
            <w:r w:rsidRPr="00545214">
              <w:rPr>
                <w:rFonts w:eastAsia="Calibri" w:cs="Calibri"/>
                <w:spacing w:val="-6"/>
                <w:sz w:val="18"/>
                <w:szCs w:val="18"/>
              </w:rPr>
              <w:t xml:space="preserve"> </w:t>
            </w:r>
            <w:r w:rsidRPr="00545214">
              <w:rPr>
                <w:rFonts w:eastAsia="Calibri" w:cs="Calibri"/>
                <w:sz w:val="18"/>
                <w:szCs w:val="18"/>
              </w:rPr>
              <w:t>the</w:t>
            </w:r>
            <w:r w:rsidRPr="00545214">
              <w:rPr>
                <w:rFonts w:eastAsia="Calibri" w:cs="Calibri"/>
                <w:spacing w:val="-4"/>
                <w:sz w:val="18"/>
                <w:szCs w:val="18"/>
              </w:rPr>
              <w:t xml:space="preserve"> </w:t>
            </w:r>
            <w:r w:rsidRPr="00545214">
              <w:rPr>
                <w:rFonts w:eastAsia="Calibri" w:cs="Calibri"/>
                <w:spacing w:val="-1"/>
                <w:sz w:val="18"/>
                <w:szCs w:val="18"/>
              </w:rPr>
              <w:t>stakeholder</w:t>
            </w:r>
            <w:r w:rsidRPr="00545214">
              <w:rPr>
                <w:rFonts w:eastAsia="Calibri" w:cs="Calibri"/>
                <w:spacing w:val="-5"/>
                <w:sz w:val="18"/>
                <w:szCs w:val="18"/>
              </w:rPr>
              <w:t xml:space="preserve"> </w:t>
            </w:r>
            <w:r w:rsidRPr="00545214">
              <w:rPr>
                <w:rFonts w:eastAsia="Calibri" w:cs="Calibri"/>
                <w:spacing w:val="-1"/>
                <w:sz w:val="18"/>
                <w:szCs w:val="18"/>
              </w:rPr>
              <w:t>engagement</w:t>
            </w:r>
            <w:r w:rsidRPr="00545214">
              <w:rPr>
                <w:rFonts w:eastAsia="Calibri" w:cs="Calibri"/>
                <w:spacing w:val="49"/>
                <w:w w:val="99"/>
                <w:sz w:val="18"/>
                <w:szCs w:val="18"/>
              </w:rPr>
              <w:t xml:space="preserve"> </w:t>
            </w:r>
            <w:r w:rsidRPr="00545214">
              <w:rPr>
                <w:rFonts w:eastAsia="Calibri" w:cs="Calibri"/>
                <w:spacing w:val="-1"/>
                <w:sz w:val="18"/>
                <w:szCs w:val="18"/>
              </w:rPr>
              <w:t>process?</w:t>
            </w:r>
          </w:p>
        </w:tc>
        <w:tc>
          <w:tcPr>
            <w:tcW w:w="1080" w:type="dxa"/>
          </w:tcPr>
          <w:p w14:paraId="02A826AD" w14:textId="77777777" w:rsidR="00175EE0" w:rsidRPr="00545214" w:rsidRDefault="00175EE0" w:rsidP="00175EE0">
            <w:pPr>
              <w:pStyle w:val="TableParagraph"/>
              <w:spacing w:line="217" w:lineRule="exact"/>
              <w:ind w:left="99"/>
              <w:rPr>
                <w:rFonts w:ascii="Calibri" w:eastAsia="Calibri" w:hAnsi="Calibri" w:cs="Calibri"/>
                <w:sz w:val="18"/>
                <w:szCs w:val="18"/>
              </w:rPr>
            </w:pPr>
            <w:r w:rsidRPr="00545214">
              <w:rPr>
                <w:rFonts w:ascii="Calibri" w:hAnsi="Calibri"/>
                <w:sz w:val="18"/>
              </w:rPr>
              <w:lastRenderedPageBreak/>
              <w:t>I</w:t>
            </w:r>
            <w:r w:rsidRPr="00545214">
              <w:rPr>
                <w:rFonts w:ascii="Calibri" w:hAnsi="Calibri"/>
                <w:spacing w:val="-1"/>
                <w:sz w:val="18"/>
              </w:rPr>
              <w:t xml:space="preserve"> </w:t>
            </w:r>
            <w:r w:rsidRPr="00545214">
              <w:rPr>
                <w:rFonts w:ascii="Calibri" w:hAnsi="Calibri"/>
                <w:sz w:val="18"/>
              </w:rPr>
              <w:t>=</w:t>
            </w:r>
            <w:r w:rsidRPr="00545214">
              <w:rPr>
                <w:rFonts w:ascii="Calibri" w:hAnsi="Calibri"/>
                <w:spacing w:val="39"/>
                <w:sz w:val="18"/>
              </w:rPr>
              <w:t xml:space="preserve"> </w:t>
            </w:r>
            <w:r w:rsidRPr="00545214">
              <w:rPr>
                <w:rFonts w:ascii="Calibri" w:hAnsi="Calibri"/>
                <w:sz w:val="18"/>
              </w:rPr>
              <w:t>3</w:t>
            </w:r>
          </w:p>
          <w:p w14:paraId="07E06077" w14:textId="77777777" w:rsidR="00175EE0" w:rsidRPr="00545214" w:rsidRDefault="00175EE0" w:rsidP="00175EE0">
            <w:pPr>
              <w:rPr>
                <w:sz w:val="18"/>
                <w:szCs w:val="18"/>
              </w:rPr>
            </w:pPr>
            <w:r w:rsidRPr="00545214">
              <w:rPr>
                <w:sz w:val="18"/>
              </w:rPr>
              <w:t>P</w:t>
            </w:r>
            <w:r w:rsidRPr="00545214">
              <w:rPr>
                <w:spacing w:val="-1"/>
                <w:sz w:val="18"/>
              </w:rPr>
              <w:t xml:space="preserve"> </w:t>
            </w:r>
            <w:r w:rsidRPr="00545214">
              <w:rPr>
                <w:sz w:val="18"/>
              </w:rPr>
              <w:t>=</w:t>
            </w:r>
            <w:r w:rsidRPr="00545214">
              <w:rPr>
                <w:spacing w:val="-2"/>
                <w:sz w:val="18"/>
              </w:rPr>
              <w:t xml:space="preserve"> </w:t>
            </w:r>
            <w:r w:rsidRPr="00545214">
              <w:rPr>
                <w:sz w:val="18"/>
              </w:rPr>
              <w:t>2</w:t>
            </w:r>
          </w:p>
        </w:tc>
        <w:tc>
          <w:tcPr>
            <w:tcW w:w="1170" w:type="dxa"/>
          </w:tcPr>
          <w:p w14:paraId="45E16FC0" w14:textId="77777777" w:rsidR="00175EE0" w:rsidRPr="00545214" w:rsidRDefault="00175EE0" w:rsidP="00175EE0">
            <w:pPr>
              <w:rPr>
                <w:b/>
                <w:sz w:val="18"/>
                <w:szCs w:val="18"/>
              </w:rPr>
            </w:pPr>
            <w:r w:rsidRPr="00545214">
              <w:rPr>
                <w:spacing w:val="1"/>
                <w:sz w:val="18"/>
              </w:rPr>
              <w:t>Low</w:t>
            </w:r>
          </w:p>
        </w:tc>
        <w:tc>
          <w:tcPr>
            <w:tcW w:w="2610" w:type="dxa"/>
            <w:gridSpan w:val="2"/>
          </w:tcPr>
          <w:p w14:paraId="74890443" w14:textId="2579A381" w:rsidR="00175EE0" w:rsidRPr="00545214" w:rsidRDefault="00175EE0" w:rsidP="00175EE0">
            <w:pPr>
              <w:rPr>
                <w:b/>
                <w:sz w:val="18"/>
                <w:szCs w:val="18"/>
              </w:rPr>
            </w:pPr>
            <w:r w:rsidRPr="00545214">
              <w:rPr>
                <w:rFonts w:eastAsia="Calibri" w:cs="Calibri"/>
                <w:spacing w:val="-1"/>
                <w:sz w:val="18"/>
                <w:szCs w:val="18"/>
              </w:rPr>
              <w:t xml:space="preserve">During the PPG </w:t>
            </w:r>
            <w:r w:rsidR="00250CDC" w:rsidRPr="00545214">
              <w:rPr>
                <w:rFonts w:eastAsia="Calibri" w:cs="Calibri"/>
                <w:spacing w:val="-1"/>
                <w:sz w:val="18"/>
                <w:szCs w:val="18"/>
              </w:rPr>
              <w:t>phase,</w:t>
            </w:r>
            <w:r w:rsidRPr="00545214">
              <w:rPr>
                <w:rFonts w:eastAsia="Calibri" w:cs="Calibri"/>
                <w:spacing w:val="-1"/>
                <w:sz w:val="18"/>
                <w:szCs w:val="18"/>
              </w:rPr>
              <w:t xml:space="preserve"> it was identified that there </w:t>
            </w:r>
            <w:proofErr w:type="gramStart"/>
            <w:r w:rsidRPr="00545214">
              <w:rPr>
                <w:rFonts w:eastAsia="Calibri" w:cs="Calibri"/>
                <w:spacing w:val="-1"/>
                <w:sz w:val="18"/>
                <w:szCs w:val="18"/>
              </w:rPr>
              <w:t>exist</w:t>
            </w:r>
            <w:proofErr w:type="gramEnd"/>
            <w:r w:rsidRPr="00545214">
              <w:rPr>
                <w:rFonts w:eastAsia="Calibri" w:cs="Calibri"/>
                <w:spacing w:val="-1"/>
                <w:sz w:val="18"/>
                <w:szCs w:val="18"/>
              </w:rPr>
              <w:t xml:space="preserve"> policy initiative regarding gender and </w:t>
            </w:r>
            <w:r w:rsidRPr="00545214">
              <w:rPr>
                <w:rFonts w:eastAsia="Calibri" w:cs="Calibri"/>
                <w:spacing w:val="-1"/>
                <w:sz w:val="18"/>
                <w:szCs w:val="18"/>
              </w:rPr>
              <w:lastRenderedPageBreak/>
              <w:t xml:space="preserve">climate </w:t>
            </w:r>
            <w:r w:rsidR="00250CDC" w:rsidRPr="00545214">
              <w:rPr>
                <w:rFonts w:eastAsia="Calibri" w:cs="Calibri"/>
                <w:spacing w:val="-1"/>
                <w:sz w:val="18"/>
                <w:szCs w:val="18"/>
              </w:rPr>
              <w:t>change;</w:t>
            </w:r>
            <w:r w:rsidRPr="00545214">
              <w:rPr>
                <w:rFonts w:eastAsia="Calibri" w:cs="Calibri"/>
                <w:spacing w:val="-1"/>
                <w:sz w:val="18"/>
                <w:szCs w:val="18"/>
              </w:rPr>
              <w:t xml:space="preserve"> however there exist limited knowledge and baseline data on gender issues specific to the energy sector including the cooling sector.  </w:t>
            </w:r>
          </w:p>
        </w:tc>
        <w:tc>
          <w:tcPr>
            <w:tcW w:w="4770" w:type="dxa"/>
            <w:gridSpan w:val="2"/>
          </w:tcPr>
          <w:p w14:paraId="477561FF" w14:textId="77777777" w:rsidR="00175EE0" w:rsidRPr="00545214" w:rsidRDefault="00175EE0" w:rsidP="00175EE0">
            <w:pPr>
              <w:rPr>
                <w:b/>
                <w:sz w:val="18"/>
                <w:szCs w:val="18"/>
              </w:rPr>
            </w:pPr>
            <w:r w:rsidRPr="00545214">
              <w:rPr>
                <w:rFonts w:eastAsia="Calibri" w:cs="Calibri"/>
                <w:spacing w:val="-1"/>
                <w:sz w:val="18"/>
                <w:szCs w:val="18"/>
              </w:rPr>
              <w:lastRenderedPageBreak/>
              <w:t>The</w:t>
            </w:r>
            <w:r w:rsidRPr="00545214">
              <w:rPr>
                <w:rFonts w:eastAsia="Calibri" w:cs="Calibri"/>
                <w:spacing w:val="1"/>
                <w:sz w:val="18"/>
                <w:szCs w:val="18"/>
              </w:rPr>
              <w:t xml:space="preserve"> </w:t>
            </w:r>
            <w:r w:rsidRPr="00545214">
              <w:rPr>
                <w:rFonts w:eastAsia="Calibri" w:cs="Calibri"/>
                <w:spacing w:val="-1"/>
                <w:sz w:val="18"/>
                <w:szCs w:val="18"/>
              </w:rPr>
              <w:t>project</w:t>
            </w:r>
            <w:r w:rsidRPr="00545214">
              <w:rPr>
                <w:rFonts w:eastAsia="Calibri" w:cs="Calibri"/>
                <w:spacing w:val="4"/>
                <w:sz w:val="18"/>
                <w:szCs w:val="18"/>
              </w:rPr>
              <w:t xml:space="preserve"> </w:t>
            </w:r>
            <w:r w:rsidRPr="00545214">
              <w:rPr>
                <w:rFonts w:eastAsia="Calibri" w:cs="Calibri"/>
                <w:spacing w:val="-1"/>
                <w:sz w:val="18"/>
                <w:szCs w:val="18"/>
              </w:rPr>
              <w:t>will</w:t>
            </w:r>
            <w:r w:rsidRPr="00545214">
              <w:rPr>
                <w:rFonts w:eastAsia="Calibri" w:cs="Calibri"/>
                <w:spacing w:val="1"/>
                <w:sz w:val="18"/>
                <w:szCs w:val="18"/>
              </w:rPr>
              <w:t xml:space="preserve"> </w:t>
            </w:r>
            <w:r w:rsidRPr="00545214">
              <w:rPr>
                <w:rFonts w:eastAsia="Calibri" w:cs="Calibri"/>
                <w:spacing w:val="-1"/>
                <w:sz w:val="18"/>
                <w:szCs w:val="18"/>
              </w:rPr>
              <w:t>undertake</w:t>
            </w:r>
            <w:r w:rsidRPr="00545214">
              <w:rPr>
                <w:rFonts w:eastAsia="Calibri" w:cs="Calibri"/>
                <w:spacing w:val="2"/>
                <w:sz w:val="18"/>
                <w:szCs w:val="18"/>
              </w:rPr>
              <w:t xml:space="preserve"> </w:t>
            </w:r>
            <w:r w:rsidRPr="00545214">
              <w:rPr>
                <w:rFonts w:eastAsia="Calibri" w:cs="Calibri"/>
                <w:sz w:val="18"/>
                <w:szCs w:val="18"/>
              </w:rPr>
              <w:t>a</w:t>
            </w:r>
            <w:r w:rsidRPr="00545214">
              <w:rPr>
                <w:rFonts w:eastAsia="Calibri" w:cs="Calibri"/>
                <w:spacing w:val="33"/>
                <w:sz w:val="18"/>
                <w:szCs w:val="18"/>
              </w:rPr>
              <w:t xml:space="preserve"> </w:t>
            </w:r>
            <w:r w:rsidRPr="00545214">
              <w:rPr>
                <w:rFonts w:eastAsia="Calibri" w:cs="Calibri"/>
                <w:spacing w:val="-1"/>
                <w:sz w:val="18"/>
                <w:szCs w:val="18"/>
              </w:rPr>
              <w:t>detailed</w:t>
            </w:r>
            <w:r w:rsidRPr="00545214">
              <w:rPr>
                <w:rFonts w:eastAsia="Calibri" w:cs="Calibri"/>
                <w:spacing w:val="21"/>
                <w:sz w:val="18"/>
                <w:szCs w:val="18"/>
              </w:rPr>
              <w:t xml:space="preserve"> </w:t>
            </w:r>
            <w:r w:rsidRPr="00545214">
              <w:rPr>
                <w:rFonts w:eastAsia="Calibri" w:cs="Calibri"/>
                <w:spacing w:val="-1"/>
                <w:sz w:val="18"/>
                <w:szCs w:val="18"/>
              </w:rPr>
              <w:t>analysis</w:t>
            </w:r>
            <w:r w:rsidRPr="00545214">
              <w:rPr>
                <w:rFonts w:eastAsia="Calibri" w:cs="Calibri"/>
                <w:spacing w:val="21"/>
                <w:sz w:val="18"/>
                <w:szCs w:val="18"/>
              </w:rPr>
              <w:t xml:space="preserve"> of the sector, to establish and record the baseline information, </w:t>
            </w:r>
            <w:r w:rsidRPr="00545214">
              <w:rPr>
                <w:rFonts w:eastAsia="Calibri" w:cs="Calibri"/>
                <w:spacing w:val="21"/>
                <w:sz w:val="18"/>
                <w:szCs w:val="18"/>
              </w:rPr>
              <w:lastRenderedPageBreak/>
              <w:t xml:space="preserve">and to build knowledge capacity on topic of gender </w:t>
            </w:r>
            <w:r w:rsidRPr="00545214">
              <w:rPr>
                <w:rFonts w:eastAsia="Calibri" w:cs="Calibri"/>
                <w:spacing w:val="-1"/>
                <w:sz w:val="18"/>
                <w:szCs w:val="18"/>
              </w:rPr>
              <w:t>equality</w:t>
            </w:r>
            <w:r w:rsidRPr="00545214">
              <w:rPr>
                <w:rFonts w:eastAsia="Calibri" w:cs="Calibri"/>
                <w:spacing w:val="30"/>
                <w:sz w:val="18"/>
                <w:szCs w:val="18"/>
              </w:rPr>
              <w:t xml:space="preserve"> </w:t>
            </w:r>
            <w:r w:rsidRPr="00545214">
              <w:rPr>
                <w:rFonts w:eastAsia="Calibri" w:cs="Calibri"/>
                <w:sz w:val="18"/>
                <w:szCs w:val="18"/>
              </w:rPr>
              <w:t>and</w:t>
            </w:r>
            <w:r w:rsidRPr="00545214">
              <w:rPr>
                <w:rFonts w:eastAsia="Calibri" w:cs="Calibri"/>
                <w:spacing w:val="30"/>
                <w:sz w:val="18"/>
                <w:szCs w:val="18"/>
              </w:rPr>
              <w:t xml:space="preserve"> </w:t>
            </w:r>
            <w:r w:rsidRPr="00545214">
              <w:rPr>
                <w:rFonts w:eastAsia="Calibri" w:cs="Calibri"/>
                <w:sz w:val="18"/>
                <w:szCs w:val="18"/>
              </w:rPr>
              <w:t>women’s</w:t>
            </w:r>
            <w:r w:rsidRPr="00545214">
              <w:rPr>
                <w:rFonts w:eastAsia="Calibri" w:cs="Calibri"/>
                <w:spacing w:val="23"/>
                <w:sz w:val="18"/>
                <w:szCs w:val="18"/>
              </w:rPr>
              <w:t xml:space="preserve"> </w:t>
            </w:r>
            <w:r w:rsidRPr="00545214">
              <w:rPr>
                <w:rFonts w:eastAsia="Calibri" w:cs="Calibri"/>
                <w:spacing w:val="-1"/>
                <w:sz w:val="18"/>
                <w:szCs w:val="18"/>
              </w:rPr>
              <w:t xml:space="preserve">empowerment.  </w:t>
            </w:r>
          </w:p>
        </w:tc>
      </w:tr>
      <w:tr w:rsidR="00175EE0" w:rsidRPr="00545214" w14:paraId="24E4432F" w14:textId="77777777" w:rsidTr="00175EE0">
        <w:trPr>
          <w:trHeight w:val="3005"/>
        </w:trPr>
        <w:tc>
          <w:tcPr>
            <w:tcW w:w="3510" w:type="dxa"/>
          </w:tcPr>
          <w:p w14:paraId="3170AE69" w14:textId="77777777" w:rsidR="00175EE0" w:rsidRPr="00545214" w:rsidRDefault="00175EE0" w:rsidP="00175EE0">
            <w:pPr>
              <w:pStyle w:val="TableParagraph"/>
              <w:rPr>
                <w:rFonts w:ascii="Calibri" w:eastAsia="Times New Roman" w:hAnsi="Calibri" w:cs="Times New Roman"/>
                <w:sz w:val="18"/>
                <w:szCs w:val="18"/>
              </w:rPr>
            </w:pPr>
          </w:p>
          <w:p w14:paraId="4ADFC2FE" w14:textId="77777777" w:rsidR="00175EE0" w:rsidRPr="00545214" w:rsidRDefault="00175EE0" w:rsidP="00175EE0">
            <w:pPr>
              <w:pStyle w:val="TableParagraph"/>
              <w:rPr>
                <w:rFonts w:ascii="Calibri" w:eastAsia="Times New Roman" w:hAnsi="Calibri" w:cs="Times New Roman"/>
                <w:sz w:val="18"/>
                <w:szCs w:val="18"/>
              </w:rPr>
            </w:pPr>
          </w:p>
          <w:p w14:paraId="054863BE" w14:textId="77777777" w:rsidR="00175EE0" w:rsidRPr="00545214" w:rsidRDefault="00175EE0" w:rsidP="00175EE0">
            <w:pPr>
              <w:pStyle w:val="TableParagraph"/>
              <w:rPr>
                <w:rFonts w:ascii="Calibri" w:eastAsia="Times New Roman" w:hAnsi="Calibri" w:cs="Times New Roman"/>
                <w:sz w:val="18"/>
                <w:szCs w:val="18"/>
              </w:rPr>
            </w:pPr>
          </w:p>
          <w:p w14:paraId="45271EDB" w14:textId="77777777" w:rsidR="00175EE0" w:rsidRPr="00545214" w:rsidRDefault="00175EE0" w:rsidP="00175EE0">
            <w:pPr>
              <w:pStyle w:val="TableParagraph"/>
              <w:rPr>
                <w:rFonts w:ascii="Calibri" w:eastAsia="Times New Roman" w:hAnsi="Calibri" w:cs="Times New Roman"/>
                <w:sz w:val="18"/>
                <w:szCs w:val="18"/>
              </w:rPr>
            </w:pPr>
          </w:p>
          <w:p w14:paraId="08D77F32" w14:textId="77777777" w:rsidR="00175EE0" w:rsidRPr="00545214" w:rsidRDefault="00175EE0" w:rsidP="00175EE0">
            <w:pPr>
              <w:pStyle w:val="TableParagraph"/>
              <w:rPr>
                <w:rFonts w:ascii="Calibri" w:eastAsia="Times New Roman" w:hAnsi="Calibri" w:cs="Times New Roman"/>
                <w:sz w:val="18"/>
                <w:szCs w:val="18"/>
              </w:rPr>
            </w:pPr>
          </w:p>
          <w:p w14:paraId="4E374727" w14:textId="77777777" w:rsidR="00175EE0" w:rsidRPr="00545214" w:rsidRDefault="00175EE0" w:rsidP="00175EE0">
            <w:pPr>
              <w:pStyle w:val="TableParagraph"/>
              <w:rPr>
                <w:rFonts w:ascii="Calibri" w:eastAsia="Times New Roman" w:hAnsi="Calibri" w:cs="Times New Roman"/>
                <w:sz w:val="15"/>
                <w:szCs w:val="15"/>
              </w:rPr>
            </w:pPr>
          </w:p>
          <w:p w14:paraId="39B18088" w14:textId="77777777" w:rsidR="00175EE0" w:rsidRPr="00545214" w:rsidRDefault="00175EE0" w:rsidP="00175EE0">
            <w:pPr>
              <w:rPr>
                <w:b/>
                <w:sz w:val="18"/>
                <w:szCs w:val="18"/>
              </w:rPr>
            </w:pPr>
            <w:r w:rsidRPr="00545214">
              <w:rPr>
                <w:spacing w:val="-1"/>
                <w:sz w:val="18"/>
              </w:rPr>
              <w:t>Risk</w:t>
            </w:r>
            <w:r w:rsidRPr="00545214">
              <w:rPr>
                <w:spacing w:val="-3"/>
                <w:sz w:val="18"/>
              </w:rPr>
              <w:t xml:space="preserve"> </w:t>
            </w:r>
            <w:r w:rsidRPr="00545214">
              <w:rPr>
                <w:sz w:val="18"/>
              </w:rPr>
              <w:t>3:</w:t>
            </w:r>
            <w:r w:rsidRPr="00545214">
              <w:rPr>
                <w:spacing w:val="-3"/>
                <w:sz w:val="18"/>
              </w:rPr>
              <w:t xml:space="preserve"> </w:t>
            </w:r>
            <w:r w:rsidRPr="00545214">
              <w:rPr>
                <w:spacing w:val="-1"/>
                <w:sz w:val="18"/>
              </w:rPr>
              <w:t>Biodiversity</w:t>
            </w:r>
            <w:r w:rsidRPr="00545214">
              <w:rPr>
                <w:spacing w:val="-3"/>
                <w:sz w:val="18"/>
              </w:rPr>
              <w:t xml:space="preserve"> </w:t>
            </w:r>
            <w:r w:rsidRPr="00545214">
              <w:rPr>
                <w:spacing w:val="-1"/>
                <w:sz w:val="18"/>
              </w:rPr>
              <w:t>and Natural</w:t>
            </w:r>
            <w:r w:rsidRPr="00545214">
              <w:rPr>
                <w:spacing w:val="-4"/>
                <w:sz w:val="18"/>
              </w:rPr>
              <w:t xml:space="preserve"> </w:t>
            </w:r>
            <w:r w:rsidRPr="00545214">
              <w:rPr>
                <w:spacing w:val="-1"/>
                <w:sz w:val="18"/>
              </w:rPr>
              <w:t>Resources:</w:t>
            </w:r>
            <w:r w:rsidRPr="00545214">
              <w:rPr>
                <w:spacing w:val="49"/>
                <w:w w:val="99"/>
                <w:sz w:val="18"/>
              </w:rPr>
              <w:t xml:space="preserve"> </w:t>
            </w:r>
            <w:r w:rsidRPr="00545214">
              <w:rPr>
                <w:sz w:val="18"/>
              </w:rPr>
              <w:t>are</w:t>
            </w:r>
            <w:r w:rsidRPr="00545214">
              <w:rPr>
                <w:spacing w:val="-4"/>
                <w:sz w:val="18"/>
              </w:rPr>
              <w:t xml:space="preserve"> </w:t>
            </w:r>
            <w:r w:rsidRPr="00545214">
              <w:rPr>
                <w:spacing w:val="-1"/>
                <w:sz w:val="18"/>
              </w:rPr>
              <w:t>any</w:t>
            </w:r>
            <w:r w:rsidRPr="00545214">
              <w:rPr>
                <w:spacing w:val="-3"/>
                <w:sz w:val="18"/>
              </w:rPr>
              <w:t xml:space="preserve"> </w:t>
            </w:r>
            <w:r w:rsidRPr="00545214">
              <w:rPr>
                <w:spacing w:val="-1"/>
                <w:sz w:val="18"/>
              </w:rPr>
              <w:t>Project</w:t>
            </w:r>
            <w:r w:rsidRPr="00545214">
              <w:rPr>
                <w:spacing w:val="-2"/>
                <w:sz w:val="18"/>
              </w:rPr>
              <w:t xml:space="preserve"> </w:t>
            </w:r>
            <w:r w:rsidRPr="00545214">
              <w:rPr>
                <w:spacing w:val="-1"/>
                <w:sz w:val="18"/>
              </w:rPr>
              <w:t>activities</w:t>
            </w:r>
            <w:r w:rsidRPr="00545214">
              <w:rPr>
                <w:spacing w:val="-2"/>
                <w:sz w:val="18"/>
              </w:rPr>
              <w:t xml:space="preserve"> </w:t>
            </w:r>
            <w:r w:rsidRPr="00545214">
              <w:rPr>
                <w:spacing w:val="-1"/>
                <w:sz w:val="18"/>
              </w:rPr>
              <w:t>proposed</w:t>
            </w:r>
            <w:r w:rsidRPr="00545214">
              <w:rPr>
                <w:spacing w:val="-3"/>
                <w:sz w:val="18"/>
              </w:rPr>
              <w:t xml:space="preserve"> </w:t>
            </w:r>
            <w:r w:rsidRPr="00545214">
              <w:rPr>
                <w:spacing w:val="-1"/>
                <w:sz w:val="18"/>
              </w:rPr>
              <w:t>within</w:t>
            </w:r>
            <w:r w:rsidRPr="00545214">
              <w:rPr>
                <w:spacing w:val="-4"/>
                <w:sz w:val="18"/>
              </w:rPr>
              <w:t xml:space="preserve"> </w:t>
            </w:r>
            <w:r w:rsidRPr="00545214">
              <w:rPr>
                <w:sz w:val="18"/>
              </w:rPr>
              <w:t>or</w:t>
            </w:r>
            <w:r w:rsidRPr="00545214">
              <w:rPr>
                <w:spacing w:val="45"/>
                <w:w w:val="99"/>
                <w:sz w:val="18"/>
              </w:rPr>
              <w:t xml:space="preserve"> </w:t>
            </w:r>
            <w:r w:rsidRPr="00545214">
              <w:rPr>
                <w:spacing w:val="-1"/>
                <w:sz w:val="18"/>
              </w:rPr>
              <w:t xml:space="preserve">adjacent </w:t>
            </w:r>
            <w:r w:rsidRPr="00545214">
              <w:rPr>
                <w:sz w:val="18"/>
              </w:rPr>
              <w:t>to</w:t>
            </w:r>
            <w:r w:rsidRPr="00545214">
              <w:rPr>
                <w:spacing w:val="-1"/>
                <w:sz w:val="18"/>
              </w:rPr>
              <w:t xml:space="preserve"> critical</w:t>
            </w:r>
            <w:r w:rsidRPr="00545214">
              <w:rPr>
                <w:spacing w:val="-2"/>
                <w:sz w:val="18"/>
              </w:rPr>
              <w:t xml:space="preserve"> </w:t>
            </w:r>
            <w:r w:rsidRPr="00545214">
              <w:rPr>
                <w:spacing w:val="-1"/>
                <w:sz w:val="18"/>
              </w:rPr>
              <w:t>habitats?</w:t>
            </w:r>
          </w:p>
        </w:tc>
        <w:tc>
          <w:tcPr>
            <w:tcW w:w="1080" w:type="dxa"/>
          </w:tcPr>
          <w:p w14:paraId="699CA151" w14:textId="77777777" w:rsidR="00175EE0" w:rsidRPr="00545214" w:rsidRDefault="00175EE0" w:rsidP="00175EE0">
            <w:pPr>
              <w:pStyle w:val="TableParagraph"/>
              <w:spacing w:line="218" w:lineRule="exact"/>
              <w:rPr>
                <w:rFonts w:ascii="Calibri" w:eastAsia="Calibri" w:hAnsi="Calibri" w:cs="Calibri"/>
                <w:sz w:val="18"/>
                <w:szCs w:val="18"/>
              </w:rPr>
            </w:pPr>
            <w:r w:rsidRPr="00545214">
              <w:rPr>
                <w:rFonts w:ascii="Calibri" w:hAnsi="Calibri"/>
                <w:sz w:val="18"/>
              </w:rPr>
              <w:t>I</w:t>
            </w:r>
            <w:r w:rsidRPr="00545214">
              <w:rPr>
                <w:rFonts w:ascii="Calibri" w:hAnsi="Calibri"/>
                <w:spacing w:val="-1"/>
                <w:sz w:val="18"/>
              </w:rPr>
              <w:t xml:space="preserve"> </w:t>
            </w:r>
            <w:r w:rsidRPr="00545214">
              <w:rPr>
                <w:rFonts w:ascii="Calibri" w:hAnsi="Calibri"/>
                <w:sz w:val="18"/>
              </w:rPr>
              <w:t>=</w:t>
            </w:r>
            <w:r w:rsidRPr="00545214">
              <w:rPr>
                <w:rFonts w:ascii="Calibri" w:hAnsi="Calibri"/>
                <w:spacing w:val="39"/>
                <w:sz w:val="18"/>
              </w:rPr>
              <w:t xml:space="preserve"> </w:t>
            </w:r>
            <w:r w:rsidRPr="00545214">
              <w:rPr>
                <w:rFonts w:ascii="Calibri" w:hAnsi="Calibri"/>
                <w:sz w:val="18"/>
              </w:rPr>
              <w:t>3</w:t>
            </w:r>
          </w:p>
          <w:p w14:paraId="38E59E4E" w14:textId="77777777" w:rsidR="00175EE0" w:rsidRPr="00545214" w:rsidRDefault="00175EE0" w:rsidP="00175EE0">
            <w:pPr>
              <w:rPr>
                <w:sz w:val="18"/>
                <w:szCs w:val="18"/>
              </w:rPr>
            </w:pPr>
            <w:r w:rsidRPr="00545214">
              <w:rPr>
                <w:sz w:val="18"/>
              </w:rPr>
              <w:t>P</w:t>
            </w:r>
            <w:r w:rsidRPr="00545214">
              <w:rPr>
                <w:spacing w:val="-1"/>
                <w:sz w:val="18"/>
              </w:rPr>
              <w:t xml:space="preserve"> </w:t>
            </w:r>
            <w:r w:rsidRPr="00545214">
              <w:rPr>
                <w:sz w:val="18"/>
              </w:rPr>
              <w:t>=</w:t>
            </w:r>
            <w:r w:rsidRPr="00545214">
              <w:rPr>
                <w:spacing w:val="-2"/>
                <w:sz w:val="18"/>
              </w:rPr>
              <w:t xml:space="preserve"> </w:t>
            </w:r>
            <w:r w:rsidRPr="00545214">
              <w:rPr>
                <w:sz w:val="18"/>
              </w:rPr>
              <w:t>3</w:t>
            </w:r>
          </w:p>
        </w:tc>
        <w:tc>
          <w:tcPr>
            <w:tcW w:w="1170" w:type="dxa"/>
          </w:tcPr>
          <w:p w14:paraId="5BF6F62B" w14:textId="77777777" w:rsidR="00175EE0" w:rsidRPr="00545214" w:rsidRDefault="00175EE0" w:rsidP="00175EE0">
            <w:pPr>
              <w:rPr>
                <w:b/>
                <w:sz w:val="18"/>
                <w:szCs w:val="18"/>
              </w:rPr>
            </w:pPr>
            <w:r w:rsidRPr="00545214">
              <w:rPr>
                <w:spacing w:val="-1"/>
                <w:sz w:val="18"/>
              </w:rPr>
              <w:t>Moderate</w:t>
            </w:r>
          </w:p>
        </w:tc>
        <w:tc>
          <w:tcPr>
            <w:tcW w:w="2610" w:type="dxa"/>
            <w:gridSpan w:val="2"/>
          </w:tcPr>
          <w:p w14:paraId="2C4EB5AD" w14:textId="77777777" w:rsidR="00175EE0" w:rsidRPr="00545214" w:rsidRDefault="00175EE0" w:rsidP="00175EE0">
            <w:pPr>
              <w:pStyle w:val="TableParagraph"/>
              <w:ind w:right="102"/>
              <w:jc w:val="both"/>
              <w:rPr>
                <w:rFonts w:ascii="Calibri" w:eastAsia="Calibri" w:hAnsi="Calibri" w:cs="Calibri"/>
                <w:sz w:val="18"/>
                <w:szCs w:val="18"/>
              </w:rPr>
            </w:pPr>
            <w:r w:rsidRPr="00545214">
              <w:rPr>
                <w:rFonts w:ascii="Calibri" w:hAnsi="Calibri"/>
                <w:spacing w:val="-1"/>
                <w:sz w:val="18"/>
              </w:rPr>
              <w:t>This</w:t>
            </w:r>
            <w:r w:rsidRPr="00545214">
              <w:rPr>
                <w:rFonts w:ascii="Calibri" w:hAnsi="Calibri"/>
                <w:spacing w:val="3"/>
                <w:sz w:val="18"/>
              </w:rPr>
              <w:t xml:space="preserve"> </w:t>
            </w:r>
            <w:r w:rsidRPr="00545214">
              <w:rPr>
                <w:rFonts w:ascii="Calibri" w:hAnsi="Calibri"/>
                <w:spacing w:val="-1"/>
                <w:sz w:val="18"/>
              </w:rPr>
              <w:t>is</w:t>
            </w:r>
            <w:r w:rsidRPr="00545214">
              <w:rPr>
                <w:rFonts w:ascii="Calibri" w:hAnsi="Calibri"/>
                <w:spacing w:val="5"/>
                <w:sz w:val="18"/>
              </w:rPr>
              <w:t xml:space="preserve"> </w:t>
            </w:r>
            <w:r w:rsidRPr="00545214">
              <w:rPr>
                <w:rFonts w:ascii="Calibri" w:hAnsi="Calibri"/>
                <w:sz w:val="18"/>
              </w:rPr>
              <w:t>a</w:t>
            </w:r>
            <w:r w:rsidRPr="00545214">
              <w:rPr>
                <w:rFonts w:ascii="Calibri" w:hAnsi="Calibri"/>
                <w:spacing w:val="4"/>
                <w:sz w:val="18"/>
              </w:rPr>
              <w:t xml:space="preserve"> </w:t>
            </w:r>
            <w:r w:rsidRPr="00545214">
              <w:rPr>
                <w:rFonts w:ascii="Calibri" w:hAnsi="Calibri"/>
                <w:sz w:val="18"/>
              </w:rPr>
              <w:t>moderate</w:t>
            </w:r>
            <w:r w:rsidRPr="00545214">
              <w:rPr>
                <w:rFonts w:ascii="Calibri" w:hAnsi="Calibri"/>
                <w:spacing w:val="4"/>
                <w:sz w:val="18"/>
              </w:rPr>
              <w:t xml:space="preserve"> </w:t>
            </w:r>
            <w:r w:rsidRPr="00545214">
              <w:rPr>
                <w:rFonts w:ascii="Calibri" w:hAnsi="Calibri"/>
                <w:sz w:val="18"/>
              </w:rPr>
              <w:t>risk</w:t>
            </w:r>
            <w:r w:rsidRPr="00545214">
              <w:rPr>
                <w:rFonts w:ascii="Calibri" w:hAnsi="Calibri"/>
                <w:spacing w:val="3"/>
                <w:sz w:val="18"/>
              </w:rPr>
              <w:t xml:space="preserve"> </w:t>
            </w:r>
            <w:r w:rsidRPr="00545214">
              <w:rPr>
                <w:rFonts w:ascii="Calibri" w:hAnsi="Calibri"/>
                <w:sz w:val="18"/>
              </w:rPr>
              <w:t>as</w:t>
            </w:r>
            <w:r w:rsidRPr="00545214">
              <w:rPr>
                <w:rFonts w:ascii="Calibri" w:hAnsi="Calibri"/>
                <w:spacing w:val="5"/>
                <w:sz w:val="18"/>
              </w:rPr>
              <w:t xml:space="preserve"> </w:t>
            </w:r>
            <w:r w:rsidRPr="00545214">
              <w:rPr>
                <w:rFonts w:ascii="Calibri" w:hAnsi="Calibri"/>
                <w:sz w:val="18"/>
              </w:rPr>
              <w:t>the</w:t>
            </w:r>
            <w:r w:rsidRPr="00545214">
              <w:rPr>
                <w:rFonts w:ascii="Calibri" w:hAnsi="Calibri"/>
                <w:spacing w:val="24"/>
                <w:w w:val="99"/>
                <w:sz w:val="18"/>
              </w:rPr>
              <w:t xml:space="preserve"> </w:t>
            </w:r>
            <w:r w:rsidRPr="00545214">
              <w:rPr>
                <w:rFonts w:ascii="Calibri" w:hAnsi="Calibri"/>
                <w:spacing w:val="-1"/>
                <w:sz w:val="18"/>
              </w:rPr>
              <w:t>project</w:t>
            </w:r>
            <w:r w:rsidRPr="00545214">
              <w:rPr>
                <w:rFonts w:ascii="Calibri" w:hAnsi="Calibri"/>
                <w:spacing w:val="2"/>
                <w:sz w:val="18"/>
              </w:rPr>
              <w:t xml:space="preserve"> </w:t>
            </w:r>
            <w:r w:rsidRPr="00545214">
              <w:rPr>
                <w:rFonts w:ascii="Calibri" w:hAnsi="Calibri"/>
                <w:spacing w:val="-1"/>
                <w:sz w:val="18"/>
              </w:rPr>
              <w:t>will</w:t>
            </w:r>
            <w:r w:rsidRPr="00545214">
              <w:rPr>
                <w:rFonts w:ascii="Calibri" w:hAnsi="Calibri"/>
                <w:spacing w:val="3"/>
                <w:sz w:val="18"/>
              </w:rPr>
              <w:t xml:space="preserve"> </w:t>
            </w:r>
            <w:r w:rsidRPr="00545214">
              <w:rPr>
                <w:rFonts w:ascii="Calibri" w:hAnsi="Calibri"/>
                <w:spacing w:val="-1"/>
                <w:sz w:val="18"/>
              </w:rPr>
              <w:t>consider</w:t>
            </w:r>
            <w:r w:rsidRPr="00545214">
              <w:rPr>
                <w:rFonts w:ascii="Calibri" w:hAnsi="Calibri"/>
                <w:spacing w:val="4"/>
                <w:sz w:val="18"/>
              </w:rPr>
              <w:t xml:space="preserve"> </w:t>
            </w:r>
            <w:r w:rsidRPr="00545214">
              <w:rPr>
                <w:rFonts w:ascii="Calibri" w:hAnsi="Calibri"/>
                <w:sz w:val="18"/>
              </w:rPr>
              <w:t>the</w:t>
            </w:r>
            <w:r w:rsidRPr="00545214">
              <w:rPr>
                <w:rFonts w:ascii="Calibri" w:hAnsi="Calibri"/>
                <w:spacing w:val="25"/>
                <w:w w:val="99"/>
                <w:sz w:val="18"/>
              </w:rPr>
              <w:t xml:space="preserve"> </w:t>
            </w:r>
            <w:r w:rsidRPr="00545214">
              <w:rPr>
                <w:rFonts w:ascii="Calibri" w:hAnsi="Calibri"/>
                <w:spacing w:val="-1"/>
                <w:sz w:val="18"/>
              </w:rPr>
              <w:t>development</w:t>
            </w:r>
            <w:r w:rsidRPr="00545214">
              <w:rPr>
                <w:rFonts w:ascii="Calibri" w:hAnsi="Calibri"/>
                <w:spacing w:val="13"/>
                <w:sz w:val="18"/>
              </w:rPr>
              <w:t xml:space="preserve"> </w:t>
            </w:r>
            <w:r w:rsidRPr="00545214">
              <w:rPr>
                <w:rFonts w:ascii="Calibri" w:hAnsi="Calibri"/>
                <w:sz w:val="18"/>
              </w:rPr>
              <w:t>of</w:t>
            </w:r>
            <w:r w:rsidRPr="00545214">
              <w:rPr>
                <w:rFonts w:ascii="Calibri" w:hAnsi="Calibri"/>
                <w:spacing w:val="14"/>
                <w:sz w:val="18"/>
              </w:rPr>
              <w:t xml:space="preserve"> </w:t>
            </w:r>
            <w:r w:rsidRPr="00545214">
              <w:rPr>
                <w:rFonts w:ascii="Calibri" w:hAnsi="Calibri"/>
                <w:sz w:val="18"/>
              </w:rPr>
              <w:t>a</w:t>
            </w:r>
            <w:r w:rsidRPr="00545214">
              <w:rPr>
                <w:rFonts w:ascii="Calibri" w:hAnsi="Calibri"/>
                <w:spacing w:val="15"/>
                <w:sz w:val="18"/>
              </w:rPr>
              <w:t xml:space="preserve"> </w:t>
            </w:r>
            <w:r w:rsidRPr="00545214">
              <w:rPr>
                <w:rFonts w:ascii="Calibri" w:hAnsi="Calibri"/>
                <w:spacing w:val="-1"/>
                <w:sz w:val="18"/>
              </w:rPr>
              <w:t>District</w:t>
            </w:r>
            <w:r w:rsidRPr="00545214">
              <w:rPr>
                <w:rFonts w:ascii="Calibri" w:hAnsi="Calibri"/>
                <w:spacing w:val="30"/>
                <w:w w:val="99"/>
                <w:sz w:val="18"/>
              </w:rPr>
              <w:t xml:space="preserve"> </w:t>
            </w:r>
            <w:r w:rsidRPr="00545214">
              <w:rPr>
                <w:rFonts w:ascii="Calibri" w:hAnsi="Calibri"/>
                <w:spacing w:val="-1"/>
                <w:sz w:val="18"/>
              </w:rPr>
              <w:t>Cooling</w:t>
            </w:r>
            <w:r w:rsidRPr="00545214">
              <w:rPr>
                <w:rFonts w:ascii="Calibri" w:hAnsi="Calibri"/>
                <w:spacing w:val="-5"/>
                <w:sz w:val="18"/>
              </w:rPr>
              <w:t xml:space="preserve"> </w:t>
            </w:r>
            <w:r w:rsidRPr="00545214">
              <w:rPr>
                <w:rFonts w:ascii="Calibri" w:hAnsi="Calibri"/>
                <w:spacing w:val="-1"/>
                <w:sz w:val="18"/>
              </w:rPr>
              <w:t>system.</w:t>
            </w:r>
          </w:p>
          <w:p w14:paraId="629C7075" w14:textId="77777777" w:rsidR="00175EE0" w:rsidRPr="00545214" w:rsidRDefault="00175EE0" w:rsidP="00175EE0">
            <w:pPr>
              <w:pStyle w:val="TableParagraph"/>
              <w:spacing w:before="1"/>
              <w:rPr>
                <w:rFonts w:ascii="Calibri" w:eastAsia="Times New Roman" w:hAnsi="Calibri" w:cs="Times New Roman"/>
                <w:sz w:val="19"/>
                <w:szCs w:val="19"/>
              </w:rPr>
            </w:pPr>
          </w:p>
          <w:p w14:paraId="269324B4" w14:textId="77777777" w:rsidR="00175EE0" w:rsidRPr="00545214" w:rsidRDefault="00175EE0" w:rsidP="00175EE0">
            <w:pPr>
              <w:rPr>
                <w:b/>
                <w:sz w:val="18"/>
                <w:szCs w:val="18"/>
              </w:rPr>
            </w:pPr>
            <w:r w:rsidRPr="00545214">
              <w:rPr>
                <w:spacing w:val="-1"/>
                <w:sz w:val="18"/>
              </w:rPr>
              <w:t>Due</w:t>
            </w:r>
            <w:r w:rsidRPr="00545214">
              <w:rPr>
                <w:spacing w:val="10"/>
                <w:sz w:val="18"/>
              </w:rPr>
              <w:t xml:space="preserve"> </w:t>
            </w:r>
            <w:r w:rsidRPr="00545214">
              <w:rPr>
                <w:sz w:val="18"/>
              </w:rPr>
              <w:t>to</w:t>
            </w:r>
            <w:r w:rsidRPr="00545214">
              <w:rPr>
                <w:spacing w:val="11"/>
                <w:sz w:val="18"/>
              </w:rPr>
              <w:t xml:space="preserve"> </w:t>
            </w:r>
            <w:r w:rsidRPr="00545214">
              <w:rPr>
                <w:spacing w:val="-1"/>
                <w:sz w:val="18"/>
              </w:rPr>
              <w:t>the</w:t>
            </w:r>
            <w:r w:rsidRPr="00545214">
              <w:rPr>
                <w:spacing w:val="11"/>
                <w:sz w:val="18"/>
              </w:rPr>
              <w:t xml:space="preserve"> </w:t>
            </w:r>
            <w:r w:rsidRPr="00545214">
              <w:rPr>
                <w:spacing w:val="-1"/>
                <w:sz w:val="18"/>
              </w:rPr>
              <w:t>limited</w:t>
            </w:r>
            <w:r w:rsidRPr="00545214">
              <w:rPr>
                <w:spacing w:val="10"/>
                <w:sz w:val="18"/>
              </w:rPr>
              <w:t xml:space="preserve"> </w:t>
            </w:r>
            <w:r w:rsidRPr="00545214">
              <w:rPr>
                <w:spacing w:val="-1"/>
                <w:sz w:val="18"/>
              </w:rPr>
              <w:t>amount</w:t>
            </w:r>
            <w:r w:rsidRPr="00545214">
              <w:rPr>
                <w:spacing w:val="10"/>
                <w:sz w:val="18"/>
              </w:rPr>
              <w:t xml:space="preserve"> </w:t>
            </w:r>
            <w:r w:rsidRPr="00545214">
              <w:rPr>
                <w:sz w:val="18"/>
              </w:rPr>
              <w:t>of</w:t>
            </w:r>
            <w:r w:rsidRPr="00545214">
              <w:rPr>
                <w:spacing w:val="23"/>
                <w:sz w:val="18"/>
              </w:rPr>
              <w:t xml:space="preserve"> </w:t>
            </w:r>
            <w:r w:rsidRPr="00545214">
              <w:rPr>
                <w:spacing w:val="-1"/>
                <w:sz w:val="18"/>
              </w:rPr>
              <w:t>land</w:t>
            </w:r>
            <w:r w:rsidRPr="00545214">
              <w:rPr>
                <w:spacing w:val="-8"/>
                <w:sz w:val="18"/>
              </w:rPr>
              <w:t xml:space="preserve"> </w:t>
            </w:r>
            <w:r w:rsidRPr="00545214">
              <w:rPr>
                <w:spacing w:val="-1"/>
                <w:sz w:val="18"/>
              </w:rPr>
              <w:t>space</w:t>
            </w:r>
            <w:r w:rsidRPr="00545214">
              <w:rPr>
                <w:spacing w:val="-10"/>
                <w:sz w:val="18"/>
              </w:rPr>
              <w:t xml:space="preserve"> </w:t>
            </w:r>
            <w:r w:rsidRPr="00545214">
              <w:rPr>
                <w:sz w:val="18"/>
              </w:rPr>
              <w:t>in</w:t>
            </w:r>
            <w:r w:rsidRPr="00545214">
              <w:rPr>
                <w:spacing w:val="-9"/>
                <w:sz w:val="18"/>
              </w:rPr>
              <w:t xml:space="preserve"> </w:t>
            </w:r>
            <w:r w:rsidRPr="00545214">
              <w:rPr>
                <w:sz w:val="18"/>
              </w:rPr>
              <w:t>the</w:t>
            </w:r>
            <w:r w:rsidRPr="00545214">
              <w:rPr>
                <w:spacing w:val="-10"/>
                <w:sz w:val="18"/>
              </w:rPr>
              <w:t xml:space="preserve"> </w:t>
            </w:r>
            <w:r w:rsidRPr="00545214">
              <w:rPr>
                <w:sz w:val="18"/>
              </w:rPr>
              <w:t>country,</w:t>
            </w:r>
            <w:r w:rsidRPr="00545214">
              <w:rPr>
                <w:spacing w:val="-7"/>
                <w:sz w:val="18"/>
              </w:rPr>
              <w:t xml:space="preserve"> </w:t>
            </w:r>
            <w:r w:rsidRPr="00545214">
              <w:rPr>
                <w:spacing w:val="-1"/>
                <w:sz w:val="18"/>
              </w:rPr>
              <w:t>special</w:t>
            </w:r>
            <w:r w:rsidRPr="00545214">
              <w:rPr>
                <w:spacing w:val="25"/>
                <w:sz w:val="18"/>
              </w:rPr>
              <w:t xml:space="preserve"> </w:t>
            </w:r>
            <w:r w:rsidRPr="00545214">
              <w:rPr>
                <w:spacing w:val="-1"/>
                <w:sz w:val="18"/>
              </w:rPr>
              <w:t>attention</w:t>
            </w:r>
            <w:r w:rsidRPr="00545214">
              <w:rPr>
                <w:spacing w:val="-3"/>
                <w:sz w:val="18"/>
              </w:rPr>
              <w:t xml:space="preserve"> </w:t>
            </w:r>
            <w:r w:rsidRPr="00545214">
              <w:rPr>
                <w:spacing w:val="-1"/>
                <w:sz w:val="18"/>
              </w:rPr>
              <w:t>should</w:t>
            </w:r>
            <w:r w:rsidRPr="00545214">
              <w:rPr>
                <w:spacing w:val="-6"/>
                <w:sz w:val="18"/>
              </w:rPr>
              <w:t xml:space="preserve"> </w:t>
            </w:r>
            <w:r w:rsidRPr="00545214">
              <w:rPr>
                <w:sz w:val="18"/>
              </w:rPr>
              <w:t>be</w:t>
            </w:r>
            <w:r w:rsidRPr="00545214">
              <w:rPr>
                <w:spacing w:val="-5"/>
                <w:sz w:val="18"/>
              </w:rPr>
              <w:t xml:space="preserve"> </w:t>
            </w:r>
            <w:r w:rsidRPr="00545214">
              <w:rPr>
                <w:spacing w:val="-1"/>
                <w:sz w:val="18"/>
              </w:rPr>
              <w:t>dedicated</w:t>
            </w:r>
            <w:r w:rsidRPr="00545214">
              <w:rPr>
                <w:spacing w:val="-6"/>
                <w:sz w:val="18"/>
              </w:rPr>
              <w:t xml:space="preserve"> </w:t>
            </w:r>
            <w:r w:rsidRPr="00545214">
              <w:rPr>
                <w:sz w:val="18"/>
              </w:rPr>
              <w:t>to</w:t>
            </w:r>
            <w:r w:rsidRPr="00545214">
              <w:rPr>
                <w:spacing w:val="37"/>
                <w:sz w:val="18"/>
              </w:rPr>
              <w:t xml:space="preserve"> </w:t>
            </w:r>
            <w:r w:rsidRPr="00545214">
              <w:rPr>
                <w:spacing w:val="-1"/>
                <w:sz w:val="18"/>
              </w:rPr>
              <w:t>the</w:t>
            </w:r>
            <w:r w:rsidRPr="00545214">
              <w:rPr>
                <w:spacing w:val="-9"/>
                <w:sz w:val="18"/>
              </w:rPr>
              <w:t xml:space="preserve"> </w:t>
            </w:r>
            <w:r w:rsidRPr="00545214">
              <w:rPr>
                <w:sz w:val="18"/>
              </w:rPr>
              <w:t>main</w:t>
            </w:r>
            <w:r w:rsidRPr="00545214">
              <w:rPr>
                <w:spacing w:val="-9"/>
                <w:sz w:val="18"/>
              </w:rPr>
              <w:t xml:space="preserve"> </w:t>
            </w:r>
            <w:r w:rsidRPr="00545214">
              <w:rPr>
                <w:spacing w:val="-1"/>
                <w:sz w:val="18"/>
              </w:rPr>
              <w:t>facility</w:t>
            </w:r>
            <w:r w:rsidRPr="00545214">
              <w:rPr>
                <w:spacing w:val="-5"/>
                <w:sz w:val="18"/>
              </w:rPr>
              <w:t xml:space="preserve"> </w:t>
            </w:r>
            <w:r w:rsidRPr="00545214">
              <w:rPr>
                <w:spacing w:val="-1"/>
                <w:sz w:val="18"/>
              </w:rPr>
              <w:t>in</w:t>
            </w:r>
            <w:r w:rsidRPr="00545214">
              <w:rPr>
                <w:spacing w:val="-7"/>
                <w:sz w:val="18"/>
              </w:rPr>
              <w:t xml:space="preserve"> </w:t>
            </w:r>
            <w:r w:rsidRPr="00545214">
              <w:rPr>
                <w:spacing w:val="-1"/>
                <w:sz w:val="18"/>
              </w:rPr>
              <w:t>order</w:t>
            </w:r>
            <w:r w:rsidRPr="00545214">
              <w:rPr>
                <w:spacing w:val="-6"/>
                <w:sz w:val="18"/>
              </w:rPr>
              <w:t xml:space="preserve"> </w:t>
            </w:r>
            <w:r w:rsidRPr="00545214">
              <w:rPr>
                <w:sz w:val="18"/>
              </w:rPr>
              <w:t>to</w:t>
            </w:r>
            <w:r w:rsidRPr="00545214">
              <w:rPr>
                <w:spacing w:val="-8"/>
                <w:sz w:val="18"/>
              </w:rPr>
              <w:t xml:space="preserve"> </w:t>
            </w:r>
            <w:r w:rsidRPr="00545214">
              <w:rPr>
                <w:sz w:val="18"/>
              </w:rPr>
              <w:t>avoid</w:t>
            </w:r>
            <w:r w:rsidRPr="00545214">
              <w:rPr>
                <w:spacing w:val="30"/>
                <w:sz w:val="18"/>
              </w:rPr>
              <w:t xml:space="preserve"> </w:t>
            </w:r>
            <w:r w:rsidRPr="00545214">
              <w:rPr>
                <w:spacing w:val="-1"/>
                <w:sz w:val="18"/>
              </w:rPr>
              <w:t>disruptive</w:t>
            </w:r>
            <w:r w:rsidRPr="00545214">
              <w:rPr>
                <w:spacing w:val="14"/>
                <w:sz w:val="18"/>
              </w:rPr>
              <w:t xml:space="preserve"> </w:t>
            </w:r>
            <w:r w:rsidRPr="00545214">
              <w:rPr>
                <w:spacing w:val="-1"/>
                <w:sz w:val="18"/>
              </w:rPr>
              <w:t>operations</w:t>
            </w:r>
            <w:r w:rsidRPr="00545214">
              <w:rPr>
                <w:spacing w:val="14"/>
                <w:sz w:val="18"/>
              </w:rPr>
              <w:t xml:space="preserve"> </w:t>
            </w:r>
            <w:r w:rsidRPr="00545214">
              <w:rPr>
                <w:sz w:val="18"/>
              </w:rPr>
              <w:t>that</w:t>
            </w:r>
            <w:r w:rsidRPr="00545214">
              <w:rPr>
                <w:spacing w:val="16"/>
                <w:sz w:val="18"/>
              </w:rPr>
              <w:t xml:space="preserve"> </w:t>
            </w:r>
            <w:r w:rsidRPr="00545214">
              <w:rPr>
                <w:spacing w:val="-1"/>
                <w:sz w:val="18"/>
              </w:rPr>
              <w:t>could</w:t>
            </w:r>
            <w:r w:rsidRPr="00545214">
              <w:rPr>
                <w:spacing w:val="31"/>
                <w:sz w:val="18"/>
              </w:rPr>
              <w:t xml:space="preserve"> </w:t>
            </w:r>
            <w:r w:rsidRPr="00545214">
              <w:rPr>
                <w:spacing w:val="-1"/>
                <w:sz w:val="18"/>
              </w:rPr>
              <w:t>affect</w:t>
            </w:r>
            <w:r w:rsidRPr="00545214">
              <w:rPr>
                <w:spacing w:val="10"/>
                <w:sz w:val="18"/>
              </w:rPr>
              <w:t xml:space="preserve"> </w:t>
            </w:r>
            <w:r w:rsidRPr="00545214">
              <w:rPr>
                <w:spacing w:val="-1"/>
                <w:sz w:val="18"/>
              </w:rPr>
              <w:t>the</w:t>
            </w:r>
            <w:r w:rsidRPr="00545214">
              <w:rPr>
                <w:spacing w:val="12"/>
                <w:sz w:val="18"/>
              </w:rPr>
              <w:t xml:space="preserve"> </w:t>
            </w:r>
            <w:r w:rsidRPr="00545214">
              <w:rPr>
                <w:spacing w:val="-1"/>
                <w:sz w:val="18"/>
              </w:rPr>
              <w:t>surrounding</w:t>
            </w:r>
            <w:r w:rsidRPr="00545214">
              <w:rPr>
                <w:spacing w:val="14"/>
                <w:sz w:val="18"/>
              </w:rPr>
              <w:t xml:space="preserve"> maritime</w:t>
            </w:r>
            <w:r w:rsidRPr="00545214">
              <w:rPr>
                <w:spacing w:val="27"/>
                <w:w w:val="99"/>
                <w:sz w:val="18"/>
              </w:rPr>
              <w:t xml:space="preserve"> </w:t>
            </w:r>
            <w:r w:rsidRPr="00545214">
              <w:rPr>
                <w:spacing w:val="-1"/>
                <w:sz w:val="18"/>
              </w:rPr>
              <w:t>habitats</w:t>
            </w:r>
            <w:r w:rsidRPr="00545214">
              <w:rPr>
                <w:spacing w:val="23"/>
                <w:sz w:val="18"/>
              </w:rPr>
              <w:t xml:space="preserve"> </w:t>
            </w:r>
            <w:r w:rsidRPr="00545214">
              <w:rPr>
                <w:sz w:val="18"/>
              </w:rPr>
              <w:t>or</w:t>
            </w:r>
            <w:r w:rsidRPr="00545214">
              <w:rPr>
                <w:spacing w:val="25"/>
                <w:sz w:val="18"/>
              </w:rPr>
              <w:t xml:space="preserve"> </w:t>
            </w:r>
            <w:r w:rsidRPr="00545214">
              <w:rPr>
                <w:spacing w:val="-1"/>
                <w:sz w:val="18"/>
              </w:rPr>
              <w:t>any</w:t>
            </w:r>
            <w:r w:rsidRPr="00545214">
              <w:rPr>
                <w:spacing w:val="25"/>
                <w:sz w:val="18"/>
              </w:rPr>
              <w:t xml:space="preserve"> </w:t>
            </w:r>
            <w:r w:rsidRPr="00545214">
              <w:rPr>
                <w:sz w:val="18"/>
              </w:rPr>
              <w:t>other</w:t>
            </w:r>
            <w:r w:rsidRPr="00545214">
              <w:rPr>
                <w:spacing w:val="25"/>
                <w:sz w:val="18"/>
              </w:rPr>
              <w:t xml:space="preserve"> </w:t>
            </w:r>
            <w:r w:rsidRPr="00545214">
              <w:rPr>
                <w:spacing w:val="-1"/>
                <w:sz w:val="18"/>
              </w:rPr>
              <w:t>sort</w:t>
            </w:r>
            <w:r w:rsidRPr="00545214">
              <w:rPr>
                <w:spacing w:val="24"/>
                <w:sz w:val="18"/>
              </w:rPr>
              <w:t xml:space="preserve"> </w:t>
            </w:r>
            <w:r w:rsidRPr="00545214">
              <w:rPr>
                <w:spacing w:val="1"/>
                <w:sz w:val="18"/>
              </w:rPr>
              <w:t>of</w:t>
            </w:r>
            <w:r w:rsidRPr="00545214">
              <w:rPr>
                <w:spacing w:val="21"/>
                <w:sz w:val="18"/>
              </w:rPr>
              <w:t xml:space="preserve"> </w:t>
            </w:r>
            <w:r w:rsidRPr="00545214">
              <w:rPr>
                <w:spacing w:val="-1"/>
                <w:sz w:val="18"/>
              </w:rPr>
              <w:t>protected</w:t>
            </w:r>
            <w:r w:rsidRPr="00545214">
              <w:rPr>
                <w:spacing w:val="-9"/>
                <w:sz w:val="18"/>
              </w:rPr>
              <w:t xml:space="preserve"> </w:t>
            </w:r>
            <w:r w:rsidRPr="00545214">
              <w:rPr>
                <w:sz w:val="18"/>
              </w:rPr>
              <w:t>areas.</w:t>
            </w:r>
          </w:p>
        </w:tc>
        <w:tc>
          <w:tcPr>
            <w:tcW w:w="4770" w:type="dxa"/>
            <w:gridSpan w:val="2"/>
          </w:tcPr>
          <w:p w14:paraId="75F3CBF4" w14:textId="77777777" w:rsidR="00175EE0" w:rsidRPr="00545214" w:rsidRDefault="00175EE0" w:rsidP="00175EE0">
            <w:pPr>
              <w:pStyle w:val="TableParagraph"/>
              <w:ind w:right="100"/>
              <w:jc w:val="both"/>
              <w:rPr>
                <w:rFonts w:ascii="Calibri" w:hAnsi="Calibri"/>
                <w:b/>
                <w:sz w:val="18"/>
                <w:szCs w:val="18"/>
              </w:rPr>
            </w:pPr>
            <w:r w:rsidRPr="00545214">
              <w:rPr>
                <w:rFonts w:ascii="Calibri" w:hAnsi="Calibri"/>
                <w:spacing w:val="-1"/>
                <w:sz w:val="18"/>
              </w:rPr>
              <w:t xml:space="preserve">During the business development and pre-construction phases of the district cooling pilots, </w:t>
            </w:r>
            <w:r w:rsidRPr="00545214">
              <w:rPr>
                <w:rFonts w:ascii="Calibri" w:hAnsi="Calibri"/>
                <w:sz w:val="18"/>
              </w:rPr>
              <w:t>an environmental impact assessment and certificate of environmental clearance would be acquired for each site</w:t>
            </w:r>
            <w:r w:rsidRPr="00545214">
              <w:rPr>
                <w:rFonts w:ascii="Calibri" w:hAnsi="Calibri"/>
                <w:spacing w:val="-1"/>
                <w:sz w:val="18"/>
              </w:rPr>
              <w:t>,</w:t>
            </w:r>
            <w:r w:rsidRPr="00545214">
              <w:rPr>
                <w:rFonts w:ascii="Calibri" w:hAnsi="Calibri"/>
                <w:spacing w:val="-11"/>
                <w:sz w:val="18"/>
              </w:rPr>
              <w:t xml:space="preserve"> </w:t>
            </w:r>
            <w:r w:rsidRPr="00545214">
              <w:rPr>
                <w:rFonts w:ascii="Calibri" w:hAnsi="Calibri"/>
                <w:sz w:val="18"/>
              </w:rPr>
              <w:t>under</w:t>
            </w:r>
            <w:r w:rsidRPr="00545214">
              <w:rPr>
                <w:rFonts w:ascii="Calibri" w:hAnsi="Calibri"/>
                <w:spacing w:val="-11"/>
                <w:sz w:val="18"/>
              </w:rPr>
              <w:t xml:space="preserve"> </w:t>
            </w:r>
            <w:r w:rsidRPr="00545214">
              <w:rPr>
                <w:rFonts w:ascii="Calibri" w:hAnsi="Calibri"/>
                <w:sz w:val="18"/>
              </w:rPr>
              <w:t>the</w:t>
            </w:r>
            <w:r w:rsidRPr="00545214">
              <w:rPr>
                <w:rFonts w:ascii="Calibri" w:hAnsi="Calibri"/>
                <w:spacing w:val="-10"/>
                <w:sz w:val="18"/>
              </w:rPr>
              <w:t xml:space="preserve"> </w:t>
            </w:r>
            <w:r w:rsidRPr="00545214">
              <w:rPr>
                <w:rFonts w:ascii="Calibri" w:hAnsi="Calibri"/>
                <w:spacing w:val="-1"/>
                <w:sz w:val="18"/>
              </w:rPr>
              <w:t>guidance</w:t>
            </w:r>
            <w:r w:rsidRPr="00545214">
              <w:rPr>
                <w:rFonts w:ascii="Calibri" w:hAnsi="Calibri"/>
                <w:spacing w:val="-12"/>
                <w:sz w:val="18"/>
              </w:rPr>
              <w:t xml:space="preserve"> </w:t>
            </w:r>
            <w:r w:rsidRPr="00545214">
              <w:rPr>
                <w:rFonts w:ascii="Calibri" w:hAnsi="Calibri"/>
                <w:sz w:val="18"/>
              </w:rPr>
              <w:t>and</w:t>
            </w:r>
            <w:r w:rsidRPr="00545214">
              <w:rPr>
                <w:rFonts w:ascii="Calibri" w:hAnsi="Calibri"/>
                <w:spacing w:val="45"/>
                <w:sz w:val="18"/>
              </w:rPr>
              <w:t xml:space="preserve"> </w:t>
            </w:r>
            <w:r w:rsidRPr="00545214">
              <w:rPr>
                <w:rFonts w:ascii="Calibri" w:hAnsi="Calibri"/>
                <w:spacing w:val="-1"/>
                <w:sz w:val="18"/>
              </w:rPr>
              <w:t>surveillance</w:t>
            </w:r>
            <w:r w:rsidRPr="00545214">
              <w:rPr>
                <w:rFonts w:ascii="Calibri" w:hAnsi="Calibri"/>
                <w:spacing w:val="-5"/>
                <w:sz w:val="18"/>
              </w:rPr>
              <w:t xml:space="preserve"> </w:t>
            </w:r>
            <w:r w:rsidRPr="00545214">
              <w:rPr>
                <w:rFonts w:ascii="Calibri" w:hAnsi="Calibri"/>
                <w:sz w:val="18"/>
              </w:rPr>
              <w:t>of</w:t>
            </w:r>
            <w:r w:rsidRPr="00545214">
              <w:rPr>
                <w:rFonts w:ascii="Calibri" w:hAnsi="Calibri"/>
                <w:spacing w:val="-3"/>
                <w:sz w:val="18"/>
              </w:rPr>
              <w:t xml:space="preserve"> </w:t>
            </w:r>
            <w:r w:rsidRPr="00545214">
              <w:rPr>
                <w:rFonts w:ascii="Calibri" w:hAnsi="Calibri"/>
                <w:spacing w:val="-1"/>
                <w:sz w:val="18"/>
              </w:rPr>
              <w:t>EMA.</w:t>
            </w:r>
          </w:p>
        </w:tc>
      </w:tr>
      <w:tr w:rsidR="00175EE0" w:rsidRPr="00545214" w14:paraId="421EBA6E" w14:textId="77777777" w:rsidTr="00175EE0">
        <w:tc>
          <w:tcPr>
            <w:tcW w:w="3510" w:type="dxa"/>
          </w:tcPr>
          <w:p w14:paraId="63F21925" w14:textId="77777777" w:rsidR="00175EE0" w:rsidRPr="00545214" w:rsidRDefault="00175EE0" w:rsidP="00175EE0">
            <w:pPr>
              <w:rPr>
                <w:b/>
                <w:sz w:val="18"/>
                <w:szCs w:val="18"/>
              </w:rPr>
            </w:pPr>
            <w:r w:rsidRPr="00545214">
              <w:rPr>
                <w:rFonts w:eastAsia="Calibri" w:cs="Calibri"/>
                <w:spacing w:val="-1"/>
                <w:sz w:val="18"/>
                <w:szCs w:val="18"/>
              </w:rPr>
              <w:t xml:space="preserve">Risk </w:t>
            </w:r>
            <w:r w:rsidRPr="00545214">
              <w:rPr>
                <w:rFonts w:eastAsia="Calibri" w:cs="Calibri"/>
                <w:sz w:val="18"/>
                <w:szCs w:val="18"/>
              </w:rPr>
              <w:t>2:</w:t>
            </w:r>
            <w:r w:rsidRPr="00545214">
              <w:rPr>
                <w:rFonts w:eastAsia="Calibri" w:cs="Calibri"/>
                <w:spacing w:val="-2"/>
                <w:sz w:val="18"/>
                <w:szCs w:val="18"/>
              </w:rPr>
              <w:t xml:space="preserve"> </w:t>
            </w:r>
            <w:r w:rsidRPr="00545214">
              <w:rPr>
                <w:rFonts w:eastAsia="Calibri" w:cs="Calibri"/>
                <w:spacing w:val="-1"/>
                <w:sz w:val="18"/>
                <w:szCs w:val="18"/>
              </w:rPr>
              <w:t>Gender</w:t>
            </w:r>
            <w:r w:rsidRPr="00545214">
              <w:rPr>
                <w:rFonts w:eastAsia="Calibri" w:cs="Calibri"/>
                <w:sz w:val="18"/>
                <w:szCs w:val="18"/>
              </w:rPr>
              <w:t xml:space="preserve"> </w:t>
            </w:r>
            <w:r w:rsidRPr="00545214">
              <w:rPr>
                <w:rFonts w:eastAsia="Calibri" w:cs="Calibri"/>
                <w:spacing w:val="-1"/>
                <w:sz w:val="18"/>
                <w:szCs w:val="18"/>
              </w:rPr>
              <w:t xml:space="preserve">Equality </w:t>
            </w:r>
            <w:r w:rsidRPr="00545214">
              <w:rPr>
                <w:rFonts w:eastAsia="Calibri" w:cs="Calibri"/>
                <w:sz w:val="18"/>
                <w:szCs w:val="18"/>
              </w:rPr>
              <w:t>and</w:t>
            </w:r>
            <w:r w:rsidRPr="00545214">
              <w:rPr>
                <w:rFonts w:eastAsia="Calibri" w:cs="Calibri"/>
                <w:spacing w:val="-2"/>
                <w:sz w:val="18"/>
                <w:szCs w:val="18"/>
              </w:rPr>
              <w:t xml:space="preserve"> </w:t>
            </w:r>
            <w:r w:rsidRPr="00545214">
              <w:rPr>
                <w:rFonts w:eastAsia="Calibri" w:cs="Calibri"/>
                <w:spacing w:val="-1"/>
                <w:sz w:val="18"/>
                <w:szCs w:val="18"/>
              </w:rPr>
              <w:t>Women’s</w:t>
            </w:r>
            <w:r w:rsidRPr="00545214">
              <w:rPr>
                <w:rFonts w:eastAsia="Calibri" w:cs="Calibri"/>
                <w:spacing w:val="35"/>
                <w:sz w:val="18"/>
                <w:szCs w:val="18"/>
              </w:rPr>
              <w:t xml:space="preserve"> </w:t>
            </w:r>
            <w:r w:rsidRPr="00545214">
              <w:rPr>
                <w:rFonts w:eastAsia="Calibri" w:cs="Calibri"/>
                <w:spacing w:val="-1"/>
                <w:sz w:val="18"/>
                <w:szCs w:val="18"/>
              </w:rPr>
              <w:t>Empowerment:</w:t>
            </w:r>
            <w:r w:rsidRPr="00545214">
              <w:rPr>
                <w:rFonts w:eastAsia="Calibri" w:cs="Calibri"/>
                <w:spacing w:val="-2"/>
                <w:sz w:val="18"/>
                <w:szCs w:val="18"/>
              </w:rPr>
              <w:t xml:space="preserve"> </w:t>
            </w:r>
            <w:r w:rsidRPr="00545214">
              <w:rPr>
                <w:rFonts w:eastAsia="Calibri" w:cs="Calibri"/>
                <w:spacing w:val="-1"/>
                <w:sz w:val="18"/>
                <w:szCs w:val="18"/>
              </w:rPr>
              <w:t>have women’s</w:t>
            </w:r>
            <w:r w:rsidRPr="00545214">
              <w:rPr>
                <w:rFonts w:eastAsia="Calibri" w:cs="Calibri"/>
                <w:spacing w:val="-3"/>
                <w:sz w:val="18"/>
                <w:szCs w:val="18"/>
              </w:rPr>
              <w:t xml:space="preserve"> </w:t>
            </w:r>
            <w:r w:rsidRPr="00545214">
              <w:rPr>
                <w:rFonts w:eastAsia="Calibri" w:cs="Calibri"/>
                <w:spacing w:val="-1"/>
                <w:sz w:val="18"/>
                <w:szCs w:val="18"/>
              </w:rPr>
              <w:t>groups</w:t>
            </w:r>
            <w:r w:rsidRPr="00545214">
              <w:rPr>
                <w:rFonts w:eastAsia="Calibri" w:cs="Calibri"/>
                <w:spacing w:val="-2"/>
                <w:sz w:val="18"/>
                <w:szCs w:val="18"/>
              </w:rPr>
              <w:t xml:space="preserve"> </w:t>
            </w:r>
            <w:r w:rsidRPr="00545214">
              <w:rPr>
                <w:rFonts w:eastAsia="Calibri" w:cs="Calibri"/>
                <w:spacing w:val="-1"/>
                <w:sz w:val="18"/>
                <w:szCs w:val="18"/>
              </w:rPr>
              <w:t>raised</w:t>
            </w:r>
            <w:r w:rsidRPr="00545214">
              <w:rPr>
                <w:rFonts w:eastAsia="Calibri" w:cs="Calibri"/>
                <w:spacing w:val="47"/>
                <w:sz w:val="18"/>
                <w:szCs w:val="18"/>
              </w:rPr>
              <w:t xml:space="preserve"> </w:t>
            </w:r>
            <w:r w:rsidRPr="00545214">
              <w:rPr>
                <w:rFonts w:eastAsia="Calibri" w:cs="Calibri"/>
                <w:spacing w:val="-1"/>
                <w:sz w:val="18"/>
                <w:szCs w:val="18"/>
              </w:rPr>
              <w:t>gender</w:t>
            </w:r>
            <w:r w:rsidRPr="00545214">
              <w:rPr>
                <w:rFonts w:eastAsia="Calibri" w:cs="Calibri"/>
                <w:spacing w:val="-4"/>
                <w:sz w:val="18"/>
                <w:szCs w:val="18"/>
              </w:rPr>
              <w:t xml:space="preserve"> </w:t>
            </w:r>
            <w:r w:rsidRPr="00545214">
              <w:rPr>
                <w:rFonts w:eastAsia="Calibri" w:cs="Calibri"/>
                <w:spacing w:val="-1"/>
                <w:sz w:val="18"/>
                <w:szCs w:val="18"/>
              </w:rPr>
              <w:t>equality</w:t>
            </w:r>
            <w:r w:rsidRPr="00545214">
              <w:rPr>
                <w:rFonts w:eastAsia="Calibri" w:cs="Calibri"/>
                <w:spacing w:val="-3"/>
                <w:sz w:val="18"/>
                <w:szCs w:val="18"/>
              </w:rPr>
              <w:t xml:space="preserve"> </w:t>
            </w:r>
            <w:r w:rsidRPr="00545214">
              <w:rPr>
                <w:rFonts w:eastAsia="Calibri" w:cs="Calibri"/>
                <w:spacing w:val="-1"/>
                <w:sz w:val="18"/>
                <w:szCs w:val="18"/>
              </w:rPr>
              <w:t>concerns</w:t>
            </w:r>
            <w:r w:rsidRPr="00545214">
              <w:rPr>
                <w:rFonts w:eastAsia="Calibri" w:cs="Calibri"/>
                <w:spacing w:val="-4"/>
                <w:sz w:val="18"/>
                <w:szCs w:val="18"/>
              </w:rPr>
              <w:t xml:space="preserve"> </w:t>
            </w:r>
            <w:r w:rsidRPr="00545214">
              <w:rPr>
                <w:rFonts w:eastAsia="Calibri" w:cs="Calibri"/>
                <w:spacing w:val="-1"/>
                <w:sz w:val="18"/>
                <w:szCs w:val="18"/>
              </w:rPr>
              <w:t>regarding</w:t>
            </w:r>
            <w:r w:rsidRPr="00545214">
              <w:rPr>
                <w:rFonts w:eastAsia="Calibri" w:cs="Calibri"/>
                <w:spacing w:val="-4"/>
                <w:sz w:val="18"/>
                <w:szCs w:val="18"/>
              </w:rPr>
              <w:t xml:space="preserve"> </w:t>
            </w:r>
            <w:r w:rsidRPr="00545214">
              <w:rPr>
                <w:rFonts w:eastAsia="Calibri" w:cs="Calibri"/>
                <w:sz w:val="18"/>
                <w:szCs w:val="18"/>
              </w:rPr>
              <w:t>the</w:t>
            </w:r>
            <w:r w:rsidRPr="00545214">
              <w:rPr>
                <w:rFonts w:eastAsia="Calibri" w:cs="Calibri"/>
                <w:spacing w:val="47"/>
                <w:w w:val="99"/>
                <w:sz w:val="18"/>
                <w:szCs w:val="18"/>
              </w:rPr>
              <w:t xml:space="preserve"> </w:t>
            </w:r>
            <w:r w:rsidRPr="00545214">
              <w:rPr>
                <w:rFonts w:eastAsia="Calibri" w:cs="Calibri"/>
                <w:spacing w:val="-1"/>
                <w:sz w:val="18"/>
                <w:szCs w:val="18"/>
              </w:rPr>
              <w:t>Project</w:t>
            </w:r>
            <w:r w:rsidRPr="00545214">
              <w:rPr>
                <w:rFonts w:eastAsia="Calibri" w:cs="Calibri"/>
                <w:spacing w:val="-5"/>
                <w:sz w:val="18"/>
                <w:szCs w:val="18"/>
              </w:rPr>
              <w:t xml:space="preserve"> </w:t>
            </w:r>
            <w:r w:rsidRPr="00545214">
              <w:rPr>
                <w:rFonts w:eastAsia="Calibri" w:cs="Calibri"/>
                <w:spacing w:val="-1"/>
                <w:sz w:val="18"/>
                <w:szCs w:val="18"/>
              </w:rPr>
              <w:t>during</w:t>
            </w:r>
            <w:r w:rsidRPr="00545214">
              <w:rPr>
                <w:rFonts w:eastAsia="Calibri" w:cs="Calibri"/>
                <w:spacing w:val="-6"/>
                <w:sz w:val="18"/>
                <w:szCs w:val="18"/>
              </w:rPr>
              <w:t xml:space="preserve"> </w:t>
            </w:r>
            <w:r w:rsidRPr="00545214">
              <w:rPr>
                <w:rFonts w:eastAsia="Calibri" w:cs="Calibri"/>
                <w:sz w:val="18"/>
                <w:szCs w:val="18"/>
              </w:rPr>
              <w:t>the</w:t>
            </w:r>
            <w:r w:rsidRPr="00545214">
              <w:rPr>
                <w:rFonts w:eastAsia="Calibri" w:cs="Calibri"/>
                <w:spacing w:val="-4"/>
                <w:sz w:val="18"/>
                <w:szCs w:val="18"/>
              </w:rPr>
              <w:t xml:space="preserve"> </w:t>
            </w:r>
            <w:r w:rsidRPr="00545214">
              <w:rPr>
                <w:rFonts w:eastAsia="Calibri" w:cs="Calibri"/>
                <w:spacing w:val="-1"/>
                <w:sz w:val="18"/>
                <w:szCs w:val="18"/>
              </w:rPr>
              <w:t>stakeholder</w:t>
            </w:r>
            <w:r w:rsidRPr="00545214">
              <w:rPr>
                <w:rFonts w:eastAsia="Calibri" w:cs="Calibri"/>
                <w:spacing w:val="-5"/>
                <w:sz w:val="18"/>
                <w:szCs w:val="18"/>
              </w:rPr>
              <w:t xml:space="preserve"> </w:t>
            </w:r>
            <w:r w:rsidRPr="00545214">
              <w:rPr>
                <w:rFonts w:eastAsia="Calibri" w:cs="Calibri"/>
                <w:spacing w:val="-1"/>
                <w:sz w:val="18"/>
                <w:szCs w:val="18"/>
              </w:rPr>
              <w:t>engagement</w:t>
            </w:r>
            <w:r w:rsidRPr="00545214">
              <w:rPr>
                <w:rFonts w:eastAsia="Calibri" w:cs="Calibri"/>
                <w:spacing w:val="49"/>
                <w:w w:val="99"/>
                <w:sz w:val="18"/>
                <w:szCs w:val="18"/>
              </w:rPr>
              <w:t xml:space="preserve"> </w:t>
            </w:r>
            <w:r w:rsidRPr="00545214">
              <w:rPr>
                <w:rFonts w:eastAsia="Calibri" w:cs="Calibri"/>
                <w:spacing w:val="-1"/>
                <w:sz w:val="18"/>
                <w:szCs w:val="18"/>
              </w:rPr>
              <w:t>process?</w:t>
            </w:r>
          </w:p>
        </w:tc>
        <w:tc>
          <w:tcPr>
            <w:tcW w:w="1080" w:type="dxa"/>
          </w:tcPr>
          <w:p w14:paraId="59BB8DB0" w14:textId="77777777" w:rsidR="00175EE0" w:rsidRPr="00545214" w:rsidRDefault="00175EE0" w:rsidP="00175EE0">
            <w:pPr>
              <w:pStyle w:val="TableParagraph"/>
              <w:spacing w:line="217" w:lineRule="exact"/>
              <w:rPr>
                <w:rFonts w:ascii="Calibri" w:eastAsia="Calibri" w:hAnsi="Calibri" w:cs="Calibri"/>
                <w:sz w:val="18"/>
                <w:szCs w:val="18"/>
              </w:rPr>
            </w:pPr>
            <w:r w:rsidRPr="00545214">
              <w:rPr>
                <w:rFonts w:ascii="Calibri" w:hAnsi="Calibri"/>
                <w:sz w:val="18"/>
              </w:rPr>
              <w:t>I</w:t>
            </w:r>
            <w:r w:rsidRPr="00545214">
              <w:rPr>
                <w:rFonts w:ascii="Calibri" w:hAnsi="Calibri"/>
                <w:spacing w:val="-1"/>
                <w:sz w:val="18"/>
              </w:rPr>
              <w:t xml:space="preserve"> </w:t>
            </w:r>
            <w:r w:rsidRPr="00545214">
              <w:rPr>
                <w:rFonts w:ascii="Calibri" w:hAnsi="Calibri"/>
                <w:sz w:val="18"/>
              </w:rPr>
              <w:t>=</w:t>
            </w:r>
            <w:r w:rsidRPr="00545214">
              <w:rPr>
                <w:rFonts w:ascii="Calibri" w:hAnsi="Calibri"/>
                <w:spacing w:val="39"/>
                <w:sz w:val="18"/>
              </w:rPr>
              <w:t xml:space="preserve"> </w:t>
            </w:r>
            <w:r w:rsidRPr="00545214">
              <w:rPr>
                <w:rFonts w:ascii="Calibri" w:hAnsi="Calibri"/>
                <w:sz w:val="18"/>
              </w:rPr>
              <w:t>3</w:t>
            </w:r>
          </w:p>
          <w:p w14:paraId="0B376C56" w14:textId="77777777" w:rsidR="00175EE0" w:rsidRPr="00545214" w:rsidRDefault="00175EE0" w:rsidP="00175EE0">
            <w:pPr>
              <w:rPr>
                <w:sz w:val="18"/>
                <w:szCs w:val="18"/>
              </w:rPr>
            </w:pPr>
            <w:r w:rsidRPr="00545214">
              <w:rPr>
                <w:sz w:val="18"/>
              </w:rPr>
              <w:t>P</w:t>
            </w:r>
            <w:r w:rsidRPr="00545214">
              <w:rPr>
                <w:spacing w:val="-1"/>
                <w:sz w:val="18"/>
              </w:rPr>
              <w:t xml:space="preserve"> </w:t>
            </w:r>
            <w:r w:rsidRPr="00545214">
              <w:rPr>
                <w:sz w:val="18"/>
              </w:rPr>
              <w:t>=</w:t>
            </w:r>
            <w:r w:rsidRPr="00545214">
              <w:rPr>
                <w:spacing w:val="-2"/>
                <w:sz w:val="18"/>
              </w:rPr>
              <w:t xml:space="preserve"> </w:t>
            </w:r>
            <w:r w:rsidRPr="00545214">
              <w:rPr>
                <w:sz w:val="18"/>
              </w:rPr>
              <w:t>2</w:t>
            </w:r>
          </w:p>
        </w:tc>
        <w:tc>
          <w:tcPr>
            <w:tcW w:w="1170" w:type="dxa"/>
          </w:tcPr>
          <w:p w14:paraId="6843D916" w14:textId="77777777" w:rsidR="00175EE0" w:rsidRPr="00545214" w:rsidRDefault="00175EE0" w:rsidP="00175EE0">
            <w:pPr>
              <w:rPr>
                <w:b/>
                <w:sz w:val="18"/>
                <w:szCs w:val="18"/>
              </w:rPr>
            </w:pPr>
            <w:r w:rsidRPr="00545214">
              <w:rPr>
                <w:spacing w:val="1"/>
                <w:sz w:val="18"/>
              </w:rPr>
              <w:t>Low</w:t>
            </w:r>
          </w:p>
        </w:tc>
        <w:tc>
          <w:tcPr>
            <w:tcW w:w="2610" w:type="dxa"/>
            <w:gridSpan w:val="2"/>
          </w:tcPr>
          <w:p w14:paraId="0DEC0387" w14:textId="134E7DAE" w:rsidR="00175EE0" w:rsidRPr="00545214" w:rsidRDefault="00175EE0" w:rsidP="00175EE0">
            <w:pPr>
              <w:rPr>
                <w:b/>
                <w:sz w:val="18"/>
                <w:szCs w:val="18"/>
              </w:rPr>
            </w:pPr>
            <w:r w:rsidRPr="00545214">
              <w:rPr>
                <w:rFonts w:eastAsia="Calibri" w:cs="Calibri"/>
                <w:spacing w:val="-1"/>
                <w:sz w:val="18"/>
                <w:szCs w:val="18"/>
              </w:rPr>
              <w:t>The</w:t>
            </w:r>
            <w:r w:rsidRPr="00545214">
              <w:rPr>
                <w:rFonts w:eastAsia="Calibri" w:cs="Calibri"/>
                <w:spacing w:val="1"/>
                <w:sz w:val="18"/>
                <w:szCs w:val="18"/>
              </w:rPr>
              <w:t xml:space="preserve"> </w:t>
            </w:r>
            <w:r w:rsidRPr="00545214">
              <w:rPr>
                <w:rFonts w:eastAsia="Calibri" w:cs="Calibri"/>
                <w:spacing w:val="-1"/>
                <w:sz w:val="18"/>
                <w:szCs w:val="18"/>
              </w:rPr>
              <w:t>project</w:t>
            </w:r>
            <w:r w:rsidRPr="00545214">
              <w:rPr>
                <w:rFonts w:eastAsia="Calibri" w:cs="Calibri"/>
                <w:spacing w:val="4"/>
                <w:sz w:val="18"/>
                <w:szCs w:val="18"/>
              </w:rPr>
              <w:t xml:space="preserve"> </w:t>
            </w:r>
            <w:r w:rsidRPr="00545214">
              <w:rPr>
                <w:rFonts w:eastAsia="Calibri" w:cs="Calibri"/>
                <w:spacing w:val="-1"/>
                <w:sz w:val="18"/>
                <w:szCs w:val="18"/>
              </w:rPr>
              <w:t>will</w:t>
            </w:r>
            <w:r w:rsidRPr="00545214">
              <w:rPr>
                <w:rFonts w:eastAsia="Calibri" w:cs="Calibri"/>
                <w:spacing w:val="1"/>
                <w:sz w:val="18"/>
                <w:szCs w:val="18"/>
              </w:rPr>
              <w:t xml:space="preserve"> </w:t>
            </w:r>
            <w:r w:rsidRPr="00545214">
              <w:rPr>
                <w:rFonts w:eastAsia="Calibri" w:cs="Calibri"/>
                <w:spacing w:val="-1"/>
                <w:sz w:val="18"/>
                <w:szCs w:val="18"/>
              </w:rPr>
              <w:t>undertake</w:t>
            </w:r>
            <w:r w:rsidRPr="00545214">
              <w:rPr>
                <w:rFonts w:eastAsia="Calibri" w:cs="Calibri"/>
                <w:spacing w:val="2"/>
                <w:sz w:val="18"/>
                <w:szCs w:val="18"/>
              </w:rPr>
              <w:t xml:space="preserve"> </w:t>
            </w:r>
            <w:r w:rsidRPr="00545214">
              <w:rPr>
                <w:rFonts w:eastAsia="Calibri" w:cs="Calibri"/>
                <w:sz w:val="18"/>
                <w:szCs w:val="18"/>
              </w:rPr>
              <w:t>a</w:t>
            </w:r>
            <w:r w:rsidRPr="00545214">
              <w:rPr>
                <w:rFonts w:eastAsia="Calibri" w:cs="Calibri"/>
                <w:spacing w:val="33"/>
                <w:sz w:val="18"/>
                <w:szCs w:val="18"/>
              </w:rPr>
              <w:t xml:space="preserve"> </w:t>
            </w:r>
            <w:r w:rsidRPr="00545214">
              <w:rPr>
                <w:rFonts w:eastAsia="Calibri" w:cs="Calibri"/>
                <w:spacing w:val="-1"/>
                <w:sz w:val="18"/>
                <w:szCs w:val="18"/>
              </w:rPr>
              <w:t>detailed</w:t>
            </w:r>
            <w:r w:rsidRPr="00545214">
              <w:rPr>
                <w:rFonts w:eastAsia="Calibri" w:cs="Calibri"/>
                <w:spacing w:val="21"/>
                <w:sz w:val="18"/>
                <w:szCs w:val="18"/>
              </w:rPr>
              <w:t xml:space="preserve"> </w:t>
            </w:r>
            <w:r w:rsidRPr="00545214">
              <w:rPr>
                <w:rFonts w:eastAsia="Calibri" w:cs="Calibri"/>
                <w:spacing w:val="-1"/>
                <w:sz w:val="18"/>
                <w:szCs w:val="18"/>
              </w:rPr>
              <w:t>analysis</w:t>
            </w:r>
            <w:r w:rsidRPr="00545214">
              <w:rPr>
                <w:rFonts w:eastAsia="Calibri" w:cs="Calibri"/>
                <w:spacing w:val="21"/>
                <w:sz w:val="18"/>
                <w:szCs w:val="18"/>
              </w:rPr>
              <w:t xml:space="preserve"> </w:t>
            </w:r>
            <w:r w:rsidRPr="00545214">
              <w:rPr>
                <w:rFonts w:eastAsia="Calibri" w:cs="Calibri"/>
                <w:sz w:val="18"/>
                <w:szCs w:val="18"/>
              </w:rPr>
              <w:t>as</w:t>
            </w:r>
            <w:r w:rsidRPr="00545214">
              <w:rPr>
                <w:rFonts w:eastAsia="Calibri" w:cs="Calibri"/>
                <w:spacing w:val="23"/>
                <w:sz w:val="18"/>
                <w:szCs w:val="18"/>
              </w:rPr>
              <w:t xml:space="preserve"> </w:t>
            </w:r>
            <w:r w:rsidRPr="00545214">
              <w:rPr>
                <w:rFonts w:eastAsia="Calibri" w:cs="Calibri"/>
                <w:sz w:val="18"/>
                <w:szCs w:val="18"/>
              </w:rPr>
              <w:t>a</w:t>
            </w:r>
            <w:r w:rsidRPr="00545214">
              <w:rPr>
                <w:rFonts w:eastAsia="Calibri" w:cs="Calibri"/>
                <w:spacing w:val="22"/>
                <w:sz w:val="18"/>
                <w:szCs w:val="18"/>
              </w:rPr>
              <w:t xml:space="preserve"> </w:t>
            </w:r>
            <w:r w:rsidRPr="00545214">
              <w:rPr>
                <w:rFonts w:eastAsia="Calibri" w:cs="Calibri"/>
                <w:sz w:val="18"/>
                <w:szCs w:val="18"/>
              </w:rPr>
              <w:t>matter</w:t>
            </w:r>
            <w:r w:rsidRPr="00545214">
              <w:rPr>
                <w:rFonts w:eastAsia="Calibri" w:cs="Calibri"/>
                <w:spacing w:val="22"/>
                <w:sz w:val="18"/>
                <w:szCs w:val="18"/>
              </w:rPr>
              <w:t xml:space="preserve"> </w:t>
            </w:r>
            <w:r w:rsidRPr="00545214">
              <w:rPr>
                <w:rFonts w:eastAsia="Calibri" w:cs="Calibri"/>
                <w:sz w:val="18"/>
                <w:szCs w:val="18"/>
              </w:rPr>
              <w:t>to</w:t>
            </w:r>
            <w:r w:rsidRPr="00545214">
              <w:rPr>
                <w:rFonts w:eastAsia="Calibri" w:cs="Calibri"/>
                <w:spacing w:val="23"/>
                <w:sz w:val="18"/>
                <w:szCs w:val="18"/>
              </w:rPr>
              <w:t xml:space="preserve"> </w:t>
            </w:r>
            <w:r w:rsidRPr="00545214">
              <w:rPr>
                <w:rFonts w:eastAsia="Calibri" w:cs="Calibri"/>
                <w:sz w:val="18"/>
                <w:szCs w:val="18"/>
              </w:rPr>
              <w:t>promote</w:t>
            </w:r>
            <w:r w:rsidRPr="00545214">
              <w:rPr>
                <w:rFonts w:eastAsia="Calibri" w:cs="Calibri"/>
                <w:spacing w:val="10"/>
                <w:sz w:val="18"/>
                <w:szCs w:val="18"/>
              </w:rPr>
              <w:t xml:space="preserve"> </w:t>
            </w:r>
            <w:r w:rsidR="004C1DF5" w:rsidRPr="00545214">
              <w:rPr>
                <w:rFonts w:eastAsia="Calibri" w:cs="Calibri"/>
                <w:spacing w:val="-1"/>
                <w:sz w:val="18"/>
                <w:szCs w:val="18"/>
              </w:rPr>
              <w:t>and</w:t>
            </w:r>
            <w:r w:rsidR="004C1DF5" w:rsidRPr="00545214">
              <w:rPr>
                <w:rFonts w:eastAsia="Calibri" w:cs="Calibri"/>
                <w:sz w:val="18"/>
                <w:szCs w:val="18"/>
              </w:rPr>
              <w:t xml:space="preserve"> </w:t>
            </w:r>
            <w:r w:rsidR="004C1DF5" w:rsidRPr="00545214">
              <w:rPr>
                <w:rFonts w:eastAsia="Calibri" w:cs="Calibri"/>
                <w:spacing w:val="10"/>
                <w:sz w:val="18"/>
                <w:szCs w:val="18"/>
              </w:rPr>
              <w:t>mainstream</w:t>
            </w:r>
            <w:r w:rsidRPr="00545214">
              <w:rPr>
                <w:rFonts w:eastAsia="Calibri" w:cs="Calibri"/>
                <w:spacing w:val="29"/>
                <w:w w:val="99"/>
                <w:sz w:val="18"/>
                <w:szCs w:val="18"/>
              </w:rPr>
              <w:t xml:space="preserve"> </w:t>
            </w:r>
            <w:r w:rsidRPr="00545214">
              <w:rPr>
                <w:rFonts w:eastAsia="Calibri" w:cs="Calibri"/>
                <w:spacing w:val="-1"/>
                <w:sz w:val="18"/>
                <w:szCs w:val="18"/>
              </w:rPr>
              <w:t>gender</w:t>
            </w:r>
            <w:r w:rsidRPr="00545214">
              <w:rPr>
                <w:rFonts w:eastAsia="Calibri" w:cs="Calibri"/>
                <w:spacing w:val="29"/>
                <w:sz w:val="18"/>
                <w:szCs w:val="18"/>
              </w:rPr>
              <w:t xml:space="preserve"> </w:t>
            </w:r>
            <w:r w:rsidRPr="00545214">
              <w:rPr>
                <w:rFonts w:eastAsia="Calibri" w:cs="Calibri"/>
                <w:spacing w:val="-1"/>
                <w:sz w:val="18"/>
                <w:szCs w:val="18"/>
              </w:rPr>
              <w:t>equality</w:t>
            </w:r>
            <w:r w:rsidRPr="00545214">
              <w:rPr>
                <w:rFonts w:eastAsia="Calibri" w:cs="Calibri"/>
                <w:spacing w:val="30"/>
                <w:sz w:val="18"/>
                <w:szCs w:val="18"/>
              </w:rPr>
              <w:t xml:space="preserve"> </w:t>
            </w:r>
            <w:r w:rsidRPr="00545214">
              <w:rPr>
                <w:rFonts w:eastAsia="Calibri" w:cs="Calibri"/>
                <w:sz w:val="18"/>
                <w:szCs w:val="18"/>
              </w:rPr>
              <w:t>and</w:t>
            </w:r>
            <w:r w:rsidRPr="00545214">
              <w:rPr>
                <w:rFonts w:eastAsia="Calibri" w:cs="Calibri"/>
                <w:spacing w:val="30"/>
                <w:sz w:val="18"/>
                <w:szCs w:val="18"/>
              </w:rPr>
              <w:t xml:space="preserve"> </w:t>
            </w:r>
            <w:r w:rsidRPr="00545214">
              <w:rPr>
                <w:rFonts w:eastAsia="Calibri" w:cs="Calibri"/>
                <w:sz w:val="18"/>
                <w:szCs w:val="18"/>
              </w:rPr>
              <w:t>women’s</w:t>
            </w:r>
            <w:r w:rsidRPr="00545214">
              <w:rPr>
                <w:rFonts w:eastAsia="Calibri" w:cs="Calibri"/>
                <w:spacing w:val="23"/>
                <w:sz w:val="18"/>
                <w:szCs w:val="18"/>
              </w:rPr>
              <w:t xml:space="preserve"> </w:t>
            </w:r>
            <w:r w:rsidRPr="00545214">
              <w:rPr>
                <w:rFonts w:eastAsia="Calibri" w:cs="Calibri"/>
                <w:spacing w:val="-1"/>
                <w:sz w:val="18"/>
                <w:szCs w:val="18"/>
              </w:rPr>
              <w:t>empowerment</w:t>
            </w:r>
            <w:r w:rsidRPr="00545214">
              <w:rPr>
                <w:rFonts w:eastAsia="Calibri" w:cs="Calibri"/>
                <w:spacing w:val="11"/>
                <w:sz w:val="18"/>
                <w:szCs w:val="18"/>
              </w:rPr>
              <w:t xml:space="preserve"> </w:t>
            </w:r>
            <w:r w:rsidRPr="00545214">
              <w:rPr>
                <w:rFonts w:eastAsia="Calibri" w:cs="Calibri"/>
                <w:sz w:val="18"/>
                <w:szCs w:val="18"/>
              </w:rPr>
              <w:t>during</w:t>
            </w:r>
            <w:r w:rsidRPr="00545214">
              <w:rPr>
                <w:rFonts w:eastAsia="Calibri" w:cs="Calibri"/>
                <w:spacing w:val="10"/>
                <w:sz w:val="18"/>
                <w:szCs w:val="18"/>
              </w:rPr>
              <w:t xml:space="preserve"> </w:t>
            </w:r>
            <w:r w:rsidRPr="00545214">
              <w:rPr>
                <w:rFonts w:eastAsia="Calibri" w:cs="Calibri"/>
                <w:spacing w:val="-1"/>
                <w:sz w:val="18"/>
                <w:szCs w:val="18"/>
              </w:rPr>
              <w:t>the</w:t>
            </w:r>
            <w:r w:rsidRPr="00545214">
              <w:rPr>
                <w:rFonts w:eastAsia="Calibri" w:cs="Calibri"/>
                <w:spacing w:val="9"/>
                <w:sz w:val="18"/>
                <w:szCs w:val="18"/>
              </w:rPr>
              <w:t xml:space="preserve"> </w:t>
            </w:r>
            <w:r w:rsidRPr="00545214">
              <w:rPr>
                <w:rFonts w:eastAsia="Calibri" w:cs="Calibri"/>
                <w:sz w:val="18"/>
                <w:szCs w:val="18"/>
              </w:rPr>
              <w:t>PPG</w:t>
            </w:r>
            <w:r w:rsidRPr="00545214">
              <w:rPr>
                <w:rFonts w:eastAsia="Calibri" w:cs="Calibri"/>
                <w:spacing w:val="27"/>
                <w:w w:val="99"/>
                <w:sz w:val="18"/>
                <w:szCs w:val="18"/>
              </w:rPr>
              <w:t xml:space="preserve"> </w:t>
            </w:r>
            <w:r w:rsidRPr="00545214">
              <w:rPr>
                <w:rFonts w:eastAsia="Calibri" w:cs="Calibri"/>
                <w:spacing w:val="-1"/>
                <w:sz w:val="18"/>
                <w:szCs w:val="18"/>
              </w:rPr>
              <w:t>phase.</w:t>
            </w:r>
          </w:p>
        </w:tc>
        <w:tc>
          <w:tcPr>
            <w:tcW w:w="4770" w:type="dxa"/>
            <w:gridSpan w:val="2"/>
          </w:tcPr>
          <w:p w14:paraId="3250000D" w14:textId="77777777" w:rsidR="00175EE0" w:rsidRPr="00545214" w:rsidRDefault="00175EE0" w:rsidP="00175EE0">
            <w:pPr>
              <w:rPr>
                <w:b/>
                <w:sz w:val="18"/>
                <w:szCs w:val="18"/>
              </w:rPr>
            </w:pPr>
          </w:p>
        </w:tc>
      </w:tr>
      <w:tr w:rsidR="00175EE0" w:rsidRPr="00545214" w14:paraId="1615511D" w14:textId="77777777" w:rsidTr="00175EE0">
        <w:tc>
          <w:tcPr>
            <w:tcW w:w="3510" w:type="dxa"/>
          </w:tcPr>
          <w:p w14:paraId="2FE2E148" w14:textId="77777777" w:rsidR="00175EE0" w:rsidRPr="00545214" w:rsidRDefault="00175EE0" w:rsidP="00175EE0">
            <w:pPr>
              <w:pStyle w:val="TableParagraph"/>
              <w:rPr>
                <w:rFonts w:ascii="Calibri" w:eastAsia="Times New Roman" w:hAnsi="Calibri" w:cs="Times New Roman"/>
                <w:sz w:val="18"/>
                <w:szCs w:val="18"/>
              </w:rPr>
            </w:pPr>
          </w:p>
          <w:p w14:paraId="2DE96066" w14:textId="77777777" w:rsidR="00175EE0" w:rsidRPr="00545214" w:rsidRDefault="00175EE0" w:rsidP="00175EE0">
            <w:pPr>
              <w:pStyle w:val="TableParagraph"/>
              <w:rPr>
                <w:rFonts w:ascii="Calibri" w:eastAsia="Times New Roman" w:hAnsi="Calibri" w:cs="Times New Roman"/>
                <w:sz w:val="18"/>
                <w:szCs w:val="18"/>
              </w:rPr>
            </w:pPr>
          </w:p>
          <w:p w14:paraId="6D23E957" w14:textId="77777777" w:rsidR="00175EE0" w:rsidRPr="00545214" w:rsidRDefault="00175EE0" w:rsidP="00175EE0">
            <w:pPr>
              <w:pStyle w:val="TableParagraph"/>
              <w:rPr>
                <w:rFonts w:ascii="Calibri" w:eastAsia="Times New Roman" w:hAnsi="Calibri" w:cs="Times New Roman"/>
                <w:sz w:val="18"/>
                <w:szCs w:val="18"/>
              </w:rPr>
            </w:pPr>
          </w:p>
          <w:p w14:paraId="15BBA8F7" w14:textId="77777777" w:rsidR="00175EE0" w:rsidRPr="00545214" w:rsidRDefault="00175EE0" w:rsidP="00175EE0">
            <w:pPr>
              <w:pStyle w:val="TableParagraph"/>
              <w:rPr>
                <w:rFonts w:ascii="Calibri" w:eastAsia="Times New Roman" w:hAnsi="Calibri" w:cs="Times New Roman"/>
                <w:sz w:val="18"/>
                <w:szCs w:val="18"/>
              </w:rPr>
            </w:pPr>
          </w:p>
          <w:p w14:paraId="5B4DD708" w14:textId="77777777" w:rsidR="00175EE0" w:rsidRPr="00545214" w:rsidRDefault="00175EE0" w:rsidP="00175EE0">
            <w:pPr>
              <w:pStyle w:val="TableParagraph"/>
              <w:rPr>
                <w:rFonts w:ascii="Calibri" w:eastAsia="Times New Roman" w:hAnsi="Calibri" w:cs="Times New Roman"/>
                <w:sz w:val="18"/>
                <w:szCs w:val="18"/>
              </w:rPr>
            </w:pPr>
          </w:p>
          <w:p w14:paraId="543F3CCD" w14:textId="77777777" w:rsidR="00175EE0" w:rsidRPr="00545214" w:rsidRDefault="00175EE0" w:rsidP="00175EE0">
            <w:pPr>
              <w:pStyle w:val="TableParagraph"/>
              <w:rPr>
                <w:rFonts w:ascii="Calibri" w:eastAsia="Times New Roman" w:hAnsi="Calibri" w:cs="Times New Roman"/>
                <w:sz w:val="15"/>
                <w:szCs w:val="15"/>
              </w:rPr>
            </w:pPr>
          </w:p>
          <w:p w14:paraId="190C57B8" w14:textId="77777777" w:rsidR="00175EE0" w:rsidRPr="00545214" w:rsidRDefault="00175EE0" w:rsidP="00175EE0">
            <w:pPr>
              <w:rPr>
                <w:sz w:val="18"/>
                <w:szCs w:val="18"/>
              </w:rPr>
            </w:pPr>
            <w:r w:rsidRPr="00545214">
              <w:rPr>
                <w:spacing w:val="-1"/>
                <w:sz w:val="18"/>
              </w:rPr>
              <w:t>Risk</w:t>
            </w:r>
            <w:r w:rsidRPr="00545214">
              <w:rPr>
                <w:spacing w:val="-3"/>
                <w:sz w:val="18"/>
              </w:rPr>
              <w:t xml:space="preserve"> </w:t>
            </w:r>
            <w:r w:rsidRPr="00545214">
              <w:rPr>
                <w:sz w:val="18"/>
              </w:rPr>
              <w:t>3:</w:t>
            </w:r>
            <w:r w:rsidRPr="00545214">
              <w:rPr>
                <w:spacing w:val="-3"/>
                <w:sz w:val="18"/>
              </w:rPr>
              <w:t xml:space="preserve"> </w:t>
            </w:r>
            <w:r w:rsidRPr="00545214">
              <w:rPr>
                <w:spacing w:val="-1"/>
                <w:sz w:val="18"/>
              </w:rPr>
              <w:t>Biodiversity</w:t>
            </w:r>
            <w:r w:rsidRPr="00545214">
              <w:rPr>
                <w:spacing w:val="-3"/>
                <w:sz w:val="18"/>
              </w:rPr>
              <w:t xml:space="preserve"> </w:t>
            </w:r>
            <w:r w:rsidRPr="00545214">
              <w:rPr>
                <w:spacing w:val="-1"/>
                <w:sz w:val="18"/>
              </w:rPr>
              <w:t>and Natural</w:t>
            </w:r>
            <w:r w:rsidRPr="00545214">
              <w:rPr>
                <w:spacing w:val="-4"/>
                <w:sz w:val="18"/>
              </w:rPr>
              <w:t xml:space="preserve"> </w:t>
            </w:r>
            <w:r w:rsidRPr="00545214">
              <w:rPr>
                <w:spacing w:val="-1"/>
                <w:sz w:val="18"/>
              </w:rPr>
              <w:t>Resources:</w:t>
            </w:r>
            <w:r w:rsidRPr="00545214">
              <w:rPr>
                <w:spacing w:val="49"/>
                <w:w w:val="99"/>
                <w:sz w:val="18"/>
              </w:rPr>
              <w:t xml:space="preserve"> </w:t>
            </w:r>
            <w:r w:rsidRPr="00545214">
              <w:rPr>
                <w:sz w:val="18"/>
              </w:rPr>
              <w:t>are</w:t>
            </w:r>
            <w:r w:rsidRPr="00545214">
              <w:rPr>
                <w:spacing w:val="-4"/>
                <w:sz w:val="18"/>
              </w:rPr>
              <w:t xml:space="preserve"> </w:t>
            </w:r>
            <w:r w:rsidRPr="00545214">
              <w:rPr>
                <w:spacing w:val="-1"/>
                <w:sz w:val="18"/>
              </w:rPr>
              <w:t>any</w:t>
            </w:r>
            <w:r w:rsidRPr="00545214">
              <w:rPr>
                <w:spacing w:val="-3"/>
                <w:sz w:val="18"/>
              </w:rPr>
              <w:t xml:space="preserve"> </w:t>
            </w:r>
            <w:r w:rsidRPr="00545214">
              <w:rPr>
                <w:spacing w:val="-1"/>
                <w:sz w:val="18"/>
              </w:rPr>
              <w:t>Project</w:t>
            </w:r>
            <w:r w:rsidRPr="00545214">
              <w:rPr>
                <w:spacing w:val="-2"/>
                <w:sz w:val="18"/>
              </w:rPr>
              <w:t xml:space="preserve"> </w:t>
            </w:r>
            <w:r w:rsidRPr="00545214">
              <w:rPr>
                <w:spacing w:val="-1"/>
                <w:sz w:val="18"/>
              </w:rPr>
              <w:t>activities</w:t>
            </w:r>
            <w:r w:rsidRPr="00545214">
              <w:rPr>
                <w:spacing w:val="-2"/>
                <w:sz w:val="18"/>
              </w:rPr>
              <w:t xml:space="preserve"> </w:t>
            </w:r>
            <w:r w:rsidRPr="00545214">
              <w:rPr>
                <w:spacing w:val="-1"/>
                <w:sz w:val="18"/>
              </w:rPr>
              <w:t>proposed</w:t>
            </w:r>
            <w:r w:rsidRPr="00545214">
              <w:rPr>
                <w:spacing w:val="-3"/>
                <w:sz w:val="18"/>
              </w:rPr>
              <w:t xml:space="preserve"> </w:t>
            </w:r>
            <w:r w:rsidRPr="00545214">
              <w:rPr>
                <w:spacing w:val="-1"/>
                <w:sz w:val="18"/>
              </w:rPr>
              <w:t>within</w:t>
            </w:r>
            <w:r w:rsidRPr="00545214">
              <w:rPr>
                <w:spacing w:val="-4"/>
                <w:sz w:val="18"/>
              </w:rPr>
              <w:t xml:space="preserve"> </w:t>
            </w:r>
            <w:r w:rsidRPr="00545214">
              <w:rPr>
                <w:sz w:val="18"/>
              </w:rPr>
              <w:t>or</w:t>
            </w:r>
            <w:r w:rsidRPr="00545214">
              <w:rPr>
                <w:spacing w:val="45"/>
                <w:w w:val="99"/>
                <w:sz w:val="18"/>
              </w:rPr>
              <w:t xml:space="preserve"> </w:t>
            </w:r>
            <w:r w:rsidRPr="00545214">
              <w:rPr>
                <w:spacing w:val="-1"/>
                <w:sz w:val="18"/>
              </w:rPr>
              <w:t xml:space="preserve">adjacent </w:t>
            </w:r>
            <w:r w:rsidRPr="00545214">
              <w:rPr>
                <w:sz w:val="18"/>
              </w:rPr>
              <w:t>to</w:t>
            </w:r>
            <w:r w:rsidRPr="00545214">
              <w:rPr>
                <w:spacing w:val="-1"/>
                <w:sz w:val="18"/>
              </w:rPr>
              <w:t xml:space="preserve"> critical</w:t>
            </w:r>
            <w:r w:rsidRPr="00545214">
              <w:rPr>
                <w:spacing w:val="-2"/>
                <w:sz w:val="18"/>
              </w:rPr>
              <w:t xml:space="preserve"> </w:t>
            </w:r>
            <w:r w:rsidRPr="00545214">
              <w:rPr>
                <w:spacing w:val="-1"/>
                <w:sz w:val="18"/>
              </w:rPr>
              <w:t>habitats?</w:t>
            </w:r>
          </w:p>
        </w:tc>
        <w:tc>
          <w:tcPr>
            <w:tcW w:w="1080" w:type="dxa"/>
          </w:tcPr>
          <w:p w14:paraId="098E001E" w14:textId="77777777" w:rsidR="00175EE0" w:rsidRPr="00545214" w:rsidRDefault="00175EE0" w:rsidP="00175EE0">
            <w:pPr>
              <w:pStyle w:val="TableParagraph"/>
              <w:spacing w:line="218" w:lineRule="exact"/>
              <w:rPr>
                <w:rFonts w:ascii="Calibri" w:eastAsia="Calibri" w:hAnsi="Calibri" w:cs="Calibri"/>
                <w:sz w:val="18"/>
                <w:szCs w:val="18"/>
              </w:rPr>
            </w:pPr>
            <w:r w:rsidRPr="00545214">
              <w:rPr>
                <w:rFonts w:ascii="Calibri" w:hAnsi="Calibri"/>
                <w:sz w:val="18"/>
              </w:rPr>
              <w:t>I</w:t>
            </w:r>
            <w:r w:rsidRPr="00545214">
              <w:rPr>
                <w:rFonts w:ascii="Calibri" w:hAnsi="Calibri"/>
                <w:spacing w:val="-1"/>
                <w:sz w:val="18"/>
              </w:rPr>
              <w:t xml:space="preserve"> </w:t>
            </w:r>
            <w:r w:rsidRPr="00545214">
              <w:rPr>
                <w:rFonts w:ascii="Calibri" w:hAnsi="Calibri"/>
                <w:sz w:val="18"/>
              </w:rPr>
              <w:t>=</w:t>
            </w:r>
            <w:r w:rsidRPr="00545214">
              <w:rPr>
                <w:rFonts w:ascii="Calibri" w:hAnsi="Calibri"/>
                <w:spacing w:val="39"/>
                <w:sz w:val="18"/>
              </w:rPr>
              <w:t xml:space="preserve"> </w:t>
            </w:r>
            <w:r w:rsidRPr="00545214">
              <w:rPr>
                <w:rFonts w:ascii="Calibri" w:hAnsi="Calibri"/>
                <w:sz w:val="18"/>
              </w:rPr>
              <w:t>3</w:t>
            </w:r>
          </w:p>
          <w:p w14:paraId="27A7434F" w14:textId="77777777" w:rsidR="00175EE0" w:rsidRPr="00545214" w:rsidRDefault="00175EE0" w:rsidP="00175EE0">
            <w:pPr>
              <w:rPr>
                <w:rFonts w:cs="Minion Pro"/>
                <w:sz w:val="18"/>
                <w:szCs w:val="18"/>
              </w:rPr>
            </w:pPr>
            <w:r w:rsidRPr="00545214">
              <w:rPr>
                <w:sz w:val="18"/>
              </w:rPr>
              <w:t>P</w:t>
            </w:r>
            <w:r w:rsidRPr="00545214">
              <w:rPr>
                <w:spacing w:val="-1"/>
                <w:sz w:val="18"/>
              </w:rPr>
              <w:t xml:space="preserve"> </w:t>
            </w:r>
            <w:r w:rsidRPr="00545214">
              <w:rPr>
                <w:sz w:val="18"/>
              </w:rPr>
              <w:t>=</w:t>
            </w:r>
            <w:r w:rsidRPr="00545214">
              <w:rPr>
                <w:spacing w:val="-2"/>
                <w:sz w:val="18"/>
              </w:rPr>
              <w:t xml:space="preserve"> </w:t>
            </w:r>
            <w:r w:rsidRPr="00545214">
              <w:rPr>
                <w:sz w:val="18"/>
              </w:rPr>
              <w:t>3</w:t>
            </w:r>
          </w:p>
        </w:tc>
        <w:tc>
          <w:tcPr>
            <w:tcW w:w="1170" w:type="dxa"/>
          </w:tcPr>
          <w:p w14:paraId="56CE0151" w14:textId="77777777" w:rsidR="00175EE0" w:rsidRPr="00545214" w:rsidRDefault="00175EE0" w:rsidP="00175EE0">
            <w:pPr>
              <w:rPr>
                <w:b/>
                <w:sz w:val="18"/>
                <w:szCs w:val="18"/>
              </w:rPr>
            </w:pPr>
            <w:r w:rsidRPr="00545214">
              <w:rPr>
                <w:spacing w:val="-1"/>
                <w:sz w:val="18"/>
              </w:rPr>
              <w:t>Moderate</w:t>
            </w:r>
          </w:p>
        </w:tc>
        <w:tc>
          <w:tcPr>
            <w:tcW w:w="2610" w:type="dxa"/>
            <w:gridSpan w:val="2"/>
          </w:tcPr>
          <w:p w14:paraId="3815758A" w14:textId="77777777" w:rsidR="00175EE0" w:rsidRPr="00545214" w:rsidRDefault="00175EE0" w:rsidP="00175EE0">
            <w:pPr>
              <w:pStyle w:val="TableParagraph"/>
              <w:ind w:right="102"/>
              <w:jc w:val="both"/>
              <w:rPr>
                <w:rFonts w:ascii="Calibri" w:eastAsiaTheme="minorEastAsia" w:hAnsi="Calibri"/>
                <w:spacing w:val="-1"/>
                <w:sz w:val="18"/>
                <w:szCs w:val="24"/>
                <w:lang w:eastAsia="ja-JP"/>
              </w:rPr>
            </w:pPr>
            <w:r w:rsidRPr="00545214">
              <w:rPr>
                <w:rFonts w:ascii="Calibri" w:eastAsiaTheme="minorEastAsia" w:hAnsi="Calibri"/>
                <w:spacing w:val="-1"/>
                <w:sz w:val="18"/>
                <w:szCs w:val="24"/>
                <w:lang w:eastAsia="ja-JP"/>
              </w:rPr>
              <w:t>This is a moderate risk as the project will consider the development of a District Cooling system.</w:t>
            </w:r>
          </w:p>
          <w:p w14:paraId="2A4B054D" w14:textId="77777777" w:rsidR="00175EE0" w:rsidRPr="00545214" w:rsidRDefault="00175EE0" w:rsidP="00175EE0">
            <w:pPr>
              <w:pStyle w:val="TableParagraph"/>
              <w:spacing w:before="1"/>
              <w:rPr>
                <w:rFonts w:ascii="Calibri" w:eastAsia="Times New Roman" w:hAnsi="Calibri" w:cs="Times New Roman"/>
                <w:sz w:val="19"/>
                <w:szCs w:val="19"/>
              </w:rPr>
            </w:pPr>
          </w:p>
          <w:p w14:paraId="1B173078" w14:textId="77777777" w:rsidR="00175EE0" w:rsidRPr="00545214" w:rsidRDefault="00175EE0" w:rsidP="00175EE0">
            <w:pPr>
              <w:rPr>
                <w:b/>
                <w:sz w:val="18"/>
                <w:szCs w:val="18"/>
              </w:rPr>
            </w:pPr>
            <w:r w:rsidRPr="00545214">
              <w:rPr>
                <w:spacing w:val="-1"/>
                <w:sz w:val="18"/>
              </w:rPr>
              <w:t>Due</w:t>
            </w:r>
            <w:r w:rsidRPr="00545214">
              <w:rPr>
                <w:spacing w:val="10"/>
                <w:sz w:val="18"/>
              </w:rPr>
              <w:t xml:space="preserve"> </w:t>
            </w:r>
            <w:r w:rsidRPr="00545214">
              <w:rPr>
                <w:sz w:val="18"/>
              </w:rPr>
              <w:t>to</w:t>
            </w:r>
            <w:r w:rsidRPr="00545214">
              <w:rPr>
                <w:spacing w:val="11"/>
                <w:sz w:val="18"/>
              </w:rPr>
              <w:t xml:space="preserve"> </w:t>
            </w:r>
            <w:r w:rsidRPr="00545214">
              <w:rPr>
                <w:spacing w:val="-1"/>
                <w:sz w:val="18"/>
              </w:rPr>
              <w:t>the</w:t>
            </w:r>
            <w:r w:rsidRPr="00545214">
              <w:rPr>
                <w:spacing w:val="11"/>
                <w:sz w:val="18"/>
              </w:rPr>
              <w:t xml:space="preserve"> </w:t>
            </w:r>
            <w:r w:rsidRPr="00545214">
              <w:rPr>
                <w:spacing w:val="-1"/>
                <w:sz w:val="18"/>
              </w:rPr>
              <w:t>limited</w:t>
            </w:r>
            <w:r w:rsidRPr="00545214">
              <w:rPr>
                <w:spacing w:val="10"/>
                <w:sz w:val="18"/>
              </w:rPr>
              <w:t xml:space="preserve"> </w:t>
            </w:r>
            <w:r w:rsidRPr="00545214">
              <w:rPr>
                <w:spacing w:val="-1"/>
                <w:sz w:val="18"/>
              </w:rPr>
              <w:t>amount</w:t>
            </w:r>
            <w:r w:rsidRPr="00545214">
              <w:rPr>
                <w:spacing w:val="10"/>
                <w:sz w:val="18"/>
              </w:rPr>
              <w:t xml:space="preserve"> </w:t>
            </w:r>
            <w:r w:rsidRPr="00545214">
              <w:rPr>
                <w:sz w:val="18"/>
              </w:rPr>
              <w:t>of</w:t>
            </w:r>
            <w:r w:rsidRPr="00545214">
              <w:rPr>
                <w:spacing w:val="23"/>
                <w:sz w:val="18"/>
              </w:rPr>
              <w:t xml:space="preserve"> </w:t>
            </w:r>
            <w:r w:rsidRPr="00545214">
              <w:rPr>
                <w:spacing w:val="-1"/>
                <w:sz w:val="18"/>
              </w:rPr>
              <w:t>land</w:t>
            </w:r>
            <w:r w:rsidRPr="00545214">
              <w:rPr>
                <w:spacing w:val="-8"/>
                <w:sz w:val="18"/>
              </w:rPr>
              <w:t xml:space="preserve"> </w:t>
            </w:r>
            <w:r w:rsidRPr="00545214">
              <w:rPr>
                <w:spacing w:val="-1"/>
                <w:sz w:val="18"/>
              </w:rPr>
              <w:t>space</w:t>
            </w:r>
            <w:r w:rsidRPr="00545214">
              <w:rPr>
                <w:spacing w:val="-10"/>
                <w:sz w:val="18"/>
              </w:rPr>
              <w:t xml:space="preserve"> </w:t>
            </w:r>
            <w:r w:rsidRPr="00545214">
              <w:rPr>
                <w:sz w:val="18"/>
              </w:rPr>
              <w:t>in</w:t>
            </w:r>
            <w:r w:rsidRPr="00545214">
              <w:rPr>
                <w:spacing w:val="-9"/>
                <w:sz w:val="18"/>
              </w:rPr>
              <w:t xml:space="preserve"> </w:t>
            </w:r>
            <w:r w:rsidRPr="00545214">
              <w:rPr>
                <w:sz w:val="18"/>
              </w:rPr>
              <w:t>the</w:t>
            </w:r>
            <w:r w:rsidRPr="00545214">
              <w:rPr>
                <w:spacing w:val="-10"/>
                <w:sz w:val="18"/>
              </w:rPr>
              <w:t xml:space="preserve"> </w:t>
            </w:r>
            <w:r w:rsidRPr="00545214">
              <w:rPr>
                <w:sz w:val="18"/>
              </w:rPr>
              <w:t>country,</w:t>
            </w:r>
            <w:r w:rsidRPr="00545214">
              <w:rPr>
                <w:spacing w:val="-7"/>
                <w:sz w:val="18"/>
              </w:rPr>
              <w:t xml:space="preserve"> </w:t>
            </w:r>
            <w:r w:rsidRPr="00545214">
              <w:rPr>
                <w:spacing w:val="-1"/>
                <w:sz w:val="18"/>
              </w:rPr>
              <w:t>special</w:t>
            </w:r>
            <w:r w:rsidRPr="00545214">
              <w:rPr>
                <w:spacing w:val="25"/>
                <w:sz w:val="18"/>
              </w:rPr>
              <w:t xml:space="preserve"> </w:t>
            </w:r>
            <w:r w:rsidRPr="00545214">
              <w:rPr>
                <w:spacing w:val="-1"/>
                <w:sz w:val="18"/>
              </w:rPr>
              <w:t>attention</w:t>
            </w:r>
            <w:r w:rsidRPr="00545214">
              <w:rPr>
                <w:spacing w:val="-3"/>
                <w:sz w:val="18"/>
              </w:rPr>
              <w:t xml:space="preserve"> </w:t>
            </w:r>
            <w:r w:rsidRPr="00545214">
              <w:rPr>
                <w:spacing w:val="-1"/>
                <w:sz w:val="18"/>
              </w:rPr>
              <w:t>should</w:t>
            </w:r>
            <w:r w:rsidRPr="00545214">
              <w:rPr>
                <w:spacing w:val="-6"/>
                <w:sz w:val="18"/>
              </w:rPr>
              <w:t xml:space="preserve"> </w:t>
            </w:r>
            <w:r w:rsidRPr="00545214">
              <w:rPr>
                <w:sz w:val="18"/>
              </w:rPr>
              <w:t>be</w:t>
            </w:r>
            <w:r w:rsidRPr="00545214">
              <w:rPr>
                <w:spacing w:val="-5"/>
                <w:sz w:val="18"/>
              </w:rPr>
              <w:t xml:space="preserve"> </w:t>
            </w:r>
            <w:r w:rsidRPr="00545214">
              <w:rPr>
                <w:spacing w:val="-1"/>
                <w:sz w:val="18"/>
              </w:rPr>
              <w:t>dedicated</w:t>
            </w:r>
            <w:r w:rsidRPr="00545214">
              <w:rPr>
                <w:spacing w:val="-6"/>
                <w:sz w:val="18"/>
              </w:rPr>
              <w:t xml:space="preserve"> </w:t>
            </w:r>
            <w:r w:rsidRPr="00545214">
              <w:rPr>
                <w:sz w:val="18"/>
              </w:rPr>
              <w:t>to</w:t>
            </w:r>
            <w:r w:rsidRPr="00545214">
              <w:rPr>
                <w:spacing w:val="37"/>
                <w:sz w:val="18"/>
              </w:rPr>
              <w:t xml:space="preserve"> </w:t>
            </w:r>
            <w:r w:rsidRPr="00545214">
              <w:rPr>
                <w:spacing w:val="-1"/>
                <w:sz w:val="18"/>
              </w:rPr>
              <w:t>the</w:t>
            </w:r>
            <w:r w:rsidRPr="00545214">
              <w:rPr>
                <w:spacing w:val="-9"/>
                <w:sz w:val="18"/>
              </w:rPr>
              <w:t xml:space="preserve"> </w:t>
            </w:r>
            <w:r w:rsidRPr="00545214">
              <w:rPr>
                <w:sz w:val="18"/>
              </w:rPr>
              <w:t>main</w:t>
            </w:r>
            <w:r w:rsidRPr="00545214">
              <w:rPr>
                <w:spacing w:val="-9"/>
                <w:sz w:val="18"/>
              </w:rPr>
              <w:t xml:space="preserve"> </w:t>
            </w:r>
            <w:r w:rsidRPr="00545214">
              <w:rPr>
                <w:spacing w:val="-1"/>
                <w:sz w:val="18"/>
              </w:rPr>
              <w:t>facility</w:t>
            </w:r>
            <w:r w:rsidRPr="00545214">
              <w:rPr>
                <w:spacing w:val="-5"/>
                <w:sz w:val="18"/>
              </w:rPr>
              <w:t xml:space="preserve"> </w:t>
            </w:r>
            <w:r w:rsidRPr="00545214">
              <w:rPr>
                <w:spacing w:val="-1"/>
                <w:sz w:val="18"/>
              </w:rPr>
              <w:t>in</w:t>
            </w:r>
            <w:r w:rsidRPr="00545214">
              <w:rPr>
                <w:spacing w:val="-7"/>
                <w:sz w:val="18"/>
              </w:rPr>
              <w:t xml:space="preserve"> </w:t>
            </w:r>
            <w:r w:rsidRPr="00545214">
              <w:rPr>
                <w:spacing w:val="-1"/>
                <w:sz w:val="18"/>
              </w:rPr>
              <w:t>order</w:t>
            </w:r>
            <w:r w:rsidRPr="00545214">
              <w:rPr>
                <w:spacing w:val="-6"/>
                <w:sz w:val="18"/>
              </w:rPr>
              <w:t xml:space="preserve"> </w:t>
            </w:r>
            <w:r w:rsidRPr="00545214">
              <w:rPr>
                <w:sz w:val="18"/>
              </w:rPr>
              <w:t>to</w:t>
            </w:r>
            <w:r w:rsidRPr="00545214">
              <w:rPr>
                <w:spacing w:val="-8"/>
                <w:sz w:val="18"/>
              </w:rPr>
              <w:t xml:space="preserve"> </w:t>
            </w:r>
            <w:r w:rsidRPr="00545214">
              <w:rPr>
                <w:sz w:val="18"/>
              </w:rPr>
              <w:t>avoid</w:t>
            </w:r>
            <w:r w:rsidRPr="00545214">
              <w:rPr>
                <w:spacing w:val="30"/>
                <w:sz w:val="18"/>
              </w:rPr>
              <w:t xml:space="preserve"> </w:t>
            </w:r>
            <w:r w:rsidRPr="00545214">
              <w:rPr>
                <w:spacing w:val="-1"/>
                <w:sz w:val="18"/>
              </w:rPr>
              <w:t>disruptive</w:t>
            </w:r>
            <w:r w:rsidRPr="00545214">
              <w:rPr>
                <w:spacing w:val="14"/>
                <w:sz w:val="18"/>
              </w:rPr>
              <w:t xml:space="preserve"> </w:t>
            </w:r>
            <w:r w:rsidRPr="00545214">
              <w:rPr>
                <w:spacing w:val="-1"/>
                <w:sz w:val="18"/>
              </w:rPr>
              <w:t>operations</w:t>
            </w:r>
            <w:r w:rsidRPr="00545214">
              <w:rPr>
                <w:spacing w:val="14"/>
                <w:sz w:val="18"/>
              </w:rPr>
              <w:t xml:space="preserve"> </w:t>
            </w:r>
            <w:r w:rsidRPr="00545214">
              <w:rPr>
                <w:sz w:val="18"/>
              </w:rPr>
              <w:t>that</w:t>
            </w:r>
            <w:r w:rsidRPr="00545214">
              <w:rPr>
                <w:spacing w:val="16"/>
                <w:sz w:val="18"/>
              </w:rPr>
              <w:t xml:space="preserve"> </w:t>
            </w:r>
            <w:r w:rsidRPr="00545214">
              <w:rPr>
                <w:spacing w:val="-1"/>
                <w:sz w:val="18"/>
              </w:rPr>
              <w:t>could</w:t>
            </w:r>
            <w:r w:rsidRPr="00545214">
              <w:rPr>
                <w:spacing w:val="31"/>
                <w:sz w:val="18"/>
              </w:rPr>
              <w:t xml:space="preserve"> </w:t>
            </w:r>
            <w:r w:rsidRPr="00545214">
              <w:rPr>
                <w:spacing w:val="-1"/>
                <w:sz w:val="18"/>
              </w:rPr>
              <w:t>affect</w:t>
            </w:r>
            <w:r w:rsidRPr="00545214">
              <w:rPr>
                <w:spacing w:val="10"/>
                <w:sz w:val="18"/>
              </w:rPr>
              <w:t xml:space="preserve"> </w:t>
            </w:r>
            <w:r w:rsidRPr="00545214">
              <w:rPr>
                <w:spacing w:val="-1"/>
                <w:sz w:val="18"/>
              </w:rPr>
              <w:t>the</w:t>
            </w:r>
            <w:r w:rsidRPr="00545214">
              <w:rPr>
                <w:spacing w:val="12"/>
                <w:sz w:val="18"/>
              </w:rPr>
              <w:t xml:space="preserve"> </w:t>
            </w:r>
            <w:r w:rsidRPr="00545214">
              <w:rPr>
                <w:spacing w:val="-1"/>
                <w:sz w:val="18"/>
              </w:rPr>
              <w:t>surrounding</w:t>
            </w:r>
            <w:r w:rsidRPr="00545214">
              <w:rPr>
                <w:spacing w:val="14"/>
                <w:sz w:val="18"/>
              </w:rPr>
              <w:t xml:space="preserve"> </w:t>
            </w:r>
            <w:r w:rsidRPr="00545214">
              <w:rPr>
                <w:sz w:val="18"/>
              </w:rPr>
              <w:t>maritime</w:t>
            </w:r>
            <w:r w:rsidRPr="00545214">
              <w:rPr>
                <w:spacing w:val="27"/>
                <w:w w:val="99"/>
                <w:sz w:val="18"/>
              </w:rPr>
              <w:t xml:space="preserve"> </w:t>
            </w:r>
            <w:r w:rsidRPr="00545214">
              <w:rPr>
                <w:spacing w:val="-1"/>
                <w:sz w:val="18"/>
              </w:rPr>
              <w:t>habitats</w:t>
            </w:r>
            <w:r w:rsidRPr="00545214">
              <w:rPr>
                <w:spacing w:val="23"/>
                <w:sz w:val="18"/>
              </w:rPr>
              <w:t xml:space="preserve"> </w:t>
            </w:r>
            <w:r w:rsidRPr="00545214">
              <w:rPr>
                <w:sz w:val="18"/>
              </w:rPr>
              <w:t>or</w:t>
            </w:r>
            <w:r w:rsidRPr="00545214">
              <w:rPr>
                <w:spacing w:val="25"/>
                <w:sz w:val="18"/>
              </w:rPr>
              <w:t xml:space="preserve"> </w:t>
            </w:r>
            <w:r w:rsidRPr="00545214">
              <w:rPr>
                <w:spacing w:val="-1"/>
                <w:sz w:val="18"/>
              </w:rPr>
              <w:t>any</w:t>
            </w:r>
            <w:r w:rsidRPr="00545214">
              <w:rPr>
                <w:spacing w:val="25"/>
                <w:sz w:val="18"/>
              </w:rPr>
              <w:t xml:space="preserve"> </w:t>
            </w:r>
            <w:r w:rsidRPr="00545214">
              <w:rPr>
                <w:sz w:val="18"/>
              </w:rPr>
              <w:t>other</w:t>
            </w:r>
            <w:r w:rsidRPr="00545214">
              <w:rPr>
                <w:spacing w:val="25"/>
                <w:sz w:val="18"/>
              </w:rPr>
              <w:t xml:space="preserve"> </w:t>
            </w:r>
            <w:r w:rsidRPr="00545214">
              <w:rPr>
                <w:spacing w:val="-1"/>
                <w:sz w:val="18"/>
              </w:rPr>
              <w:t>sort</w:t>
            </w:r>
            <w:r w:rsidRPr="00545214">
              <w:rPr>
                <w:spacing w:val="24"/>
                <w:sz w:val="18"/>
              </w:rPr>
              <w:t xml:space="preserve"> </w:t>
            </w:r>
            <w:r w:rsidRPr="00545214">
              <w:rPr>
                <w:spacing w:val="1"/>
                <w:sz w:val="18"/>
              </w:rPr>
              <w:t>of</w:t>
            </w:r>
            <w:r w:rsidRPr="00545214">
              <w:rPr>
                <w:spacing w:val="21"/>
                <w:sz w:val="18"/>
              </w:rPr>
              <w:t xml:space="preserve"> </w:t>
            </w:r>
            <w:r w:rsidRPr="00545214">
              <w:rPr>
                <w:spacing w:val="-1"/>
                <w:sz w:val="18"/>
              </w:rPr>
              <w:t>protected</w:t>
            </w:r>
            <w:r w:rsidRPr="00545214">
              <w:rPr>
                <w:spacing w:val="-9"/>
                <w:sz w:val="18"/>
              </w:rPr>
              <w:t xml:space="preserve"> </w:t>
            </w:r>
            <w:r w:rsidRPr="00545214">
              <w:rPr>
                <w:sz w:val="18"/>
              </w:rPr>
              <w:t>areas.</w:t>
            </w:r>
          </w:p>
        </w:tc>
        <w:tc>
          <w:tcPr>
            <w:tcW w:w="4770" w:type="dxa"/>
            <w:gridSpan w:val="2"/>
          </w:tcPr>
          <w:p w14:paraId="63AB28BC" w14:textId="77777777" w:rsidR="00175EE0" w:rsidRPr="00545214" w:rsidRDefault="00175EE0" w:rsidP="00175EE0">
            <w:pPr>
              <w:pStyle w:val="TableParagraph"/>
              <w:ind w:right="100"/>
              <w:jc w:val="both"/>
              <w:rPr>
                <w:rFonts w:ascii="Calibri" w:eastAsia="Calibri" w:hAnsi="Calibri" w:cs="Calibri"/>
                <w:sz w:val="18"/>
                <w:szCs w:val="18"/>
              </w:rPr>
            </w:pPr>
            <w:r w:rsidRPr="00545214">
              <w:rPr>
                <w:rFonts w:ascii="Calibri" w:hAnsi="Calibri"/>
                <w:spacing w:val="-1"/>
                <w:sz w:val="18"/>
              </w:rPr>
              <w:t>The</w:t>
            </w:r>
            <w:r w:rsidRPr="00545214">
              <w:rPr>
                <w:rFonts w:ascii="Calibri" w:hAnsi="Calibri"/>
                <w:spacing w:val="-3"/>
                <w:sz w:val="18"/>
              </w:rPr>
              <w:t xml:space="preserve"> </w:t>
            </w:r>
            <w:r w:rsidRPr="00545214">
              <w:rPr>
                <w:rFonts w:ascii="Calibri" w:hAnsi="Calibri"/>
                <w:spacing w:val="-1"/>
                <w:sz w:val="18"/>
              </w:rPr>
              <w:t xml:space="preserve">feasibility study </w:t>
            </w:r>
            <w:r w:rsidRPr="00545214">
              <w:rPr>
                <w:rFonts w:ascii="Calibri" w:hAnsi="Calibri"/>
                <w:sz w:val="18"/>
              </w:rPr>
              <w:t>for</w:t>
            </w:r>
            <w:r w:rsidRPr="00545214">
              <w:rPr>
                <w:rFonts w:ascii="Calibri" w:hAnsi="Calibri"/>
                <w:spacing w:val="-1"/>
                <w:sz w:val="18"/>
              </w:rPr>
              <w:t xml:space="preserve"> the</w:t>
            </w:r>
            <w:r w:rsidRPr="00545214">
              <w:rPr>
                <w:rFonts w:ascii="Calibri" w:hAnsi="Calibri"/>
                <w:spacing w:val="-3"/>
                <w:sz w:val="18"/>
              </w:rPr>
              <w:t xml:space="preserve"> </w:t>
            </w:r>
            <w:r w:rsidRPr="00545214">
              <w:rPr>
                <w:rFonts w:ascii="Calibri" w:hAnsi="Calibri"/>
                <w:spacing w:val="-1"/>
                <w:sz w:val="18"/>
              </w:rPr>
              <w:t>District Cooling is</w:t>
            </w:r>
            <w:r w:rsidRPr="00545214">
              <w:rPr>
                <w:rFonts w:ascii="Calibri" w:hAnsi="Calibri"/>
                <w:spacing w:val="-2"/>
                <w:sz w:val="18"/>
              </w:rPr>
              <w:t xml:space="preserve"> </w:t>
            </w:r>
            <w:r w:rsidRPr="00545214">
              <w:rPr>
                <w:rFonts w:ascii="Calibri" w:hAnsi="Calibri"/>
                <w:sz w:val="18"/>
              </w:rPr>
              <w:t>a</w:t>
            </w:r>
            <w:r w:rsidRPr="00545214">
              <w:rPr>
                <w:rFonts w:ascii="Calibri" w:hAnsi="Calibri"/>
                <w:spacing w:val="-1"/>
                <w:sz w:val="18"/>
              </w:rPr>
              <w:t xml:space="preserve"> critical</w:t>
            </w:r>
            <w:r w:rsidRPr="00545214">
              <w:rPr>
                <w:rFonts w:ascii="Calibri" w:hAnsi="Calibri"/>
                <w:spacing w:val="-2"/>
                <w:sz w:val="18"/>
              </w:rPr>
              <w:t xml:space="preserve"> </w:t>
            </w:r>
            <w:r w:rsidRPr="00545214">
              <w:rPr>
                <w:rFonts w:ascii="Calibri" w:hAnsi="Calibri"/>
                <w:spacing w:val="-1"/>
                <w:sz w:val="18"/>
              </w:rPr>
              <w:t>step</w:t>
            </w:r>
            <w:r w:rsidRPr="00545214">
              <w:rPr>
                <w:rFonts w:ascii="Calibri" w:hAnsi="Calibri"/>
                <w:spacing w:val="-2"/>
                <w:sz w:val="18"/>
              </w:rPr>
              <w:t xml:space="preserve"> </w:t>
            </w:r>
            <w:r w:rsidRPr="00545214">
              <w:rPr>
                <w:rFonts w:ascii="Calibri" w:hAnsi="Calibri"/>
                <w:sz w:val="18"/>
              </w:rPr>
              <w:t>for</w:t>
            </w:r>
            <w:r w:rsidRPr="00545214">
              <w:rPr>
                <w:rFonts w:ascii="Calibri" w:hAnsi="Calibri"/>
                <w:spacing w:val="55"/>
                <w:w w:val="99"/>
                <w:sz w:val="18"/>
              </w:rPr>
              <w:t xml:space="preserve"> </w:t>
            </w:r>
            <w:r w:rsidRPr="00545214">
              <w:rPr>
                <w:rFonts w:ascii="Calibri" w:hAnsi="Calibri"/>
                <w:spacing w:val="-1"/>
                <w:sz w:val="18"/>
              </w:rPr>
              <w:t>the</w:t>
            </w:r>
            <w:r w:rsidRPr="00545214">
              <w:rPr>
                <w:rFonts w:ascii="Calibri" w:hAnsi="Calibri"/>
                <w:spacing w:val="16"/>
                <w:sz w:val="18"/>
              </w:rPr>
              <w:t xml:space="preserve"> </w:t>
            </w:r>
            <w:r w:rsidRPr="00545214">
              <w:rPr>
                <w:rFonts w:ascii="Calibri" w:hAnsi="Calibri"/>
                <w:spacing w:val="-1"/>
                <w:sz w:val="18"/>
              </w:rPr>
              <w:t>decision-making</w:t>
            </w:r>
            <w:r w:rsidRPr="00545214">
              <w:rPr>
                <w:rFonts w:ascii="Calibri" w:hAnsi="Calibri"/>
                <w:spacing w:val="19"/>
                <w:sz w:val="18"/>
              </w:rPr>
              <w:t xml:space="preserve"> </w:t>
            </w:r>
            <w:r w:rsidRPr="00545214">
              <w:rPr>
                <w:rFonts w:ascii="Calibri" w:hAnsi="Calibri"/>
                <w:spacing w:val="-1"/>
                <w:sz w:val="18"/>
              </w:rPr>
              <w:t>process</w:t>
            </w:r>
            <w:r w:rsidRPr="00545214">
              <w:rPr>
                <w:rFonts w:ascii="Calibri" w:hAnsi="Calibri"/>
                <w:spacing w:val="16"/>
                <w:sz w:val="18"/>
              </w:rPr>
              <w:t xml:space="preserve"> </w:t>
            </w:r>
            <w:r w:rsidRPr="00545214">
              <w:rPr>
                <w:rFonts w:ascii="Calibri" w:hAnsi="Calibri"/>
                <w:sz w:val="18"/>
              </w:rPr>
              <w:t>to</w:t>
            </w:r>
            <w:r w:rsidRPr="00545214">
              <w:rPr>
                <w:rFonts w:ascii="Calibri" w:hAnsi="Calibri"/>
                <w:spacing w:val="20"/>
                <w:sz w:val="18"/>
              </w:rPr>
              <w:t xml:space="preserve"> </w:t>
            </w:r>
            <w:r w:rsidRPr="00545214">
              <w:rPr>
                <w:rFonts w:ascii="Calibri" w:hAnsi="Calibri"/>
                <w:spacing w:val="-1"/>
                <w:sz w:val="18"/>
              </w:rPr>
              <w:t>develop</w:t>
            </w:r>
            <w:r w:rsidRPr="00545214">
              <w:rPr>
                <w:rFonts w:ascii="Calibri" w:hAnsi="Calibri"/>
                <w:spacing w:val="16"/>
                <w:sz w:val="18"/>
              </w:rPr>
              <w:t xml:space="preserve"> </w:t>
            </w:r>
            <w:r w:rsidRPr="00545214">
              <w:rPr>
                <w:rFonts w:ascii="Calibri" w:hAnsi="Calibri"/>
                <w:sz w:val="18"/>
              </w:rPr>
              <w:t>this</w:t>
            </w:r>
            <w:r w:rsidRPr="00545214">
              <w:rPr>
                <w:rFonts w:ascii="Calibri" w:hAnsi="Calibri"/>
                <w:spacing w:val="18"/>
                <w:sz w:val="18"/>
              </w:rPr>
              <w:t xml:space="preserve"> </w:t>
            </w:r>
            <w:r w:rsidRPr="00545214">
              <w:rPr>
                <w:rFonts w:ascii="Calibri" w:hAnsi="Calibri"/>
                <w:spacing w:val="-1"/>
                <w:sz w:val="18"/>
              </w:rPr>
              <w:t>alternative</w:t>
            </w:r>
            <w:r w:rsidRPr="00545214">
              <w:rPr>
                <w:rFonts w:ascii="Calibri" w:hAnsi="Calibri"/>
                <w:spacing w:val="17"/>
                <w:sz w:val="18"/>
              </w:rPr>
              <w:t xml:space="preserve"> </w:t>
            </w:r>
            <w:r w:rsidRPr="00545214">
              <w:rPr>
                <w:rFonts w:ascii="Calibri" w:hAnsi="Calibri"/>
                <w:sz w:val="18"/>
              </w:rPr>
              <w:t>on</w:t>
            </w:r>
            <w:r w:rsidRPr="00545214">
              <w:rPr>
                <w:rFonts w:ascii="Calibri" w:hAnsi="Calibri"/>
                <w:spacing w:val="19"/>
                <w:sz w:val="18"/>
              </w:rPr>
              <w:t xml:space="preserve"> </w:t>
            </w:r>
            <w:r w:rsidRPr="00545214">
              <w:rPr>
                <w:rFonts w:ascii="Calibri" w:hAnsi="Calibri"/>
                <w:sz w:val="18"/>
              </w:rPr>
              <w:t>a</w:t>
            </w:r>
            <w:r w:rsidRPr="00545214">
              <w:rPr>
                <w:rFonts w:ascii="Calibri" w:hAnsi="Calibri"/>
                <w:spacing w:val="59"/>
                <w:sz w:val="18"/>
              </w:rPr>
              <w:t xml:space="preserve"> </w:t>
            </w:r>
            <w:r w:rsidRPr="00545214">
              <w:rPr>
                <w:rFonts w:ascii="Calibri" w:hAnsi="Calibri"/>
                <w:spacing w:val="-1"/>
                <w:sz w:val="18"/>
              </w:rPr>
              <w:t>larger</w:t>
            </w:r>
            <w:r w:rsidRPr="00545214">
              <w:rPr>
                <w:rFonts w:ascii="Calibri" w:hAnsi="Calibri"/>
                <w:spacing w:val="-6"/>
                <w:sz w:val="18"/>
              </w:rPr>
              <w:t xml:space="preserve"> </w:t>
            </w:r>
            <w:r w:rsidRPr="00545214">
              <w:rPr>
                <w:rFonts w:ascii="Calibri" w:hAnsi="Calibri"/>
                <w:spacing w:val="-1"/>
                <w:sz w:val="18"/>
              </w:rPr>
              <w:t>scale.</w:t>
            </w:r>
          </w:p>
          <w:p w14:paraId="38469687" w14:textId="77777777" w:rsidR="00175EE0" w:rsidRPr="00545214" w:rsidRDefault="00175EE0" w:rsidP="00175EE0">
            <w:pPr>
              <w:pStyle w:val="TableParagraph"/>
              <w:spacing w:before="1"/>
              <w:jc w:val="both"/>
              <w:rPr>
                <w:rFonts w:ascii="Calibri" w:eastAsia="Times New Roman" w:hAnsi="Calibri" w:cs="Times New Roman"/>
                <w:sz w:val="19"/>
                <w:szCs w:val="19"/>
              </w:rPr>
            </w:pPr>
          </w:p>
          <w:p w14:paraId="070997E8" w14:textId="03909A56" w:rsidR="00175EE0" w:rsidRPr="00545214" w:rsidRDefault="00175EE0" w:rsidP="00175EE0">
            <w:pPr>
              <w:rPr>
                <w:b/>
                <w:sz w:val="18"/>
                <w:szCs w:val="18"/>
              </w:rPr>
            </w:pPr>
            <w:r w:rsidRPr="00545214">
              <w:rPr>
                <w:spacing w:val="-1"/>
                <w:sz w:val="18"/>
              </w:rPr>
              <w:t>This risk will be fully assessed and mitigated during the implementation of the project</w:t>
            </w:r>
            <w:r w:rsidR="004C1DF5" w:rsidRPr="00545214">
              <w:rPr>
                <w:spacing w:val="-1"/>
                <w:sz w:val="18"/>
              </w:rPr>
              <w:t>, under</w:t>
            </w:r>
            <w:r w:rsidRPr="00545214">
              <w:rPr>
                <w:spacing w:val="-11"/>
                <w:sz w:val="18"/>
              </w:rPr>
              <w:t xml:space="preserve"> </w:t>
            </w:r>
            <w:r w:rsidRPr="00545214">
              <w:rPr>
                <w:sz w:val="18"/>
              </w:rPr>
              <w:t>the</w:t>
            </w:r>
            <w:r w:rsidRPr="00545214">
              <w:rPr>
                <w:spacing w:val="-10"/>
                <w:sz w:val="18"/>
              </w:rPr>
              <w:t xml:space="preserve"> </w:t>
            </w:r>
            <w:r w:rsidRPr="00545214">
              <w:rPr>
                <w:spacing w:val="-1"/>
                <w:sz w:val="18"/>
              </w:rPr>
              <w:t>guidance</w:t>
            </w:r>
            <w:r w:rsidRPr="00545214">
              <w:rPr>
                <w:spacing w:val="-12"/>
                <w:sz w:val="18"/>
              </w:rPr>
              <w:t xml:space="preserve"> </w:t>
            </w:r>
            <w:r w:rsidRPr="00545214">
              <w:rPr>
                <w:sz w:val="18"/>
              </w:rPr>
              <w:t>and</w:t>
            </w:r>
            <w:r w:rsidRPr="00545214">
              <w:rPr>
                <w:spacing w:val="45"/>
                <w:sz w:val="18"/>
              </w:rPr>
              <w:t xml:space="preserve"> </w:t>
            </w:r>
            <w:r w:rsidRPr="00545214">
              <w:rPr>
                <w:spacing w:val="-1"/>
                <w:sz w:val="18"/>
              </w:rPr>
              <w:t>surveillance</w:t>
            </w:r>
            <w:r w:rsidRPr="00545214">
              <w:rPr>
                <w:spacing w:val="-5"/>
                <w:sz w:val="18"/>
              </w:rPr>
              <w:t xml:space="preserve"> </w:t>
            </w:r>
            <w:r w:rsidRPr="00545214">
              <w:rPr>
                <w:sz w:val="18"/>
              </w:rPr>
              <w:t>of</w:t>
            </w:r>
            <w:r w:rsidRPr="00545214">
              <w:rPr>
                <w:spacing w:val="-3"/>
                <w:sz w:val="18"/>
              </w:rPr>
              <w:t xml:space="preserve"> </w:t>
            </w:r>
            <w:r w:rsidRPr="00545214">
              <w:rPr>
                <w:spacing w:val="-1"/>
                <w:sz w:val="18"/>
              </w:rPr>
              <w:t>EMA).</w:t>
            </w:r>
          </w:p>
        </w:tc>
      </w:tr>
      <w:tr w:rsidR="00175EE0" w:rsidRPr="00545214" w14:paraId="5D95AC8F" w14:textId="77777777" w:rsidTr="00175EE0">
        <w:tc>
          <w:tcPr>
            <w:tcW w:w="3510" w:type="dxa"/>
          </w:tcPr>
          <w:p w14:paraId="4AD570FE" w14:textId="77777777" w:rsidR="00175EE0" w:rsidRPr="00545214" w:rsidRDefault="00175EE0" w:rsidP="00175EE0">
            <w:pPr>
              <w:pStyle w:val="TableParagraph"/>
              <w:rPr>
                <w:rFonts w:ascii="Calibri" w:eastAsia="Times New Roman" w:hAnsi="Calibri" w:cs="Times New Roman"/>
                <w:sz w:val="18"/>
                <w:szCs w:val="18"/>
              </w:rPr>
            </w:pPr>
          </w:p>
          <w:p w14:paraId="795CA799" w14:textId="77777777" w:rsidR="00175EE0" w:rsidRPr="00545214" w:rsidRDefault="00175EE0" w:rsidP="00175EE0">
            <w:pPr>
              <w:pStyle w:val="TableParagraph"/>
              <w:rPr>
                <w:rFonts w:ascii="Calibri" w:eastAsia="Times New Roman" w:hAnsi="Calibri" w:cs="Times New Roman"/>
                <w:sz w:val="18"/>
                <w:szCs w:val="18"/>
              </w:rPr>
            </w:pPr>
          </w:p>
          <w:p w14:paraId="729684ED" w14:textId="77777777" w:rsidR="00175EE0" w:rsidRPr="00545214" w:rsidRDefault="00175EE0" w:rsidP="00175EE0">
            <w:pPr>
              <w:pStyle w:val="TableParagraph"/>
              <w:rPr>
                <w:rFonts w:ascii="Calibri" w:eastAsia="Times New Roman" w:hAnsi="Calibri" w:cs="Times New Roman"/>
                <w:sz w:val="18"/>
                <w:szCs w:val="18"/>
              </w:rPr>
            </w:pPr>
          </w:p>
          <w:p w14:paraId="13766B1E" w14:textId="77777777" w:rsidR="00175EE0" w:rsidRPr="00545214" w:rsidRDefault="00175EE0" w:rsidP="00175EE0">
            <w:pPr>
              <w:pStyle w:val="TableParagraph"/>
              <w:spacing w:before="7"/>
              <w:rPr>
                <w:rFonts w:ascii="Calibri" w:eastAsia="Times New Roman" w:hAnsi="Calibri" w:cs="Times New Roman"/>
                <w:sz w:val="21"/>
                <w:szCs w:val="21"/>
              </w:rPr>
            </w:pPr>
          </w:p>
          <w:p w14:paraId="40F80A7B" w14:textId="77777777" w:rsidR="00175EE0" w:rsidRPr="00545214" w:rsidRDefault="00175EE0" w:rsidP="00175EE0">
            <w:pPr>
              <w:rPr>
                <w:sz w:val="18"/>
                <w:szCs w:val="18"/>
              </w:rPr>
            </w:pPr>
            <w:r w:rsidRPr="00545214">
              <w:rPr>
                <w:spacing w:val="-1"/>
                <w:sz w:val="18"/>
              </w:rPr>
              <w:t>Risk</w:t>
            </w:r>
            <w:r w:rsidRPr="00545214">
              <w:rPr>
                <w:spacing w:val="-2"/>
                <w:sz w:val="18"/>
              </w:rPr>
              <w:t xml:space="preserve"> </w:t>
            </w:r>
            <w:r w:rsidRPr="00545214">
              <w:rPr>
                <w:sz w:val="18"/>
              </w:rPr>
              <w:t>4:</w:t>
            </w:r>
            <w:r w:rsidRPr="00545214">
              <w:rPr>
                <w:spacing w:val="-2"/>
                <w:sz w:val="18"/>
              </w:rPr>
              <w:t xml:space="preserve"> </w:t>
            </w:r>
            <w:r w:rsidRPr="00545214">
              <w:rPr>
                <w:spacing w:val="-1"/>
                <w:sz w:val="18"/>
              </w:rPr>
              <w:t>Community</w:t>
            </w:r>
            <w:r w:rsidRPr="00545214">
              <w:rPr>
                <w:spacing w:val="-2"/>
                <w:sz w:val="18"/>
              </w:rPr>
              <w:t xml:space="preserve"> </w:t>
            </w:r>
            <w:r w:rsidRPr="00545214">
              <w:rPr>
                <w:spacing w:val="-1"/>
                <w:sz w:val="18"/>
              </w:rPr>
              <w:t>Health,</w:t>
            </w:r>
            <w:r w:rsidRPr="00545214">
              <w:rPr>
                <w:spacing w:val="-2"/>
                <w:sz w:val="18"/>
              </w:rPr>
              <w:t xml:space="preserve"> </w:t>
            </w:r>
            <w:r w:rsidRPr="00545214">
              <w:rPr>
                <w:spacing w:val="-1"/>
                <w:sz w:val="18"/>
              </w:rPr>
              <w:t>Safety</w:t>
            </w:r>
            <w:r w:rsidRPr="00545214">
              <w:rPr>
                <w:sz w:val="18"/>
              </w:rPr>
              <w:t xml:space="preserve"> </w:t>
            </w:r>
            <w:r w:rsidRPr="00545214">
              <w:rPr>
                <w:spacing w:val="-1"/>
                <w:sz w:val="18"/>
              </w:rPr>
              <w:t>and</w:t>
            </w:r>
            <w:r w:rsidRPr="00545214">
              <w:rPr>
                <w:spacing w:val="39"/>
                <w:sz w:val="18"/>
              </w:rPr>
              <w:t xml:space="preserve"> </w:t>
            </w:r>
            <w:r w:rsidRPr="00545214">
              <w:rPr>
                <w:spacing w:val="-1"/>
                <w:sz w:val="18"/>
              </w:rPr>
              <w:t>Working</w:t>
            </w:r>
            <w:r w:rsidRPr="00545214">
              <w:rPr>
                <w:spacing w:val="-4"/>
                <w:sz w:val="18"/>
              </w:rPr>
              <w:t xml:space="preserve"> </w:t>
            </w:r>
            <w:r w:rsidRPr="00545214">
              <w:rPr>
                <w:spacing w:val="-1"/>
                <w:sz w:val="18"/>
              </w:rPr>
              <w:t>Conditions:</w:t>
            </w:r>
            <w:r w:rsidRPr="00545214">
              <w:rPr>
                <w:spacing w:val="-3"/>
                <w:sz w:val="18"/>
              </w:rPr>
              <w:t xml:space="preserve"> </w:t>
            </w:r>
            <w:r w:rsidRPr="00545214">
              <w:rPr>
                <w:spacing w:val="-1"/>
                <w:sz w:val="18"/>
              </w:rPr>
              <w:t xml:space="preserve">does </w:t>
            </w:r>
            <w:r w:rsidRPr="00545214">
              <w:rPr>
                <w:sz w:val="18"/>
              </w:rPr>
              <w:t>the</w:t>
            </w:r>
            <w:r w:rsidRPr="00545214">
              <w:rPr>
                <w:spacing w:val="-4"/>
                <w:sz w:val="18"/>
              </w:rPr>
              <w:t xml:space="preserve"> </w:t>
            </w:r>
            <w:r w:rsidRPr="00545214">
              <w:rPr>
                <w:spacing w:val="-1"/>
                <w:sz w:val="18"/>
              </w:rPr>
              <w:t>Project</w:t>
            </w:r>
            <w:r w:rsidRPr="00545214">
              <w:rPr>
                <w:spacing w:val="-2"/>
                <w:sz w:val="18"/>
              </w:rPr>
              <w:t xml:space="preserve"> </w:t>
            </w:r>
            <w:r w:rsidRPr="00545214">
              <w:rPr>
                <w:spacing w:val="-1"/>
                <w:sz w:val="18"/>
              </w:rPr>
              <w:t>involve</w:t>
            </w:r>
            <w:r w:rsidRPr="00545214">
              <w:rPr>
                <w:spacing w:val="49"/>
                <w:w w:val="99"/>
                <w:sz w:val="18"/>
              </w:rPr>
              <w:t xml:space="preserve"> </w:t>
            </w:r>
            <w:r w:rsidRPr="00545214">
              <w:rPr>
                <w:spacing w:val="-1"/>
                <w:sz w:val="18"/>
              </w:rPr>
              <w:t>large-scale</w:t>
            </w:r>
            <w:r w:rsidRPr="00545214">
              <w:rPr>
                <w:spacing w:val="-7"/>
                <w:sz w:val="18"/>
              </w:rPr>
              <w:t xml:space="preserve"> </w:t>
            </w:r>
            <w:r w:rsidRPr="00545214">
              <w:rPr>
                <w:spacing w:val="-1"/>
                <w:sz w:val="18"/>
              </w:rPr>
              <w:t>infrastructure</w:t>
            </w:r>
            <w:r w:rsidRPr="00545214">
              <w:rPr>
                <w:spacing w:val="-8"/>
                <w:sz w:val="18"/>
              </w:rPr>
              <w:t xml:space="preserve"> </w:t>
            </w:r>
            <w:r w:rsidRPr="00545214">
              <w:rPr>
                <w:spacing w:val="-1"/>
                <w:sz w:val="18"/>
              </w:rPr>
              <w:t>development?</w:t>
            </w:r>
          </w:p>
        </w:tc>
        <w:tc>
          <w:tcPr>
            <w:tcW w:w="1080" w:type="dxa"/>
          </w:tcPr>
          <w:p w14:paraId="06B6ED73" w14:textId="77777777" w:rsidR="00175EE0" w:rsidRPr="00545214" w:rsidRDefault="00175EE0" w:rsidP="00175EE0">
            <w:pPr>
              <w:pStyle w:val="TableParagraph"/>
              <w:spacing w:line="218" w:lineRule="exact"/>
              <w:rPr>
                <w:rFonts w:ascii="Calibri" w:eastAsia="Calibri" w:hAnsi="Calibri" w:cs="Calibri"/>
                <w:sz w:val="18"/>
                <w:szCs w:val="18"/>
              </w:rPr>
            </w:pPr>
            <w:r w:rsidRPr="00545214">
              <w:rPr>
                <w:rFonts w:ascii="Calibri" w:hAnsi="Calibri"/>
                <w:sz w:val="18"/>
              </w:rPr>
              <w:lastRenderedPageBreak/>
              <w:t>I=</w:t>
            </w:r>
            <w:r w:rsidRPr="00545214">
              <w:rPr>
                <w:rFonts w:ascii="Calibri" w:hAnsi="Calibri"/>
                <w:spacing w:val="38"/>
                <w:sz w:val="18"/>
              </w:rPr>
              <w:t xml:space="preserve"> </w:t>
            </w:r>
            <w:r w:rsidRPr="00545214">
              <w:rPr>
                <w:rFonts w:ascii="Calibri" w:hAnsi="Calibri"/>
                <w:sz w:val="18"/>
              </w:rPr>
              <w:t>2</w:t>
            </w:r>
          </w:p>
          <w:p w14:paraId="32C0034F" w14:textId="77777777" w:rsidR="00175EE0" w:rsidRPr="00545214" w:rsidRDefault="00175EE0" w:rsidP="00175EE0">
            <w:pPr>
              <w:rPr>
                <w:rFonts w:cs="Minion Pro"/>
                <w:sz w:val="18"/>
                <w:szCs w:val="18"/>
              </w:rPr>
            </w:pPr>
            <w:r w:rsidRPr="00545214">
              <w:rPr>
                <w:sz w:val="18"/>
              </w:rPr>
              <w:t>P=</w:t>
            </w:r>
            <w:r w:rsidRPr="00545214">
              <w:rPr>
                <w:spacing w:val="-4"/>
                <w:sz w:val="18"/>
              </w:rPr>
              <w:t xml:space="preserve"> </w:t>
            </w:r>
            <w:r w:rsidRPr="00545214">
              <w:rPr>
                <w:sz w:val="18"/>
              </w:rPr>
              <w:t>2</w:t>
            </w:r>
          </w:p>
        </w:tc>
        <w:tc>
          <w:tcPr>
            <w:tcW w:w="1170" w:type="dxa"/>
          </w:tcPr>
          <w:p w14:paraId="0B4BBFD3" w14:textId="77777777" w:rsidR="00175EE0" w:rsidRPr="00545214" w:rsidRDefault="00175EE0" w:rsidP="00175EE0">
            <w:pPr>
              <w:rPr>
                <w:b/>
                <w:sz w:val="18"/>
                <w:szCs w:val="18"/>
              </w:rPr>
            </w:pPr>
            <w:r w:rsidRPr="00545214">
              <w:rPr>
                <w:spacing w:val="1"/>
                <w:sz w:val="18"/>
              </w:rPr>
              <w:t>Low</w:t>
            </w:r>
          </w:p>
        </w:tc>
        <w:tc>
          <w:tcPr>
            <w:tcW w:w="2610" w:type="dxa"/>
            <w:gridSpan w:val="2"/>
          </w:tcPr>
          <w:p w14:paraId="740AB81F" w14:textId="77777777" w:rsidR="00175EE0" w:rsidRPr="00545214" w:rsidRDefault="00175EE0" w:rsidP="00175EE0">
            <w:pPr>
              <w:rPr>
                <w:b/>
                <w:sz w:val="18"/>
                <w:szCs w:val="18"/>
              </w:rPr>
            </w:pPr>
            <w:r w:rsidRPr="00545214">
              <w:rPr>
                <w:spacing w:val="-1"/>
                <w:sz w:val="18"/>
              </w:rPr>
              <w:t>The</w:t>
            </w:r>
            <w:r w:rsidRPr="00545214">
              <w:rPr>
                <w:spacing w:val="16"/>
                <w:sz w:val="18"/>
              </w:rPr>
              <w:t xml:space="preserve"> </w:t>
            </w:r>
            <w:r w:rsidRPr="00545214">
              <w:rPr>
                <w:spacing w:val="-1"/>
                <w:sz w:val="18"/>
              </w:rPr>
              <w:t>use</w:t>
            </w:r>
            <w:r w:rsidRPr="00545214">
              <w:rPr>
                <w:spacing w:val="17"/>
                <w:sz w:val="18"/>
              </w:rPr>
              <w:t xml:space="preserve"> </w:t>
            </w:r>
            <w:r w:rsidRPr="00545214">
              <w:rPr>
                <w:sz w:val="18"/>
              </w:rPr>
              <w:t>of</w:t>
            </w:r>
            <w:r w:rsidRPr="00545214">
              <w:rPr>
                <w:spacing w:val="19"/>
                <w:sz w:val="18"/>
              </w:rPr>
              <w:t xml:space="preserve"> </w:t>
            </w:r>
            <w:r w:rsidRPr="00545214">
              <w:rPr>
                <w:spacing w:val="-1"/>
                <w:sz w:val="18"/>
              </w:rPr>
              <w:t>alternative</w:t>
            </w:r>
            <w:r w:rsidRPr="00545214">
              <w:rPr>
                <w:spacing w:val="17"/>
                <w:sz w:val="18"/>
              </w:rPr>
              <w:t xml:space="preserve"> </w:t>
            </w:r>
            <w:r w:rsidRPr="00545214">
              <w:rPr>
                <w:spacing w:val="-1"/>
                <w:sz w:val="18"/>
              </w:rPr>
              <w:t>natural</w:t>
            </w:r>
            <w:r w:rsidRPr="00545214">
              <w:rPr>
                <w:spacing w:val="29"/>
                <w:sz w:val="18"/>
              </w:rPr>
              <w:t xml:space="preserve"> </w:t>
            </w:r>
            <w:r w:rsidRPr="00545214">
              <w:rPr>
                <w:spacing w:val="-1"/>
                <w:sz w:val="18"/>
              </w:rPr>
              <w:t>refrigerants</w:t>
            </w:r>
            <w:r w:rsidRPr="00545214">
              <w:rPr>
                <w:spacing w:val="-4"/>
                <w:sz w:val="18"/>
              </w:rPr>
              <w:t xml:space="preserve"> </w:t>
            </w:r>
            <w:r w:rsidRPr="00545214">
              <w:rPr>
                <w:sz w:val="18"/>
              </w:rPr>
              <w:t>for</w:t>
            </w:r>
            <w:r w:rsidRPr="00545214">
              <w:rPr>
                <w:spacing w:val="-3"/>
                <w:sz w:val="18"/>
              </w:rPr>
              <w:t xml:space="preserve"> </w:t>
            </w:r>
            <w:r w:rsidRPr="00545214">
              <w:rPr>
                <w:spacing w:val="-1"/>
                <w:sz w:val="18"/>
              </w:rPr>
              <w:t>refrigeration</w:t>
            </w:r>
            <w:r w:rsidRPr="00545214">
              <w:rPr>
                <w:spacing w:val="-4"/>
                <w:sz w:val="18"/>
              </w:rPr>
              <w:t xml:space="preserve"> </w:t>
            </w:r>
            <w:r w:rsidRPr="00545214">
              <w:rPr>
                <w:sz w:val="18"/>
              </w:rPr>
              <w:t>and</w:t>
            </w:r>
            <w:r w:rsidRPr="00545214">
              <w:rPr>
                <w:spacing w:val="25"/>
                <w:sz w:val="18"/>
              </w:rPr>
              <w:t xml:space="preserve"> </w:t>
            </w:r>
            <w:r w:rsidRPr="00545214">
              <w:rPr>
                <w:sz w:val="18"/>
              </w:rPr>
              <w:t>air</w:t>
            </w:r>
            <w:r w:rsidRPr="00545214">
              <w:rPr>
                <w:spacing w:val="16"/>
                <w:sz w:val="18"/>
              </w:rPr>
              <w:t xml:space="preserve"> </w:t>
            </w:r>
            <w:r w:rsidRPr="00545214">
              <w:rPr>
                <w:spacing w:val="-1"/>
                <w:sz w:val="18"/>
              </w:rPr>
              <w:t>conditioning</w:t>
            </w:r>
            <w:r w:rsidRPr="00545214">
              <w:rPr>
                <w:spacing w:val="17"/>
                <w:sz w:val="18"/>
              </w:rPr>
              <w:t xml:space="preserve"> </w:t>
            </w:r>
            <w:r w:rsidRPr="00545214">
              <w:rPr>
                <w:spacing w:val="-1"/>
                <w:sz w:val="18"/>
              </w:rPr>
              <w:t>in</w:t>
            </w:r>
            <w:r w:rsidRPr="00545214">
              <w:rPr>
                <w:spacing w:val="16"/>
                <w:sz w:val="18"/>
              </w:rPr>
              <w:t xml:space="preserve"> </w:t>
            </w:r>
            <w:r w:rsidRPr="00545214">
              <w:rPr>
                <w:sz w:val="18"/>
              </w:rPr>
              <w:t>the</w:t>
            </w:r>
            <w:r w:rsidRPr="00545214">
              <w:rPr>
                <w:spacing w:val="17"/>
                <w:sz w:val="18"/>
              </w:rPr>
              <w:t xml:space="preserve"> </w:t>
            </w:r>
            <w:r w:rsidRPr="00545214">
              <w:rPr>
                <w:spacing w:val="-1"/>
                <w:sz w:val="18"/>
              </w:rPr>
              <w:t>domestic</w:t>
            </w:r>
            <w:r w:rsidRPr="00545214">
              <w:rPr>
                <w:spacing w:val="31"/>
                <w:w w:val="99"/>
                <w:sz w:val="18"/>
              </w:rPr>
              <w:t xml:space="preserve"> </w:t>
            </w:r>
            <w:r w:rsidRPr="00545214">
              <w:rPr>
                <w:spacing w:val="-1"/>
                <w:sz w:val="18"/>
              </w:rPr>
              <w:lastRenderedPageBreak/>
              <w:t>and</w:t>
            </w:r>
            <w:r w:rsidRPr="00545214">
              <w:rPr>
                <w:spacing w:val="14"/>
                <w:sz w:val="18"/>
              </w:rPr>
              <w:t xml:space="preserve"> </w:t>
            </w:r>
            <w:r w:rsidRPr="00545214">
              <w:rPr>
                <w:spacing w:val="-1"/>
                <w:sz w:val="18"/>
              </w:rPr>
              <w:t>commercial</w:t>
            </w:r>
            <w:r w:rsidRPr="00545214">
              <w:rPr>
                <w:spacing w:val="15"/>
                <w:sz w:val="18"/>
              </w:rPr>
              <w:t xml:space="preserve"> </w:t>
            </w:r>
            <w:r w:rsidRPr="00545214">
              <w:rPr>
                <w:sz w:val="18"/>
              </w:rPr>
              <w:t>sectors</w:t>
            </w:r>
            <w:r w:rsidRPr="00545214">
              <w:rPr>
                <w:spacing w:val="16"/>
                <w:sz w:val="18"/>
              </w:rPr>
              <w:t xml:space="preserve"> </w:t>
            </w:r>
            <w:r w:rsidRPr="00545214">
              <w:rPr>
                <w:sz w:val="18"/>
              </w:rPr>
              <w:t>may</w:t>
            </w:r>
            <w:r w:rsidRPr="00545214">
              <w:rPr>
                <w:spacing w:val="21"/>
                <w:w w:val="99"/>
                <w:sz w:val="18"/>
              </w:rPr>
              <w:t xml:space="preserve"> </w:t>
            </w:r>
            <w:r w:rsidRPr="00545214">
              <w:rPr>
                <w:spacing w:val="-1"/>
                <w:sz w:val="18"/>
              </w:rPr>
              <w:t>pose</w:t>
            </w:r>
            <w:r w:rsidRPr="00545214">
              <w:rPr>
                <w:spacing w:val="30"/>
                <w:sz w:val="18"/>
              </w:rPr>
              <w:t xml:space="preserve"> </w:t>
            </w:r>
            <w:r w:rsidRPr="00545214">
              <w:rPr>
                <w:spacing w:val="-1"/>
                <w:sz w:val="18"/>
              </w:rPr>
              <w:t>health</w:t>
            </w:r>
            <w:r w:rsidRPr="00545214">
              <w:rPr>
                <w:spacing w:val="30"/>
                <w:sz w:val="18"/>
              </w:rPr>
              <w:t xml:space="preserve"> </w:t>
            </w:r>
            <w:r w:rsidRPr="00545214">
              <w:rPr>
                <w:spacing w:val="-1"/>
                <w:sz w:val="18"/>
              </w:rPr>
              <w:t>and</w:t>
            </w:r>
            <w:r w:rsidRPr="00545214">
              <w:rPr>
                <w:spacing w:val="31"/>
                <w:sz w:val="18"/>
              </w:rPr>
              <w:t xml:space="preserve"> </w:t>
            </w:r>
            <w:r w:rsidRPr="00545214">
              <w:rPr>
                <w:spacing w:val="-1"/>
                <w:sz w:val="18"/>
              </w:rPr>
              <w:t>safety</w:t>
            </w:r>
            <w:r w:rsidRPr="00545214">
              <w:rPr>
                <w:spacing w:val="32"/>
                <w:sz w:val="18"/>
              </w:rPr>
              <w:t xml:space="preserve"> </w:t>
            </w:r>
            <w:r w:rsidRPr="00545214">
              <w:rPr>
                <w:sz w:val="18"/>
              </w:rPr>
              <w:t>hazards</w:t>
            </w:r>
            <w:r w:rsidRPr="00545214">
              <w:rPr>
                <w:spacing w:val="27"/>
                <w:sz w:val="18"/>
              </w:rPr>
              <w:t xml:space="preserve"> </w:t>
            </w:r>
            <w:r w:rsidRPr="00545214">
              <w:rPr>
                <w:spacing w:val="-1"/>
                <w:sz w:val="18"/>
              </w:rPr>
              <w:t>to</w:t>
            </w:r>
            <w:r w:rsidRPr="00545214">
              <w:rPr>
                <w:spacing w:val="18"/>
                <w:sz w:val="18"/>
              </w:rPr>
              <w:t xml:space="preserve"> </w:t>
            </w:r>
            <w:r w:rsidRPr="00545214">
              <w:rPr>
                <w:spacing w:val="-1"/>
                <w:sz w:val="18"/>
              </w:rPr>
              <w:t>end-users,</w:t>
            </w:r>
            <w:r w:rsidRPr="00545214">
              <w:rPr>
                <w:spacing w:val="20"/>
                <w:sz w:val="18"/>
              </w:rPr>
              <w:t xml:space="preserve"> </w:t>
            </w:r>
            <w:r w:rsidRPr="00545214">
              <w:rPr>
                <w:spacing w:val="-1"/>
                <w:sz w:val="18"/>
              </w:rPr>
              <w:t>such</w:t>
            </w:r>
            <w:r w:rsidRPr="00545214">
              <w:rPr>
                <w:spacing w:val="18"/>
                <w:sz w:val="18"/>
              </w:rPr>
              <w:t xml:space="preserve"> </w:t>
            </w:r>
            <w:r w:rsidRPr="00545214">
              <w:rPr>
                <w:sz w:val="18"/>
              </w:rPr>
              <w:t>as</w:t>
            </w:r>
            <w:r w:rsidRPr="00545214">
              <w:rPr>
                <w:spacing w:val="17"/>
                <w:sz w:val="18"/>
              </w:rPr>
              <w:t xml:space="preserve"> </w:t>
            </w:r>
            <w:r w:rsidRPr="00545214">
              <w:rPr>
                <w:spacing w:val="-1"/>
                <w:sz w:val="18"/>
              </w:rPr>
              <w:t>corrosion,</w:t>
            </w:r>
            <w:r w:rsidRPr="00545214">
              <w:rPr>
                <w:spacing w:val="31"/>
                <w:w w:val="99"/>
                <w:sz w:val="18"/>
              </w:rPr>
              <w:t xml:space="preserve"> </w:t>
            </w:r>
            <w:r w:rsidRPr="00545214">
              <w:rPr>
                <w:spacing w:val="-1"/>
                <w:sz w:val="18"/>
              </w:rPr>
              <w:t>toxicity,</w:t>
            </w:r>
            <w:r w:rsidRPr="00545214">
              <w:rPr>
                <w:spacing w:val="34"/>
                <w:sz w:val="18"/>
              </w:rPr>
              <w:t xml:space="preserve"> </w:t>
            </w:r>
            <w:r w:rsidRPr="00545214">
              <w:rPr>
                <w:spacing w:val="-1"/>
                <w:sz w:val="18"/>
              </w:rPr>
              <w:t>high</w:t>
            </w:r>
            <w:r w:rsidRPr="00545214">
              <w:rPr>
                <w:spacing w:val="34"/>
                <w:sz w:val="18"/>
              </w:rPr>
              <w:t xml:space="preserve"> </w:t>
            </w:r>
            <w:r w:rsidRPr="00545214">
              <w:rPr>
                <w:spacing w:val="-1"/>
                <w:sz w:val="18"/>
              </w:rPr>
              <w:t>pressures,</w:t>
            </w:r>
            <w:r w:rsidRPr="00545214">
              <w:rPr>
                <w:spacing w:val="36"/>
                <w:sz w:val="18"/>
              </w:rPr>
              <w:t xml:space="preserve"> </w:t>
            </w:r>
            <w:r w:rsidRPr="00545214">
              <w:rPr>
                <w:sz w:val="18"/>
              </w:rPr>
              <w:t>and</w:t>
            </w:r>
            <w:r w:rsidRPr="00545214">
              <w:rPr>
                <w:spacing w:val="25"/>
                <w:sz w:val="18"/>
              </w:rPr>
              <w:t xml:space="preserve"> </w:t>
            </w:r>
            <w:r w:rsidRPr="00545214">
              <w:rPr>
                <w:spacing w:val="-1"/>
                <w:sz w:val="18"/>
              </w:rPr>
              <w:t>flammability.</w:t>
            </w:r>
          </w:p>
        </w:tc>
        <w:tc>
          <w:tcPr>
            <w:tcW w:w="4770" w:type="dxa"/>
            <w:gridSpan w:val="2"/>
          </w:tcPr>
          <w:p w14:paraId="5A467F7C" w14:textId="77777777" w:rsidR="00175EE0" w:rsidRPr="00545214" w:rsidRDefault="00175EE0" w:rsidP="00175EE0">
            <w:pPr>
              <w:rPr>
                <w:b/>
                <w:sz w:val="18"/>
                <w:szCs w:val="18"/>
              </w:rPr>
            </w:pPr>
            <w:r w:rsidRPr="00545214">
              <w:rPr>
                <w:spacing w:val="-1"/>
                <w:sz w:val="18"/>
              </w:rPr>
              <w:lastRenderedPageBreak/>
              <w:t>Under</w:t>
            </w:r>
            <w:r w:rsidRPr="00545214">
              <w:rPr>
                <w:spacing w:val="3"/>
                <w:sz w:val="18"/>
              </w:rPr>
              <w:t xml:space="preserve"> </w:t>
            </w:r>
            <w:r w:rsidRPr="00545214">
              <w:rPr>
                <w:spacing w:val="-1"/>
                <w:sz w:val="18"/>
              </w:rPr>
              <w:t>Output</w:t>
            </w:r>
            <w:r w:rsidRPr="00545214">
              <w:rPr>
                <w:spacing w:val="5"/>
                <w:sz w:val="18"/>
              </w:rPr>
              <w:t xml:space="preserve"> </w:t>
            </w:r>
            <w:r w:rsidRPr="00545214">
              <w:rPr>
                <w:sz w:val="18"/>
              </w:rPr>
              <w:t>1.2.1,</w:t>
            </w:r>
            <w:r w:rsidRPr="00545214">
              <w:rPr>
                <w:spacing w:val="5"/>
                <w:sz w:val="18"/>
              </w:rPr>
              <w:t xml:space="preserve"> </w:t>
            </w:r>
            <w:r w:rsidRPr="00545214">
              <w:rPr>
                <w:spacing w:val="-1"/>
                <w:sz w:val="18"/>
              </w:rPr>
              <w:t>the</w:t>
            </w:r>
            <w:r w:rsidRPr="00545214">
              <w:rPr>
                <w:spacing w:val="4"/>
                <w:sz w:val="18"/>
              </w:rPr>
              <w:t xml:space="preserve"> </w:t>
            </w:r>
            <w:r w:rsidRPr="00545214">
              <w:rPr>
                <w:spacing w:val="-1"/>
                <w:sz w:val="18"/>
              </w:rPr>
              <w:t>project</w:t>
            </w:r>
            <w:r w:rsidRPr="00545214">
              <w:rPr>
                <w:spacing w:val="5"/>
                <w:sz w:val="18"/>
              </w:rPr>
              <w:t xml:space="preserve"> </w:t>
            </w:r>
            <w:r w:rsidRPr="00545214">
              <w:rPr>
                <w:spacing w:val="-1"/>
                <w:sz w:val="18"/>
              </w:rPr>
              <w:t>is</w:t>
            </w:r>
            <w:r w:rsidRPr="00545214">
              <w:rPr>
                <w:spacing w:val="3"/>
                <w:sz w:val="18"/>
              </w:rPr>
              <w:t xml:space="preserve"> </w:t>
            </w:r>
            <w:r w:rsidRPr="00545214">
              <w:rPr>
                <w:spacing w:val="-1"/>
                <w:sz w:val="18"/>
              </w:rPr>
              <w:t>developing</w:t>
            </w:r>
            <w:r w:rsidRPr="00545214">
              <w:rPr>
                <w:spacing w:val="4"/>
                <w:sz w:val="18"/>
              </w:rPr>
              <w:t xml:space="preserve"> </w:t>
            </w:r>
            <w:r w:rsidRPr="00545214">
              <w:rPr>
                <w:spacing w:val="-1"/>
                <w:sz w:val="18"/>
              </w:rPr>
              <w:t>appropriate</w:t>
            </w:r>
            <w:r w:rsidRPr="00545214">
              <w:rPr>
                <w:spacing w:val="55"/>
                <w:w w:val="99"/>
                <w:sz w:val="18"/>
              </w:rPr>
              <w:t xml:space="preserve"> </w:t>
            </w:r>
            <w:r w:rsidRPr="00545214">
              <w:rPr>
                <w:spacing w:val="-1"/>
                <w:sz w:val="18"/>
              </w:rPr>
              <w:t>standards</w:t>
            </w:r>
            <w:r w:rsidRPr="00545214">
              <w:rPr>
                <w:spacing w:val="31"/>
                <w:sz w:val="18"/>
              </w:rPr>
              <w:t xml:space="preserve"> </w:t>
            </w:r>
            <w:r w:rsidRPr="00545214">
              <w:rPr>
                <w:sz w:val="18"/>
              </w:rPr>
              <w:t>and</w:t>
            </w:r>
            <w:r w:rsidRPr="00545214">
              <w:rPr>
                <w:spacing w:val="30"/>
                <w:sz w:val="18"/>
              </w:rPr>
              <w:t xml:space="preserve"> </w:t>
            </w:r>
            <w:r w:rsidRPr="00545214">
              <w:rPr>
                <w:spacing w:val="-1"/>
                <w:sz w:val="18"/>
              </w:rPr>
              <w:t>guidelines</w:t>
            </w:r>
            <w:r w:rsidRPr="00545214">
              <w:rPr>
                <w:spacing w:val="31"/>
                <w:sz w:val="18"/>
              </w:rPr>
              <w:t xml:space="preserve"> </w:t>
            </w:r>
            <w:r w:rsidRPr="00545214">
              <w:rPr>
                <w:sz w:val="18"/>
              </w:rPr>
              <w:t>on</w:t>
            </w:r>
            <w:r w:rsidRPr="00545214">
              <w:rPr>
                <w:spacing w:val="30"/>
                <w:sz w:val="18"/>
              </w:rPr>
              <w:t xml:space="preserve"> </w:t>
            </w:r>
            <w:r w:rsidRPr="00545214">
              <w:rPr>
                <w:spacing w:val="-1"/>
                <w:sz w:val="18"/>
              </w:rPr>
              <w:t>safety</w:t>
            </w:r>
            <w:r w:rsidRPr="00545214">
              <w:rPr>
                <w:spacing w:val="32"/>
                <w:sz w:val="18"/>
              </w:rPr>
              <w:t xml:space="preserve"> </w:t>
            </w:r>
            <w:r w:rsidRPr="00545214">
              <w:rPr>
                <w:spacing w:val="-1"/>
                <w:sz w:val="18"/>
              </w:rPr>
              <w:t>transportation,</w:t>
            </w:r>
            <w:r w:rsidRPr="00545214">
              <w:rPr>
                <w:spacing w:val="31"/>
                <w:sz w:val="18"/>
              </w:rPr>
              <w:t xml:space="preserve"> </w:t>
            </w:r>
            <w:r w:rsidRPr="00545214">
              <w:rPr>
                <w:spacing w:val="-1"/>
                <w:sz w:val="18"/>
              </w:rPr>
              <w:t>handling</w:t>
            </w:r>
            <w:r w:rsidRPr="00545214">
              <w:rPr>
                <w:spacing w:val="65"/>
                <w:w w:val="99"/>
                <w:sz w:val="18"/>
              </w:rPr>
              <w:t xml:space="preserve"> </w:t>
            </w:r>
            <w:r w:rsidRPr="00545214">
              <w:rPr>
                <w:spacing w:val="-1"/>
                <w:sz w:val="18"/>
              </w:rPr>
              <w:lastRenderedPageBreak/>
              <w:t>and</w:t>
            </w:r>
            <w:r w:rsidRPr="00545214">
              <w:rPr>
                <w:spacing w:val="10"/>
                <w:sz w:val="18"/>
              </w:rPr>
              <w:t xml:space="preserve"> </w:t>
            </w:r>
            <w:r w:rsidRPr="00545214">
              <w:rPr>
                <w:sz w:val="18"/>
              </w:rPr>
              <w:t>use</w:t>
            </w:r>
            <w:r w:rsidRPr="00545214">
              <w:rPr>
                <w:spacing w:val="11"/>
                <w:sz w:val="18"/>
              </w:rPr>
              <w:t xml:space="preserve"> </w:t>
            </w:r>
            <w:r w:rsidRPr="00545214">
              <w:rPr>
                <w:sz w:val="18"/>
              </w:rPr>
              <w:t>of</w:t>
            </w:r>
            <w:r w:rsidRPr="00545214">
              <w:rPr>
                <w:spacing w:val="12"/>
                <w:sz w:val="18"/>
              </w:rPr>
              <w:t xml:space="preserve"> </w:t>
            </w:r>
            <w:r w:rsidRPr="00545214">
              <w:rPr>
                <w:spacing w:val="-1"/>
                <w:sz w:val="18"/>
              </w:rPr>
              <w:t>low-GWP/HCFCs</w:t>
            </w:r>
            <w:r w:rsidRPr="00545214">
              <w:rPr>
                <w:spacing w:val="11"/>
                <w:sz w:val="18"/>
              </w:rPr>
              <w:t xml:space="preserve"> </w:t>
            </w:r>
            <w:r w:rsidRPr="00545214">
              <w:rPr>
                <w:spacing w:val="-1"/>
                <w:sz w:val="18"/>
              </w:rPr>
              <w:t>alternatives,</w:t>
            </w:r>
            <w:r w:rsidRPr="00545214">
              <w:rPr>
                <w:spacing w:val="13"/>
                <w:sz w:val="18"/>
              </w:rPr>
              <w:t xml:space="preserve"> </w:t>
            </w:r>
            <w:r w:rsidRPr="00545214">
              <w:rPr>
                <w:spacing w:val="-1"/>
                <w:sz w:val="18"/>
              </w:rPr>
              <w:t>enforced</w:t>
            </w:r>
            <w:r w:rsidRPr="00545214">
              <w:rPr>
                <w:spacing w:val="13"/>
                <w:sz w:val="18"/>
              </w:rPr>
              <w:t xml:space="preserve"> </w:t>
            </w:r>
            <w:r w:rsidRPr="00545214">
              <w:rPr>
                <w:spacing w:val="-1"/>
                <w:sz w:val="18"/>
              </w:rPr>
              <w:t>by</w:t>
            </w:r>
            <w:r w:rsidRPr="00545214">
              <w:rPr>
                <w:spacing w:val="13"/>
                <w:sz w:val="18"/>
              </w:rPr>
              <w:t xml:space="preserve"> </w:t>
            </w:r>
            <w:r w:rsidRPr="00545214">
              <w:rPr>
                <w:sz w:val="18"/>
              </w:rPr>
              <w:t>the</w:t>
            </w:r>
            <w:r w:rsidRPr="00545214">
              <w:rPr>
                <w:spacing w:val="61"/>
                <w:w w:val="99"/>
                <w:sz w:val="18"/>
              </w:rPr>
              <w:t xml:space="preserve"> </w:t>
            </w:r>
            <w:r w:rsidRPr="00545214">
              <w:rPr>
                <w:spacing w:val="-1"/>
                <w:sz w:val="18"/>
              </w:rPr>
              <w:t>Environmental</w:t>
            </w:r>
            <w:r w:rsidRPr="00545214">
              <w:rPr>
                <w:spacing w:val="-7"/>
                <w:sz w:val="18"/>
              </w:rPr>
              <w:t xml:space="preserve"> </w:t>
            </w:r>
            <w:r w:rsidRPr="00545214">
              <w:rPr>
                <w:spacing w:val="-1"/>
                <w:sz w:val="18"/>
              </w:rPr>
              <w:t>Management</w:t>
            </w:r>
            <w:r w:rsidRPr="00545214">
              <w:rPr>
                <w:spacing w:val="-6"/>
                <w:sz w:val="18"/>
              </w:rPr>
              <w:t xml:space="preserve"> </w:t>
            </w:r>
            <w:r w:rsidRPr="00545214">
              <w:rPr>
                <w:sz w:val="18"/>
              </w:rPr>
              <w:t>Authority</w:t>
            </w:r>
            <w:r w:rsidRPr="00545214">
              <w:rPr>
                <w:spacing w:val="-5"/>
                <w:sz w:val="18"/>
              </w:rPr>
              <w:t xml:space="preserve"> </w:t>
            </w:r>
            <w:r w:rsidRPr="00545214">
              <w:rPr>
                <w:spacing w:val="-1"/>
                <w:sz w:val="18"/>
              </w:rPr>
              <w:t>(EMA).</w:t>
            </w:r>
          </w:p>
        </w:tc>
      </w:tr>
      <w:tr w:rsidR="00175EE0" w:rsidRPr="00545214" w14:paraId="4BCD148B" w14:textId="77777777" w:rsidTr="00175EE0">
        <w:tc>
          <w:tcPr>
            <w:tcW w:w="3510" w:type="dxa"/>
          </w:tcPr>
          <w:p w14:paraId="5209D519" w14:textId="77777777" w:rsidR="00175EE0" w:rsidRPr="00545214" w:rsidRDefault="00175EE0" w:rsidP="00175EE0">
            <w:pPr>
              <w:rPr>
                <w:sz w:val="18"/>
                <w:szCs w:val="18"/>
              </w:rPr>
            </w:pPr>
            <w:r w:rsidRPr="00545214">
              <w:rPr>
                <w:spacing w:val="-1"/>
                <w:sz w:val="18"/>
              </w:rPr>
              <w:lastRenderedPageBreak/>
              <w:t>Risk</w:t>
            </w:r>
            <w:r w:rsidRPr="00545214">
              <w:rPr>
                <w:spacing w:val="-3"/>
                <w:sz w:val="18"/>
              </w:rPr>
              <w:t xml:space="preserve"> </w:t>
            </w:r>
            <w:r w:rsidRPr="00545214">
              <w:rPr>
                <w:sz w:val="18"/>
              </w:rPr>
              <w:t>5:</w:t>
            </w:r>
            <w:r w:rsidRPr="00545214">
              <w:rPr>
                <w:spacing w:val="-2"/>
                <w:sz w:val="18"/>
              </w:rPr>
              <w:t xml:space="preserve"> </w:t>
            </w:r>
            <w:r w:rsidRPr="00545214">
              <w:rPr>
                <w:spacing w:val="-1"/>
                <w:sz w:val="18"/>
              </w:rPr>
              <w:t>Indigenous</w:t>
            </w:r>
            <w:r w:rsidRPr="00545214">
              <w:rPr>
                <w:spacing w:val="-4"/>
                <w:sz w:val="18"/>
              </w:rPr>
              <w:t xml:space="preserve"> </w:t>
            </w:r>
            <w:r w:rsidRPr="00545214">
              <w:rPr>
                <w:spacing w:val="-1"/>
                <w:sz w:val="18"/>
              </w:rPr>
              <w:t>Peoples:</w:t>
            </w:r>
            <w:r w:rsidRPr="00545214">
              <w:rPr>
                <w:spacing w:val="-2"/>
                <w:sz w:val="18"/>
              </w:rPr>
              <w:t xml:space="preserve"> </w:t>
            </w:r>
            <w:r w:rsidRPr="00545214">
              <w:rPr>
                <w:sz w:val="18"/>
              </w:rPr>
              <w:t>are</w:t>
            </w:r>
            <w:r w:rsidRPr="00545214">
              <w:rPr>
                <w:spacing w:val="-5"/>
                <w:sz w:val="18"/>
              </w:rPr>
              <w:t xml:space="preserve"> </w:t>
            </w:r>
            <w:r w:rsidRPr="00545214">
              <w:rPr>
                <w:spacing w:val="-1"/>
                <w:sz w:val="18"/>
              </w:rPr>
              <w:t>indigenous</w:t>
            </w:r>
            <w:r w:rsidRPr="00545214">
              <w:rPr>
                <w:spacing w:val="41"/>
                <w:sz w:val="18"/>
              </w:rPr>
              <w:t xml:space="preserve"> </w:t>
            </w:r>
            <w:r w:rsidRPr="00545214">
              <w:rPr>
                <w:spacing w:val="-1"/>
                <w:sz w:val="18"/>
              </w:rPr>
              <w:t>peoples</w:t>
            </w:r>
            <w:r w:rsidRPr="00545214">
              <w:rPr>
                <w:spacing w:val="-4"/>
                <w:sz w:val="18"/>
              </w:rPr>
              <w:t xml:space="preserve"> </w:t>
            </w:r>
            <w:r w:rsidRPr="00545214">
              <w:rPr>
                <w:spacing w:val="-1"/>
                <w:sz w:val="18"/>
              </w:rPr>
              <w:t>present</w:t>
            </w:r>
            <w:r w:rsidRPr="00545214">
              <w:rPr>
                <w:spacing w:val="-3"/>
                <w:sz w:val="18"/>
              </w:rPr>
              <w:t xml:space="preserve"> </w:t>
            </w:r>
            <w:r w:rsidRPr="00545214">
              <w:rPr>
                <w:spacing w:val="-1"/>
                <w:sz w:val="18"/>
              </w:rPr>
              <w:t>in</w:t>
            </w:r>
            <w:r w:rsidRPr="00545214">
              <w:rPr>
                <w:spacing w:val="-4"/>
                <w:sz w:val="18"/>
              </w:rPr>
              <w:t xml:space="preserve"> </w:t>
            </w:r>
            <w:r w:rsidRPr="00545214">
              <w:rPr>
                <w:sz w:val="18"/>
              </w:rPr>
              <w:t>the</w:t>
            </w:r>
            <w:r w:rsidRPr="00545214">
              <w:rPr>
                <w:spacing w:val="-4"/>
                <w:sz w:val="18"/>
              </w:rPr>
              <w:t xml:space="preserve"> </w:t>
            </w:r>
            <w:r w:rsidRPr="00545214">
              <w:rPr>
                <w:spacing w:val="-1"/>
                <w:sz w:val="18"/>
              </w:rPr>
              <w:t>Project</w:t>
            </w:r>
            <w:r w:rsidRPr="00545214">
              <w:rPr>
                <w:spacing w:val="-2"/>
                <w:sz w:val="18"/>
              </w:rPr>
              <w:t xml:space="preserve"> </w:t>
            </w:r>
            <w:r w:rsidRPr="00545214">
              <w:rPr>
                <w:sz w:val="18"/>
              </w:rPr>
              <w:t>area?</w:t>
            </w:r>
          </w:p>
        </w:tc>
        <w:tc>
          <w:tcPr>
            <w:tcW w:w="1080" w:type="dxa"/>
          </w:tcPr>
          <w:p w14:paraId="5E40F02E" w14:textId="77777777" w:rsidR="00175EE0" w:rsidRPr="00545214" w:rsidRDefault="00175EE0" w:rsidP="00175EE0">
            <w:pPr>
              <w:pStyle w:val="TableParagraph"/>
              <w:spacing w:line="218" w:lineRule="exact"/>
              <w:rPr>
                <w:rFonts w:ascii="Calibri" w:eastAsia="Calibri" w:hAnsi="Calibri" w:cs="Calibri"/>
                <w:sz w:val="18"/>
                <w:szCs w:val="18"/>
              </w:rPr>
            </w:pPr>
            <w:r w:rsidRPr="00545214">
              <w:rPr>
                <w:rFonts w:ascii="Calibri" w:hAnsi="Calibri"/>
                <w:sz w:val="18"/>
              </w:rPr>
              <w:t>I=</w:t>
            </w:r>
            <w:r w:rsidRPr="00545214">
              <w:rPr>
                <w:rFonts w:ascii="Calibri" w:hAnsi="Calibri"/>
                <w:spacing w:val="38"/>
                <w:sz w:val="18"/>
              </w:rPr>
              <w:t xml:space="preserve"> </w:t>
            </w:r>
            <w:r w:rsidRPr="00545214">
              <w:rPr>
                <w:rFonts w:ascii="Calibri" w:hAnsi="Calibri"/>
                <w:sz w:val="18"/>
              </w:rPr>
              <w:t>1</w:t>
            </w:r>
          </w:p>
          <w:p w14:paraId="7C4AF537" w14:textId="77777777" w:rsidR="00175EE0" w:rsidRPr="00545214" w:rsidRDefault="00175EE0" w:rsidP="00175EE0">
            <w:pPr>
              <w:rPr>
                <w:rFonts w:cs="Minion Pro"/>
                <w:sz w:val="18"/>
                <w:szCs w:val="18"/>
              </w:rPr>
            </w:pPr>
            <w:r w:rsidRPr="00545214">
              <w:rPr>
                <w:sz w:val="18"/>
              </w:rPr>
              <w:t>P=</w:t>
            </w:r>
            <w:r w:rsidRPr="00545214">
              <w:rPr>
                <w:spacing w:val="-4"/>
                <w:sz w:val="18"/>
              </w:rPr>
              <w:t xml:space="preserve"> </w:t>
            </w:r>
            <w:r w:rsidRPr="00545214">
              <w:rPr>
                <w:sz w:val="18"/>
              </w:rPr>
              <w:t>1</w:t>
            </w:r>
          </w:p>
        </w:tc>
        <w:tc>
          <w:tcPr>
            <w:tcW w:w="1170" w:type="dxa"/>
          </w:tcPr>
          <w:p w14:paraId="62AE3D62" w14:textId="77777777" w:rsidR="00175EE0" w:rsidRPr="00545214" w:rsidRDefault="00175EE0" w:rsidP="00175EE0">
            <w:pPr>
              <w:rPr>
                <w:b/>
                <w:sz w:val="18"/>
                <w:szCs w:val="18"/>
              </w:rPr>
            </w:pPr>
            <w:r w:rsidRPr="00545214">
              <w:rPr>
                <w:spacing w:val="1"/>
                <w:sz w:val="18"/>
              </w:rPr>
              <w:t>Low</w:t>
            </w:r>
          </w:p>
        </w:tc>
        <w:tc>
          <w:tcPr>
            <w:tcW w:w="2610" w:type="dxa"/>
            <w:gridSpan w:val="2"/>
          </w:tcPr>
          <w:p w14:paraId="5175C2ED" w14:textId="77777777" w:rsidR="00175EE0" w:rsidRPr="00545214" w:rsidRDefault="00175EE0" w:rsidP="00175EE0">
            <w:pPr>
              <w:rPr>
                <w:b/>
                <w:sz w:val="18"/>
                <w:szCs w:val="18"/>
              </w:rPr>
            </w:pPr>
            <w:r w:rsidRPr="00545214">
              <w:rPr>
                <w:spacing w:val="-1"/>
                <w:sz w:val="18"/>
              </w:rPr>
              <w:t>None</w:t>
            </w:r>
          </w:p>
        </w:tc>
        <w:tc>
          <w:tcPr>
            <w:tcW w:w="4770" w:type="dxa"/>
            <w:gridSpan w:val="2"/>
          </w:tcPr>
          <w:p w14:paraId="2DC3CE46" w14:textId="77777777" w:rsidR="00175EE0" w:rsidRPr="00545214" w:rsidRDefault="00175EE0" w:rsidP="00175EE0">
            <w:pPr>
              <w:rPr>
                <w:b/>
                <w:sz w:val="18"/>
                <w:szCs w:val="18"/>
              </w:rPr>
            </w:pPr>
          </w:p>
        </w:tc>
      </w:tr>
      <w:tr w:rsidR="00175EE0" w:rsidRPr="00545214" w14:paraId="0D8FD27C" w14:textId="77777777" w:rsidTr="00175EE0">
        <w:tc>
          <w:tcPr>
            <w:tcW w:w="3510" w:type="dxa"/>
          </w:tcPr>
          <w:p w14:paraId="1599EC6B" w14:textId="77777777" w:rsidR="00175EE0" w:rsidRPr="00545214" w:rsidRDefault="00175EE0" w:rsidP="00175EE0">
            <w:pPr>
              <w:pStyle w:val="TableParagraph"/>
              <w:rPr>
                <w:rFonts w:ascii="Calibri" w:eastAsia="Times New Roman" w:hAnsi="Calibri" w:cs="Times New Roman"/>
                <w:sz w:val="18"/>
                <w:szCs w:val="18"/>
              </w:rPr>
            </w:pPr>
          </w:p>
          <w:p w14:paraId="4D0F8921" w14:textId="77777777" w:rsidR="00175EE0" w:rsidRPr="00545214" w:rsidRDefault="00175EE0" w:rsidP="00175EE0">
            <w:pPr>
              <w:pStyle w:val="TableParagraph"/>
              <w:rPr>
                <w:rFonts w:ascii="Calibri" w:eastAsia="Times New Roman" w:hAnsi="Calibri" w:cs="Times New Roman"/>
                <w:sz w:val="18"/>
                <w:szCs w:val="18"/>
              </w:rPr>
            </w:pPr>
          </w:p>
          <w:p w14:paraId="680CA308" w14:textId="77777777" w:rsidR="00175EE0" w:rsidRPr="00545214" w:rsidRDefault="00175EE0" w:rsidP="00175EE0">
            <w:pPr>
              <w:rPr>
                <w:sz w:val="18"/>
                <w:szCs w:val="18"/>
              </w:rPr>
            </w:pPr>
            <w:r w:rsidRPr="00545214">
              <w:rPr>
                <w:spacing w:val="-1"/>
                <w:sz w:val="18"/>
              </w:rPr>
              <w:t>Risk</w:t>
            </w:r>
            <w:r w:rsidRPr="00545214">
              <w:rPr>
                <w:spacing w:val="-3"/>
                <w:sz w:val="18"/>
              </w:rPr>
              <w:t xml:space="preserve"> </w:t>
            </w:r>
            <w:r w:rsidRPr="00545214">
              <w:rPr>
                <w:sz w:val="18"/>
              </w:rPr>
              <w:t>6:</w:t>
            </w:r>
            <w:r w:rsidRPr="00545214">
              <w:rPr>
                <w:spacing w:val="-3"/>
                <w:sz w:val="18"/>
              </w:rPr>
              <w:t xml:space="preserve"> </w:t>
            </w:r>
            <w:r w:rsidRPr="00545214">
              <w:rPr>
                <w:spacing w:val="-1"/>
                <w:sz w:val="18"/>
              </w:rPr>
              <w:t>Pollution</w:t>
            </w:r>
            <w:r w:rsidRPr="00545214">
              <w:rPr>
                <w:spacing w:val="-3"/>
                <w:sz w:val="18"/>
              </w:rPr>
              <w:t xml:space="preserve"> </w:t>
            </w:r>
            <w:r w:rsidRPr="00545214">
              <w:rPr>
                <w:spacing w:val="-1"/>
                <w:sz w:val="18"/>
              </w:rPr>
              <w:t>Prevention</w:t>
            </w:r>
            <w:r w:rsidRPr="00545214">
              <w:rPr>
                <w:spacing w:val="-4"/>
                <w:sz w:val="18"/>
              </w:rPr>
              <w:t xml:space="preserve"> </w:t>
            </w:r>
            <w:r w:rsidRPr="00545214">
              <w:rPr>
                <w:sz w:val="18"/>
              </w:rPr>
              <w:t>and</w:t>
            </w:r>
            <w:r w:rsidRPr="00545214">
              <w:rPr>
                <w:spacing w:val="-2"/>
                <w:sz w:val="18"/>
              </w:rPr>
              <w:t xml:space="preserve"> </w:t>
            </w:r>
            <w:r w:rsidRPr="00545214">
              <w:rPr>
                <w:spacing w:val="-1"/>
                <w:sz w:val="18"/>
              </w:rPr>
              <w:t>Resource</w:t>
            </w:r>
            <w:r w:rsidRPr="00545214">
              <w:rPr>
                <w:spacing w:val="43"/>
                <w:w w:val="99"/>
                <w:sz w:val="18"/>
              </w:rPr>
              <w:t xml:space="preserve"> </w:t>
            </w:r>
            <w:r w:rsidRPr="00545214">
              <w:rPr>
                <w:spacing w:val="-1"/>
                <w:sz w:val="18"/>
              </w:rPr>
              <w:t>Efficiency</w:t>
            </w:r>
          </w:p>
        </w:tc>
        <w:tc>
          <w:tcPr>
            <w:tcW w:w="1080" w:type="dxa"/>
          </w:tcPr>
          <w:p w14:paraId="47D76743" w14:textId="5C26DDBB" w:rsidR="00175EE0" w:rsidRPr="00545214" w:rsidRDefault="00175EE0" w:rsidP="00175EE0">
            <w:pPr>
              <w:pStyle w:val="TableParagraph"/>
              <w:spacing w:line="219" w:lineRule="exact"/>
              <w:rPr>
                <w:rFonts w:ascii="Calibri" w:eastAsia="Calibri" w:hAnsi="Calibri" w:cs="Calibri"/>
                <w:sz w:val="18"/>
                <w:szCs w:val="18"/>
              </w:rPr>
            </w:pPr>
            <w:r w:rsidRPr="00545214">
              <w:rPr>
                <w:rFonts w:ascii="Calibri" w:hAnsi="Calibri"/>
                <w:sz w:val="18"/>
              </w:rPr>
              <w:t>I</w:t>
            </w:r>
            <w:r w:rsidRPr="00545214">
              <w:rPr>
                <w:rFonts w:ascii="Calibri" w:hAnsi="Calibri"/>
                <w:spacing w:val="-1"/>
                <w:sz w:val="18"/>
              </w:rPr>
              <w:t xml:space="preserve"> </w:t>
            </w:r>
            <w:r w:rsidRPr="00545214">
              <w:rPr>
                <w:rFonts w:ascii="Calibri" w:hAnsi="Calibri"/>
                <w:sz w:val="18"/>
              </w:rPr>
              <w:t>=</w:t>
            </w:r>
            <w:r w:rsidRPr="00545214">
              <w:rPr>
                <w:rFonts w:ascii="Calibri" w:hAnsi="Calibri"/>
                <w:spacing w:val="40"/>
                <w:sz w:val="18"/>
              </w:rPr>
              <w:t xml:space="preserve"> </w:t>
            </w:r>
            <w:r w:rsidR="00CC3A12" w:rsidRPr="00545214">
              <w:rPr>
                <w:rFonts w:ascii="Calibri" w:hAnsi="Calibri"/>
                <w:sz w:val="18"/>
              </w:rPr>
              <w:t>3</w:t>
            </w:r>
          </w:p>
          <w:p w14:paraId="2DA14AC2" w14:textId="77777777" w:rsidR="00175EE0" w:rsidRPr="00545214" w:rsidRDefault="00175EE0" w:rsidP="00175EE0">
            <w:pPr>
              <w:rPr>
                <w:rFonts w:cs="Minion Pro"/>
                <w:sz w:val="18"/>
                <w:szCs w:val="18"/>
              </w:rPr>
            </w:pPr>
            <w:r w:rsidRPr="00545214">
              <w:rPr>
                <w:sz w:val="18"/>
              </w:rPr>
              <w:t>P</w:t>
            </w:r>
            <w:r w:rsidRPr="00545214">
              <w:rPr>
                <w:spacing w:val="-1"/>
                <w:sz w:val="18"/>
              </w:rPr>
              <w:t xml:space="preserve"> </w:t>
            </w:r>
            <w:r w:rsidRPr="00545214">
              <w:rPr>
                <w:sz w:val="18"/>
              </w:rPr>
              <w:t>=</w:t>
            </w:r>
            <w:r w:rsidRPr="00545214">
              <w:rPr>
                <w:spacing w:val="-2"/>
                <w:sz w:val="18"/>
              </w:rPr>
              <w:t xml:space="preserve"> </w:t>
            </w:r>
            <w:r w:rsidRPr="00545214">
              <w:rPr>
                <w:sz w:val="18"/>
              </w:rPr>
              <w:t>3</w:t>
            </w:r>
          </w:p>
        </w:tc>
        <w:tc>
          <w:tcPr>
            <w:tcW w:w="1170" w:type="dxa"/>
          </w:tcPr>
          <w:p w14:paraId="1FBDD104" w14:textId="77777777" w:rsidR="00175EE0" w:rsidRPr="00545214" w:rsidRDefault="00175EE0" w:rsidP="00175EE0">
            <w:pPr>
              <w:rPr>
                <w:b/>
                <w:sz w:val="18"/>
                <w:szCs w:val="18"/>
              </w:rPr>
            </w:pPr>
            <w:r w:rsidRPr="00545214">
              <w:rPr>
                <w:spacing w:val="-1"/>
                <w:sz w:val="18"/>
              </w:rPr>
              <w:t>Moderate</w:t>
            </w:r>
          </w:p>
        </w:tc>
        <w:tc>
          <w:tcPr>
            <w:tcW w:w="2610" w:type="dxa"/>
            <w:gridSpan w:val="2"/>
          </w:tcPr>
          <w:p w14:paraId="50084671" w14:textId="67A43D95" w:rsidR="00175EE0" w:rsidRPr="00545214" w:rsidRDefault="00175EE0" w:rsidP="00EC6159">
            <w:pPr>
              <w:rPr>
                <w:b/>
                <w:sz w:val="18"/>
                <w:szCs w:val="18"/>
              </w:rPr>
            </w:pPr>
            <w:r w:rsidRPr="00545214">
              <w:rPr>
                <w:spacing w:val="-1"/>
                <w:sz w:val="18"/>
              </w:rPr>
              <w:t>As</w:t>
            </w:r>
            <w:r w:rsidRPr="00545214">
              <w:rPr>
                <w:spacing w:val="38"/>
                <w:sz w:val="18"/>
              </w:rPr>
              <w:t xml:space="preserve"> </w:t>
            </w:r>
            <w:r w:rsidRPr="00545214">
              <w:rPr>
                <w:spacing w:val="-1"/>
                <w:sz w:val="18"/>
              </w:rPr>
              <w:t>mentioned</w:t>
            </w:r>
            <w:r w:rsidRPr="00545214">
              <w:rPr>
                <w:spacing w:val="38"/>
                <w:sz w:val="18"/>
              </w:rPr>
              <w:t xml:space="preserve"> </w:t>
            </w:r>
            <w:r w:rsidRPr="00545214">
              <w:rPr>
                <w:spacing w:val="-1"/>
                <w:sz w:val="18"/>
              </w:rPr>
              <w:t>in</w:t>
            </w:r>
            <w:r w:rsidRPr="00545214">
              <w:rPr>
                <w:spacing w:val="38"/>
                <w:sz w:val="18"/>
              </w:rPr>
              <w:t xml:space="preserve"> </w:t>
            </w:r>
            <w:r w:rsidRPr="00545214">
              <w:rPr>
                <w:sz w:val="18"/>
              </w:rPr>
              <w:t>Risk</w:t>
            </w:r>
            <w:r w:rsidRPr="00545214">
              <w:rPr>
                <w:spacing w:val="40"/>
                <w:sz w:val="18"/>
              </w:rPr>
              <w:t xml:space="preserve"> </w:t>
            </w:r>
            <w:r w:rsidRPr="00545214">
              <w:rPr>
                <w:spacing w:val="-1"/>
                <w:sz w:val="18"/>
              </w:rPr>
              <w:t>3,</w:t>
            </w:r>
            <w:r w:rsidRPr="00545214">
              <w:rPr>
                <w:spacing w:val="40"/>
                <w:sz w:val="18"/>
              </w:rPr>
              <w:t xml:space="preserve"> </w:t>
            </w:r>
            <w:r w:rsidRPr="00545214">
              <w:rPr>
                <w:spacing w:val="-1"/>
                <w:sz w:val="18"/>
              </w:rPr>
              <w:t>the</w:t>
            </w:r>
            <w:r w:rsidRPr="00545214">
              <w:rPr>
                <w:spacing w:val="21"/>
                <w:w w:val="99"/>
                <w:sz w:val="18"/>
              </w:rPr>
              <w:t xml:space="preserve"> </w:t>
            </w:r>
            <w:r w:rsidRPr="00545214">
              <w:rPr>
                <w:spacing w:val="-1"/>
                <w:sz w:val="18"/>
              </w:rPr>
              <w:t>operation</w:t>
            </w:r>
            <w:r w:rsidRPr="00545214">
              <w:rPr>
                <w:spacing w:val="6"/>
                <w:sz w:val="18"/>
              </w:rPr>
              <w:t xml:space="preserve"> </w:t>
            </w:r>
            <w:r w:rsidRPr="00545214">
              <w:rPr>
                <w:sz w:val="18"/>
              </w:rPr>
              <w:t>of</w:t>
            </w:r>
            <w:r w:rsidRPr="00545214">
              <w:rPr>
                <w:spacing w:val="8"/>
                <w:sz w:val="18"/>
              </w:rPr>
              <w:t xml:space="preserve"> </w:t>
            </w:r>
            <w:r w:rsidRPr="00545214">
              <w:rPr>
                <w:sz w:val="18"/>
              </w:rPr>
              <w:t>a</w:t>
            </w:r>
            <w:r w:rsidRPr="00545214">
              <w:rPr>
                <w:spacing w:val="9"/>
                <w:sz w:val="18"/>
              </w:rPr>
              <w:t xml:space="preserve"> </w:t>
            </w:r>
            <w:r w:rsidRPr="00545214">
              <w:rPr>
                <w:spacing w:val="-1"/>
                <w:sz w:val="18"/>
              </w:rPr>
              <w:t>District</w:t>
            </w:r>
            <w:r w:rsidRPr="00545214">
              <w:rPr>
                <w:spacing w:val="8"/>
                <w:sz w:val="18"/>
              </w:rPr>
              <w:t xml:space="preserve"> </w:t>
            </w:r>
            <w:r w:rsidRPr="00545214">
              <w:rPr>
                <w:spacing w:val="-1"/>
                <w:sz w:val="18"/>
              </w:rPr>
              <w:t>Cooling</w:t>
            </w:r>
            <w:r w:rsidRPr="00545214">
              <w:rPr>
                <w:spacing w:val="33"/>
                <w:w w:val="99"/>
                <w:sz w:val="18"/>
              </w:rPr>
              <w:t xml:space="preserve"> </w:t>
            </w:r>
            <w:r w:rsidRPr="00545214">
              <w:rPr>
                <w:spacing w:val="-1"/>
                <w:sz w:val="18"/>
              </w:rPr>
              <w:t>Development</w:t>
            </w:r>
            <w:r w:rsidRPr="00545214">
              <w:rPr>
                <w:spacing w:val="7"/>
                <w:sz w:val="18"/>
              </w:rPr>
              <w:t xml:space="preserve"> </w:t>
            </w:r>
            <w:r w:rsidRPr="00545214">
              <w:rPr>
                <w:spacing w:val="-1"/>
                <w:sz w:val="18"/>
              </w:rPr>
              <w:t>will</w:t>
            </w:r>
            <w:r w:rsidRPr="00545214">
              <w:rPr>
                <w:spacing w:val="8"/>
                <w:sz w:val="18"/>
              </w:rPr>
              <w:t xml:space="preserve"> </w:t>
            </w:r>
            <w:r w:rsidRPr="00545214">
              <w:rPr>
                <w:sz w:val="18"/>
              </w:rPr>
              <w:t>be</w:t>
            </w:r>
            <w:r w:rsidRPr="00545214">
              <w:rPr>
                <w:spacing w:val="8"/>
                <w:sz w:val="18"/>
              </w:rPr>
              <w:t xml:space="preserve"> </w:t>
            </w:r>
            <w:r w:rsidRPr="00545214">
              <w:rPr>
                <w:spacing w:val="-1"/>
                <w:sz w:val="18"/>
              </w:rPr>
              <w:t>considered</w:t>
            </w:r>
            <w:r w:rsidRPr="00545214">
              <w:rPr>
                <w:spacing w:val="37"/>
                <w:sz w:val="18"/>
              </w:rPr>
              <w:t xml:space="preserve"> </w:t>
            </w:r>
            <w:r w:rsidRPr="00545214">
              <w:rPr>
                <w:spacing w:val="-1"/>
                <w:sz w:val="18"/>
              </w:rPr>
              <w:t>over</w:t>
            </w:r>
            <w:r w:rsidRPr="00545214">
              <w:rPr>
                <w:spacing w:val="39"/>
                <w:sz w:val="18"/>
              </w:rPr>
              <w:t xml:space="preserve"> </w:t>
            </w:r>
            <w:r w:rsidRPr="00545214">
              <w:rPr>
                <w:spacing w:val="-1"/>
                <w:sz w:val="18"/>
              </w:rPr>
              <w:t>the</w:t>
            </w:r>
            <w:r w:rsidRPr="00545214">
              <w:rPr>
                <w:spacing w:val="38"/>
                <w:sz w:val="18"/>
              </w:rPr>
              <w:t xml:space="preserve"> </w:t>
            </w:r>
            <w:r w:rsidRPr="00545214">
              <w:rPr>
                <w:spacing w:val="-1"/>
                <w:sz w:val="18"/>
              </w:rPr>
              <w:t>long-run,</w:t>
            </w:r>
            <w:r w:rsidRPr="00545214">
              <w:rPr>
                <w:spacing w:val="40"/>
                <w:sz w:val="18"/>
              </w:rPr>
              <w:t xml:space="preserve"> </w:t>
            </w:r>
            <w:r w:rsidRPr="00545214">
              <w:rPr>
                <w:sz w:val="18"/>
              </w:rPr>
              <w:t>as</w:t>
            </w:r>
            <w:r w:rsidRPr="00545214">
              <w:rPr>
                <w:spacing w:val="38"/>
                <w:sz w:val="18"/>
              </w:rPr>
              <w:t xml:space="preserve"> </w:t>
            </w:r>
            <w:r w:rsidRPr="00545214">
              <w:rPr>
                <w:spacing w:val="1"/>
                <w:sz w:val="18"/>
              </w:rPr>
              <w:t>an</w:t>
            </w:r>
            <w:r w:rsidRPr="00545214">
              <w:rPr>
                <w:spacing w:val="21"/>
                <w:sz w:val="18"/>
              </w:rPr>
              <w:t xml:space="preserve"> </w:t>
            </w:r>
            <w:r w:rsidRPr="00545214">
              <w:rPr>
                <w:spacing w:val="-1"/>
                <w:sz w:val="18"/>
              </w:rPr>
              <w:t>alternative</w:t>
            </w:r>
            <w:r w:rsidRPr="00545214">
              <w:rPr>
                <w:spacing w:val="4"/>
                <w:sz w:val="18"/>
              </w:rPr>
              <w:t xml:space="preserve"> </w:t>
            </w:r>
            <w:r w:rsidRPr="00545214">
              <w:rPr>
                <w:sz w:val="18"/>
              </w:rPr>
              <w:t>for</w:t>
            </w:r>
            <w:r w:rsidRPr="00545214">
              <w:rPr>
                <w:spacing w:val="5"/>
                <w:sz w:val="18"/>
              </w:rPr>
              <w:t xml:space="preserve"> </w:t>
            </w:r>
            <w:r w:rsidRPr="00545214">
              <w:rPr>
                <w:sz w:val="18"/>
              </w:rPr>
              <w:t>a</w:t>
            </w:r>
            <w:r w:rsidRPr="00545214">
              <w:rPr>
                <w:spacing w:val="6"/>
                <w:sz w:val="18"/>
              </w:rPr>
              <w:t xml:space="preserve"> </w:t>
            </w:r>
            <w:r w:rsidRPr="00545214">
              <w:rPr>
                <w:sz w:val="18"/>
              </w:rPr>
              <w:t>major</w:t>
            </w:r>
            <w:r w:rsidRPr="00545214">
              <w:rPr>
                <w:spacing w:val="5"/>
                <w:sz w:val="18"/>
              </w:rPr>
              <w:t xml:space="preserve"> </w:t>
            </w:r>
            <w:r w:rsidRPr="00545214">
              <w:rPr>
                <w:spacing w:val="-1"/>
                <w:sz w:val="18"/>
              </w:rPr>
              <w:t>RAC</w:t>
            </w:r>
            <w:r w:rsidRPr="00545214">
              <w:rPr>
                <w:spacing w:val="6"/>
                <w:sz w:val="18"/>
              </w:rPr>
              <w:t xml:space="preserve"> </w:t>
            </w:r>
            <w:r w:rsidRPr="00545214">
              <w:rPr>
                <w:spacing w:val="-1"/>
                <w:sz w:val="18"/>
              </w:rPr>
              <w:t>end-</w:t>
            </w:r>
            <w:r w:rsidRPr="00545214">
              <w:rPr>
                <w:spacing w:val="27"/>
                <w:sz w:val="18"/>
              </w:rPr>
              <w:t xml:space="preserve"> </w:t>
            </w:r>
            <w:r w:rsidRPr="00545214">
              <w:rPr>
                <w:spacing w:val="-1"/>
                <w:sz w:val="18"/>
              </w:rPr>
              <w:t>use</w:t>
            </w:r>
            <w:r w:rsidRPr="00545214">
              <w:rPr>
                <w:spacing w:val="10"/>
                <w:sz w:val="18"/>
              </w:rPr>
              <w:t xml:space="preserve"> </w:t>
            </w:r>
            <w:r w:rsidRPr="00545214">
              <w:rPr>
                <w:spacing w:val="-1"/>
                <w:sz w:val="18"/>
              </w:rPr>
              <w:t>transformation</w:t>
            </w:r>
            <w:r w:rsidRPr="00545214">
              <w:rPr>
                <w:spacing w:val="11"/>
                <w:sz w:val="18"/>
              </w:rPr>
              <w:t xml:space="preserve"> </w:t>
            </w:r>
            <w:r w:rsidRPr="00545214">
              <w:rPr>
                <w:spacing w:val="-1"/>
                <w:sz w:val="18"/>
              </w:rPr>
              <w:t>in</w:t>
            </w:r>
            <w:r w:rsidRPr="00545214">
              <w:rPr>
                <w:spacing w:val="11"/>
                <w:sz w:val="18"/>
              </w:rPr>
              <w:t xml:space="preserve"> </w:t>
            </w:r>
            <w:r w:rsidRPr="00545214">
              <w:rPr>
                <w:sz w:val="18"/>
              </w:rPr>
              <w:t>the</w:t>
            </w:r>
            <w:r w:rsidRPr="00545214">
              <w:rPr>
                <w:spacing w:val="27"/>
                <w:w w:val="99"/>
                <w:sz w:val="18"/>
              </w:rPr>
              <w:t xml:space="preserve"> </w:t>
            </w:r>
            <w:r w:rsidRPr="00545214">
              <w:rPr>
                <w:spacing w:val="-1"/>
                <w:sz w:val="18"/>
              </w:rPr>
              <w:t>commercial</w:t>
            </w:r>
            <w:r w:rsidRPr="00545214">
              <w:rPr>
                <w:spacing w:val="-8"/>
                <w:sz w:val="18"/>
              </w:rPr>
              <w:t xml:space="preserve"> </w:t>
            </w:r>
            <w:r w:rsidRPr="00545214">
              <w:rPr>
                <w:spacing w:val="-1"/>
                <w:sz w:val="18"/>
              </w:rPr>
              <w:t xml:space="preserve">sector. The project does identify a potential risk due to increased </w:t>
            </w:r>
            <w:r w:rsidR="00EC6159" w:rsidRPr="00545214">
              <w:rPr>
                <w:spacing w:val="-1"/>
                <w:sz w:val="18"/>
              </w:rPr>
              <w:t>unintentional release of</w:t>
            </w:r>
            <w:r w:rsidRPr="00545214">
              <w:rPr>
                <w:spacing w:val="-1"/>
                <w:sz w:val="18"/>
              </w:rPr>
              <w:t xml:space="preserve"> ODS refrigerants </w:t>
            </w:r>
            <w:r w:rsidR="00EC6159" w:rsidRPr="00545214">
              <w:rPr>
                <w:spacing w:val="-1"/>
                <w:sz w:val="18"/>
              </w:rPr>
              <w:t xml:space="preserve">due to leakage during retrofits, recovery and </w:t>
            </w:r>
            <w:r w:rsidR="0012026D" w:rsidRPr="00545214">
              <w:rPr>
                <w:spacing w:val="-1"/>
                <w:sz w:val="18"/>
              </w:rPr>
              <w:t xml:space="preserve">extended </w:t>
            </w:r>
            <w:r w:rsidR="00EC6159" w:rsidRPr="00545214">
              <w:rPr>
                <w:spacing w:val="-1"/>
                <w:sz w:val="18"/>
              </w:rPr>
              <w:t xml:space="preserve">storage for eventual disposal. </w:t>
            </w:r>
          </w:p>
        </w:tc>
        <w:tc>
          <w:tcPr>
            <w:tcW w:w="4770" w:type="dxa"/>
            <w:gridSpan w:val="2"/>
          </w:tcPr>
          <w:p w14:paraId="68833B89" w14:textId="77777777" w:rsidR="00175EE0" w:rsidRPr="00545214" w:rsidRDefault="00175EE0" w:rsidP="00175EE0">
            <w:pPr>
              <w:rPr>
                <w:b/>
                <w:sz w:val="18"/>
                <w:szCs w:val="18"/>
              </w:rPr>
            </w:pPr>
            <w:r w:rsidRPr="00545214">
              <w:rPr>
                <w:spacing w:val="-1"/>
                <w:sz w:val="18"/>
              </w:rPr>
              <w:t xml:space="preserve">This risk will be fully assessed and mitigated during the implementation of the project with specific attention on reducing the release of ODS. This would be done in collaboration with the local Refrigerant Recycling and Recovery Association (RRRA), with inputs from the EMA, to develop a mitigation strategy.    </w:t>
            </w:r>
          </w:p>
        </w:tc>
      </w:tr>
      <w:tr w:rsidR="00175EE0" w:rsidRPr="00545214" w14:paraId="07FE03B8" w14:textId="77777777" w:rsidTr="00175EE0">
        <w:trPr>
          <w:trHeight w:val="593"/>
        </w:trPr>
        <w:tc>
          <w:tcPr>
            <w:tcW w:w="3510" w:type="dxa"/>
            <w:vMerge w:val="restart"/>
          </w:tcPr>
          <w:p w14:paraId="618A9F1C" w14:textId="77777777" w:rsidR="00175EE0" w:rsidRPr="00545214" w:rsidRDefault="00175EE0" w:rsidP="00175EE0">
            <w:pPr>
              <w:rPr>
                <w:b/>
                <w:szCs w:val="20"/>
              </w:rPr>
            </w:pPr>
          </w:p>
        </w:tc>
        <w:tc>
          <w:tcPr>
            <w:tcW w:w="9630" w:type="dxa"/>
            <w:gridSpan w:val="6"/>
            <w:shd w:val="clear" w:color="auto" w:fill="222A35" w:themeFill="text2" w:themeFillShade="80"/>
          </w:tcPr>
          <w:p w14:paraId="1E06DAA1" w14:textId="77777777" w:rsidR="00175EE0" w:rsidRPr="00545214" w:rsidRDefault="00175EE0" w:rsidP="00175EE0">
            <w:pPr>
              <w:rPr>
                <w:b/>
                <w:sz w:val="18"/>
                <w:szCs w:val="18"/>
              </w:rPr>
            </w:pPr>
            <w:r w:rsidRPr="00545214">
              <w:rPr>
                <w:b/>
                <w:szCs w:val="20"/>
              </w:rPr>
              <w:t xml:space="preserve">QUESTION 4: What is the overall Project risk categorization? </w:t>
            </w:r>
          </w:p>
        </w:tc>
      </w:tr>
      <w:tr w:rsidR="00175EE0" w:rsidRPr="00545214" w14:paraId="76A45147" w14:textId="77777777" w:rsidTr="00175EE0">
        <w:tc>
          <w:tcPr>
            <w:tcW w:w="3510" w:type="dxa"/>
            <w:vMerge/>
          </w:tcPr>
          <w:p w14:paraId="36E16A48" w14:textId="77777777" w:rsidR="00175EE0" w:rsidRPr="00545214" w:rsidRDefault="00175EE0" w:rsidP="00175EE0">
            <w:pPr>
              <w:rPr>
                <w:sz w:val="18"/>
                <w:szCs w:val="18"/>
                <w:u w:val="single"/>
              </w:rPr>
            </w:pPr>
          </w:p>
        </w:tc>
        <w:tc>
          <w:tcPr>
            <w:tcW w:w="4883" w:type="dxa"/>
            <w:gridSpan w:val="5"/>
          </w:tcPr>
          <w:p w14:paraId="00B72E17" w14:textId="77777777" w:rsidR="00175EE0" w:rsidRPr="00545214" w:rsidRDefault="00175EE0" w:rsidP="00175EE0">
            <w:pPr>
              <w:jc w:val="center"/>
              <w:rPr>
                <w:b/>
                <w:sz w:val="18"/>
                <w:szCs w:val="18"/>
              </w:rPr>
            </w:pPr>
            <w:r w:rsidRPr="00545214">
              <w:rPr>
                <w:b/>
                <w:sz w:val="18"/>
                <w:szCs w:val="18"/>
              </w:rPr>
              <w:t xml:space="preserve">Select one (see </w:t>
            </w:r>
            <w:hyperlink r:id="rId44" w:history="1">
              <w:r w:rsidRPr="00545214">
                <w:rPr>
                  <w:rStyle w:val="Hipervnculo"/>
                  <w:b/>
                  <w:sz w:val="18"/>
                  <w:szCs w:val="18"/>
                </w:rPr>
                <w:t>SESP</w:t>
              </w:r>
            </w:hyperlink>
            <w:r w:rsidRPr="00545214">
              <w:rPr>
                <w:b/>
                <w:sz w:val="18"/>
                <w:szCs w:val="18"/>
              </w:rPr>
              <w:t xml:space="preserve"> for guidance)</w:t>
            </w:r>
          </w:p>
        </w:tc>
        <w:tc>
          <w:tcPr>
            <w:tcW w:w="4747" w:type="dxa"/>
          </w:tcPr>
          <w:p w14:paraId="0E6FEB58" w14:textId="77777777" w:rsidR="00175EE0" w:rsidRPr="00545214" w:rsidRDefault="00175EE0" w:rsidP="00175EE0">
            <w:pPr>
              <w:jc w:val="center"/>
              <w:rPr>
                <w:b/>
                <w:sz w:val="18"/>
                <w:szCs w:val="18"/>
              </w:rPr>
            </w:pPr>
            <w:r w:rsidRPr="00545214">
              <w:rPr>
                <w:b/>
                <w:sz w:val="18"/>
                <w:szCs w:val="18"/>
              </w:rPr>
              <w:t>Comments</w:t>
            </w:r>
          </w:p>
        </w:tc>
      </w:tr>
      <w:tr w:rsidR="00175EE0" w:rsidRPr="00545214" w14:paraId="29E43B43" w14:textId="77777777" w:rsidTr="00175EE0">
        <w:trPr>
          <w:trHeight w:val="251"/>
        </w:trPr>
        <w:tc>
          <w:tcPr>
            <w:tcW w:w="3510" w:type="dxa"/>
            <w:vMerge/>
          </w:tcPr>
          <w:p w14:paraId="18CF12FC" w14:textId="77777777" w:rsidR="00175EE0" w:rsidRPr="00545214" w:rsidRDefault="00175EE0" w:rsidP="00175EE0">
            <w:pPr>
              <w:rPr>
                <w:rFonts w:cs="Minion Pro"/>
                <w:sz w:val="18"/>
                <w:szCs w:val="18"/>
              </w:rPr>
            </w:pPr>
          </w:p>
        </w:tc>
        <w:tc>
          <w:tcPr>
            <w:tcW w:w="4343" w:type="dxa"/>
            <w:gridSpan w:val="3"/>
            <w:shd w:val="clear" w:color="auto" w:fill="auto"/>
          </w:tcPr>
          <w:p w14:paraId="5B1804EB" w14:textId="77777777" w:rsidR="00175EE0" w:rsidRPr="00545214" w:rsidRDefault="00175EE0" w:rsidP="00175EE0">
            <w:pPr>
              <w:jc w:val="right"/>
              <w:rPr>
                <w:rFonts w:cs="Minion Pro"/>
                <w:b/>
                <w:i/>
                <w:sz w:val="18"/>
                <w:szCs w:val="18"/>
              </w:rPr>
            </w:pPr>
            <w:r w:rsidRPr="00545214">
              <w:rPr>
                <w:rFonts w:cs="Minion Pro"/>
                <w:b/>
                <w:i/>
                <w:sz w:val="18"/>
                <w:szCs w:val="18"/>
              </w:rPr>
              <w:t>Low Risk</w:t>
            </w:r>
          </w:p>
        </w:tc>
        <w:tc>
          <w:tcPr>
            <w:tcW w:w="540" w:type="dxa"/>
            <w:gridSpan w:val="2"/>
          </w:tcPr>
          <w:p w14:paraId="43818E20" w14:textId="77777777" w:rsidR="00175EE0" w:rsidRPr="00545214" w:rsidRDefault="00175EE0" w:rsidP="00175EE0">
            <w:pPr>
              <w:ind w:left="-2230" w:firstLine="2230"/>
              <w:rPr>
                <w:b/>
                <w:sz w:val="18"/>
                <w:szCs w:val="18"/>
              </w:rPr>
            </w:pPr>
            <w:r w:rsidRPr="00545214">
              <w:rPr>
                <w:rFonts w:ascii="Segoe UI Symbol" w:hAnsi="Segoe UI Symbol" w:cs="Segoe UI Symbol"/>
                <w:b/>
                <w:szCs w:val="20"/>
              </w:rPr>
              <w:t>☐</w:t>
            </w:r>
          </w:p>
        </w:tc>
        <w:tc>
          <w:tcPr>
            <w:tcW w:w="4747" w:type="dxa"/>
          </w:tcPr>
          <w:p w14:paraId="5C364AE6" w14:textId="77777777" w:rsidR="00175EE0" w:rsidRPr="00545214" w:rsidRDefault="00175EE0" w:rsidP="00175EE0">
            <w:pPr>
              <w:rPr>
                <w:b/>
                <w:sz w:val="18"/>
                <w:szCs w:val="18"/>
              </w:rPr>
            </w:pPr>
          </w:p>
        </w:tc>
      </w:tr>
      <w:tr w:rsidR="00175EE0" w:rsidRPr="00545214" w14:paraId="00F526B0" w14:textId="77777777" w:rsidTr="00175EE0">
        <w:tc>
          <w:tcPr>
            <w:tcW w:w="3510" w:type="dxa"/>
            <w:vMerge/>
          </w:tcPr>
          <w:p w14:paraId="33C24DC9" w14:textId="77777777" w:rsidR="00175EE0" w:rsidRPr="00545214" w:rsidRDefault="00175EE0" w:rsidP="00175EE0">
            <w:pPr>
              <w:rPr>
                <w:rFonts w:cs="Minion Pro"/>
                <w:sz w:val="18"/>
                <w:szCs w:val="18"/>
              </w:rPr>
            </w:pPr>
          </w:p>
        </w:tc>
        <w:tc>
          <w:tcPr>
            <w:tcW w:w="4343" w:type="dxa"/>
            <w:gridSpan w:val="3"/>
            <w:shd w:val="clear" w:color="auto" w:fill="auto"/>
          </w:tcPr>
          <w:p w14:paraId="402EE6B2" w14:textId="77777777" w:rsidR="00175EE0" w:rsidRPr="00545214" w:rsidRDefault="00175EE0" w:rsidP="00175EE0">
            <w:pPr>
              <w:jc w:val="right"/>
              <w:rPr>
                <w:rFonts w:cs="Minion Pro"/>
                <w:b/>
                <w:i/>
                <w:sz w:val="18"/>
                <w:szCs w:val="18"/>
              </w:rPr>
            </w:pPr>
            <w:r w:rsidRPr="00545214">
              <w:rPr>
                <w:rFonts w:cs="Minion Pro"/>
                <w:b/>
                <w:i/>
                <w:sz w:val="18"/>
                <w:szCs w:val="18"/>
              </w:rPr>
              <w:t>Moderate Risk</w:t>
            </w:r>
          </w:p>
        </w:tc>
        <w:sdt>
          <w:sdtPr>
            <w:rPr>
              <w:b/>
              <w:sz w:val="18"/>
              <w:szCs w:val="18"/>
            </w:rPr>
            <w:id w:val="85503164"/>
            <w14:checkbox>
              <w14:checked w14:val="1"/>
              <w14:checkedState w14:val="2612" w14:font="MS Gothic"/>
              <w14:uncheckedState w14:val="2610" w14:font="MS Gothic"/>
            </w14:checkbox>
          </w:sdtPr>
          <w:sdtEndPr/>
          <w:sdtContent>
            <w:tc>
              <w:tcPr>
                <w:tcW w:w="540" w:type="dxa"/>
                <w:gridSpan w:val="2"/>
              </w:tcPr>
              <w:p w14:paraId="625509DD" w14:textId="77777777" w:rsidR="00175EE0" w:rsidRPr="00545214" w:rsidRDefault="00175EE0" w:rsidP="00175EE0">
                <w:pPr>
                  <w:ind w:left="-2230" w:firstLine="2230"/>
                  <w:rPr>
                    <w:b/>
                    <w:sz w:val="18"/>
                    <w:szCs w:val="18"/>
                  </w:rPr>
                </w:pPr>
                <w:r w:rsidRPr="00545214">
                  <w:rPr>
                    <w:rFonts w:ascii="Segoe UI Symbol" w:eastAsia="MS Gothic" w:hAnsi="Segoe UI Symbol" w:cs="Segoe UI Symbol"/>
                    <w:b/>
                    <w:sz w:val="18"/>
                    <w:szCs w:val="18"/>
                  </w:rPr>
                  <w:t>☒</w:t>
                </w:r>
              </w:p>
            </w:tc>
          </w:sdtContent>
        </w:sdt>
        <w:tc>
          <w:tcPr>
            <w:tcW w:w="4747" w:type="dxa"/>
          </w:tcPr>
          <w:p w14:paraId="73683CE6" w14:textId="1E806B93" w:rsidR="00484264" w:rsidRPr="00545214" w:rsidRDefault="00175EE0" w:rsidP="00695B02">
            <w:pPr>
              <w:rPr>
                <w:b/>
                <w:sz w:val="18"/>
                <w:szCs w:val="18"/>
              </w:rPr>
            </w:pPr>
            <w:r w:rsidRPr="00545214">
              <w:rPr>
                <w:sz w:val="18"/>
              </w:rPr>
              <w:t>The</w:t>
            </w:r>
            <w:r w:rsidRPr="00545214">
              <w:rPr>
                <w:spacing w:val="18"/>
                <w:sz w:val="18"/>
              </w:rPr>
              <w:t xml:space="preserve"> </w:t>
            </w:r>
            <w:r w:rsidRPr="00545214">
              <w:rPr>
                <w:spacing w:val="-1"/>
                <w:sz w:val="18"/>
              </w:rPr>
              <w:t>overall</w:t>
            </w:r>
            <w:r w:rsidRPr="00545214">
              <w:rPr>
                <w:spacing w:val="19"/>
                <w:sz w:val="18"/>
              </w:rPr>
              <w:t xml:space="preserve"> </w:t>
            </w:r>
            <w:r w:rsidRPr="00545214">
              <w:rPr>
                <w:spacing w:val="-1"/>
                <w:sz w:val="18"/>
              </w:rPr>
              <w:t>risk</w:t>
            </w:r>
            <w:r w:rsidRPr="00545214">
              <w:rPr>
                <w:spacing w:val="19"/>
                <w:sz w:val="18"/>
              </w:rPr>
              <w:t xml:space="preserve"> </w:t>
            </w:r>
            <w:r w:rsidRPr="00545214">
              <w:rPr>
                <w:sz w:val="18"/>
              </w:rPr>
              <w:t>is</w:t>
            </w:r>
            <w:r w:rsidRPr="00545214">
              <w:rPr>
                <w:spacing w:val="18"/>
                <w:sz w:val="18"/>
              </w:rPr>
              <w:t xml:space="preserve"> </w:t>
            </w:r>
            <w:r w:rsidRPr="00545214">
              <w:rPr>
                <w:spacing w:val="-1"/>
                <w:sz w:val="18"/>
              </w:rPr>
              <w:t>assessed</w:t>
            </w:r>
            <w:r w:rsidRPr="00545214">
              <w:rPr>
                <w:spacing w:val="18"/>
                <w:sz w:val="18"/>
              </w:rPr>
              <w:t xml:space="preserve"> </w:t>
            </w:r>
            <w:r w:rsidRPr="00545214">
              <w:rPr>
                <w:sz w:val="18"/>
              </w:rPr>
              <w:t>as</w:t>
            </w:r>
            <w:r w:rsidRPr="00545214">
              <w:rPr>
                <w:spacing w:val="19"/>
                <w:sz w:val="18"/>
              </w:rPr>
              <w:t xml:space="preserve"> </w:t>
            </w:r>
            <w:r w:rsidRPr="00545214">
              <w:rPr>
                <w:spacing w:val="-1"/>
                <w:sz w:val="18"/>
              </w:rPr>
              <w:t>moderate</w:t>
            </w:r>
            <w:r w:rsidRPr="00545214">
              <w:rPr>
                <w:spacing w:val="20"/>
                <w:sz w:val="18"/>
              </w:rPr>
              <w:t xml:space="preserve"> </w:t>
            </w:r>
            <w:r w:rsidRPr="00545214">
              <w:rPr>
                <w:spacing w:val="-1"/>
                <w:sz w:val="18"/>
              </w:rPr>
              <w:t>where</w:t>
            </w:r>
            <w:r w:rsidRPr="00545214">
              <w:rPr>
                <w:spacing w:val="19"/>
                <w:sz w:val="18"/>
              </w:rPr>
              <w:t xml:space="preserve"> </w:t>
            </w:r>
            <w:r w:rsidRPr="00545214">
              <w:rPr>
                <w:spacing w:val="-1"/>
                <w:sz w:val="18"/>
              </w:rPr>
              <w:t>the</w:t>
            </w:r>
            <w:r w:rsidRPr="00545214">
              <w:rPr>
                <w:spacing w:val="20"/>
                <w:sz w:val="18"/>
              </w:rPr>
              <w:t xml:space="preserve"> </w:t>
            </w:r>
            <w:r w:rsidRPr="00545214">
              <w:rPr>
                <w:spacing w:val="-1"/>
                <w:sz w:val="18"/>
              </w:rPr>
              <w:t>greatest</w:t>
            </w:r>
            <w:r w:rsidRPr="00545214">
              <w:rPr>
                <w:spacing w:val="63"/>
                <w:w w:val="99"/>
                <w:sz w:val="18"/>
              </w:rPr>
              <w:t xml:space="preserve"> </w:t>
            </w:r>
            <w:r w:rsidRPr="00545214">
              <w:rPr>
                <w:spacing w:val="-1"/>
                <w:sz w:val="18"/>
              </w:rPr>
              <w:t>risks</w:t>
            </w:r>
            <w:r w:rsidRPr="00545214">
              <w:rPr>
                <w:spacing w:val="25"/>
                <w:sz w:val="18"/>
              </w:rPr>
              <w:t xml:space="preserve"> </w:t>
            </w:r>
            <w:r w:rsidRPr="00545214">
              <w:rPr>
                <w:spacing w:val="-1"/>
                <w:sz w:val="18"/>
              </w:rPr>
              <w:t>stem</w:t>
            </w:r>
            <w:r w:rsidRPr="00545214">
              <w:rPr>
                <w:spacing w:val="24"/>
                <w:sz w:val="18"/>
              </w:rPr>
              <w:t xml:space="preserve"> </w:t>
            </w:r>
            <w:r w:rsidRPr="00545214">
              <w:rPr>
                <w:spacing w:val="-1"/>
                <w:sz w:val="18"/>
              </w:rPr>
              <w:t>from</w:t>
            </w:r>
            <w:r w:rsidRPr="00545214">
              <w:rPr>
                <w:spacing w:val="25"/>
                <w:sz w:val="18"/>
              </w:rPr>
              <w:t xml:space="preserve"> </w:t>
            </w:r>
            <w:r w:rsidRPr="00545214">
              <w:rPr>
                <w:sz w:val="18"/>
              </w:rPr>
              <w:t>the</w:t>
            </w:r>
            <w:r w:rsidRPr="00545214">
              <w:rPr>
                <w:spacing w:val="24"/>
                <w:sz w:val="18"/>
              </w:rPr>
              <w:t xml:space="preserve"> </w:t>
            </w:r>
            <w:r w:rsidRPr="00545214">
              <w:rPr>
                <w:spacing w:val="-1"/>
                <w:sz w:val="18"/>
              </w:rPr>
              <w:t>implementation</w:t>
            </w:r>
            <w:r w:rsidRPr="00545214">
              <w:rPr>
                <w:spacing w:val="23"/>
                <w:sz w:val="18"/>
              </w:rPr>
              <w:t xml:space="preserve"> </w:t>
            </w:r>
            <w:r w:rsidRPr="00545214">
              <w:rPr>
                <w:sz w:val="18"/>
              </w:rPr>
              <w:t>of</w:t>
            </w:r>
            <w:r w:rsidRPr="00545214">
              <w:rPr>
                <w:spacing w:val="24"/>
                <w:sz w:val="18"/>
              </w:rPr>
              <w:t xml:space="preserve"> </w:t>
            </w:r>
            <w:r w:rsidRPr="00545214">
              <w:rPr>
                <w:spacing w:val="-1"/>
                <w:sz w:val="18"/>
              </w:rPr>
              <w:t>pilot</w:t>
            </w:r>
            <w:r w:rsidRPr="00545214">
              <w:rPr>
                <w:spacing w:val="24"/>
                <w:sz w:val="18"/>
              </w:rPr>
              <w:t xml:space="preserve"> </w:t>
            </w:r>
            <w:r w:rsidRPr="00545214">
              <w:rPr>
                <w:spacing w:val="-1"/>
                <w:sz w:val="18"/>
              </w:rPr>
              <w:t>projects</w:t>
            </w:r>
            <w:r w:rsidRPr="00545214">
              <w:rPr>
                <w:spacing w:val="28"/>
                <w:sz w:val="18"/>
              </w:rPr>
              <w:t xml:space="preserve"> </w:t>
            </w:r>
            <w:r w:rsidRPr="00545214">
              <w:rPr>
                <w:spacing w:val="-1"/>
                <w:sz w:val="18"/>
              </w:rPr>
              <w:t>in</w:t>
            </w:r>
            <w:r w:rsidRPr="00545214">
              <w:rPr>
                <w:spacing w:val="25"/>
                <w:sz w:val="18"/>
              </w:rPr>
              <w:t xml:space="preserve"> </w:t>
            </w:r>
            <w:r w:rsidRPr="00545214">
              <w:rPr>
                <w:spacing w:val="-1"/>
                <w:sz w:val="18"/>
              </w:rPr>
              <w:t>the</w:t>
            </w:r>
            <w:r w:rsidRPr="00545214">
              <w:rPr>
                <w:spacing w:val="61"/>
                <w:w w:val="99"/>
                <w:sz w:val="18"/>
              </w:rPr>
              <w:t xml:space="preserve"> </w:t>
            </w:r>
            <w:r w:rsidRPr="00545214">
              <w:rPr>
                <w:spacing w:val="-1"/>
                <w:sz w:val="18"/>
              </w:rPr>
              <w:t>proximity</w:t>
            </w:r>
            <w:r w:rsidRPr="00545214">
              <w:rPr>
                <w:spacing w:val="40"/>
                <w:sz w:val="18"/>
              </w:rPr>
              <w:t xml:space="preserve"> </w:t>
            </w:r>
            <w:r w:rsidRPr="00545214">
              <w:rPr>
                <w:sz w:val="18"/>
              </w:rPr>
              <w:t xml:space="preserve">of  </w:t>
            </w:r>
            <w:r w:rsidRPr="00545214">
              <w:rPr>
                <w:spacing w:val="-1"/>
                <w:sz w:val="18"/>
              </w:rPr>
              <w:t>any</w:t>
            </w:r>
            <w:r w:rsidRPr="00545214">
              <w:rPr>
                <w:sz w:val="18"/>
              </w:rPr>
              <w:t xml:space="preserve">  </w:t>
            </w:r>
            <w:r w:rsidRPr="00545214">
              <w:rPr>
                <w:spacing w:val="-1"/>
                <w:sz w:val="18"/>
              </w:rPr>
              <w:t>category</w:t>
            </w:r>
            <w:r w:rsidRPr="00545214">
              <w:rPr>
                <w:sz w:val="18"/>
              </w:rPr>
              <w:t xml:space="preserve">  of  </w:t>
            </w:r>
            <w:r w:rsidRPr="00545214">
              <w:rPr>
                <w:spacing w:val="-1"/>
                <w:sz w:val="18"/>
              </w:rPr>
              <w:t>protected</w:t>
            </w:r>
            <w:r w:rsidRPr="00545214">
              <w:rPr>
                <w:spacing w:val="39"/>
                <w:sz w:val="18"/>
              </w:rPr>
              <w:t xml:space="preserve"> </w:t>
            </w:r>
            <w:r w:rsidRPr="00545214">
              <w:rPr>
                <w:sz w:val="18"/>
              </w:rPr>
              <w:t>areas</w:t>
            </w:r>
            <w:r w:rsidRPr="00545214">
              <w:rPr>
                <w:spacing w:val="2"/>
                <w:sz w:val="18"/>
              </w:rPr>
              <w:t xml:space="preserve"> </w:t>
            </w:r>
            <w:r w:rsidRPr="00545214">
              <w:rPr>
                <w:spacing w:val="-1"/>
                <w:sz w:val="18"/>
              </w:rPr>
              <w:t>and</w:t>
            </w:r>
            <w:r w:rsidRPr="00545214">
              <w:rPr>
                <w:spacing w:val="40"/>
                <w:sz w:val="18"/>
              </w:rPr>
              <w:t xml:space="preserve"> </w:t>
            </w:r>
            <w:r w:rsidRPr="00545214">
              <w:rPr>
                <w:sz w:val="18"/>
              </w:rPr>
              <w:t>the</w:t>
            </w:r>
            <w:r w:rsidRPr="00545214">
              <w:rPr>
                <w:spacing w:val="45"/>
                <w:w w:val="99"/>
                <w:sz w:val="18"/>
              </w:rPr>
              <w:t xml:space="preserve"> </w:t>
            </w:r>
            <w:r w:rsidRPr="00545214">
              <w:rPr>
                <w:spacing w:val="-1"/>
                <w:sz w:val="18"/>
              </w:rPr>
              <w:t>introduction</w:t>
            </w:r>
            <w:r w:rsidRPr="00545214">
              <w:rPr>
                <w:spacing w:val="-3"/>
                <w:sz w:val="18"/>
              </w:rPr>
              <w:t xml:space="preserve"> </w:t>
            </w:r>
            <w:r w:rsidRPr="00545214">
              <w:rPr>
                <w:sz w:val="18"/>
              </w:rPr>
              <w:t>of</w:t>
            </w:r>
            <w:r w:rsidRPr="00545214">
              <w:rPr>
                <w:spacing w:val="-3"/>
                <w:sz w:val="18"/>
              </w:rPr>
              <w:t xml:space="preserve"> </w:t>
            </w:r>
            <w:r w:rsidRPr="00545214">
              <w:rPr>
                <w:spacing w:val="-1"/>
                <w:sz w:val="18"/>
              </w:rPr>
              <w:t>refrigerants</w:t>
            </w:r>
            <w:r w:rsidRPr="00545214">
              <w:rPr>
                <w:spacing w:val="-4"/>
                <w:sz w:val="18"/>
              </w:rPr>
              <w:t xml:space="preserve"> </w:t>
            </w:r>
            <w:r w:rsidRPr="00545214">
              <w:rPr>
                <w:spacing w:val="-1"/>
                <w:sz w:val="18"/>
              </w:rPr>
              <w:t>with some</w:t>
            </w:r>
            <w:r w:rsidRPr="00545214">
              <w:rPr>
                <w:spacing w:val="-2"/>
                <w:sz w:val="18"/>
              </w:rPr>
              <w:t xml:space="preserve"> </w:t>
            </w:r>
            <w:r w:rsidRPr="00545214">
              <w:rPr>
                <w:spacing w:val="-1"/>
                <w:sz w:val="18"/>
              </w:rPr>
              <w:t>level</w:t>
            </w:r>
            <w:r w:rsidRPr="00545214">
              <w:rPr>
                <w:spacing w:val="-3"/>
                <w:sz w:val="18"/>
              </w:rPr>
              <w:t xml:space="preserve"> </w:t>
            </w:r>
            <w:r w:rsidRPr="00545214">
              <w:rPr>
                <w:sz w:val="18"/>
              </w:rPr>
              <w:t>of</w:t>
            </w:r>
            <w:r w:rsidRPr="00545214">
              <w:rPr>
                <w:spacing w:val="-3"/>
                <w:sz w:val="18"/>
              </w:rPr>
              <w:t xml:space="preserve"> </w:t>
            </w:r>
            <w:r w:rsidRPr="00545214">
              <w:rPr>
                <w:spacing w:val="-1"/>
                <w:sz w:val="18"/>
              </w:rPr>
              <w:t>flammability</w:t>
            </w:r>
            <w:r w:rsidRPr="00545214">
              <w:rPr>
                <w:spacing w:val="-2"/>
                <w:sz w:val="18"/>
              </w:rPr>
              <w:t xml:space="preserve"> </w:t>
            </w:r>
            <w:r w:rsidRPr="00545214">
              <w:rPr>
                <w:sz w:val="18"/>
              </w:rPr>
              <w:t>or</w:t>
            </w:r>
            <w:r w:rsidRPr="00545214">
              <w:rPr>
                <w:spacing w:val="59"/>
                <w:w w:val="99"/>
                <w:sz w:val="18"/>
              </w:rPr>
              <w:t xml:space="preserve"> </w:t>
            </w:r>
            <w:r w:rsidRPr="00545214">
              <w:rPr>
                <w:spacing w:val="-1"/>
                <w:sz w:val="18"/>
              </w:rPr>
              <w:t>toxicity</w:t>
            </w:r>
            <w:r w:rsidRPr="00545214">
              <w:rPr>
                <w:spacing w:val="6"/>
                <w:sz w:val="18"/>
              </w:rPr>
              <w:t xml:space="preserve"> </w:t>
            </w:r>
            <w:r w:rsidRPr="00545214">
              <w:rPr>
                <w:spacing w:val="-1"/>
                <w:sz w:val="18"/>
              </w:rPr>
              <w:t>during</w:t>
            </w:r>
            <w:r w:rsidRPr="00545214">
              <w:rPr>
                <w:spacing w:val="7"/>
                <w:sz w:val="18"/>
              </w:rPr>
              <w:t xml:space="preserve"> </w:t>
            </w:r>
            <w:r w:rsidRPr="00545214">
              <w:rPr>
                <w:sz w:val="18"/>
              </w:rPr>
              <w:t>the</w:t>
            </w:r>
            <w:r w:rsidRPr="00545214">
              <w:rPr>
                <w:spacing w:val="6"/>
                <w:sz w:val="18"/>
              </w:rPr>
              <w:t xml:space="preserve"> </w:t>
            </w:r>
            <w:r w:rsidRPr="00545214">
              <w:rPr>
                <w:spacing w:val="-1"/>
                <w:sz w:val="18"/>
              </w:rPr>
              <w:t>fostering</w:t>
            </w:r>
            <w:r w:rsidRPr="00545214">
              <w:rPr>
                <w:spacing w:val="7"/>
                <w:sz w:val="18"/>
              </w:rPr>
              <w:t xml:space="preserve"> </w:t>
            </w:r>
            <w:r w:rsidRPr="00545214">
              <w:rPr>
                <w:sz w:val="18"/>
              </w:rPr>
              <w:t>of</w:t>
            </w:r>
            <w:r w:rsidRPr="00545214">
              <w:rPr>
                <w:spacing w:val="7"/>
                <w:sz w:val="18"/>
              </w:rPr>
              <w:t xml:space="preserve"> </w:t>
            </w:r>
            <w:r w:rsidRPr="00545214">
              <w:rPr>
                <w:sz w:val="18"/>
              </w:rPr>
              <w:t>more</w:t>
            </w:r>
            <w:r w:rsidRPr="00545214">
              <w:rPr>
                <w:spacing w:val="6"/>
                <w:sz w:val="18"/>
              </w:rPr>
              <w:t xml:space="preserve"> </w:t>
            </w:r>
            <w:r w:rsidRPr="00545214">
              <w:rPr>
                <w:spacing w:val="-1"/>
                <w:sz w:val="18"/>
              </w:rPr>
              <w:t>climate-friendly</w:t>
            </w:r>
            <w:r w:rsidRPr="00545214">
              <w:rPr>
                <w:spacing w:val="7"/>
                <w:sz w:val="18"/>
              </w:rPr>
              <w:t xml:space="preserve"> </w:t>
            </w:r>
            <w:r w:rsidRPr="00545214">
              <w:rPr>
                <w:spacing w:val="-1"/>
                <w:sz w:val="18"/>
              </w:rPr>
              <w:t>RAC</w:t>
            </w:r>
            <w:r w:rsidRPr="00545214">
              <w:rPr>
                <w:spacing w:val="55"/>
                <w:sz w:val="18"/>
              </w:rPr>
              <w:t xml:space="preserve"> </w:t>
            </w:r>
            <w:r w:rsidRPr="00545214">
              <w:rPr>
                <w:spacing w:val="-1"/>
                <w:sz w:val="18"/>
              </w:rPr>
              <w:t>technologies</w:t>
            </w:r>
            <w:r w:rsidRPr="00545214">
              <w:rPr>
                <w:spacing w:val="4"/>
                <w:sz w:val="18"/>
              </w:rPr>
              <w:t xml:space="preserve"> </w:t>
            </w:r>
            <w:r w:rsidRPr="00545214">
              <w:rPr>
                <w:spacing w:val="-1"/>
                <w:sz w:val="18"/>
              </w:rPr>
              <w:t>that</w:t>
            </w:r>
            <w:r w:rsidRPr="00545214">
              <w:rPr>
                <w:spacing w:val="5"/>
                <w:sz w:val="18"/>
              </w:rPr>
              <w:t xml:space="preserve"> </w:t>
            </w:r>
            <w:r w:rsidRPr="00545214">
              <w:rPr>
                <w:spacing w:val="-1"/>
                <w:sz w:val="18"/>
              </w:rPr>
              <w:t>will</w:t>
            </w:r>
            <w:r w:rsidRPr="00545214">
              <w:rPr>
                <w:spacing w:val="4"/>
                <w:sz w:val="18"/>
              </w:rPr>
              <w:t xml:space="preserve"> </w:t>
            </w:r>
            <w:r w:rsidRPr="00545214">
              <w:rPr>
                <w:spacing w:val="-1"/>
                <w:sz w:val="18"/>
              </w:rPr>
              <w:t>be</w:t>
            </w:r>
            <w:r w:rsidRPr="00545214">
              <w:rPr>
                <w:spacing w:val="6"/>
                <w:sz w:val="18"/>
              </w:rPr>
              <w:t xml:space="preserve"> </w:t>
            </w:r>
            <w:r w:rsidRPr="00545214">
              <w:rPr>
                <w:sz w:val="18"/>
              </w:rPr>
              <w:t>put</w:t>
            </w:r>
            <w:r w:rsidRPr="00545214">
              <w:rPr>
                <w:spacing w:val="2"/>
                <w:sz w:val="18"/>
              </w:rPr>
              <w:t xml:space="preserve"> </w:t>
            </w:r>
            <w:r w:rsidRPr="00545214">
              <w:rPr>
                <w:sz w:val="18"/>
              </w:rPr>
              <w:t>in</w:t>
            </w:r>
            <w:r w:rsidRPr="00545214">
              <w:rPr>
                <w:spacing w:val="2"/>
                <w:sz w:val="18"/>
              </w:rPr>
              <w:t xml:space="preserve"> </w:t>
            </w:r>
            <w:r w:rsidRPr="00545214">
              <w:rPr>
                <w:spacing w:val="-1"/>
                <w:sz w:val="18"/>
              </w:rPr>
              <w:t>place</w:t>
            </w:r>
            <w:r w:rsidRPr="00545214">
              <w:rPr>
                <w:spacing w:val="4"/>
                <w:sz w:val="18"/>
              </w:rPr>
              <w:t xml:space="preserve"> </w:t>
            </w:r>
            <w:r w:rsidRPr="00545214">
              <w:rPr>
                <w:spacing w:val="-1"/>
                <w:sz w:val="18"/>
              </w:rPr>
              <w:t>by</w:t>
            </w:r>
            <w:r w:rsidRPr="00545214">
              <w:rPr>
                <w:spacing w:val="5"/>
                <w:sz w:val="18"/>
              </w:rPr>
              <w:t xml:space="preserve"> </w:t>
            </w:r>
            <w:r w:rsidRPr="00545214">
              <w:rPr>
                <w:sz w:val="18"/>
              </w:rPr>
              <w:t>the</w:t>
            </w:r>
            <w:r w:rsidRPr="00545214">
              <w:rPr>
                <w:spacing w:val="2"/>
                <w:sz w:val="18"/>
              </w:rPr>
              <w:t xml:space="preserve"> </w:t>
            </w:r>
            <w:r w:rsidRPr="00545214">
              <w:rPr>
                <w:spacing w:val="-1"/>
                <w:sz w:val="18"/>
              </w:rPr>
              <w:t>incremental</w:t>
            </w:r>
            <w:r w:rsidRPr="00545214">
              <w:rPr>
                <w:spacing w:val="53"/>
                <w:sz w:val="18"/>
              </w:rPr>
              <w:t xml:space="preserve"> </w:t>
            </w:r>
            <w:r w:rsidRPr="00545214">
              <w:rPr>
                <w:spacing w:val="-1"/>
                <w:sz w:val="18"/>
              </w:rPr>
              <w:t>activities</w:t>
            </w:r>
            <w:r w:rsidRPr="00545214">
              <w:rPr>
                <w:spacing w:val="-4"/>
                <w:sz w:val="18"/>
              </w:rPr>
              <w:t xml:space="preserve"> </w:t>
            </w:r>
            <w:r w:rsidRPr="00545214">
              <w:rPr>
                <w:sz w:val="18"/>
              </w:rPr>
              <w:t>of</w:t>
            </w:r>
            <w:r w:rsidRPr="00545214">
              <w:rPr>
                <w:spacing w:val="-3"/>
                <w:sz w:val="18"/>
              </w:rPr>
              <w:t xml:space="preserve"> </w:t>
            </w:r>
            <w:r w:rsidRPr="00545214">
              <w:rPr>
                <w:sz w:val="18"/>
              </w:rPr>
              <w:t>this</w:t>
            </w:r>
            <w:r w:rsidRPr="00545214">
              <w:rPr>
                <w:spacing w:val="-3"/>
                <w:sz w:val="18"/>
              </w:rPr>
              <w:t xml:space="preserve"> </w:t>
            </w:r>
            <w:r w:rsidRPr="00545214">
              <w:rPr>
                <w:spacing w:val="-1"/>
                <w:sz w:val="18"/>
              </w:rPr>
              <w:t>UNDP/GEF project.</w:t>
            </w:r>
            <w:r w:rsidR="00695B02" w:rsidRPr="00545214">
              <w:rPr>
                <w:spacing w:val="-1"/>
                <w:sz w:val="18"/>
              </w:rPr>
              <w:t xml:space="preserve"> </w:t>
            </w:r>
            <w:r w:rsidR="00484264" w:rsidRPr="00545214">
              <w:rPr>
                <w:spacing w:val="-1"/>
                <w:sz w:val="18"/>
              </w:rPr>
              <w:t xml:space="preserve">An ESMP will be developed during the initial phase of the Project’s implementation. </w:t>
            </w:r>
          </w:p>
        </w:tc>
      </w:tr>
      <w:tr w:rsidR="00175EE0" w:rsidRPr="00545214" w14:paraId="61C2E08C" w14:textId="77777777" w:rsidTr="00175EE0">
        <w:tc>
          <w:tcPr>
            <w:tcW w:w="3510" w:type="dxa"/>
            <w:vMerge/>
          </w:tcPr>
          <w:p w14:paraId="57D9ED67" w14:textId="77777777" w:rsidR="00175EE0" w:rsidRPr="00545214" w:rsidRDefault="00175EE0" w:rsidP="00175EE0">
            <w:pPr>
              <w:rPr>
                <w:rFonts w:cs="Minion Pro"/>
                <w:sz w:val="18"/>
                <w:szCs w:val="18"/>
              </w:rPr>
            </w:pPr>
          </w:p>
        </w:tc>
        <w:tc>
          <w:tcPr>
            <w:tcW w:w="4343" w:type="dxa"/>
            <w:gridSpan w:val="3"/>
            <w:shd w:val="clear" w:color="auto" w:fill="auto"/>
          </w:tcPr>
          <w:p w14:paraId="5E755C7D" w14:textId="77777777" w:rsidR="00175EE0" w:rsidRPr="00545214" w:rsidRDefault="00175EE0" w:rsidP="00175EE0">
            <w:pPr>
              <w:jc w:val="right"/>
              <w:rPr>
                <w:rFonts w:cs="Minion Pro"/>
                <w:b/>
                <w:i/>
                <w:sz w:val="18"/>
                <w:szCs w:val="18"/>
              </w:rPr>
            </w:pPr>
            <w:r w:rsidRPr="00545214">
              <w:rPr>
                <w:rFonts w:cs="Minion Pro"/>
                <w:b/>
                <w:i/>
                <w:sz w:val="18"/>
                <w:szCs w:val="18"/>
              </w:rPr>
              <w:t>High Risk</w:t>
            </w:r>
          </w:p>
        </w:tc>
        <w:tc>
          <w:tcPr>
            <w:tcW w:w="540" w:type="dxa"/>
            <w:gridSpan w:val="2"/>
          </w:tcPr>
          <w:p w14:paraId="576A0512" w14:textId="77777777" w:rsidR="00175EE0" w:rsidRPr="00545214" w:rsidRDefault="00175EE0" w:rsidP="00175EE0">
            <w:pPr>
              <w:ind w:left="-2230" w:firstLine="2230"/>
              <w:rPr>
                <w:b/>
                <w:sz w:val="18"/>
                <w:szCs w:val="18"/>
              </w:rPr>
            </w:pPr>
            <w:r w:rsidRPr="00545214">
              <w:rPr>
                <w:rFonts w:ascii="Segoe UI Symbol" w:hAnsi="Segoe UI Symbol" w:cs="Segoe UI Symbol"/>
                <w:b/>
                <w:szCs w:val="20"/>
              </w:rPr>
              <w:t>☐</w:t>
            </w:r>
          </w:p>
        </w:tc>
        <w:tc>
          <w:tcPr>
            <w:tcW w:w="4747" w:type="dxa"/>
          </w:tcPr>
          <w:p w14:paraId="19515F54" w14:textId="77777777" w:rsidR="00175EE0" w:rsidRPr="00545214" w:rsidRDefault="00175EE0" w:rsidP="00175EE0">
            <w:pPr>
              <w:rPr>
                <w:b/>
                <w:sz w:val="18"/>
                <w:szCs w:val="18"/>
              </w:rPr>
            </w:pPr>
          </w:p>
        </w:tc>
      </w:tr>
      <w:tr w:rsidR="00175EE0" w:rsidRPr="00545214" w14:paraId="01936F61" w14:textId="77777777" w:rsidTr="00175EE0">
        <w:trPr>
          <w:trHeight w:val="782"/>
        </w:trPr>
        <w:tc>
          <w:tcPr>
            <w:tcW w:w="3510" w:type="dxa"/>
            <w:vMerge w:val="restart"/>
            <w:shd w:val="clear" w:color="auto" w:fill="FFFFFF" w:themeFill="background1"/>
          </w:tcPr>
          <w:p w14:paraId="0C2D3C32" w14:textId="77777777" w:rsidR="00175EE0" w:rsidRPr="00545214" w:rsidRDefault="00175EE0" w:rsidP="00175EE0">
            <w:pPr>
              <w:ind w:hanging="18"/>
              <w:rPr>
                <w:b/>
                <w:szCs w:val="20"/>
              </w:rPr>
            </w:pPr>
          </w:p>
        </w:tc>
        <w:tc>
          <w:tcPr>
            <w:tcW w:w="4883" w:type="dxa"/>
            <w:gridSpan w:val="5"/>
            <w:shd w:val="clear" w:color="auto" w:fill="222A35" w:themeFill="text2" w:themeFillShade="80"/>
            <w:vAlign w:val="center"/>
          </w:tcPr>
          <w:p w14:paraId="3E6AFBC4" w14:textId="77777777" w:rsidR="00175EE0" w:rsidRPr="00545214" w:rsidRDefault="00175EE0" w:rsidP="00175EE0">
            <w:pPr>
              <w:tabs>
                <w:tab w:val="left" w:pos="360"/>
              </w:tabs>
              <w:rPr>
                <w:szCs w:val="20"/>
              </w:rPr>
            </w:pPr>
            <w:r w:rsidRPr="00545214">
              <w:rPr>
                <w:b/>
                <w:szCs w:val="20"/>
              </w:rPr>
              <w:t>QUESTION 5: Based on the identified risks and risk categorization, what requirements of the SES are relevant?</w:t>
            </w:r>
          </w:p>
        </w:tc>
        <w:tc>
          <w:tcPr>
            <w:tcW w:w="4747" w:type="dxa"/>
            <w:shd w:val="clear" w:color="auto" w:fill="222A35" w:themeFill="text2" w:themeFillShade="80"/>
            <w:vAlign w:val="center"/>
          </w:tcPr>
          <w:p w14:paraId="2949717C" w14:textId="77777777" w:rsidR="00175EE0" w:rsidRPr="00545214" w:rsidRDefault="00175EE0" w:rsidP="00175EE0">
            <w:pPr>
              <w:tabs>
                <w:tab w:val="left" w:pos="360"/>
              </w:tabs>
              <w:jc w:val="center"/>
              <w:rPr>
                <w:b/>
                <w:szCs w:val="20"/>
              </w:rPr>
            </w:pPr>
          </w:p>
        </w:tc>
      </w:tr>
      <w:tr w:rsidR="00175EE0" w:rsidRPr="00545214" w14:paraId="25418596" w14:textId="77777777" w:rsidTr="00175EE0">
        <w:trPr>
          <w:trHeight w:val="296"/>
        </w:trPr>
        <w:tc>
          <w:tcPr>
            <w:tcW w:w="3510" w:type="dxa"/>
            <w:vMerge/>
            <w:shd w:val="clear" w:color="auto" w:fill="FFFFFF" w:themeFill="background1"/>
          </w:tcPr>
          <w:p w14:paraId="10247ABD" w14:textId="77777777" w:rsidR="00175EE0" w:rsidRPr="00545214" w:rsidRDefault="00175EE0" w:rsidP="00175EE0">
            <w:pPr>
              <w:rPr>
                <w:sz w:val="18"/>
                <w:szCs w:val="18"/>
                <w:u w:val="single"/>
              </w:rPr>
            </w:pPr>
          </w:p>
        </w:tc>
        <w:tc>
          <w:tcPr>
            <w:tcW w:w="4883" w:type="dxa"/>
            <w:gridSpan w:val="5"/>
          </w:tcPr>
          <w:p w14:paraId="6285555D" w14:textId="77777777" w:rsidR="00175EE0" w:rsidRPr="00545214" w:rsidRDefault="00175EE0" w:rsidP="00175EE0">
            <w:pPr>
              <w:tabs>
                <w:tab w:val="left" w:pos="360"/>
              </w:tabs>
              <w:jc w:val="center"/>
              <w:rPr>
                <w:rFonts w:cs="Menlo Bold"/>
                <w:b/>
                <w:szCs w:val="20"/>
              </w:rPr>
            </w:pPr>
            <w:r w:rsidRPr="00545214">
              <w:rPr>
                <w:sz w:val="18"/>
                <w:szCs w:val="18"/>
              </w:rPr>
              <w:t>Check all that apply</w:t>
            </w:r>
          </w:p>
        </w:tc>
        <w:tc>
          <w:tcPr>
            <w:tcW w:w="4747" w:type="dxa"/>
          </w:tcPr>
          <w:p w14:paraId="3028B8AD" w14:textId="77777777" w:rsidR="00175EE0" w:rsidRPr="00545214" w:rsidRDefault="00175EE0" w:rsidP="00175EE0">
            <w:pPr>
              <w:tabs>
                <w:tab w:val="left" w:pos="360"/>
              </w:tabs>
              <w:jc w:val="center"/>
              <w:rPr>
                <w:b/>
                <w:sz w:val="18"/>
                <w:szCs w:val="18"/>
              </w:rPr>
            </w:pPr>
            <w:r w:rsidRPr="00545214">
              <w:rPr>
                <w:b/>
                <w:sz w:val="18"/>
                <w:szCs w:val="18"/>
              </w:rPr>
              <w:t>Comments</w:t>
            </w:r>
          </w:p>
        </w:tc>
      </w:tr>
      <w:tr w:rsidR="00175EE0" w:rsidRPr="00545214" w14:paraId="59739049" w14:textId="77777777" w:rsidTr="00175EE0">
        <w:tc>
          <w:tcPr>
            <w:tcW w:w="3510" w:type="dxa"/>
            <w:vMerge/>
            <w:shd w:val="clear" w:color="auto" w:fill="FFFFFF" w:themeFill="background1"/>
          </w:tcPr>
          <w:p w14:paraId="5DAEA2EF"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0FAD83B1" w14:textId="77777777" w:rsidR="00175EE0" w:rsidRPr="00545214" w:rsidRDefault="00175EE0" w:rsidP="00175EE0">
            <w:pPr>
              <w:tabs>
                <w:tab w:val="left" w:pos="270"/>
              </w:tabs>
              <w:ind w:left="270" w:hanging="270"/>
              <w:rPr>
                <w:b/>
                <w:i/>
                <w:sz w:val="18"/>
                <w:szCs w:val="18"/>
              </w:rPr>
            </w:pPr>
            <w:r w:rsidRPr="00545214">
              <w:rPr>
                <w:b/>
                <w:i/>
                <w:sz w:val="18"/>
                <w:szCs w:val="18"/>
              </w:rPr>
              <w:t>Principle 1: Human Rights</w:t>
            </w:r>
          </w:p>
        </w:tc>
        <w:sdt>
          <w:sdtPr>
            <w:rPr>
              <w:sz w:val="18"/>
              <w:szCs w:val="18"/>
            </w:rPr>
            <w:id w:val="-663542293"/>
            <w14:checkbox>
              <w14:checked w14:val="1"/>
              <w14:checkedState w14:val="2612" w14:font="MS Gothic"/>
              <w14:uncheckedState w14:val="2610" w14:font="MS Gothic"/>
            </w14:checkbox>
          </w:sdtPr>
          <w:sdtEndPr/>
          <w:sdtContent>
            <w:tc>
              <w:tcPr>
                <w:tcW w:w="540" w:type="dxa"/>
                <w:gridSpan w:val="2"/>
                <w:vAlign w:val="center"/>
              </w:tcPr>
              <w:p w14:paraId="0EA1E11D" w14:textId="77777777" w:rsidR="00175EE0" w:rsidRPr="00545214" w:rsidRDefault="00175EE0" w:rsidP="00175EE0">
                <w:pPr>
                  <w:tabs>
                    <w:tab w:val="left" w:pos="360"/>
                  </w:tabs>
                  <w:rPr>
                    <w:sz w:val="18"/>
                    <w:szCs w:val="18"/>
                  </w:rPr>
                </w:pPr>
                <w:r w:rsidRPr="00545214">
                  <w:rPr>
                    <w:rFonts w:ascii="Segoe UI Symbol" w:eastAsia="MS Gothic" w:hAnsi="Segoe UI Symbol" w:cs="Segoe UI Symbol"/>
                    <w:sz w:val="18"/>
                    <w:szCs w:val="18"/>
                  </w:rPr>
                  <w:t>☒</w:t>
                </w:r>
              </w:p>
            </w:tc>
          </w:sdtContent>
        </w:sdt>
        <w:tc>
          <w:tcPr>
            <w:tcW w:w="4747" w:type="dxa"/>
          </w:tcPr>
          <w:p w14:paraId="7345D7C5" w14:textId="77777777" w:rsidR="00175EE0" w:rsidRPr="00545214" w:rsidRDefault="00175EE0" w:rsidP="00175EE0">
            <w:pPr>
              <w:tabs>
                <w:tab w:val="left" w:pos="360"/>
              </w:tabs>
              <w:rPr>
                <w:sz w:val="18"/>
                <w:szCs w:val="18"/>
              </w:rPr>
            </w:pPr>
            <w:r w:rsidRPr="00545214">
              <w:rPr>
                <w:spacing w:val="-1"/>
                <w:sz w:val="18"/>
              </w:rPr>
              <w:t>During</w:t>
            </w:r>
            <w:r w:rsidRPr="00545214">
              <w:rPr>
                <w:spacing w:val="-9"/>
                <w:sz w:val="18"/>
              </w:rPr>
              <w:t xml:space="preserve"> </w:t>
            </w:r>
            <w:r w:rsidRPr="00545214">
              <w:rPr>
                <w:spacing w:val="-1"/>
                <w:sz w:val="18"/>
              </w:rPr>
              <w:t>project</w:t>
            </w:r>
            <w:r w:rsidRPr="00545214">
              <w:rPr>
                <w:spacing w:val="-8"/>
                <w:sz w:val="18"/>
              </w:rPr>
              <w:t xml:space="preserve"> implementation</w:t>
            </w:r>
            <w:r w:rsidRPr="00545214">
              <w:rPr>
                <w:spacing w:val="-1"/>
                <w:sz w:val="18"/>
              </w:rPr>
              <w:t>,</w:t>
            </w:r>
            <w:r w:rsidRPr="00545214">
              <w:rPr>
                <w:spacing w:val="-7"/>
                <w:sz w:val="18"/>
              </w:rPr>
              <w:t xml:space="preserve"> </w:t>
            </w:r>
            <w:r w:rsidRPr="00545214">
              <w:rPr>
                <w:sz w:val="18"/>
              </w:rPr>
              <w:t>the</w:t>
            </w:r>
            <w:r w:rsidRPr="00545214">
              <w:rPr>
                <w:spacing w:val="-9"/>
                <w:sz w:val="18"/>
              </w:rPr>
              <w:t xml:space="preserve"> </w:t>
            </w:r>
            <w:r w:rsidRPr="00545214">
              <w:rPr>
                <w:spacing w:val="-1"/>
                <w:sz w:val="18"/>
              </w:rPr>
              <w:t>Project</w:t>
            </w:r>
            <w:r w:rsidRPr="00545214">
              <w:rPr>
                <w:spacing w:val="-7"/>
                <w:sz w:val="18"/>
              </w:rPr>
              <w:t xml:space="preserve"> </w:t>
            </w:r>
            <w:r w:rsidRPr="00545214">
              <w:rPr>
                <w:spacing w:val="-1"/>
                <w:sz w:val="18"/>
              </w:rPr>
              <w:t>Manager</w:t>
            </w:r>
            <w:r w:rsidRPr="00545214">
              <w:rPr>
                <w:spacing w:val="-8"/>
                <w:sz w:val="18"/>
              </w:rPr>
              <w:t xml:space="preserve"> </w:t>
            </w:r>
            <w:r w:rsidRPr="00545214">
              <w:rPr>
                <w:spacing w:val="-1"/>
                <w:sz w:val="18"/>
              </w:rPr>
              <w:t>will</w:t>
            </w:r>
            <w:r w:rsidRPr="00545214">
              <w:rPr>
                <w:spacing w:val="-9"/>
                <w:sz w:val="18"/>
              </w:rPr>
              <w:t xml:space="preserve"> </w:t>
            </w:r>
            <w:r w:rsidRPr="00545214">
              <w:rPr>
                <w:spacing w:val="-1"/>
                <w:sz w:val="18"/>
              </w:rPr>
              <w:t>request</w:t>
            </w:r>
            <w:r w:rsidRPr="00545214">
              <w:rPr>
                <w:spacing w:val="-7"/>
                <w:sz w:val="18"/>
              </w:rPr>
              <w:t xml:space="preserve"> </w:t>
            </w:r>
            <w:r w:rsidRPr="00545214">
              <w:rPr>
                <w:sz w:val="18"/>
              </w:rPr>
              <w:t>a</w:t>
            </w:r>
            <w:r w:rsidRPr="00545214">
              <w:rPr>
                <w:spacing w:val="67"/>
                <w:sz w:val="18"/>
              </w:rPr>
              <w:t xml:space="preserve"> </w:t>
            </w:r>
            <w:r w:rsidRPr="00545214">
              <w:rPr>
                <w:spacing w:val="-1"/>
                <w:sz w:val="18"/>
              </w:rPr>
              <w:t>review</w:t>
            </w:r>
            <w:r w:rsidRPr="00545214">
              <w:rPr>
                <w:spacing w:val="4"/>
                <w:sz w:val="18"/>
              </w:rPr>
              <w:t xml:space="preserve"> </w:t>
            </w:r>
            <w:r w:rsidRPr="00545214">
              <w:rPr>
                <w:sz w:val="18"/>
              </w:rPr>
              <w:t>of</w:t>
            </w:r>
            <w:r w:rsidRPr="00545214">
              <w:rPr>
                <w:spacing w:val="5"/>
                <w:sz w:val="18"/>
              </w:rPr>
              <w:t xml:space="preserve"> </w:t>
            </w:r>
            <w:r w:rsidRPr="00545214">
              <w:rPr>
                <w:spacing w:val="-1"/>
                <w:sz w:val="18"/>
              </w:rPr>
              <w:t>compliance</w:t>
            </w:r>
            <w:r w:rsidRPr="00545214">
              <w:rPr>
                <w:spacing w:val="4"/>
                <w:sz w:val="18"/>
              </w:rPr>
              <w:t xml:space="preserve"> </w:t>
            </w:r>
            <w:r w:rsidRPr="00545214">
              <w:rPr>
                <w:sz w:val="18"/>
              </w:rPr>
              <w:t>of</w:t>
            </w:r>
            <w:r w:rsidRPr="00545214">
              <w:rPr>
                <w:spacing w:val="5"/>
                <w:sz w:val="18"/>
              </w:rPr>
              <w:t xml:space="preserve"> </w:t>
            </w:r>
            <w:r w:rsidRPr="00545214">
              <w:rPr>
                <w:spacing w:val="-1"/>
                <w:sz w:val="18"/>
              </w:rPr>
              <w:t>applicable</w:t>
            </w:r>
            <w:r w:rsidRPr="00545214">
              <w:rPr>
                <w:spacing w:val="4"/>
                <w:sz w:val="18"/>
              </w:rPr>
              <w:t xml:space="preserve"> </w:t>
            </w:r>
            <w:r w:rsidRPr="00545214">
              <w:rPr>
                <w:spacing w:val="-1"/>
                <w:sz w:val="18"/>
              </w:rPr>
              <w:t>SES</w:t>
            </w:r>
            <w:r w:rsidRPr="00545214">
              <w:rPr>
                <w:spacing w:val="4"/>
                <w:sz w:val="18"/>
              </w:rPr>
              <w:t xml:space="preserve"> </w:t>
            </w:r>
            <w:r w:rsidRPr="00545214">
              <w:rPr>
                <w:spacing w:val="-1"/>
                <w:sz w:val="18"/>
              </w:rPr>
              <w:t>requirements</w:t>
            </w:r>
            <w:r w:rsidRPr="00545214">
              <w:rPr>
                <w:spacing w:val="4"/>
                <w:sz w:val="18"/>
              </w:rPr>
              <w:t xml:space="preserve"> </w:t>
            </w:r>
            <w:r w:rsidRPr="00545214">
              <w:rPr>
                <w:spacing w:val="-1"/>
                <w:sz w:val="18"/>
              </w:rPr>
              <w:t>and</w:t>
            </w:r>
            <w:r w:rsidRPr="00545214">
              <w:rPr>
                <w:spacing w:val="8"/>
                <w:sz w:val="18"/>
              </w:rPr>
              <w:t xml:space="preserve"> </w:t>
            </w:r>
            <w:r w:rsidRPr="00545214">
              <w:rPr>
                <w:spacing w:val="-1"/>
                <w:sz w:val="18"/>
              </w:rPr>
              <w:t>will ensure</w:t>
            </w:r>
            <w:r w:rsidRPr="00545214">
              <w:rPr>
                <w:spacing w:val="-5"/>
                <w:sz w:val="18"/>
              </w:rPr>
              <w:t xml:space="preserve"> </w:t>
            </w:r>
            <w:r w:rsidRPr="00545214">
              <w:rPr>
                <w:sz w:val="18"/>
              </w:rPr>
              <w:t>that</w:t>
            </w:r>
            <w:r w:rsidRPr="00545214">
              <w:rPr>
                <w:spacing w:val="-2"/>
                <w:sz w:val="18"/>
              </w:rPr>
              <w:t xml:space="preserve"> </w:t>
            </w:r>
            <w:r w:rsidRPr="00545214">
              <w:rPr>
                <w:spacing w:val="-1"/>
                <w:sz w:val="18"/>
              </w:rPr>
              <w:t>mitigation</w:t>
            </w:r>
            <w:r w:rsidRPr="00545214">
              <w:rPr>
                <w:spacing w:val="-4"/>
                <w:sz w:val="18"/>
              </w:rPr>
              <w:t xml:space="preserve"> </w:t>
            </w:r>
            <w:r w:rsidRPr="00545214">
              <w:rPr>
                <w:sz w:val="18"/>
              </w:rPr>
              <w:t>measures, if</w:t>
            </w:r>
            <w:r w:rsidRPr="00545214">
              <w:rPr>
                <w:spacing w:val="-4"/>
                <w:sz w:val="18"/>
              </w:rPr>
              <w:t xml:space="preserve"> </w:t>
            </w:r>
            <w:r w:rsidRPr="00545214">
              <w:rPr>
                <w:spacing w:val="-1"/>
                <w:sz w:val="18"/>
              </w:rPr>
              <w:t>required,</w:t>
            </w:r>
            <w:r w:rsidRPr="00545214">
              <w:rPr>
                <w:spacing w:val="-2"/>
                <w:sz w:val="18"/>
              </w:rPr>
              <w:t xml:space="preserve"> </w:t>
            </w:r>
            <w:r w:rsidRPr="00545214">
              <w:rPr>
                <w:spacing w:val="-1"/>
                <w:sz w:val="18"/>
              </w:rPr>
              <w:t>will</w:t>
            </w:r>
            <w:r w:rsidRPr="00545214">
              <w:rPr>
                <w:spacing w:val="-2"/>
                <w:sz w:val="18"/>
              </w:rPr>
              <w:t xml:space="preserve"> </w:t>
            </w:r>
            <w:r w:rsidRPr="00545214">
              <w:rPr>
                <w:spacing w:val="-1"/>
                <w:sz w:val="18"/>
              </w:rPr>
              <w:t>protect</w:t>
            </w:r>
            <w:r w:rsidRPr="00545214">
              <w:rPr>
                <w:sz w:val="18"/>
              </w:rPr>
              <w:t xml:space="preserve"> </w:t>
            </w:r>
            <w:r w:rsidRPr="00545214">
              <w:rPr>
                <w:spacing w:val="-1"/>
                <w:sz w:val="18"/>
              </w:rPr>
              <w:t>end-</w:t>
            </w:r>
            <w:r w:rsidRPr="00545214">
              <w:rPr>
                <w:spacing w:val="55"/>
                <w:sz w:val="18"/>
              </w:rPr>
              <w:t xml:space="preserve"> </w:t>
            </w:r>
            <w:r w:rsidRPr="00545214">
              <w:rPr>
                <w:spacing w:val="-1"/>
                <w:sz w:val="18"/>
              </w:rPr>
              <w:t>users</w:t>
            </w:r>
            <w:r w:rsidRPr="00545214">
              <w:rPr>
                <w:spacing w:val="-4"/>
                <w:sz w:val="18"/>
              </w:rPr>
              <w:t xml:space="preserve"> </w:t>
            </w:r>
            <w:r w:rsidRPr="00545214">
              <w:rPr>
                <w:sz w:val="18"/>
              </w:rPr>
              <w:t>of</w:t>
            </w:r>
            <w:r w:rsidRPr="00545214">
              <w:rPr>
                <w:spacing w:val="-3"/>
                <w:sz w:val="18"/>
              </w:rPr>
              <w:t xml:space="preserve"> </w:t>
            </w:r>
            <w:r w:rsidRPr="00545214">
              <w:rPr>
                <w:spacing w:val="-1"/>
                <w:sz w:val="18"/>
              </w:rPr>
              <w:t>low-carbon</w:t>
            </w:r>
            <w:r w:rsidRPr="00545214">
              <w:rPr>
                <w:spacing w:val="-4"/>
                <w:sz w:val="18"/>
              </w:rPr>
              <w:t xml:space="preserve"> </w:t>
            </w:r>
            <w:r w:rsidRPr="00545214">
              <w:rPr>
                <w:spacing w:val="-1"/>
                <w:sz w:val="18"/>
              </w:rPr>
              <w:t>RAC</w:t>
            </w:r>
            <w:r w:rsidRPr="00545214">
              <w:rPr>
                <w:spacing w:val="-3"/>
                <w:sz w:val="18"/>
              </w:rPr>
              <w:t xml:space="preserve"> </w:t>
            </w:r>
            <w:r w:rsidRPr="00545214">
              <w:rPr>
                <w:spacing w:val="-1"/>
                <w:sz w:val="18"/>
              </w:rPr>
              <w:t>technologies.</w:t>
            </w:r>
          </w:p>
        </w:tc>
      </w:tr>
      <w:tr w:rsidR="00175EE0" w:rsidRPr="00545214" w14:paraId="3120AF35" w14:textId="77777777" w:rsidTr="00175EE0">
        <w:tc>
          <w:tcPr>
            <w:tcW w:w="3510" w:type="dxa"/>
            <w:vMerge/>
            <w:shd w:val="clear" w:color="auto" w:fill="FFFFFF" w:themeFill="background1"/>
          </w:tcPr>
          <w:p w14:paraId="417313C4"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76CA1879" w14:textId="77777777" w:rsidR="00175EE0" w:rsidRPr="00545214" w:rsidRDefault="00175EE0" w:rsidP="00175EE0">
            <w:pPr>
              <w:tabs>
                <w:tab w:val="left" w:pos="270"/>
              </w:tabs>
              <w:ind w:left="270" w:hanging="270"/>
              <w:rPr>
                <w:b/>
                <w:i/>
                <w:sz w:val="18"/>
                <w:szCs w:val="18"/>
              </w:rPr>
            </w:pPr>
            <w:r w:rsidRPr="00545214">
              <w:rPr>
                <w:b/>
                <w:i/>
                <w:sz w:val="18"/>
                <w:szCs w:val="18"/>
              </w:rPr>
              <w:t>Principle 2: Gender Equality and Women’s Empowerment</w:t>
            </w:r>
          </w:p>
        </w:tc>
        <w:sdt>
          <w:sdtPr>
            <w:rPr>
              <w:sz w:val="18"/>
              <w:szCs w:val="18"/>
            </w:rPr>
            <w:id w:val="-1878932728"/>
            <w14:checkbox>
              <w14:checked w14:val="1"/>
              <w14:checkedState w14:val="2612" w14:font="MS Gothic"/>
              <w14:uncheckedState w14:val="2610" w14:font="MS Gothic"/>
            </w14:checkbox>
          </w:sdtPr>
          <w:sdtEndPr/>
          <w:sdtContent>
            <w:tc>
              <w:tcPr>
                <w:tcW w:w="540" w:type="dxa"/>
                <w:gridSpan w:val="2"/>
                <w:vAlign w:val="center"/>
              </w:tcPr>
              <w:p w14:paraId="4219C4BB" w14:textId="77777777" w:rsidR="00175EE0" w:rsidRPr="00545214" w:rsidRDefault="00175EE0" w:rsidP="00175EE0">
                <w:pPr>
                  <w:tabs>
                    <w:tab w:val="left" w:pos="360"/>
                  </w:tabs>
                  <w:rPr>
                    <w:sz w:val="18"/>
                    <w:szCs w:val="18"/>
                  </w:rPr>
                </w:pPr>
                <w:r w:rsidRPr="00545214">
                  <w:rPr>
                    <w:rFonts w:ascii="Segoe UI Symbol" w:eastAsia="MS Gothic" w:hAnsi="Segoe UI Symbol" w:cs="Segoe UI Symbol"/>
                    <w:sz w:val="18"/>
                    <w:szCs w:val="18"/>
                  </w:rPr>
                  <w:t>☒</w:t>
                </w:r>
              </w:p>
            </w:tc>
          </w:sdtContent>
        </w:sdt>
        <w:tc>
          <w:tcPr>
            <w:tcW w:w="4747" w:type="dxa"/>
          </w:tcPr>
          <w:p w14:paraId="719D0DA0" w14:textId="77777777" w:rsidR="00175EE0" w:rsidRPr="00545214" w:rsidRDefault="00175EE0" w:rsidP="00175EE0">
            <w:pPr>
              <w:tabs>
                <w:tab w:val="left" w:pos="360"/>
              </w:tabs>
              <w:rPr>
                <w:sz w:val="18"/>
                <w:szCs w:val="18"/>
              </w:rPr>
            </w:pPr>
            <w:r w:rsidRPr="00545214">
              <w:rPr>
                <w:spacing w:val="-1"/>
                <w:sz w:val="18"/>
              </w:rPr>
              <w:t>The</w:t>
            </w:r>
            <w:r w:rsidRPr="00545214">
              <w:rPr>
                <w:spacing w:val="-13"/>
                <w:sz w:val="18"/>
              </w:rPr>
              <w:t xml:space="preserve"> </w:t>
            </w:r>
            <w:r w:rsidRPr="00545214">
              <w:rPr>
                <w:spacing w:val="-1"/>
                <w:sz w:val="18"/>
              </w:rPr>
              <w:t>project</w:t>
            </w:r>
            <w:r w:rsidRPr="00545214">
              <w:rPr>
                <w:spacing w:val="-12"/>
                <w:sz w:val="18"/>
              </w:rPr>
              <w:t xml:space="preserve"> will ensure </w:t>
            </w:r>
            <w:r w:rsidRPr="00545214">
              <w:rPr>
                <w:sz w:val="18"/>
              </w:rPr>
              <w:t>that</w:t>
            </w:r>
            <w:r w:rsidRPr="00545214">
              <w:rPr>
                <w:spacing w:val="-12"/>
                <w:sz w:val="18"/>
              </w:rPr>
              <w:t xml:space="preserve"> </w:t>
            </w:r>
            <w:r w:rsidRPr="00545214">
              <w:rPr>
                <w:spacing w:val="-1"/>
                <w:sz w:val="18"/>
              </w:rPr>
              <w:t>gender</w:t>
            </w:r>
            <w:r w:rsidRPr="00545214">
              <w:rPr>
                <w:spacing w:val="53"/>
                <w:w w:val="99"/>
                <w:sz w:val="18"/>
              </w:rPr>
              <w:t xml:space="preserve"> </w:t>
            </w:r>
            <w:r w:rsidRPr="00545214">
              <w:rPr>
                <w:spacing w:val="-1"/>
                <w:sz w:val="18"/>
              </w:rPr>
              <w:t>empowerment,</w:t>
            </w:r>
            <w:r w:rsidRPr="00545214">
              <w:rPr>
                <w:spacing w:val="35"/>
                <w:sz w:val="18"/>
              </w:rPr>
              <w:t xml:space="preserve"> </w:t>
            </w:r>
            <w:r w:rsidRPr="00545214">
              <w:rPr>
                <w:spacing w:val="-1"/>
                <w:sz w:val="18"/>
              </w:rPr>
              <w:t>especially</w:t>
            </w:r>
            <w:r w:rsidRPr="00545214">
              <w:rPr>
                <w:spacing w:val="34"/>
                <w:sz w:val="18"/>
              </w:rPr>
              <w:t xml:space="preserve"> </w:t>
            </w:r>
            <w:r w:rsidRPr="00545214">
              <w:rPr>
                <w:sz w:val="18"/>
              </w:rPr>
              <w:t>women</w:t>
            </w:r>
            <w:r w:rsidRPr="00545214">
              <w:rPr>
                <w:spacing w:val="33"/>
                <w:sz w:val="18"/>
              </w:rPr>
              <w:t xml:space="preserve"> </w:t>
            </w:r>
            <w:r w:rsidRPr="00545214">
              <w:rPr>
                <w:spacing w:val="-1"/>
                <w:sz w:val="18"/>
              </w:rPr>
              <w:t>inclusion,</w:t>
            </w:r>
            <w:r w:rsidRPr="00545214">
              <w:rPr>
                <w:spacing w:val="35"/>
                <w:sz w:val="18"/>
              </w:rPr>
              <w:t xml:space="preserve"> </w:t>
            </w:r>
            <w:r w:rsidRPr="00545214">
              <w:rPr>
                <w:sz w:val="18"/>
              </w:rPr>
              <w:t>is</w:t>
            </w:r>
            <w:r w:rsidRPr="00545214">
              <w:rPr>
                <w:spacing w:val="37"/>
                <w:sz w:val="18"/>
              </w:rPr>
              <w:t xml:space="preserve"> </w:t>
            </w:r>
            <w:r w:rsidRPr="00545214">
              <w:rPr>
                <w:spacing w:val="-1"/>
                <w:sz w:val="18"/>
              </w:rPr>
              <w:t>transversally</w:t>
            </w:r>
            <w:r w:rsidRPr="00545214">
              <w:rPr>
                <w:spacing w:val="57"/>
                <w:w w:val="99"/>
                <w:sz w:val="18"/>
              </w:rPr>
              <w:t xml:space="preserve"> </w:t>
            </w:r>
            <w:r w:rsidRPr="00545214">
              <w:rPr>
                <w:spacing w:val="-1"/>
                <w:sz w:val="18"/>
              </w:rPr>
              <w:t>incorporated</w:t>
            </w:r>
            <w:r w:rsidRPr="00545214">
              <w:rPr>
                <w:spacing w:val="-4"/>
                <w:sz w:val="18"/>
              </w:rPr>
              <w:t xml:space="preserve"> </w:t>
            </w:r>
            <w:r w:rsidRPr="00545214">
              <w:rPr>
                <w:sz w:val="18"/>
              </w:rPr>
              <w:t>into</w:t>
            </w:r>
            <w:r w:rsidRPr="00545214">
              <w:rPr>
                <w:spacing w:val="-3"/>
                <w:sz w:val="18"/>
              </w:rPr>
              <w:t xml:space="preserve"> </w:t>
            </w:r>
            <w:r w:rsidRPr="00545214">
              <w:rPr>
                <w:spacing w:val="-1"/>
                <w:sz w:val="18"/>
              </w:rPr>
              <w:t>the</w:t>
            </w:r>
            <w:r w:rsidRPr="00545214">
              <w:rPr>
                <w:spacing w:val="-2"/>
                <w:sz w:val="18"/>
              </w:rPr>
              <w:t xml:space="preserve"> all aspects of the project, including capacity development.  </w:t>
            </w:r>
          </w:p>
        </w:tc>
      </w:tr>
      <w:tr w:rsidR="00175EE0" w:rsidRPr="00545214" w14:paraId="057349EC" w14:textId="77777777" w:rsidTr="00175EE0">
        <w:tc>
          <w:tcPr>
            <w:tcW w:w="3510" w:type="dxa"/>
            <w:vMerge/>
            <w:shd w:val="clear" w:color="auto" w:fill="FFFFFF" w:themeFill="background1"/>
          </w:tcPr>
          <w:p w14:paraId="4DEE564D"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4B719DD7" w14:textId="77777777" w:rsidR="00175EE0" w:rsidRPr="00545214" w:rsidRDefault="00175EE0" w:rsidP="00175EE0">
            <w:pPr>
              <w:tabs>
                <w:tab w:val="left" w:pos="270"/>
              </w:tabs>
              <w:ind w:left="270" w:hanging="270"/>
              <w:rPr>
                <w:b/>
                <w:i/>
                <w:sz w:val="18"/>
                <w:szCs w:val="18"/>
              </w:rPr>
            </w:pPr>
            <w:r w:rsidRPr="00545214">
              <w:rPr>
                <w:b/>
                <w:i/>
                <w:sz w:val="18"/>
                <w:szCs w:val="18"/>
              </w:rPr>
              <w:t>1.</w:t>
            </w:r>
            <w:r w:rsidRPr="00545214">
              <w:rPr>
                <w:b/>
                <w:i/>
                <w:sz w:val="18"/>
                <w:szCs w:val="18"/>
              </w:rPr>
              <w:tab/>
              <w:t>Biodiversity Conservation and Natural Resource Management</w:t>
            </w:r>
          </w:p>
        </w:tc>
        <w:tc>
          <w:tcPr>
            <w:tcW w:w="540" w:type="dxa"/>
            <w:gridSpan w:val="2"/>
            <w:vAlign w:val="center"/>
          </w:tcPr>
          <w:p w14:paraId="60C12116" w14:textId="77777777" w:rsidR="00175EE0" w:rsidRPr="00545214" w:rsidRDefault="00175EE0" w:rsidP="00175EE0">
            <w:pPr>
              <w:tabs>
                <w:tab w:val="left" w:pos="360"/>
              </w:tabs>
              <w:rPr>
                <w:sz w:val="18"/>
                <w:szCs w:val="18"/>
              </w:rPr>
            </w:pPr>
            <w:r w:rsidRPr="00545214">
              <w:rPr>
                <w:rFonts w:ascii="Segoe UI Symbol" w:hAnsi="Segoe UI Symbol" w:cs="Segoe UI Symbol"/>
                <w:b/>
                <w:szCs w:val="20"/>
              </w:rPr>
              <w:t>☐</w:t>
            </w:r>
          </w:p>
        </w:tc>
        <w:tc>
          <w:tcPr>
            <w:tcW w:w="4747" w:type="dxa"/>
          </w:tcPr>
          <w:p w14:paraId="6C1F3CFB" w14:textId="77777777" w:rsidR="00175EE0" w:rsidRPr="00545214" w:rsidRDefault="00175EE0" w:rsidP="00175EE0">
            <w:pPr>
              <w:tabs>
                <w:tab w:val="left" w:pos="360"/>
              </w:tabs>
              <w:rPr>
                <w:sz w:val="18"/>
                <w:szCs w:val="18"/>
              </w:rPr>
            </w:pPr>
          </w:p>
        </w:tc>
      </w:tr>
      <w:tr w:rsidR="00175EE0" w:rsidRPr="00545214" w14:paraId="2DC12C31" w14:textId="77777777" w:rsidTr="00175EE0">
        <w:tc>
          <w:tcPr>
            <w:tcW w:w="3510" w:type="dxa"/>
            <w:vMerge/>
            <w:shd w:val="clear" w:color="auto" w:fill="FFFFFF" w:themeFill="background1"/>
          </w:tcPr>
          <w:p w14:paraId="32E78308"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769A8865" w14:textId="77777777" w:rsidR="00175EE0" w:rsidRPr="00545214" w:rsidRDefault="00175EE0" w:rsidP="00175EE0">
            <w:pPr>
              <w:tabs>
                <w:tab w:val="left" w:pos="270"/>
              </w:tabs>
              <w:ind w:left="270" w:hanging="270"/>
              <w:rPr>
                <w:b/>
                <w:i/>
                <w:sz w:val="18"/>
                <w:szCs w:val="18"/>
              </w:rPr>
            </w:pPr>
            <w:r w:rsidRPr="00545214">
              <w:rPr>
                <w:b/>
                <w:i/>
                <w:sz w:val="18"/>
                <w:szCs w:val="18"/>
              </w:rPr>
              <w:t>2.</w:t>
            </w:r>
            <w:r w:rsidRPr="00545214">
              <w:rPr>
                <w:b/>
                <w:i/>
                <w:sz w:val="18"/>
                <w:szCs w:val="18"/>
              </w:rPr>
              <w:tab/>
              <w:t>Climate Change Mitigation and Adaptation</w:t>
            </w:r>
          </w:p>
        </w:tc>
        <w:tc>
          <w:tcPr>
            <w:tcW w:w="540" w:type="dxa"/>
            <w:gridSpan w:val="2"/>
            <w:vAlign w:val="center"/>
          </w:tcPr>
          <w:p w14:paraId="216F7744" w14:textId="77777777" w:rsidR="00175EE0" w:rsidRPr="00545214" w:rsidRDefault="00175EE0" w:rsidP="00175EE0">
            <w:pPr>
              <w:tabs>
                <w:tab w:val="left" w:pos="360"/>
              </w:tabs>
              <w:rPr>
                <w:sz w:val="18"/>
                <w:szCs w:val="18"/>
              </w:rPr>
            </w:pPr>
            <w:r w:rsidRPr="00545214">
              <w:rPr>
                <w:rFonts w:ascii="Segoe UI Symbol" w:hAnsi="Segoe UI Symbol" w:cs="Segoe UI Symbol"/>
                <w:b/>
                <w:szCs w:val="20"/>
              </w:rPr>
              <w:t>☐</w:t>
            </w:r>
          </w:p>
        </w:tc>
        <w:tc>
          <w:tcPr>
            <w:tcW w:w="4747" w:type="dxa"/>
          </w:tcPr>
          <w:p w14:paraId="4C3F26D2" w14:textId="77777777" w:rsidR="00175EE0" w:rsidRPr="00545214" w:rsidRDefault="00175EE0" w:rsidP="00175EE0">
            <w:pPr>
              <w:tabs>
                <w:tab w:val="left" w:pos="360"/>
              </w:tabs>
              <w:rPr>
                <w:sz w:val="18"/>
                <w:szCs w:val="18"/>
              </w:rPr>
            </w:pPr>
          </w:p>
        </w:tc>
      </w:tr>
      <w:tr w:rsidR="00175EE0" w:rsidRPr="00545214" w14:paraId="4C7D037E" w14:textId="77777777" w:rsidTr="00175EE0">
        <w:tc>
          <w:tcPr>
            <w:tcW w:w="3510" w:type="dxa"/>
            <w:vMerge/>
            <w:shd w:val="clear" w:color="auto" w:fill="FFFFFF" w:themeFill="background1"/>
          </w:tcPr>
          <w:p w14:paraId="66C92ED6"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4F16BC2E" w14:textId="77777777" w:rsidR="00175EE0" w:rsidRPr="00545214" w:rsidRDefault="00175EE0" w:rsidP="00175EE0">
            <w:pPr>
              <w:tabs>
                <w:tab w:val="left" w:pos="270"/>
              </w:tabs>
              <w:ind w:left="270" w:hanging="270"/>
              <w:rPr>
                <w:b/>
                <w:i/>
                <w:sz w:val="18"/>
                <w:szCs w:val="18"/>
              </w:rPr>
            </w:pPr>
            <w:r w:rsidRPr="00545214">
              <w:rPr>
                <w:b/>
                <w:i/>
                <w:sz w:val="18"/>
                <w:szCs w:val="18"/>
              </w:rPr>
              <w:t>3.</w:t>
            </w:r>
            <w:r w:rsidRPr="00545214">
              <w:rPr>
                <w:b/>
                <w:i/>
                <w:sz w:val="18"/>
                <w:szCs w:val="18"/>
              </w:rPr>
              <w:tab/>
              <w:t>Community Health, Safety and Working Conditions</w:t>
            </w:r>
          </w:p>
        </w:tc>
        <w:sdt>
          <w:sdtPr>
            <w:rPr>
              <w:sz w:val="18"/>
              <w:szCs w:val="18"/>
            </w:rPr>
            <w:id w:val="1695572385"/>
            <w14:checkbox>
              <w14:checked w14:val="1"/>
              <w14:checkedState w14:val="2612" w14:font="MS Gothic"/>
              <w14:uncheckedState w14:val="2610" w14:font="MS Gothic"/>
            </w14:checkbox>
          </w:sdtPr>
          <w:sdtEndPr/>
          <w:sdtContent>
            <w:tc>
              <w:tcPr>
                <w:tcW w:w="540" w:type="dxa"/>
                <w:gridSpan w:val="2"/>
                <w:vAlign w:val="center"/>
              </w:tcPr>
              <w:p w14:paraId="363E14E4" w14:textId="77777777" w:rsidR="00175EE0" w:rsidRPr="00545214" w:rsidRDefault="00175EE0" w:rsidP="00175EE0">
                <w:pPr>
                  <w:tabs>
                    <w:tab w:val="left" w:pos="360"/>
                  </w:tabs>
                  <w:rPr>
                    <w:sz w:val="18"/>
                    <w:szCs w:val="18"/>
                  </w:rPr>
                </w:pPr>
                <w:r w:rsidRPr="00545214">
                  <w:rPr>
                    <w:rFonts w:ascii="Segoe UI Symbol" w:eastAsia="MS Gothic" w:hAnsi="Segoe UI Symbol" w:cs="Segoe UI Symbol"/>
                    <w:sz w:val="18"/>
                    <w:szCs w:val="18"/>
                  </w:rPr>
                  <w:t>☒</w:t>
                </w:r>
              </w:p>
            </w:tc>
          </w:sdtContent>
        </w:sdt>
        <w:tc>
          <w:tcPr>
            <w:tcW w:w="4747" w:type="dxa"/>
          </w:tcPr>
          <w:p w14:paraId="06B4430D" w14:textId="77777777" w:rsidR="00175EE0" w:rsidRPr="00545214" w:rsidRDefault="00175EE0" w:rsidP="00175EE0">
            <w:pPr>
              <w:tabs>
                <w:tab w:val="left" w:pos="360"/>
              </w:tabs>
              <w:rPr>
                <w:sz w:val="18"/>
                <w:szCs w:val="18"/>
              </w:rPr>
            </w:pPr>
            <w:r w:rsidRPr="00545214">
              <w:rPr>
                <w:rFonts w:eastAsia="Calibri" w:cs="Calibri"/>
                <w:spacing w:val="-1"/>
                <w:sz w:val="18"/>
                <w:szCs w:val="18"/>
              </w:rPr>
              <w:t>During the initial stages of project implementation,</w:t>
            </w:r>
            <w:r w:rsidRPr="00545214">
              <w:rPr>
                <w:rFonts w:eastAsia="Calibri" w:cs="Calibri"/>
                <w:spacing w:val="25"/>
                <w:sz w:val="18"/>
                <w:szCs w:val="18"/>
              </w:rPr>
              <w:t xml:space="preserve"> </w:t>
            </w:r>
            <w:r w:rsidRPr="00545214">
              <w:rPr>
                <w:rFonts w:eastAsia="Calibri" w:cs="Calibri"/>
                <w:sz w:val="18"/>
                <w:szCs w:val="18"/>
              </w:rPr>
              <w:t>the</w:t>
            </w:r>
            <w:r w:rsidRPr="00545214">
              <w:rPr>
                <w:rFonts w:eastAsia="Calibri" w:cs="Calibri"/>
                <w:spacing w:val="23"/>
                <w:sz w:val="18"/>
                <w:szCs w:val="18"/>
              </w:rPr>
              <w:t xml:space="preserve"> </w:t>
            </w:r>
            <w:r w:rsidRPr="00545214">
              <w:rPr>
                <w:rFonts w:eastAsia="Calibri" w:cs="Calibri"/>
                <w:spacing w:val="-1"/>
                <w:sz w:val="18"/>
                <w:szCs w:val="18"/>
              </w:rPr>
              <w:t>Project</w:t>
            </w:r>
            <w:r w:rsidRPr="00545214">
              <w:rPr>
                <w:rFonts w:eastAsia="Calibri" w:cs="Calibri"/>
                <w:spacing w:val="24"/>
                <w:sz w:val="18"/>
                <w:szCs w:val="18"/>
              </w:rPr>
              <w:t xml:space="preserve"> </w:t>
            </w:r>
            <w:r w:rsidRPr="00545214">
              <w:rPr>
                <w:rFonts w:eastAsia="Calibri" w:cs="Calibri"/>
                <w:spacing w:val="-1"/>
                <w:sz w:val="18"/>
                <w:szCs w:val="18"/>
              </w:rPr>
              <w:t>will</w:t>
            </w:r>
            <w:r w:rsidRPr="00545214">
              <w:rPr>
                <w:rFonts w:eastAsia="Calibri" w:cs="Calibri"/>
                <w:spacing w:val="24"/>
                <w:sz w:val="18"/>
                <w:szCs w:val="18"/>
              </w:rPr>
              <w:t xml:space="preserve"> </w:t>
            </w:r>
            <w:r w:rsidRPr="00545214">
              <w:rPr>
                <w:rFonts w:eastAsia="Calibri" w:cs="Calibri"/>
                <w:spacing w:val="-1"/>
                <w:sz w:val="18"/>
                <w:szCs w:val="18"/>
              </w:rPr>
              <w:t>request</w:t>
            </w:r>
            <w:r w:rsidRPr="00545214">
              <w:rPr>
                <w:rFonts w:eastAsia="Calibri" w:cs="Calibri"/>
                <w:spacing w:val="23"/>
                <w:sz w:val="18"/>
                <w:szCs w:val="18"/>
              </w:rPr>
              <w:t xml:space="preserve"> </w:t>
            </w:r>
            <w:r w:rsidRPr="00545214">
              <w:rPr>
                <w:rFonts w:eastAsia="Calibri" w:cs="Calibri"/>
                <w:sz w:val="18"/>
                <w:szCs w:val="18"/>
              </w:rPr>
              <w:t>a</w:t>
            </w:r>
            <w:r w:rsidRPr="00545214">
              <w:rPr>
                <w:rFonts w:eastAsia="Calibri" w:cs="Calibri"/>
                <w:spacing w:val="24"/>
                <w:sz w:val="18"/>
                <w:szCs w:val="18"/>
              </w:rPr>
              <w:t xml:space="preserve"> </w:t>
            </w:r>
            <w:r w:rsidRPr="00545214">
              <w:rPr>
                <w:rFonts w:eastAsia="Calibri" w:cs="Calibri"/>
                <w:spacing w:val="-1"/>
                <w:sz w:val="18"/>
                <w:szCs w:val="18"/>
              </w:rPr>
              <w:t>review</w:t>
            </w:r>
            <w:r w:rsidRPr="00545214">
              <w:rPr>
                <w:rFonts w:eastAsia="Calibri" w:cs="Calibri"/>
                <w:spacing w:val="25"/>
                <w:sz w:val="18"/>
                <w:szCs w:val="18"/>
              </w:rPr>
              <w:t xml:space="preserve"> </w:t>
            </w:r>
            <w:r w:rsidRPr="00545214">
              <w:rPr>
                <w:rFonts w:eastAsia="Calibri" w:cs="Calibri"/>
                <w:sz w:val="18"/>
                <w:szCs w:val="18"/>
              </w:rPr>
              <w:t>of</w:t>
            </w:r>
            <w:r w:rsidRPr="00545214">
              <w:rPr>
                <w:rFonts w:eastAsia="Calibri" w:cs="Calibri"/>
                <w:spacing w:val="37"/>
                <w:sz w:val="18"/>
                <w:szCs w:val="18"/>
              </w:rPr>
              <w:t xml:space="preserve"> </w:t>
            </w:r>
            <w:r w:rsidRPr="00545214">
              <w:rPr>
                <w:rFonts w:eastAsia="Calibri" w:cs="Calibri"/>
                <w:spacing w:val="-1"/>
                <w:sz w:val="18"/>
                <w:szCs w:val="18"/>
              </w:rPr>
              <w:t>compliance</w:t>
            </w:r>
            <w:r w:rsidRPr="00545214">
              <w:rPr>
                <w:rFonts w:eastAsia="Calibri" w:cs="Calibri"/>
                <w:sz w:val="18"/>
                <w:szCs w:val="18"/>
              </w:rPr>
              <w:t xml:space="preserve"> </w:t>
            </w:r>
            <w:r w:rsidRPr="00545214">
              <w:rPr>
                <w:rFonts w:eastAsia="Calibri" w:cs="Calibri"/>
                <w:spacing w:val="-1"/>
                <w:sz w:val="18"/>
                <w:szCs w:val="18"/>
              </w:rPr>
              <w:t>with</w:t>
            </w:r>
            <w:r w:rsidRPr="00545214">
              <w:rPr>
                <w:rFonts w:eastAsia="Calibri" w:cs="Calibri"/>
                <w:spacing w:val="40"/>
                <w:sz w:val="18"/>
                <w:szCs w:val="18"/>
              </w:rPr>
              <w:t xml:space="preserve"> </w:t>
            </w:r>
            <w:r w:rsidRPr="00545214">
              <w:rPr>
                <w:rFonts w:eastAsia="Calibri" w:cs="Calibri"/>
                <w:spacing w:val="-1"/>
                <w:sz w:val="18"/>
                <w:szCs w:val="18"/>
              </w:rPr>
              <w:t>the</w:t>
            </w:r>
            <w:r w:rsidRPr="00545214">
              <w:rPr>
                <w:rFonts w:eastAsia="Calibri" w:cs="Calibri"/>
                <w:spacing w:val="40"/>
                <w:sz w:val="18"/>
                <w:szCs w:val="18"/>
              </w:rPr>
              <w:t xml:space="preserve"> </w:t>
            </w:r>
            <w:r w:rsidRPr="00545214">
              <w:rPr>
                <w:rFonts w:eastAsia="Calibri" w:cs="Calibri"/>
                <w:sz w:val="18"/>
                <w:szCs w:val="18"/>
              </w:rPr>
              <w:t xml:space="preserve">IDB´s </w:t>
            </w:r>
            <w:r w:rsidRPr="00545214">
              <w:rPr>
                <w:rFonts w:eastAsia="Calibri" w:cs="Calibri"/>
                <w:spacing w:val="-1"/>
                <w:sz w:val="18"/>
                <w:szCs w:val="18"/>
              </w:rPr>
              <w:t>social</w:t>
            </w:r>
            <w:r w:rsidRPr="00545214">
              <w:rPr>
                <w:rFonts w:eastAsia="Calibri" w:cs="Calibri"/>
                <w:spacing w:val="1"/>
                <w:sz w:val="18"/>
                <w:szCs w:val="18"/>
              </w:rPr>
              <w:t xml:space="preserve"> </w:t>
            </w:r>
            <w:r w:rsidRPr="00545214">
              <w:rPr>
                <w:rFonts w:eastAsia="Calibri" w:cs="Calibri"/>
                <w:spacing w:val="-1"/>
                <w:sz w:val="18"/>
                <w:szCs w:val="18"/>
              </w:rPr>
              <w:t>and</w:t>
            </w:r>
            <w:r w:rsidRPr="00545214">
              <w:rPr>
                <w:rFonts w:eastAsia="Calibri" w:cs="Calibri"/>
                <w:spacing w:val="40"/>
                <w:sz w:val="18"/>
                <w:szCs w:val="18"/>
              </w:rPr>
              <w:t xml:space="preserve"> </w:t>
            </w:r>
            <w:r w:rsidRPr="00545214">
              <w:rPr>
                <w:rFonts w:eastAsia="Calibri" w:cs="Calibri"/>
                <w:spacing w:val="-1"/>
                <w:sz w:val="18"/>
                <w:szCs w:val="18"/>
              </w:rPr>
              <w:t>environmental</w:t>
            </w:r>
            <w:r w:rsidRPr="00545214">
              <w:rPr>
                <w:rFonts w:eastAsia="Calibri" w:cs="Calibri"/>
                <w:spacing w:val="49"/>
                <w:sz w:val="18"/>
                <w:szCs w:val="18"/>
              </w:rPr>
              <w:t xml:space="preserve"> </w:t>
            </w:r>
            <w:r w:rsidRPr="00545214">
              <w:rPr>
                <w:rFonts w:eastAsia="Calibri" w:cs="Calibri"/>
                <w:spacing w:val="-1"/>
                <w:sz w:val="18"/>
                <w:szCs w:val="18"/>
              </w:rPr>
              <w:t>safeguards</w:t>
            </w:r>
            <w:r w:rsidRPr="00545214">
              <w:rPr>
                <w:rFonts w:eastAsia="Calibri" w:cs="Calibri"/>
                <w:spacing w:val="11"/>
                <w:sz w:val="18"/>
                <w:szCs w:val="18"/>
              </w:rPr>
              <w:t xml:space="preserve"> </w:t>
            </w:r>
            <w:r w:rsidRPr="00545214">
              <w:rPr>
                <w:rFonts w:eastAsia="Calibri" w:cs="Calibri"/>
                <w:sz w:val="18"/>
                <w:szCs w:val="18"/>
              </w:rPr>
              <w:t>during</w:t>
            </w:r>
            <w:r w:rsidRPr="00545214">
              <w:rPr>
                <w:rFonts w:eastAsia="Calibri" w:cs="Calibri"/>
                <w:spacing w:val="11"/>
                <w:sz w:val="18"/>
                <w:szCs w:val="18"/>
              </w:rPr>
              <w:t xml:space="preserve"> </w:t>
            </w:r>
            <w:r w:rsidRPr="00545214">
              <w:rPr>
                <w:rFonts w:eastAsia="Calibri" w:cs="Calibri"/>
                <w:sz w:val="18"/>
                <w:szCs w:val="18"/>
              </w:rPr>
              <w:t>the</w:t>
            </w:r>
            <w:r w:rsidRPr="00545214">
              <w:rPr>
                <w:rFonts w:eastAsia="Calibri" w:cs="Calibri"/>
                <w:spacing w:val="14"/>
                <w:sz w:val="18"/>
                <w:szCs w:val="18"/>
              </w:rPr>
              <w:t xml:space="preserve"> </w:t>
            </w:r>
            <w:r w:rsidRPr="00545214">
              <w:rPr>
                <w:rFonts w:eastAsia="Calibri" w:cs="Calibri"/>
                <w:sz w:val="18"/>
                <w:szCs w:val="18"/>
              </w:rPr>
              <w:t>preparation</w:t>
            </w:r>
            <w:r w:rsidRPr="00545214">
              <w:rPr>
                <w:rFonts w:eastAsia="Calibri" w:cs="Calibri"/>
                <w:spacing w:val="11"/>
                <w:sz w:val="18"/>
                <w:szCs w:val="18"/>
              </w:rPr>
              <w:t xml:space="preserve"> </w:t>
            </w:r>
            <w:r w:rsidRPr="00545214">
              <w:rPr>
                <w:rFonts w:eastAsia="Calibri" w:cs="Calibri"/>
                <w:sz w:val="18"/>
                <w:szCs w:val="18"/>
              </w:rPr>
              <w:t>of</w:t>
            </w:r>
            <w:r w:rsidRPr="00545214">
              <w:rPr>
                <w:rFonts w:eastAsia="Calibri" w:cs="Calibri"/>
                <w:spacing w:val="12"/>
                <w:sz w:val="18"/>
                <w:szCs w:val="18"/>
              </w:rPr>
              <w:t xml:space="preserve"> </w:t>
            </w:r>
            <w:r w:rsidRPr="00545214">
              <w:rPr>
                <w:rFonts w:eastAsia="Calibri" w:cs="Calibri"/>
                <w:spacing w:val="-1"/>
                <w:sz w:val="18"/>
                <w:szCs w:val="18"/>
              </w:rPr>
              <w:t>the business development phase</w:t>
            </w:r>
            <w:r w:rsidRPr="00545214">
              <w:rPr>
                <w:rFonts w:eastAsia="Calibri" w:cs="Calibri"/>
                <w:spacing w:val="12"/>
                <w:sz w:val="18"/>
                <w:szCs w:val="18"/>
              </w:rPr>
              <w:t xml:space="preserve"> </w:t>
            </w:r>
            <w:r w:rsidRPr="00545214">
              <w:rPr>
                <w:rFonts w:eastAsia="Calibri" w:cs="Calibri"/>
                <w:sz w:val="18"/>
                <w:szCs w:val="18"/>
              </w:rPr>
              <w:t>for</w:t>
            </w:r>
            <w:r w:rsidRPr="00545214">
              <w:rPr>
                <w:rFonts w:eastAsia="Calibri" w:cs="Calibri"/>
                <w:spacing w:val="37"/>
                <w:w w:val="99"/>
                <w:sz w:val="18"/>
                <w:szCs w:val="18"/>
              </w:rPr>
              <w:t xml:space="preserve"> </w:t>
            </w:r>
            <w:r w:rsidRPr="00545214">
              <w:rPr>
                <w:rFonts w:eastAsia="Calibri" w:cs="Calibri"/>
                <w:spacing w:val="-1"/>
                <w:sz w:val="18"/>
                <w:szCs w:val="18"/>
              </w:rPr>
              <w:t>the</w:t>
            </w:r>
            <w:r w:rsidRPr="00545214">
              <w:rPr>
                <w:rFonts w:eastAsia="Calibri" w:cs="Calibri"/>
                <w:spacing w:val="-13"/>
                <w:sz w:val="18"/>
                <w:szCs w:val="18"/>
              </w:rPr>
              <w:t xml:space="preserve"> </w:t>
            </w:r>
            <w:r w:rsidRPr="00545214">
              <w:rPr>
                <w:rFonts w:eastAsia="Calibri" w:cs="Calibri"/>
                <w:spacing w:val="-1"/>
                <w:sz w:val="18"/>
                <w:szCs w:val="18"/>
              </w:rPr>
              <w:t>District</w:t>
            </w:r>
            <w:r w:rsidRPr="00545214">
              <w:rPr>
                <w:rFonts w:eastAsia="Calibri" w:cs="Calibri"/>
                <w:spacing w:val="-11"/>
                <w:sz w:val="18"/>
                <w:szCs w:val="18"/>
              </w:rPr>
              <w:t xml:space="preserve"> </w:t>
            </w:r>
            <w:r w:rsidRPr="00545214">
              <w:rPr>
                <w:rFonts w:eastAsia="Calibri" w:cs="Calibri"/>
                <w:spacing w:val="-1"/>
                <w:sz w:val="18"/>
                <w:szCs w:val="18"/>
              </w:rPr>
              <w:t>Cooling</w:t>
            </w:r>
            <w:r w:rsidRPr="00545214">
              <w:rPr>
                <w:rFonts w:eastAsia="Calibri" w:cs="Calibri"/>
                <w:spacing w:val="-13"/>
                <w:sz w:val="18"/>
                <w:szCs w:val="18"/>
              </w:rPr>
              <w:t xml:space="preserve"> </w:t>
            </w:r>
            <w:r w:rsidRPr="00545214">
              <w:rPr>
                <w:rFonts w:eastAsia="Calibri" w:cs="Calibri"/>
                <w:spacing w:val="-1"/>
                <w:sz w:val="18"/>
                <w:szCs w:val="18"/>
              </w:rPr>
              <w:t>pilot</w:t>
            </w:r>
            <w:r w:rsidRPr="00545214">
              <w:rPr>
                <w:rFonts w:eastAsia="Calibri" w:cs="Calibri"/>
                <w:spacing w:val="-7"/>
                <w:sz w:val="18"/>
                <w:szCs w:val="18"/>
              </w:rPr>
              <w:t xml:space="preserve"> </w:t>
            </w:r>
            <w:r w:rsidRPr="00545214">
              <w:rPr>
                <w:rFonts w:eastAsia="Calibri" w:cs="Calibri"/>
                <w:sz w:val="18"/>
                <w:szCs w:val="18"/>
              </w:rPr>
              <w:t>(or</w:t>
            </w:r>
            <w:r w:rsidRPr="00545214">
              <w:rPr>
                <w:rFonts w:eastAsia="Calibri" w:cs="Calibri"/>
                <w:spacing w:val="-12"/>
                <w:sz w:val="18"/>
                <w:szCs w:val="18"/>
              </w:rPr>
              <w:t xml:space="preserve"> </w:t>
            </w:r>
            <w:r w:rsidRPr="00545214">
              <w:rPr>
                <w:rFonts w:eastAsia="Calibri" w:cs="Calibri"/>
                <w:spacing w:val="-1"/>
                <w:sz w:val="18"/>
                <w:szCs w:val="18"/>
              </w:rPr>
              <w:t>any</w:t>
            </w:r>
            <w:r w:rsidRPr="00545214">
              <w:rPr>
                <w:rFonts w:eastAsia="Calibri" w:cs="Calibri"/>
                <w:spacing w:val="-11"/>
                <w:sz w:val="18"/>
                <w:szCs w:val="18"/>
              </w:rPr>
              <w:t xml:space="preserve"> </w:t>
            </w:r>
            <w:r w:rsidRPr="00545214">
              <w:rPr>
                <w:rFonts w:eastAsia="Calibri" w:cs="Calibri"/>
                <w:spacing w:val="-1"/>
                <w:sz w:val="18"/>
                <w:szCs w:val="18"/>
              </w:rPr>
              <w:t>other</w:t>
            </w:r>
            <w:r w:rsidRPr="00545214">
              <w:rPr>
                <w:rFonts w:eastAsia="Calibri" w:cs="Calibri"/>
                <w:spacing w:val="-12"/>
                <w:sz w:val="18"/>
                <w:szCs w:val="18"/>
              </w:rPr>
              <w:t xml:space="preserve"> </w:t>
            </w:r>
            <w:r w:rsidRPr="00545214">
              <w:rPr>
                <w:rFonts w:eastAsia="Calibri" w:cs="Calibri"/>
                <w:sz w:val="18"/>
                <w:szCs w:val="18"/>
              </w:rPr>
              <w:t>of</w:t>
            </w:r>
            <w:r w:rsidRPr="00545214">
              <w:rPr>
                <w:rFonts w:eastAsia="Calibri" w:cs="Calibri"/>
                <w:spacing w:val="-11"/>
                <w:sz w:val="18"/>
                <w:szCs w:val="18"/>
              </w:rPr>
              <w:t xml:space="preserve"> </w:t>
            </w:r>
            <w:r w:rsidRPr="00545214">
              <w:rPr>
                <w:rFonts w:eastAsia="Calibri" w:cs="Calibri"/>
                <w:spacing w:val="-1"/>
                <w:sz w:val="18"/>
                <w:szCs w:val="18"/>
              </w:rPr>
              <w:t>international</w:t>
            </w:r>
            <w:r w:rsidRPr="00545214">
              <w:rPr>
                <w:rFonts w:eastAsia="Calibri" w:cs="Calibri"/>
                <w:spacing w:val="61"/>
                <w:sz w:val="18"/>
                <w:szCs w:val="18"/>
              </w:rPr>
              <w:t xml:space="preserve"> </w:t>
            </w:r>
            <w:r w:rsidRPr="00545214">
              <w:rPr>
                <w:rFonts w:eastAsia="Calibri" w:cs="Calibri"/>
                <w:spacing w:val="-1"/>
                <w:sz w:val="18"/>
                <w:szCs w:val="18"/>
              </w:rPr>
              <w:t>recognition),</w:t>
            </w:r>
            <w:r w:rsidRPr="00545214">
              <w:rPr>
                <w:rFonts w:eastAsia="Calibri" w:cs="Calibri"/>
                <w:spacing w:val="21"/>
                <w:sz w:val="18"/>
                <w:szCs w:val="18"/>
              </w:rPr>
              <w:t xml:space="preserve"> </w:t>
            </w:r>
            <w:r w:rsidRPr="00545214">
              <w:rPr>
                <w:rFonts w:eastAsia="Calibri" w:cs="Calibri"/>
                <w:spacing w:val="-1"/>
                <w:sz w:val="18"/>
                <w:szCs w:val="18"/>
              </w:rPr>
              <w:t>in</w:t>
            </w:r>
            <w:r w:rsidRPr="00545214">
              <w:rPr>
                <w:rFonts w:eastAsia="Calibri" w:cs="Calibri"/>
                <w:spacing w:val="21"/>
                <w:sz w:val="18"/>
                <w:szCs w:val="18"/>
              </w:rPr>
              <w:t xml:space="preserve"> </w:t>
            </w:r>
            <w:r w:rsidRPr="00545214">
              <w:rPr>
                <w:rFonts w:eastAsia="Calibri" w:cs="Calibri"/>
                <w:spacing w:val="-1"/>
                <w:sz w:val="18"/>
                <w:szCs w:val="18"/>
              </w:rPr>
              <w:t>accordance</w:t>
            </w:r>
            <w:r w:rsidRPr="00545214">
              <w:rPr>
                <w:rFonts w:eastAsia="Calibri" w:cs="Calibri"/>
                <w:spacing w:val="21"/>
                <w:sz w:val="18"/>
                <w:szCs w:val="18"/>
              </w:rPr>
              <w:t xml:space="preserve"> </w:t>
            </w:r>
            <w:r w:rsidRPr="00545214">
              <w:rPr>
                <w:rFonts w:eastAsia="Calibri" w:cs="Calibri"/>
                <w:spacing w:val="-1"/>
                <w:sz w:val="18"/>
                <w:szCs w:val="18"/>
              </w:rPr>
              <w:t>with</w:t>
            </w:r>
            <w:r w:rsidRPr="00545214">
              <w:rPr>
                <w:rFonts w:eastAsia="Calibri" w:cs="Calibri"/>
                <w:spacing w:val="22"/>
                <w:sz w:val="18"/>
                <w:szCs w:val="18"/>
              </w:rPr>
              <w:t xml:space="preserve"> </w:t>
            </w:r>
            <w:r w:rsidRPr="00545214">
              <w:rPr>
                <w:rFonts w:eastAsia="Calibri" w:cs="Calibri"/>
                <w:spacing w:val="-1"/>
                <w:sz w:val="18"/>
                <w:szCs w:val="18"/>
              </w:rPr>
              <w:t>international</w:t>
            </w:r>
            <w:r w:rsidRPr="00545214">
              <w:rPr>
                <w:rFonts w:eastAsia="Calibri" w:cs="Calibri"/>
                <w:spacing w:val="22"/>
                <w:sz w:val="18"/>
                <w:szCs w:val="18"/>
              </w:rPr>
              <w:t xml:space="preserve"> </w:t>
            </w:r>
            <w:r w:rsidRPr="00545214">
              <w:rPr>
                <w:rFonts w:eastAsia="Calibri" w:cs="Calibri"/>
                <w:spacing w:val="-1"/>
                <w:sz w:val="18"/>
                <w:szCs w:val="18"/>
              </w:rPr>
              <w:t>protocols</w:t>
            </w:r>
            <w:r w:rsidRPr="00545214">
              <w:rPr>
                <w:rFonts w:eastAsia="Calibri" w:cs="Calibri"/>
                <w:spacing w:val="22"/>
                <w:sz w:val="18"/>
                <w:szCs w:val="18"/>
              </w:rPr>
              <w:t xml:space="preserve"> </w:t>
            </w:r>
            <w:r w:rsidRPr="00545214">
              <w:rPr>
                <w:rFonts w:eastAsia="Calibri" w:cs="Calibri"/>
                <w:spacing w:val="-1"/>
                <w:sz w:val="18"/>
                <w:szCs w:val="18"/>
              </w:rPr>
              <w:t>and</w:t>
            </w:r>
            <w:r w:rsidRPr="00545214">
              <w:rPr>
                <w:rFonts w:eastAsia="Calibri" w:cs="Calibri"/>
                <w:spacing w:val="71"/>
                <w:sz w:val="18"/>
                <w:szCs w:val="18"/>
              </w:rPr>
              <w:t xml:space="preserve"> </w:t>
            </w:r>
            <w:r w:rsidRPr="00545214">
              <w:rPr>
                <w:rFonts w:eastAsia="Calibri" w:cs="Calibri"/>
                <w:spacing w:val="-1"/>
                <w:sz w:val="18"/>
                <w:szCs w:val="18"/>
              </w:rPr>
              <w:t>means</w:t>
            </w:r>
            <w:r w:rsidRPr="00545214">
              <w:rPr>
                <w:rFonts w:eastAsia="Calibri" w:cs="Calibri"/>
                <w:spacing w:val="-4"/>
                <w:sz w:val="18"/>
                <w:szCs w:val="18"/>
              </w:rPr>
              <w:t xml:space="preserve"> </w:t>
            </w:r>
            <w:r w:rsidRPr="00545214">
              <w:rPr>
                <w:rFonts w:eastAsia="Calibri" w:cs="Calibri"/>
                <w:sz w:val="18"/>
                <w:szCs w:val="18"/>
              </w:rPr>
              <w:t>of</w:t>
            </w:r>
            <w:r w:rsidRPr="00545214">
              <w:rPr>
                <w:rFonts w:eastAsia="Calibri" w:cs="Calibri"/>
                <w:spacing w:val="-3"/>
                <w:sz w:val="18"/>
                <w:szCs w:val="18"/>
              </w:rPr>
              <w:t xml:space="preserve"> </w:t>
            </w:r>
            <w:r w:rsidRPr="00545214">
              <w:rPr>
                <w:rFonts w:eastAsia="Calibri" w:cs="Calibri"/>
                <w:spacing w:val="-1"/>
                <w:sz w:val="18"/>
                <w:szCs w:val="18"/>
              </w:rPr>
              <w:t>verification.</w:t>
            </w:r>
          </w:p>
        </w:tc>
      </w:tr>
      <w:tr w:rsidR="00175EE0" w:rsidRPr="00545214" w14:paraId="32822F41" w14:textId="77777777" w:rsidTr="00175EE0">
        <w:tc>
          <w:tcPr>
            <w:tcW w:w="3510" w:type="dxa"/>
            <w:vMerge/>
            <w:shd w:val="clear" w:color="auto" w:fill="FFFFFF" w:themeFill="background1"/>
          </w:tcPr>
          <w:p w14:paraId="72FBD455"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420DBFBC" w14:textId="77777777" w:rsidR="00175EE0" w:rsidRPr="00545214" w:rsidRDefault="00175EE0" w:rsidP="00175EE0">
            <w:pPr>
              <w:tabs>
                <w:tab w:val="left" w:pos="270"/>
              </w:tabs>
              <w:ind w:left="270" w:hanging="270"/>
              <w:rPr>
                <w:b/>
                <w:i/>
                <w:sz w:val="18"/>
                <w:szCs w:val="18"/>
              </w:rPr>
            </w:pPr>
            <w:r w:rsidRPr="00545214">
              <w:rPr>
                <w:b/>
                <w:i/>
                <w:sz w:val="18"/>
                <w:szCs w:val="18"/>
              </w:rPr>
              <w:t>4.</w:t>
            </w:r>
            <w:r w:rsidRPr="00545214">
              <w:rPr>
                <w:b/>
                <w:i/>
                <w:sz w:val="18"/>
                <w:szCs w:val="18"/>
              </w:rPr>
              <w:tab/>
              <w:t>Cultural Heritage</w:t>
            </w:r>
          </w:p>
        </w:tc>
        <w:tc>
          <w:tcPr>
            <w:tcW w:w="540" w:type="dxa"/>
            <w:gridSpan w:val="2"/>
            <w:vAlign w:val="center"/>
          </w:tcPr>
          <w:p w14:paraId="248156B5" w14:textId="77777777" w:rsidR="00175EE0" w:rsidRPr="00545214" w:rsidRDefault="00175EE0" w:rsidP="00175EE0">
            <w:pPr>
              <w:tabs>
                <w:tab w:val="left" w:pos="360"/>
              </w:tabs>
              <w:rPr>
                <w:sz w:val="18"/>
                <w:szCs w:val="18"/>
              </w:rPr>
            </w:pPr>
            <w:r w:rsidRPr="00545214">
              <w:rPr>
                <w:rFonts w:ascii="Segoe UI Symbol" w:hAnsi="Segoe UI Symbol" w:cs="Segoe UI Symbol"/>
                <w:b/>
                <w:szCs w:val="20"/>
              </w:rPr>
              <w:t>☐</w:t>
            </w:r>
          </w:p>
        </w:tc>
        <w:tc>
          <w:tcPr>
            <w:tcW w:w="4747" w:type="dxa"/>
          </w:tcPr>
          <w:p w14:paraId="10E81534" w14:textId="77777777" w:rsidR="00175EE0" w:rsidRPr="00545214" w:rsidRDefault="00175EE0" w:rsidP="00175EE0">
            <w:pPr>
              <w:tabs>
                <w:tab w:val="left" w:pos="360"/>
              </w:tabs>
              <w:rPr>
                <w:sz w:val="18"/>
                <w:szCs w:val="18"/>
              </w:rPr>
            </w:pPr>
          </w:p>
        </w:tc>
      </w:tr>
      <w:tr w:rsidR="00175EE0" w:rsidRPr="00545214" w14:paraId="536F6F44" w14:textId="77777777" w:rsidTr="00175EE0">
        <w:tc>
          <w:tcPr>
            <w:tcW w:w="3510" w:type="dxa"/>
            <w:vMerge/>
            <w:shd w:val="clear" w:color="auto" w:fill="FFFFFF" w:themeFill="background1"/>
          </w:tcPr>
          <w:p w14:paraId="475B8F67"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1E994480" w14:textId="77777777" w:rsidR="00175EE0" w:rsidRPr="00545214" w:rsidRDefault="00175EE0" w:rsidP="00175EE0">
            <w:pPr>
              <w:tabs>
                <w:tab w:val="left" w:pos="270"/>
              </w:tabs>
              <w:ind w:left="270" w:hanging="270"/>
              <w:rPr>
                <w:b/>
                <w:i/>
                <w:sz w:val="18"/>
                <w:szCs w:val="18"/>
              </w:rPr>
            </w:pPr>
            <w:r w:rsidRPr="00545214">
              <w:rPr>
                <w:b/>
                <w:i/>
                <w:sz w:val="18"/>
                <w:szCs w:val="18"/>
              </w:rPr>
              <w:t>5.</w:t>
            </w:r>
            <w:r w:rsidRPr="00545214">
              <w:rPr>
                <w:b/>
                <w:i/>
                <w:sz w:val="18"/>
                <w:szCs w:val="18"/>
              </w:rPr>
              <w:tab/>
              <w:t>Displacement and Resettlement</w:t>
            </w:r>
          </w:p>
        </w:tc>
        <w:tc>
          <w:tcPr>
            <w:tcW w:w="540" w:type="dxa"/>
            <w:gridSpan w:val="2"/>
            <w:vAlign w:val="center"/>
          </w:tcPr>
          <w:p w14:paraId="78E5B36B" w14:textId="77777777" w:rsidR="00175EE0" w:rsidRPr="00545214" w:rsidRDefault="00175EE0" w:rsidP="00175EE0">
            <w:pPr>
              <w:tabs>
                <w:tab w:val="left" w:pos="360"/>
              </w:tabs>
              <w:rPr>
                <w:sz w:val="18"/>
                <w:szCs w:val="18"/>
              </w:rPr>
            </w:pPr>
            <w:r w:rsidRPr="00545214">
              <w:rPr>
                <w:rFonts w:ascii="Segoe UI Symbol" w:hAnsi="Segoe UI Symbol" w:cs="Segoe UI Symbol"/>
                <w:b/>
                <w:szCs w:val="20"/>
              </w:rPr>
              <w:t>☐</w:t>
            </w:r>
          </w:p>
        </w:tc>
        <w:tc>
          <w:tcPr>
            <w:tcW w:w="4747" w:type="dxa"/>
          </w:tcPr>
          <w:p w14:paraId="1F2116AB" w14:textId="77777777" w:rsidR="00175EE0" w:rsidRPr="00545214" w:rsidRDefault="00175EE0" w:rsidP="00175EE0">
            <w:pPr>
              <w:tabs>
                <w:tab w:val="left" w:pos="360"/>
              </w:tabs>
              <w:rPr>
                <w:sz w:val="18"/>
                <w:szCs w:val="18"/>
              </w:rPr>
            </w:pPr>
          </w:p>
        </w:tc>
      </w:tr>
      <w:tr w:rsidR="00175EE0" w:rsidRPr="00545214" w14:paraId="16CDA470" w14:textId="77777777" w:rsidTr="00175EE0">
        <w:tc>
          <w:tcPr>
            <w:tcW w:w="3510" w:type="dxa"/>
            <w:vMerge/>
            <w:shd w:val="clear" w:color="auto" w:fill="FFFFFF" w:themeFill="background1"/>
          </w:tcPr>
          <w:p w14:paraId="750C790A"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7A8C5FB4" w14:textId="77777777" w:rsidR="00175EE0" w:rsidRPr="00545214" w:rsidRDefault="00175EE0" w:rsidP="00175EE0">
            <w:pPr>
              <w:tabs>
                <w:tab w:val="left" w:pos="270"/>
              </w:tabs>
              <w:ind w:left="270" w:hanging="270"/>
              <w:rPr>
                <w:b/>
                <w:i/>
                <w:sz w:val="18"/>
                <w:szCs w:val="18"/>
              </w:rPr>
            </w:pPr>
            <w:r w:rsidRPr="00545214">
              <w:rPr>
                <w:b/>
                <w:i/>
                <w:sz w:val="18"/>
                <w:szCs w:val="18"/>
              </w:rPr>
              <w:t>6.</w:t>
            </w:r>
            <w:r w:rsidRPr="00545214">
              <w:rPr>
                <w:b/>
                <w:i/>
                <w:sz w:val="18"/>
                <w:szCs w:val="18"/>
              </w:rPr>
              <w:tab/>
              <w:t>Indigenous Peoples</w:t>
            </w:r>
          </w:p>
        </w:tc>
        <w:tc>
          <w:tcPr>
            <w:tcW w:w="540" w:type="dxa"/>
            <w:gridSpan w:val="2"/>
            <w:vAlign w:val="center"/>
          </w:tcPr>
          <w:p w14:paraId="76406BF5" w14:textId="77777777" w:rsidR="00175EE0" w:rsidRPr="00545214" w:rsidRDefault="00175EE0" w:rsidP="00175EE0">
            <w:pPr>
              <w:tabs>
                <w:tab w:val="left" w:pos="360"/>
              </w:tabs>
              <w:rPr>
                <w:sz w:val="18"/>
                <w:szCs w:val="18"/>
              </w:rPr>
            </w:pPr>
            <w:r w:rsidRPr="00545214">
              <w:rPr>
                <w:rFonts w:ascii="Segoe UI Symbol" w:hAnsi="Segoe UI Symbol" w:cs="Segoe UI Symbol"/>
                <w:b/>
                <w:szCs w:val="20"/>
              </w:rPr>
              <w:t>☐</w:t>
            </w:r>
          </w:p>
        </w:tc>
        <w:tc>
          <w:tcPr>
            <w:tcW w:w="4747" w:type="dxa"/>
          </w:tcPr>
          <w:p w14:paraId="207A81AE" w14:textId="77777777" w:rsidR="00175EE0" w:rsidRPr="00545214" w:rsidRDefault="00175EE0" w:rsidP="00175EE0">
            <w:pPr>
              <w:tabs>
                <w:tab w:val="left" w:pos="360"/>
              </w:tabs>
              <w:rPr>
                <w:sz w:val="18"/>
                <w:szCs w:val="18"/>
              </w:rPr>
            </w:pPr>
          </w:p>
        </w:tc>
      </w:tr>
      <w:tr w:rsidR="00175EE0" w:rsidRPr="00545214" w14:paraId="43961BBF" w14:textId="77777777" w:rsidTr="00175EE0">
        <w:tc>
          <w:tcPr>
            <w:tcW w:w="3510" w:type="dxa"/>
            <w:vMerge/>
            <w:shd w:val="clear" w:color="auto" w:fill="FFFFFF" w:themeFill="background1"/>
          </w:tcPr>
          <w:p w14:paraId="6A2A2750" w14:textId="77777777" w:rsidR="00175EE0" w:rsidRPr="00545214" w:rsidRDefault="00175EE0" w:rsidP="00175EE0">
            <w:pPr>
              <w:tabs>
                <w:tab w:val="left" w:pos="270"/>
              </w:tabs>
              <w:ind w:left="270" w:hanging="270"/>
              <w:rPr>
                <w:sz w:val="18"/>
                <w:szCs w:val="18"/>
              </w:rPr>
            </w:pPr>
          </w:p>
        </w:tc>
        <w:tc>
          <w:tcPr>
            <w:tcW w:w="4343" w:type="dxa"/>
            <w:gridSpan w:val="3"/>
            <w:shd w:val="clear" w:color="auto" w:fill="auto"/>
          </w:tcPr>
          <w:p w14:paraId="6E3324F7" w14:textId="77777777" w:rsidR="00175EE0" w:rsidRPr="00545214" w:rsidRDefault="00175EE0" w:rsidP="00175EE0">
            <w:pPr>
              <w:tabs>
                <w:tab w:val="left" w:pos="270"/>
              </w:tabs>
              <w:ind w:left="270" w:hanging="270"/>
              <w:rPr>
                <w:b/>
                <w:i/>
                <w:sz w:val="18"/>
                <w:szCs w:val="18"/>
              </w:rPr>
            </w:pPr>
            <w:r w:rsidRPr="00545214">
              <w:rPr>
                <w:b/>
                <w:i/>
                <w:sz w:val="18"/>
                <w:szCs w:val="18"/>
              </w:rPr>
              <w:t>7.</w:t>
            </w:r>
            <w:r w:rsidRPr="00545214">
              <w:rPr>
                <w:b/>
                <w:i/>
                <w:sz w:val="18"/>
                <w:szCs w:val="18"/>
              </w:rPr>
              <w:tab/>
              <w:t>Pollution Prevention and Resource Efficiency</w:t>
            </w:r>
          </w:p>
        </w:tc>
        <w:sdt>
          <w:sdtPr>
            <w:rPr>
              <w:sz w:val="18"/>
              <w:szCs w:val="18"/>
            </w:rPr>
            <w:id w:val="-2054606092"/>
            <w14:checkbox>
              <w14:checked w14:val="1"/>
              <w14:checkedState w14:val="2612" w14:font="MS Gothic"/>
              <w14:uncheckedState w14:val="2610" w14:font="MS Gothic"/>
            </w14:checkbox>
          </w:sdtPr>
          <w:sdtEndPr/>
          <w:sdtContent>
            <w:tc>
              <w:tcPr>
                <w:tcW w:w="540" w:type="dxa"/>
                <w:gridSpan w:val="2"/>
                <w:vAlign w:val="center"/>
              </w:tcPr>
              <w:p w14:paraId="3B1E1011" w14:textId="77777777" w:rsidR="00175EE0" w:rsidRPr="00545214" w:rsidRDefault="00175EE0" w:rsidP="00175EE0">
                <w:pPr>
                  <w:tabs>
                    <w:tab w:val="left" w:pos="360"/>
                  </w:tabs>
                  <w:rPr>
                    <w:sz w:val="18"/>
                    <w:szCs w:val="18"/>
                  </w:rPr>
                </w:pPr>
                <w:r w:rsidRPr="00545214">
                  <w:rPr>
                    <w:rFonts w:ascii="Segoe UI Symbol" w:eastAsia="MS Gothic" w:hAnsi="Segoe UI Symbol" w:cs="Segoe UI Symbol"/>
                    <w:sz w:val="18"/>
                    <w:szCs w:val="18"/>
                  </w:rPr>
                  <w:t>☒</w:t>
                </w:r>
              </w:p>
            </w:tc>
          </w:sdtContent>
        </w:sdt>
        <w:tc>
          <w:tcPr>
            <w:tcW w:w="4747" w:type="dxa"/>
          </w:tcPr>
          <w:p w14:paraId="0B5B2B3B" w14:textId="77777777" w:rsidR="00175EE0" w:rsidRPr="00545214" w:rsidRDefault="00175EE0" w:rsidP="00175EE0">
            <w:pPr>
              <w:tabs>
                <w:tab w:val="left" w:pos="360"/>
              </w:tabs>
              <w:rPr>
                <w:sz w:val="18"/>
                <w:szCs w:val="18"/>
              </w:rPr>
            </w:pPr>
            <w:r w:rsidRPr="00545214">
              <w:rPr>
                <w:rFonts w:eastAsia="Calibri" w:cs="Calibri"/>
                <w:spacing w:val="-1"/>
                <w:sz w:val="18"/>
                <w:szCs w:val="18"/>
              </w:rPr>
              <w:t xml:space="preserve">During the start of project implementation, </w:t>
            </w:r>
            <w:r w:rsidRPr="00545214">
              <w:rPr>
                <w:rFonts w:eastAsia="Calibri" w:cs="Calibri"/>
                <w:sz w:val="18"/>
                <w:szCs w:val="18"/>
              </w:rPr>
              <w:t>the</w:t>
            </w:r>
            <w:r w:rsidRPr="00545214">
              <w:rPr>
                <w:rFonts w:eastAsia="Calibri" w:cs="Calibri"/>
                <w:spacing w:val="23"/>
                <w:sz w:val="18"/>
                <w:szCs w:val="18"/>
              </w:rPr>
              <w:t xml:space="preserve"> </w:t>
            </w:r>
            <w:r w:rsidRPr="00545214">
              <w:rPr>
                <w:rFonts w:eastAsia="Calibri" w:cs="Calibri"/>
                <w:spacing w:val="-1"/>
                <w:sz w:val="18"/>
                <w:szCs w:val="18"/>
              </w:rPr>
              <w:t>Project</w:t>
            </w:r>
            <w:r w:rsidRPr="00545214">
              <w:rPr>
                <w:rFonts w:eastAsia="Calibri" w:cs="Calibri"/>
                <w:spacing w:val="24"/>
                <w:sz w:val="18"/>
                <w:szCs w:val="18"/>
              </w:rPr>
              <w:t xml:space="preserve"> </w:t>
            </w:r>
            <w:r w:rsidRPr="00545214">
              <w:rPr>
                <w:rFonts w:eastAsia="Calibri" w:cs="Calibri"/>
                <w:spacing w:val="-1"/>
                <w:sz w:val="18"/>
                <w:szCs w:val="18"/>
              </w:rPr>
              <w:t>will</w:t>
            </w:r>
            <w:r w:rsidRPr="00545214">
              <w:rPr>
                <w:rFonts w:eastAsia="Calibri" w:cs="Calibri"/>
                <w:spacing w:val="24"/>
                <w:sz w:val="18"/>
                <w:szCs w:val="18"/>
              </w:rPr>
              <w:t xml:space="preserve"> </w:t>
            </w:r>
            <w:r w:rsidRPr="00545214">
              <w:rPr>
                <w:rFonts w:eastAsia="Calibri" w:cs="Calibri"/>
                <w:spacing w:val="-1"/>
                <w:sz w:val="18"/>
                <w:szCs w:val="18"/>
              </w:rPr>
              <w:t>request</w:t>
            </w:r>
            <w:r w:rsidRPr="00545214">
              <w:rPr>
                <w:rFonts w:eastAsia="Calibri" w:cs="Calibri"/>
                <w:spacing w:val="23"/>
                <w:sz w:val="18"/>
                <w:szCs w:val="18"/>
              </w:rPr>
              <w:t xml:space="preserve"> </w:t>
            </w:r>
            <w:r w:rsidRPr="00545214">
              <w:rPr>
                <w:rFonts w:eastAsia="Calibri" w:cs="Calibri"/>
                <w:sz w:val="18"/>
                <w:szCs w:val="18"/>
              </w:rPr>
              <w:t>a</w:t>
            </w:r>
            <w:r w:rsidRPr="00545214">
              <w:rPr>
                <w:rFonts w:eastAsia="Calibri" w:cs="Calibri"/>
                <w:spacing w:val="24"/>
                <w:sz w:val="18"/>
                <w:szCs w:val="18"/>
              </w:rPr>
              <w:t xml:space="preserve"> </w:t>
            </w:r>
            <w:r w:rsidRPr="00545214">
              <w:rPr>
                <w:rFonts w:eastAsia="Calibri" w:cs="Calibri"/>
                <w:spacing w:val="-1"/>
                <w:sz w:val="18"/>
                <w:szCs w:val="18"/>
              </w:rPr>
              <w:t>review</w:t>
            </w:r>
            <w:r w:rsidRPr="00545214">
              <w:rPr>
                <w:rFonts w:eastAsia="Calibri" w:cs="Calibri"/>
                <w:spacing w:val="25"/>
                <w:sz w:val="18"/>
                <w:szCs w:val="18"/>
              </w:rPr>
              <w:t xml:space="preserve"> </w:t>
            </w:r>
            <w:r w:rsidRPr="00545214">
              <w:rPr>
                <w:rFonts w:eastAsia="Calibri" w:cs="Calibri"/>
                <w:sz w:val="18"/>
                <w:szCs w:val="18"/>
              </w:rPr>
              <w:t>of</w:t>
            </w:r>
            <w:r w:rsidRPr="00545214">
              <w:rPr>
                <w:rFonts w:eastAsia="Calibri" w:cs="Calibri"/>
                <w:spacing w:val="37"/>
                <w:sz w:val="18"/>
                <w:szCs w:val="18"/>
              </w:rPr>
              <w:t xml:space="preserve"> </w:t>
            </w:r>
            <w:r w:rsidRPr="00545214">
              <w:rPr>
                <w:rFonts w:eastAsia="Calibri" w:cs="Calibri"/>
                <w:spacing w:val="-1"/>
                <w:sz w:val="18"/>
                <w:szCs w:val="18"/>
              </w:rPr>
              <w:t>compliance</w:t>
            </w:r>
            <w:r w:rsidRPr="00545214">
              <w:rPr>
                <w:rFonts w:eastAsia="Calibri" w:cs="Calibri"/>
                <w:sz w:val="18"/>
                <w:szCs w:val="18"/>
              </w:rPr>
              <w:t xml:space="preserve"> </w:t>
            </w:r>
            <w:r w:rsidRPr="00545214">
              <w:rPr>
                <w:rFonts w:eastAsia="Calibri" w:cs="Calibri"/>
                <w:spacing w:val="-1"/>
                <w:sz w:val="18"/>
                <w:szCs w:val="18"/>
              </w:rPr>
              <w:t>with</w:t>
            </w:r>
            <w:r w:rsidRPr="00545214">
              <w:rPr>
                <w:rFonts w:eastAsia="Calibri" w:cs="Calibri"/>
                <w:spacing w:val="40"/>
                <w:sz w:val="18"/>
                <w:szCs w:val="18"/>
              </w:rPr>
              <w:t xml:space="preserve"> </w:t>
            </w:r>
            <w:r w:rsidRPr="00545214">
              <w:rPr>
                <w:rFonts w:eastAsia="Calibri" w:cs="Calibri"/>
                <w:spacing w:val="-1"/>
                <w:sz w:val="18"/>
                <w:szCs w:val="18"/>
              </w:rPr>
              <w:t>the</w:t>
            </w:r>
            <w:r w:rsidRPr="00545214">
              <w:rPr>
                <w:rFonts w:eastAsia="Calibri" w:cs="Calibri"/>
                <w:spacing w:val="40"/>
                <w:sz w:val="18"/>
                <w:szCs w:val="18"/>
              </w:rPr>
              <w:t xml:space="preserve"> </w:t>
            </w:r>
            <w:r w:rsidRPr="00545214">
              <w:rPr>
                <w:rFonts w:eastAsia="Calibri" w:cs="Calibri"/>
                <w:sz w:val="18"/>
                <w:szCs w:val="18"/>
              </w:rPr>
              <w:t xml:space="preserve">IDB´s </w:t>
            </w:r>
            <w:r w:rsidRPr="00545214">
              <w:rPr>
                <w:rFonts w:eastAsia="Calibri" w:cs="Calibri"/>
                <w:spacing w:val="-1"/>
                <w:sz w:val="18"/>
                <w:szCs w:val="18"/>
              </w:rPr>
              <w:t>social</w:t>
            </w:r>
            <w:r w:rsidRPr="00545214">
              <w:rPr>
                <w:rFonts w:eastAsia="Calibri" w:cs="Calibri"/>
                <w:spacing w:val="1"/>
                <w:sz w:val="18"/>
                <w:szCs w:val="18"/>
              </w:rPr>
              <w:t xml:space="preserve"> </w:t>
            </w:r>
            <w:r w:rsidRPr="00545214">
              <w:rPr>
                <w:rFonts w:eastAsia="Calibri" w:cs="Calibri"/>
                <w:spacing w:val="-1"/>
                <w:sz w:val="18"/>
                <w:szCs w:val="18"/>
              </w:rPr>
              <w:t>and</w:t>
            </w:r>
            <w:r w:rsidRPr="00545214">
              <w:rPr>
                <w:rFonts w:eastAsia="Calibri" w:cs="Calibri"/>
                <w:spacing w:val="40"/>
                <w:sz w:val="18"/>
                <w:szCs w:val="18"/>
              </w:rPr>
              <w:t xml:space="preserve"> </w:t>
            </w:r>
            <w:r w:rsidRPr="00545214">
              <w:rPr>
                <w:rFonts w:eastAsia="Calibri" w:cs="Calibri"/>
                <w:spacing w:val="-1"/>
                <w:sz w:val="18"/>
                <w:szCs w:val="18"/>
              </w:rPr>
              <w:t>environmental</w:t>
            </w:r>
            <w:r w:rsidRPr="00545214">
              <w:rPr>
                <w:rFonts w:eastAsia="Calibri" w:cs="Calibri"/>
                <w:spacing w:val="49"/>
                <w:sz w:val="18"/>
                <w:szCs w:val="18"/>
              </w:rPr>
              <w:t xml:space="preserve"> </w:t>
            </w:r>
            <w:r w:rsidRPr="00545214">
              <w:rPr>
                <w:rFonts w:eastAsia="Calibri" w:cs="Calibri"/>
                <w:spacing w:val="-1"/>
                <w:sz w:val="18"/>
                <w:szCs w:val="18"/>
              </w:rPr>
              <w:t>safeguards</w:t>
            </w:r>
            <w:r w:rsidRPr="00545214">
              <w:rPr>
                <w:rFonts w:eastAsia="Calibri" w:cs="Calibri"/>
                <w:spacing w:val="11"/>
                <w:sz w:val="18"/>
                <w:szCs w:val="18"/>
              </w:rPr>
              <w:t xml:space="preserve"> </w:t>
            </w:r>
            <w:r w:rsidRPr="00545214">
              <w:rPr>
                <w:rFonts w:eastAsia="Calibri" w:cs="Calibri"/>
                <w:sz w:val="18"/>
                <w:szCs w:val="18"/>
              </w:rPr>
              <w:t>during</w:t>
            </w:r>
            <w:r w:rsidRPr="00545214">
              <w:rPr>
                <w:rFonts w:eastAsia="Calibri" w:cs="Calibri"/>
                <w:spacing w:val="11"/>
                <w:sz w:val="18"/>
                <w:szCs w:val="18"/>
              </w:rPr>
              <w:t xml:space="preserve"> </w:t>
            </w:r>
            <w:r w:rsidRPr="00545214">
              <w:rPr>
                <w:rFonts w:eastAsia="Calibri" w:cs="Calibri"/>
                <w:sz w:val="18"/>
                <w:szCs w:val="18"/>
              </w:rPr>
              <w:t>the</w:t>
            </w:r>
            <w:r w:rsidRPr="00545214">
              <w:rPr>
                <w:rFonts w:eastAsia="Calibri" w:cs="Calibri"/>
                <w:spacing w:val="14"/>
                <w:sz w:val="18"/>
                <w:szCs w:val="18"/>
              </w:rPr>
              <w:t xml:space="preserve"> business development phase </w:t>
            </w:r>
            <w:r w:rsidRPr="00545214">
              <w:rPr>
                <w:rFonts w:eastAsia="Calibri" w:cs="Calibri"/>
                <w:sz w:val="18"/>
                <w:szCs w:val="18"/>
              </w:rPr>
              <w:t>for</w:t>
            </w:r>
            <w:r w:rsidRPr="00545214">
              <w:rPr>
                <w:rFonts w:eastAsia="Calibri" w:cs="Calibri"/>
                <w:spacing w:val="37"/>
                <w:w w:val="99"/>
                <w:sz w:val="18"/>
                <w:szCs w:val="18"/>
              </w:rPr>
              <w:t xml:space="preserve"> </w:t>
            </w:r>
            <w:r w:rsidRPr="00545214">
              <w:rPr>
                <w:rFonts w:eastAsia="Calibri" w:cs="Calibri"/>
                <w:spacing w:val="-1"/>
                <w:sz w:val="18"/>
                <w:szCs w:val="18"/>
              </w:rPr>
              <w:t>the</w:t>
            </w:r>
            <w:r w:rsidRPr="00545214">
              <w:rPr>
                <w:rFonts w:eastAsia="Calibri" w:cs="Calibri"/>
                <w:spacing w:val="-13"/>
                <w:sz w:val="18"/>
                <w:szCs w:val="18"/>
              </w:rPr>
              <w:t xml:space="preserve"> </w:t>
            </w:r>
            <w:r w:rsidRPr="00545214">
              <w:rPr>
                <w:rFonts w:eastAsia="Calibri" w:cs="Calibri"/>
                <w:spacing w:val="-1"/>
                <w:sz w:val="18"/>
                <w:szCs w:val="18"/>
              </w:rPr>
              <w:t>District</w:t>
            </w:r>
            <w:r w:rsidRPr="00545214">
              <w:rPr>
                <w:rFonts w:eastAsia="Calibri" w:cs="Calibri"/>
                <w:spacing w:val="-11"/>
                <w:sz w:val="18"/>
                <w:szCs w:val="18"/>
              </w:rPr>
              <w:t xml:space="preserve"> </w:t>
            </w:r>
            <w:r w:rsidRPr="00545214">
              <w:rPr>
                <w:rFonts w:eastAsia="Calibri" w:cs="Calibri"/>
                <w:spacing w:val="-1"/>
                <w:sz w:val="18"/>
                <w:szCs w:val="18"/>
              </w:rPr>
              <w:t>Cooling</w:t>
            </w:r>
            <w:r w:rsidRPr="00545214">
              <w:rPr>
                <w:rFonts w:eastAsia="Calibri" w:cs="Calibri"/>
                <w:spacing w:val="-13"/>
                <w:sz w:val="18"/>
                <w:szCs w:val="18"/>
              </w:rPr>
              <w:t xml:space="preserve"> Pilots</w:t>
            </w:r>
            <w:r w:rsidRPr="00545214">
              <w:rPr>
                <w:rFonts w:eastAsia="Calibri" w:cs="Calibri"/>
                <w:spacing w:val="-7"/>
                <w:sz w:val="18"/>
                <w:szCs w:val="18"/>
              </w:rPr>
              <w:t xml:space="preserve"> </w:t>
            </w:r>
            <w:r w:rsidRPr="00545214">
              <w:rPr>
                <w:rFonts w:eastAsia="Calibri" w:cs="Calibri"/>
                <w:sz w:val="18"/>
                <w:szCs w:val="18"/>
              </w:rPr>
              <w:t>(or</w:t>
            </w:r>
            <w:r w:rsidRPr="00545214">
              <w:rPr>
                <w:rFonts w:eastAsia="Calibri" w:cs="Calibri"/>
                <w:spacing w:val="-12"/>
                <w:sz w:val="18"/>
                <w:szCs w:val="18"/>
              </w:rPr>
              <w:t xml:space="preserve"> </w:t>
            </w:r>
            <w:r w:rsidRPr="00545214">
              <w:rPr>
                <w:rFonts w:eastAsia="Calibri" w:cs="Calibri"/>
                <w:spacing w:val="-1"/>
                <w:sz w:val="18"/>
                <w:szCs w:val="18"/>
              </w:rPr>
              <w:t>any</w:t>
            </w:r>
            <w:r w:rsidRPr="00545214">
              <w:rPr>
                <w:rFonts w:eastAsia="Calibri" w:cs="Calibri"/>
                <w:spacing w:val="-11"/>
                <w:sz w:val="18"/>
                <w:szCs w:val="18"/>
              </w:rPr>
              <w:t xml:space="preserve"> </w:t>
            </w:r>
            <w:r w:rsidRPr="00545214">
              <w:rPr>
                <w:rFonts w:eastAsia="Calibri" w:cs="Calibri"/>
                <w:spacing w:val="-1"/>
                <w:sz w:val="18"/>
                <w:szCs w:val="18"/>
              </w:rPr>
              <w:t>other</w:t>
            </w:r>
            <w:r w:rsidRPr="00545214">
              <w:rPr>
                <w:rFonts w:eastAsia="Calibri" w:cs="Calibri"/>
                <w:spacing w:val="-12"/>
                <w:sz w:val="18"/>
                <w:szCs w:val="18"/>
              </w:rPr>
              <w:t xml:space="preserve"> </w:t>
            </w:r>
            <w:r w:rsidRPr="00545214">
              <w:rPr>
                <w:rFonts w:eastAsia="Calibri" w:cs="Calibri"/>
                <w:sz w:val="18"/>
                <w:szCs w:val="18"/>
              </w:rPr>
              <w:t>of</w:t>
            </w:r>
            <w:r w:rsidRPr="00545214">
              <w:rPr>
                <w:rFonts w:eastAsia="Calibri" w:cs="Calibri"/>
                <w:spacing w:val="-11"/>
                <w:sz w:val="18"/>
                <w:szCs w:val="18"/>
              </w:rPr>
              <w:t xml:space="preserve"> </w:t>
            </w:r>
            <w:r w:rsidRPr="00545214">
              <w:rPr>
                <w:rFonts w:eastAsia="Calibri" w:cs="Calibri"/>
                <w:spacing w:val="-1"/>
                <w:sz w:val="18"/>
                <w:szCs w:val="18"/>
              </w:rPr>
              <w:t>international</w:t>
            </w:r>
            <w:r w:rsidRPr="00545214">
              <w:rPr>
                <w:rFonts w:eastAsia="Calibri" w:cs="Calibri"/>
                <w:spacing w:val="61"/>
                <w:sz w:val="18"/>
                <w:szCs w:val="18"/>
              </w:rPr>
              <w:t xml:space="preserve"> </w:t>
            </w:r>
            <w:r w:rsidRPr="00545214">
              <w:rPr>
                <w:rFonts w:eastAsia="Calibri" w:cs="Calibri"/>
                <w:spacing w:val="-1"/>
                <w:sz w:val="18"/>
                <w:szCs w:val="18"/>
              </w:rPr>
              <w:t>recognition),</w:t>
            </w:r>
            <w:r w:rsidRPr="00545214">
              <w:rPr>
                <w:rFonts w:eastAsia="Calibri" w:cs="Calibri"/>
                <w:spacing w:val="21"/>
                <w:sz w:val="18"/>
                <w:szCs w:val="18"/>
              </w:rPr>
              <w:t xml:space="preserve"> </w:t>
            </w:r>
            <w:r w:rsidRPr="00545214">
              <w:rPr>
                <w:rFonts w:eastAsia="Calibri" w:cs="Calibri"/>
                <w:spacing w:val="-1"/>
                <w:sz w:val="18"/>
                <w:szCs w:val="18"/>
              </w:rPr>
              <w:t>in</w:t>
            </w:r>
            <w:r w:rsidRPr="00545214">
              <w:rPr>
                <w:rFonts w:eastAsia="Calibri" w:cs="Calibri"/>
                <w:spacing w:val="21"/>
                <w:sz w:val="18"/>
                <w:szCs w:val="18"/>
              </w:rPr>
              <w:t xml:space="preserve"> </w:t>
            </w:r>
            <w:r w:rsidRPr="00545214">
              <w:rPr>
                <w:rFonts w:eastAsia="Calibri" w:cs="Calibri"/>
                <w:spacing w:val="-1"/>
                <w:sz w:val="18"/>
                <w:szCs w:val="18"/>
              </w:rPr>
              <w:t>accordance</w:t>
            </w:r>
            <w:r w:rsidRPr="00545214">
              <w:rPr>
                <w:rFonts w:eastAsia="Calibri" w:cs="Calibri"/>
                <w:spacing w:val="21"/>
                <w:sz w:val="18"/>
                <w:szCs w:val="18"/>
              </w:rPr>
              <w:t xml:space="preserve"> </w:t>
            </w:r>
            <w:r w:rsidRPr="00545214">
              <w:rPr>
                <w:rFonts w:eastAsia="Calibri" w:cs="Calibri"/>
                <w:spacing w:val="-1"/>
                <w:sz w:val="18"/>
                <w:szCs w:val="18"/>
              </w:rPr>
              <w:t>with</w:t>
            </w:r>
            <w:r w:rsidRPr="00545214">
              <w:rPr>
                <w:rFonts w:eastAsia="Calibri" w:cs="Calibri"/>
                <w:spacing w:val="22"/>
                <w:sz w:val="18"/>
                <w:szCs w:val="18"/>
              </w:rPr>
              <w:t xml:space="preserve"> </w:t>
            </w:r>
            <w:r w:rsidRPr="00545214">
              <w:rPr>
                <w:rFonts w:eastAsia="Calibri" w:cs="Calibri"/>
                <w:spacing w:val="-1"/>
                <w:sz w:val="18"/>
                <w:szCs w:val="18"/>
              </w:rPr>
              <w:t>international</w:t>
            </w:r>
            <w:r w:rsidRPr="00545214">
              <w:rPr>
                <w:rFonts w:eastAsia="Calibri" w:cs="Calibri"/>
                <w:spacing w:val="22"/>
                <w:sz w:val="18"/>
                <w:szCs w:val="18"/>
              </w:rPr>
              <w:t xml:space="preserve"> </w:t>
            </w:r>
            <w:r w:rsidRPr="00545214">
              <w:rPr>
                <w:rFonts w:eastAsia="Calibri" w:cs="Calibri"/>
                <w:spacing w:val="-1"/>
                <w:sz w:val="18"/>
                <w:szCs w:val="18"/>
              </w:rPr>
              <w:t>protocols</w:t>
            </w:r>
            <w:r w:rsidRPr="00545214">
              <w:rPr>
                <w:rFonts w:eastAsia="Calibri" w:cs="Calibri"/>
                <w:spacing w:val="22"/>
                <w:sz w:val="18"/>
                <w:szCs w:val="18"/>
              </w:rPr>
              <w:t xml:space="preserve"> </w:t>
            </w:r>
            <w:r w:rsidRPr="00545214">
              <w:rPr>
                <w:rFonts w:eastAsia="Calibri" w:cs="Calibri"/>
                <w:spacing w:val="-1"/>
                <w:sz w:val="18"/>
                <w:szCs w:val="18"/>
              </w:rPr>
              <w:t>and</w:t>
            </w:r>
            <w:r w:rsidRPr="00545214">
              <w:rPr>
                <w:rFonts w:eastAsia="Calibri" w:cs="Calibri"/>
                <w:spacing w:val="71"/>
                <w:sz w:val="18"/>
                <w:szCs w:val="18"/>
              </w:rPr>
              <w:t xml:space="preserve"> </w:t>
            </w:r>
            <w:r w:rsidRPr="00545214">
              <w:rPr>
                <w:rFonts w:eastAsia="Calibri" w:cs="Calibri"/>
                <w:spacing w:val="-1"/>
                <w:sz w:val="18"/>
                <w:szCs w:val="18"/>
              </w:rPr>
              <w:t>means</w:t>
            </w:r>
            <w:r w:rsidRPr="00545214">
              <w:rPr>
                <w:rFonts w:eastAsia="Calibri" w:cs="Calibri"/>
                <w:spacing w:val="-4"/>
                <w:sz w:val="18"/>
                <w:szCs w:val="18"/>
              </w:rPr>
              <w:t xml:space="preserve"> </w:t>
            </w:r>
            <w:r w:rsidRPr="00545214">
              <w:rPr>
                <w:rFonts w:eastAsia="Calibri" w:cs="Calibri"/>
                <w:sz w:val="18"/>
                <w:szCs w:val="18"/>
              </w:rPr>
              <w:t>of</w:t>
            </w:r>
            <w:r w:rsidRPr="00545214">
              <w:rPr>
                <w:rFonts w:eastAsia="Calibri" w:cs="Calibri"/>
                <w:spacing w:val="-3"/>
                <w:sz w:val="18"/>
                <w:szCs w:val="18"/>
              </w:rPr>
              <w:t xml:space="preserve"> </w:t>
            </w:r>
            <w:r w:rsidRPr="00545214">
              <w:rPr>
                <w:rFonts w:eastAsia="Calibri" w:cs="Calibri"/>
                <w:spacing w:val="-1"/>
                <w:sz w:val="18"/>
                <w:szCs w:val="18"/>
              </w:rPr>
              <w:t>verification.</w:t>
            </w:r>
          </w:p>
        </w:tc>
      </w:tr>
    </w:tbl>
    <w:p w14:paraId="4659746F" w14:textId="77777777" w:rsidR="00F360EA" w:rsidRPr="00545214" w:rsidRDefault="00F360EA" w:rsidP="00175EE0">
      <w:pPr>
        <w:tabs>
          <w:tab w:val="left" w:pos="360"/>
        </w:tabs>
        <w:rPr>
          <w:b/>
          <w:i/>
          <w:sz w:val="18"/>
          <w:szCs w:val="18"/>
        </w:rPr>
        <w:sectPr w:rsidR="00F360EA" w:rsidRPr="00545214" w:rsidSect="00F360EA">
          <w:pgSz w:w="15840" w:h="12240" w:orient="landscape"/>
          <w:pgMar w:top="1440" w:right="1440" w:bottom="1440" w:left="1440" w:header="720" w:footer="720" w:gutter="0"/>
          <w:cols w:space="720"/>
          <w:titlePg/>
          <w:docGrid w:linePitch="360"/>
        </w:sectPr>
      </w:pPr>
    </w:p>
    <w:p w14:paraId="70B359C2" w14:textId="716838D7" w:rsidR="00175EE0" w:rsidRPr="00545214" w:rsidRDefault="00175EE0" w:rsidP="00175EE0">
      <w:pPr>
        <w:tabs>
          <w:tab w:val="left" w:pos="360"/>
        </w:tabs>
        <w:rPr>
          <w:b/>
          <w:i/>
          <w:sz w:val="18"/>
          <w:szCs w:val="18"/>
        </w:rPr>
      </w:pPr>
    </w:p>
    <w:p w14:paraId="2B874C7B" w14:textId="77777777" w:rsidR="00175EE0" w:rsidRPr="00545214" w:rsidRDefault="00175EE0" w:rsidP="00175EE0">
      <w:pPr>
        <w:tabs>
          <w:tab w:val="left" w:pos="360"/>
        </w:tabs>
        <w:rPr>
          <w:sz w:val="18"/>
          <w:szCs w:val="18"/>
        </w:rPr>
      </w:pPr>
    </w:p>
    <w:p w14:paraId="008DDED5" w14:textId="77777777" w:rsidR="00175EE0" w:rsidRPr="00545214" w:rsidRDefault="00175EE0" w:rsidP="00175EE0">
      <w:pPr>
        <w:tabs>
          <w:tab w:val="left" w:pos="360"/>
        </w:tabs>
        <w:rPr>
          <w:sz w:val="18"/>
          <w:szCs w:val="18"/>
        </w:rPr>
      </w:pPr>
    </w:p>
    <w:p w14:paraId="5DAA442E" w14:textId="77777777" w:rsidR="00175EE0" w:rsidRPr="00545214" w:rsidRDefault="00175EE0" w:rsidP="00175EE0">
      <w:pPr>
        <w:spacing w:before="200"/>
        <w:ind w:left="360"/>
        <w:rPr>
          <w:b/>
          <w:color w:val="5B9BD5" w:themeColor="accent1"/>
          <w:sz w:val="24"/>
        </w:rPr>
      </w:pPr>
      <w:r w:rsidRPr="00545214">
        <w:rPr>
          <w:b/>
          <w:color w:val="5B9BD5" w:themeColor="accent1"/>
          <w:sz w:val="24"/>
        </w:rPr>
        <w:t xml:space="preserve">Final Sign Off </w:t>
      </w:r>
    </w:p>
    <w:p w14:paraId="68067865" w14:textId="77777777" w:rsidR="00175EE0" w:rsidRPr="00545214" w:rsidRDefault="00175EE0" w:rsidP="00175EE0">
      <w:pPr>
        <w:tabs>
          <w:tab w:val="left" w:pos="360"/>
          <w:tab w:val="left" w:pos="4320"/>
        </w:tabs>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1063"/>
        <w:gridCol w:w="6117"/>
      </w:tblGrid>
      <w:tr w:rsidR="00175EE0" w:rsidRPr="00545214" w14:paraId="736C1C9D" w14:textId="77777777" w:rsidTr="00C83FBA">
        <w:tc>
          <w:tcPr>
            <w:tcW w:w="2875" w:type="dxa"/>
            <w:shd w:val="clear" w:color="auto" w:fill="D5DCE4" w:themeFill="text2" w:themeFillTint="33"/>
          </w:tcPr>
          <w:p w14:paraId="5B459E45" w14:textId="77777777" w:rsidR="00175EE0" w:rsidRPr="00545214" w:rsidRDefault="00175EE0" w:rsidP="00175EE0">
            <w:pPr>
              <w:tabs>
                <w:tab w:val="left" w:pos="360"/>
                <w:tab w:val="left" w:pos="4320"/>
              </w:tabs>
              <w:rPr>
                <w:b/>
                <w:i/>
                <w:sz w:val="18"/>
                <w:szCs w:val="18"/>
              </w:rPr>
            </w:pPr>
            <w:r w:rsidRPr="00545214">
              <w:rPr>
                <w:b/>
                <w:i/>
                <w:sz w:val="18"/>
                <w:szCs w:val="18"/>
              </w:rPr>
              <w:t>Signature</w:t>
            </w:r>
          </w:p>
        </w:tc>
        <w:tc>
          <w:tcPr>
            <w:tcW w:w="1350" w:type="dxa"/>
            <w:shd w:val="clear" w:color="auto" w:fill="D5DCE4" w:themeFill="text2" w:themeFillTint="33"/>
          </w:tcPr>
          <w:p w14:paraId="18D5A645" w14:textId="77777777" w:rsidR="00175EE0" w:rsidRPr="00545214" w:rsidRDefault="00175EE0" w:rsidP="00175EE0">
            <w:pPr>
              <w:tabs>
                <w:tab w:val="left" w:pos="360"/>
                <w:tab w:val="left" w:pos="4320"/>
              </w:tabs>
              <w:rPr>
                <w:b/>
                <w:i/>
                <w:sz w:val="18"/>
                <w:szCs w:val="18"/>
              </w:rPr>
            </w:pPr>
            <w:r w:rsidRPr="00545214">
              <w:rPr>
                <w:b/>
                <w:i/>
                <w:sz w:val="18"/>
                <w:szCs w:val="18"/>
              </w:rPr>
              <w:t>Date</w:t>
            </w:r>
          </w:p>
        </w:tc>
        <w:tc>
          <w:tcPr>
            <w:tcW w:w="8725" w:type="dxa"/>
            <w:shd w:val="clear" w:color="auto" w:fill="D5DCE4" w:themeFill="text2" w:themeFillTint="33"/>
          </w:tcPr>
          <w:p w14:paraId="57585971" w14:textId="77777777" w:rsidR="00175EE0" w:rsidRPr="00545214" w:rsidRDefault="00175EE0" w:rsidP="00175EE0">
            <w:pPr>
              <w:tabs>
                <w:tab w:val="left" w:pos="360"/>
                <w:tab w:val="left" w:pos="4320"/>
              </w:tabs>
              <w:rPr>
                <w:b/>
                <w:i/>
                <w:sz w:val="18"/>
                <w:szCs w:val="18"/>
              </w:rPr>
            </w:pPr>
            <w:r w:rsidRPr="00545214">
              <w:rPr>
                <w:b/>
                <w:i/>
                <w:sz w:val="18"/>
                <w:szCs w:val="18"/>
              </w:rPr>
              <w:t>Description</w:t>
            </w:r>
          </w:p>
        </w:tc>
      </w:tr>
      <w:tr w:rsidR="00175EE0" w:rsidRPr="00545214" w14:paraId="67B78E74" w14:textId="77777777" w:rsidTr="00C83FBA">
        <w:trPr>
          <w:trHeight w:val="629"/>
        </w:trPr>
        <w:tc>
          <w:tcPr>
            <w:tcW w:w="2875" w:type="dxa"/>
          </w:tcPr>
          <w:p w14:paraId="1592A7B4" w14:textId="77777777" w:rsidR="00175EE0" w:rsidRPr="00545214" w:rsidRDefault="00175EE0" w:rsidP="00175EE0">
            <w:pPr>
              <w:tabs>
                <w:tab w:val="left" w:pos="360"/>
                <w:tab w:val="left" w:pos="4320"/>
              </w:tabs>
              <w:rPr>
                <w:szCs w:val="20"/>
              </w:rPr>
            </w:pPr>
            <w:r w:rsidRPr="00545214">
              <w:rPr>
                <w:szCs w:val="20"/>
              </w:rPr>
              <w:t>QA Assessor</w:t>
            </w:r>
          </w:p>
        </w:tc>
        <w:tc>
          <w:tcPr>
            <w:tcW w:w="1350" w:type="dxa"/>
          </w:tcPr>
          <w:p w14:paraId="363850D3" w14:textId="77777777" w:rsidR="00175EE0" w:rsidRPr="00545214" w:rsidRDefault="00175EE0" w:rsidP="00175EE0">
            <w:pPr>
              <w:tabs>
                <w:tab w:val="left" w:pos="360"/>
                <w:tab w:val="left" w:pos="4320"/>
              </w:tabs>
              <w:rPr>
                <w:szCs w:val="20"/>
              </w:rPr>
            </w:pPr>
          </w:p>
        </w:tc>
        <w:tc>
          <w:tcPr>
            <w:tcW w:w="8725" w:type="dxa"/>
          </w:tcPr>
          <w:p w14:paraId="29817D7B" w14:textId="77777777" w:rsidR="00175EE0" w:rsidRPr="00545214" w:rsidRDefault="00175EE0" w:rsidP="00175EE0">
            <w:pPr>
              <w:pStyle w:val="SESPbodynumbered"/>
              <w:numPr>
                <w:ilvl w:val="0"/>
                <w:numId w:val="0"/>
              </w:numPr>
              <w:tabs>
                <w:tab w:val="clear" w:pos="360"/>
                <w:tab w:val="left" w:pos="720"/>
              </w:tabs>
              <w:spacing w:before="0" w:after="0"/>
            </w:pPr>
            <w:r w:rsidRPr="00545214">
              <w:t>UNDP staff member responsible for the Project, typically a UNDP Programme Officer. Final signature confirms they have “checked” to ensure that the SESP is adequately conducted.</w:t>
            </w:r>
          </w:p>
        </w:tc>
      </w:tr>
      <w:tr w:rsidR="00175EE0" w:rsidRPr="00545214" w14:paraId="1B6F6E69" w14:textId="77777777" w:rsidTr="00C83FBA">
        <w:tc>
          <w:tcPr>
            <w:tcW w:w="2875" w:type="dxa"/>
          </w:tcPr>
          <w:p w14:paraId="07E0EFE1" w14:textId="77777777" w:rsidR="00175EE0" w:rsidRPr="00545214" w:rsidRDefault="00175EE0" w:rsidP="00175EE0">
            <w:pPr>
              <w:tabs>
                <w:tab w:val="left" w:pos="360"/>
                <w:tab w:val="left" w:pos="4320"/>
              </w:tabs>
              <w:rPr>
                <w:szCs w:val="20"/>
              </w:rPr>
            </w:pPr>
            <w:r w:rsidRPr="00545214">
              <w:rPr>
                <w:szCs w:val="20"/>
              </w:rPr>
              <w:t>QA Approver</w:t>
            </w:r>
          </w:p>
        </w:tc>
        <w:tc>
          <w:tcPr>
            <w:tcW w:w="1350" w:type="dxa"/>
          </w:tcPr>
          <w:p w14:paraId="5B5F4841" w14:textId="77777777" w:rsidR="00175EE0" w:rsidRPr="00545214" w:rsidRDefault="00175EE0" w:rsidP="00175EE0">
            <w:pPr>
              <w:tabs>
                <w:tab w:val="left" w:pos="360"/>
                <w:tab w:val="left" w:pos="4320"/>
              </w:tabs>
              <w:rPr>
                <w:szCs w:val="20"/>
              </w:rPr>
            </w:pPr>
          </w:p>
        </w:tc>
        <w:tc>
          <w:tcPr>
            <w:tcW w:w="8725" w:type="dxa"/>
          </w:tcPr>
          <w:p w14:paraId="7163C452" w14:textId="77777777" w:rsidR="00175EE0" w:rsidRPr="00545214" w:rsidRDefault="00175EE0" w:rsidP="00175EE0">
            <w:pPr>
              <w:tabs>
                <w:tab w:val="left" w:pos="360"/>
                <w:tab w:val="left" w:pos="4320"/>
              </w:tabs>
              <w:rPr>
                <w:szCs w:val="20"/>
              </w:rPr>
            </w:pPr>
            <w:r w:rsidRPr="00545214">
              <w:rPr>
                <w:szCs w:val="20"/>
              </w:rPr>
              <w:t>UNDP senior manager, typically the UNDP Deputy Country Director (DCD), Country Director (CD)</w:t>
            </w:r>
            <w:r w:rsidRPr="00545214">
              <w:rPr>
                <w:b/>
                <w:szCs w:val="20"/>
              </w:rPr>
              <w:t xml:space="preserve">, </w:t>
            </w:r>
            <w:r w:rsidRPr="00545214">
              <w:rPr>
                <w:szCs w:val="20"/>
              </w:rPr>
              <w:t>Deputy Resident Representative (DRR), or Resident Representative (RR). The QA Approver cannot also be the QA Assessor. Final signature confirms they have “cleared” the SESP prior to submittal to the PAC.</w:t>
            </w:r>
          </w:p>
        </w:tc>
      </w:tr>
      <w:tr w:rsidR="00175EE0" w:rsidRPr="00545214" w14:paraId="1168B085" w14:textId="77777777" w:rsidTr="00C83FBA">
        <w:tc>
          <w:tcPr>
            <w:tcW w:w="2875" w:type="dxa"/>
          </w:tcPr>
          <w:p w14:paraId="1CEB65EC" w14:textId="77777777" w:rsidR="00175EE0" w:rsidRPr="00545214" w:rsidRDefault="00175EE0" w:rsidP="00175EE0">
            <w:pPr>
              <w:tabs>
                <w:tab w:val="left" w:pos="360"/>
                <w:tab w:val="left" w:pos="4320"/>
              </w:tabs>
              <w:rPr>
                <w:szCs w:val="20"/>
              </w:rPr>
            </w:pPr>
            <w:r w:rsidRPr="00545214">
              <w:rPr>
                <w:szCs w:val="20"/>
              </w:rPr>
              <w:t>PAC Chair</w:t>
            </w:r>
          </w:p>
        </w:tc>
        <w:tc>
          <w:tcPr>
            <w:tcW w:w="1350" w:type="dxa"/>
          </w:tcPr>
          <w:p w14:paraId="0DB1D5EB" w14:textId="77777777" w:rsidR="00175EE0" w:rsidRPr="00545214" w:rsidRDefault="00175EE0" w:rsidP="00175EE0">
            <w:pPr>
              <w:tabs>
                <w:tab w:val="left" w:pos="360"/>
                <w:tab w:val="left" w:pos="4320"/>
              </w:tabs>
              <w:rPr>
                <w:szCs w:val="20"/>
              </w:rPr>
            </w:pPr>
          </w:p>
        </w:tc>
        <w:tc>
          <w:tcPr>
            <w:tcW w:w="8725" w:type="dxa"/>
          </w:tcPr>
          <w:p w14:paraId="7A686146" w14:textId="4EEA2017" w:rsidR="00175EE0" w:rsidRPr="00545214" w:rsidRDefault="00175EE0" w:rsidP="00175EE0">
            <w:pPr>
              <w:tabs>
                <w:tab w:val="left" w:pos="360"/>
                <w:tab w:val="left" w:pos="4320"/>
              </w:tabs>
              <w:rPr>
                <w:szCs w:val="20"/>
              </w:rPr>
            </w:pPr>
            <w:r w:rsidRPr="00545214">
              <w:rPr>
                <w:szCs w:val="20"/>
              </w:rPr>
              <w:t xml:space="preserve">UNDP chair of the PAC.  In some </w:t>
            </w:r>
            <w:r w:rsidR="004C1DF5" w:rsidRPr="00545214">
              <w:rPr>
                <w:szCs w:val="20"/>
              </w:rPr>
              <w:t>cases,</w:t>
            </w:r>
            <w:r w:rsidRPr="00545214">
              <w:rPr>
                <w:szCs w:val="20"/>
              </w:rPr>
              <w:t xml:space="preserve"> PAC Chair may also be the QA Approver. Final signature confirms that the SESP was considered as part of the project appraisal and considered in recommendations of the PAC. </w:t>
            </w:r>
          </w:p>
        </w:tc>
      </w:tr>
    </w:tbl>
    <w:p w14:paraId="78489BFB" w14:textId="77777777" w:rsidR="00175EE0" w:rsidRPr="00545214" w:rsidRDefault="00175EE0" w:rsidP="00175EE0">
      <w:pPr>
        <w:sectPr w:rsidR="00175EE0" w:rsidRPr="00545214" w:rsidSect="00472C63">
          <w:pgSz w:w="12240" w:h="15840"/>
          <w:pgMar w:top="1440" w:right="1440" w:bottom="1440" w:left="1440" w:header="720" w:footer="720" w:gutter="0"/>
          <w:cols w:space="720"/>
          <w:titlePg/>
          <w:docGrid w:linePitch="360"/>
        </w:sectPr>
      </w:pPr>
    </w:p>
    <w:p w14:paraId="1494D8D5" w14:textId="77777777" w:rsidR="00175EE0" w:rsidRPr="00545214" w:rsidRDefault="00175EE0" w:rsidP="00546C74">
      <w:pPr>
        <w:rPr>
          <w:b/>
          <w:sz w:val="28"/>
          <w:szCs w:val="28"/>
        </w:rPr>
      </w:pPr>
      <w:bookmarkStart w:id="61" w:name="_Toc404528202"/>
      <w:r w:rsidRPr="00545214">
        <w:rPr>
          <w:b/>
          <w:sz w:val="28"/>
          <w:szCs w:val="28"/>
        </w:rPr>
        <w:lastRenderedPageBreak/>
        <w:t>SESP Attachment 1. Social and Environmental Risk Screening Checklist</w:t>
      </w:r>
      <w:bookmarkEnd w:id="61"/>
    </w:p>
    <w:p w14:paraId="2D4F258B" w14:textId="77777777" w:rsidR="00175EE0" w:rsidRPr="00545214" w:rsidRDefault="00175EE0" w:rsidP="00175EE0"/>
    <w:p w14:paraId="506007E2" w14:textId="77777777" w:rsidR="00175EE0" w:rsidRPr="00545214" w:rsidRDefault="00175EE0" w:rsidP="00175EE0">
      <w:pPr>
        <w:rPr>
          <w:sz w:val="22"/>
          <w:szCs w:val="22"/>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175EE0" w:rsidRPr="00545214" w14:paraId="541CF8D0" w14:textId="77777777" w:rsidTr="00175EE0">
        <w:tc>
          <w:tcPr>
            <w:tcW w:w="8635" w:type="dxa"/>
            <w:tcBorders>
              <w:bottom w:val="single" w:sz="4" w:space="0" w:color="auto"/>
            </w:tcBorders>
            <w:shd w:val="clear" w:color="auto" w:fill="ACB9CA" w:themeFill="text2" w:themeFillTint="66"/>
          </w:tcPr>
          <w:p w14:paraId="0F1B4065" w14:textId="77777777" w:rsidR="00175EE0" w:rsidRPr="00545214" w:rsidRDefault="00175EE0" w:rsidP="00175EE0">
            <w:pPr>
              <w:tabs>
                <w:tab w:val="left" w:pos="810"/>
              </w:tabs>
              <w:rPr>
                <w:rFonts w:eastAsia="Times New Roman"/>
                <w:sz w:val="22"/>
                <w:szCs w:val="22"/>
                <w:u w:val="single"/>
              </w:rPr>
            </w:pPr>
            <w:r w:rsidRPr="00545214">
              <w:rPr>
                <w:b/>
                <w:sz w:val="22"/>
                <w:szCs w:val="22"/>
              </w:rPr>
              <w:t xml:space="preserve">Checklist Potential Social and Environmental </w:t>
            </w:r>
            <w:r w:rsidRPr="00545214">
              <w:rPr>
                <w:b/>
                <w:sz w:val="22"/>
                <w:szCs w:val="22"/>
                <w:u w:val="single"/>
              </w:rPr>
              <w:t>Risks</w:t>
            </w:r>
          </w:p>
        </w:tc>
        <w:tc>
          <w:tcPr>
            <w:tcW w:w="833" w:type="dxa"/>
            <w:tcBorders>
              <w:bottom w:val="single" w:sz="4" w:space="0" w:color="auto"/>
            </w:tcBorders>
            <w:shd w:val="clear" w:color="auto" w:fill="ACB9CA" w:themeFill="text2" w:themeFillTint="66"/>
          </w:tcPr>
          <w:p w14:paraId="23822D9F" w14:textId="77777777" w:rsidR="00175EE0" w:rsidRPr="00545214" w:rsidRDefault="00175EE0" w:rsidP="00175EE0">
            <w:pPr>
              <w:tabs>
                <w:tab w:val="left" w:pos="810"/>
              </w:tabs>
              <w:rPr>
                <w:rFonts w:eastAsia="Times New Roman"/>
                <w:sz w:val="22"/>
                <w:szCs w:val="22"/>
              </w:rPr>
            </w:pPr>
          </w:p>
        </w:tc>
      </w:tr>
      <w:tr w:rsidR="00175EE0" w:rsidRPr="00545214" w14:paraId="71FB075F" w14:textId="77777777" w:rsidTr="00175EE0">
        <w:tc>
          <w:tcPr>
            <w:tcW w:w="8635" w:type="dxa"/>
            <w:tcBorders>
              <w:bottom w:val="single" w:sz="4" w:space="0" w:color="auto"/>
            </w:tcBorders>
            <w:shd w:val="clear" w:color="auto" w:fill="DEEAF6" w:themeFill="accent1" w:themeFillTint="33"/>
          </w:tcPr>
          <w:p w14:paraId="76822B69" w14:textId="77777777" w:rsidR="00175EE0" w:rsidRPr="00545214" w:rsidRDefault="00175EE0" w:rsidP="00175EE0">
            <w:pPr>
              <w:tabs>
                <w:tab w:val="left" w:pos="810"/>
              </w:tabs>
              <w:spacing w:before="120" w:after="120"/>
              <w:rPr>
                <w:b/>
                <w:sz w:val="18"/>
                <w:szCs w:val="18"/>
              </w:rPr>
            </w:pPr>
            <w:r w:rsidRPr="00545214">
              <w:rPr>
                <w:b/>
                <w:sz w:val="18"/>
                <w:szCs w:val="18"/>
              </w:rPr>
              <w:t>Principles 1: Human Rights</w:t>
            </w:r>
          </w:p>
        </w:tc>
        <w:tc>
          <w:tcPr>
            <w:tcW w:w="833" w:type="dxa"/>
            <w:tcBorders>
              <w:bottom w:val="single" w:sz="4" w:space="0" w:color="auto"/>
            </w:tcBorders>
            <w:shd w:val="clear" w:color="auto" w:fill="DEEAF6" w:themeFill="accent1" w:themeFillTint="33"/>
          </w:tcPr>
          <w:p w14:paraId="7AC851E7" w14:textId="77777777" w:rsidR="00175EE0" w:rsidRPr="00545214" w:rsidRDefault="00175EE0" w:rsidP="00175EE0">
            <w:pPr>
              <w:tabs>
                <w:tab w:val="left" w:pos="810"/>
              </w:tabs>
              <w:jc w:val="center"/>
              <w:rPr>
                <w:b/>
                <w:sz w:val="18"/>
                <w:szCs w:val="18"/>
              </w:rPr>
            </w:pPr>
            <w:r w:rsidRPr="00545214">
              <w:rPr>
                <w:rFonts w:eastAsia="Times New Roman"/>
                <w:b/>
                <w:sz w:val="16"/>
                <w:szCs w:val="16"/>
              </w:rPr>
              <w:t xml:space="preserve">Answer </w:t>
            </w:r>
            <w:r w:rsidRPr="00545214">
              <w:rPr>
                <w:rFonts w:eastAsia="Times New Roman"/>
                <w:b/>
                <w:sz w:val="16"/>
                <w:szCs w:val="16"/>
              </w:rPr>
              <w:br/>
              <w:t>(Yes/No)</w:t>
            </w:r>
          </w:p>
        </w:tc>
      </w:tr>
      <w:tr w:rsidR="00175EE0" w:rsidRPr="00545214" w14:paraId="18B34AD5" w14:textId="77777777" w:rsidTr="00175EE0">
        <w:tc>
          <w:tcPr>
            <w:tcW w:w="8635" w:type="dxa"/>
            <w:tcBorders>
              <w:bottom w:val="single" w:sz="4" w:space="0" w:color="auto"/>
            </w:tcBorders>
            <w:shd w:val="clear" w:color="auto" w:fill="auto"/>
          </w:tcPr>
          <w:p w14:paraId="4656BC7A"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1.</w:t>
            </w:r>
            <w:r w:rsidRPr="00545214">
              <w:rPr>
                <w:rFonts w:eastAsia="Times New Roman"/>
                <w:sz w:val="18"/>
                <w:szCs w:val="18"/>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tcPr>
          <w:p w14:paraId="08895CA1"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0674E0D4" w14:textId="77777777" w:rsidTr="00175EE0">
        <w:tc>
          <w:tcPr>
            <w:tcW w:w="8635" w:type="dxa"/>
            <w:tcBorders>
              <w:bottom w:val="single" w:sz="4" w:space="0" w:color="auto"/>
            </w:tcBorders>
            <w:shd w:val="clear" w:color="auto" w:fill="auto"/>
          </w:tcPr>
          <w:p w14:paraId="314A85A7"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 xml:space="preserve">2. </w:t>
            </w:r>
            <w:r w:rsidRPr="00545214">
              <w:rPr>
                <w:rFonts w:eastAsia="Times New Roman"/>
                <w:sz w:val="18"/>
                <w:szCs w:val="18"/>
              </w:rPr>
              <w:tab/>
              <w:t>Is there a likelihood that the Project would have inequitable or discriminatory adverse impacts on affected populations, particularly people living in poverty or marginalized or excluded individuals or groups?</w:t>
            </w:r>
            <w:r w:rsidRPr="00545214">
              <w:rPr>
                <w:rStyle w:val="Refdenotaalpie"/>
                <w:rFonts w:ascii="Calibri" w:eastAsia="Times New Roman" w:hAnsi="Calibri"/>
                <w:szCs w:val="18"/>
              </w:rPr>
              <w:t xml:space="preserve"> </w:t>
            </w:r>
            <w:r w:rsidRPr="00545214">
              <w:rPr>
                <w:rStyle w:val="Refdenotaalpie"/>
                <w:rFonts w:ascii="Calibri" w:eastAsia="Times New Roman" w:hAnsi="Calibri"/>
                <w:szCs w:val="18"/>
              </w:rPr>
              <w:footnoteReference w:id="40"/>
            </w:r>
            <w:r w:rsidRPr="00545214">
              <w:rPr>
                <w:rFonts w:eastAsia="Times New Roman"/>
                <w:sz w:val="18"/>
                <w:szCs w:val="18"/>
              </w:rPr>
              <w:t xml:space="preserve"> </w:t>
            </w:r>
          </w:p>
        </w:tc>
        <w:tc>
          <w:tcPr>
            <w:tcW w:w="833" w:type="dxa"/>
            <w:tcBorders>
              <w:bottom w:val="single" w:sz="4" w:space="0" w:color="auto"/>
            </w:tcBorders>
            <w:shd w:val="clear" w:color="auto" w:fill="auto"/>
          </w:tcPr>
          <w:p w14:paraId="12F61AF5"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7F60CDC2" w14:textId="77777777" w:rsidTr="00175EE0">
        <w:tc>
          <w:tcPr>
            <w:tcW w:w="8635" w:type="dxa"/>
            <w:tcBorders>
              <w:bottom w:val="single" w:sz="4" w:space="0" w:color="auto"/>
            </w:tcBorders>
            <w:shd w:val="clear" w:color="auto" w:fill="auto"/>
          </w:tcPr>
          <w:p w14:paraId="4CE1E4DB"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3.</w:t>
            </w:r>
            <w:r w:rsidRPr="00545214">
              <w:rPr>
                <w:rFonts w:eastAsia="Times New Roman"/>
                <w:sz w:val="18"/>
                <w:szCs w:val="18"/>
              </w:rPr>
              <w:tab/>
              <w:t xml:space="preserve">Could the Project potentially restrict availability, quality of and access to resources or basic services, </w:t>
            </w:r>
            <w:proofErr w:type="gramStart"/>
            <w:r w:rsidRPr="00545214">
              <w:rPr>
                <w:rFonts w:eastAsia="Times New Roman"/>
                <w:sz w:val="18"/>
                <w:szCs w:val="18"/>
              </w:rPr>
              <w:t>in particular to</w:t>
            </w:r>
            <w:proofErr w:type="gramEnd"/>
            <w:r w:rsidRPr="00545214">
              <w:rPr>
                <w:rFonts w:eastAsia="Times New Roman"/>
                <w:sz w:val="18"/>
                <w:szCs w:val="18"/>
              </w:rPr>
              <w:t xml:space="preserve"> marginalized individuals or groups?</w:t>
            </w:r>
          </w:p>
        </w:tc>
        <w:tc>
          <w:tcPr>
            <w:tcW w:w="833" w:type="dxa"/>
            <w:tcBorders>
              <w:bottom w:val="single" w:sz="4" w:space="0" w:color="auto"/>
            </w:tcBorders>
            <w:shd w:val="clear" w:color="auto" w:fill="auto"/>
          </w:tcPr>
          <w:p w14:paraId="1115761C"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32FDE916" w14:textId="77777777" w:rsidTr="00175EE0">
        <w:tc>
          <w:tcPr>
            <w:tcW w:w="8635" w:type="dxa"/>
            <w:tcBorders>
              <w:bottom w:val="single" w:sz="4" w:space="0" w:color="auto"/>
            </w:tcBorders>
            <w:shd w:val="clear" w:color="auto" w:fill="auto"/>
          </w:tcPr>
          <w:p w14:paraId="3FC29785"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4.</w:t>
            </w:r>
            <w:r w:rsidRPr="00545214">
              <w:rPr>
                <w:rFonts w:eastAsia="Times New Roman"/>
                <w:sz w:val="18"/>
                <w:szCs w:val="18"/>
              </w:rPr>
              <w:tab/>
              <w:t xml:space="preserve">Is there a likelihood that the Project would exclude any potentially affected stakeholders, </w:t>
            </w:r>
            <w:proofErr w:type="gramStart"/>
            <w:r w:rsidRPr="00545214">
              <w:rPr>
                <w:rFonts w:eastAsia="Times New Roman"/>
                <w:sz w:val="18"/>
                <w:szCs w:val="18"/>
              </w:rPr>
              <w:t>in particular marginalized</w:t>
            </w:r>
            <w:proofErr w:type="gramEnd"/>
            <w:r w:rsidRPr="00545214">
              <w:rPr>
                <w:rFonts w:eastAsia="Times New Roman"/>
                <w:sz w:val="18"/>
                <w:szCs w:val="18"/>
              </w:rPr>
              <w:t xml:space="preserve"> groups, from fully participating in decisions that may affect them?</w:t>
            </w:r>
          </w:p>
        </w:tc>
        <w:tc>
          <w:tcPr>
            <w:tcW w:w="833" w:type="dxa"/>
            <w:tcBorders>
              <w:bottom w:val="single" w:sz="4" w:space="0" w:color="auto"/>
            </w:tcBorders>
            <w:shd w:val="clear" w:color="auto" w:fill="auto"/>
          </w:tcPr>
          <w:p w14:paraId="273B8F87"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170D2FAE" w14:textId="77777777" w:rsidTr="00175EE0">
        <w:tc>
          <w:tcPr>
            <w:tcW w:w="8635" w:type="dxa"/>
            <w:tcBorders>
              <w:bottom w:val="single" w:sz="4" w:space="0" w:color="auto"/>
            </w:tcBorders>
            <w:shd w:val="clear" w:color="auto" w:fill="auto"/>
          </w:tcPr>
          <w:p w14:paraId="51E3CFED" w14:textId="77777777" w:rsidR="00175EE0" w:rsidRPr="00545214" w:rsidDel="00074D3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5.</w:t>
            </w:r>
            <w:r w:rsidRPr="00545214">
              <w:rPr>
                <w:rFonts w:eastAsia="Times New Roman"/>
                <w:sz w:val="18"/>
                <w:szCs w:val="18"/>
              </w:rPr>
              <w:tab/>
              <w:t>Is there a risk that duty-bearers do not have the capacity to meet their obligations in the Project?</w:t>
            </w:r>
          </w:p>
        </w:tc>
        <w:tc>
          <w:tcPr>
            <w:tcW w:w="833" w:type="dxa"/>
            <w:tcBorders>
              <w:bottom w:val="single" w:sz="4" w:space="0" w:color="auto"/>
            </w:tcBorders>
            <w:shd w:val="clear" w:color="auto" w:fill="auto"/>
          </w:tcPr>
          <w:p w14:paraId="2BAC9642"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2322EDE9" w14:textId="77777777" w:rsidTr="00175EE0">
        <w:tc>
          <w:tcPr>
            <w:tcW w:w="8635" w:type="dxa"/>
            <w:tcBorders>
              <w:bottom w:val="single" w:sz="4" w:space="0" w:color="auto"/>
            </w:tcBorders>
            <w:shd w:val="clear" w:color="auto" w:fill="auto"/>
          </w:tcPr>
          <w:p w14:paraId="6FEAE78C"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6.</w:t>
            </w:r>
            <w:r w:rsidRPr="00545214">
              <w:rPr>
                <w:rFonts w:eastAsia="Times New Roman"/>
                <w:sz w:val="18"/>
                <w:szCs w:val="18"/>
              </w:rPr>
              <w:tab/>
              <w:t xml:space="preserve">Is there a risk that rights-holders do not have the capacity to claim their rights? </w:t>
            </w:r>
          </w:p>
        </w:tc>
        <w:tc>
          <w:tcPr>
            <w:tcW w:w="833" w:type="dxa"/>
            <w:tcBorders>
              <w:bottom w:val="single" w:sz="4" w:space="0" w:color="auto"/>
            </w:tcBorders>
            <w:shd w:val="clear" w:color="auto" w:fill="auto"/>
          </w:tcPr>
          <w:p w14:paraId="21C1CEB0"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6C7766D6" w14:textId="77777777" w:rsidTr="00175EE0">
        <w:tc>
          <w:tcPr>
            <w:tcW w:w="8635" w:type="dxa"/>
            <w:tcBorders>
              <w:bottom w:val="single" w:sz="4" w:space="0" w:color="auto"/>
            </w:tcBorders>
            <w:shd w:val="clear" w:color="auto" w:fill="auto"/>
          </w:tcPr>
          <w:p w14:paraId="0E0DD16C"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7.</w:t>
            </w:r>
            <w:r w:rsidRPr="00545214">
              <w:rPr>
                <w:rFonts w:eastAsia="Times New Roman"/>
                <w:sz w:val="18"/>
                <w:szCs w:val="18"/>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tcPr>
          <w:p w14:paraId="4327E48A"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0CD3DCBD" w14:textId="77777777" w:rsidTr="00175EE0">
        <w:tc>
          <w:tcPr>
            <w:tcW w:w="8635" w:type="dxa"/>
            <w:tcBorders>
              <w:bottom w:val="single" w:sz="4" w:space="0" w:color="auto"/>
            </w:tcBorders>
            <w:shd w:val="clear" w:color="auto" w:fill="auto"/>
          </w:tcPr>
          <w:p w14:paraId="3BB0FE61"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8.</w:t>
            </w:r>
            <w:r w:rsidRPr="00545214">
              <w:rPr>
                <w:rFonts w:eastAsia="Times New Roman"/>
                <w:sz w:val="18"/>
                <w:szCs w:val="18"/>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tcPr>
          <w:p w14:paraId="101B929A"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2FF40154" w14:textId="77777777" w:rsidTr="00175EE0">
        <w:tc>
          <w:tcPr>
            <w:tcW w:w="8635" w:type="dxa"/>
            <w:tcBorders>
              <w:bottom w:val="single" w:sz="4" w:space="0" w:color="auto"/>
            </w:tcBorders>
            <w:shd w:val="clear" w:color="auto" w:fill="DEEAF6" w:themeFill="accent1" w:themeFillTint="33"/>
          </w:tcPr>
          <w:p w14:paraId="36C7FA61" w14:textId="77777777" w:rsidR="00175EE0" w:rsidRPr="00545214" w:rsidRDefault="00175EE0" w:rsidP="00175EE0">
            <w:pPr>
              <w:tabs>
                <w:tab w:val="left" w:pos="810"/>
              </w:tabs>
              <w:spacing w:before="120" w:after="120"/>
              <w:rPr>
                <w:b/>
                <w:sz w:val="18"/>
                <w:szCs w:val="18"/>
              </w:rPr>
            </w:pPr>
            <w:r w:rsidRPr="00545214">
              <w:rPr>
                <w:b/>
                <w:sz w:val="18"/>
                <w:szCs w:val="18"/>
              </w:rPr>
              <w:t>Principle 2: Gender Equality and Women’s Empowerment</w:t>
            </w:r>
          </w:p>
        </w:tc>
        <w:tc>
          <w:tcPr>
            <w:tcW w:w="833" w:type="dxa"/>
            <w:tcBorders>
              <w:bottom w:val="single" w:sz="4" w:space="0" w:color="auto"/>
            </w:tcBorders>
            <w:shd w:val="clear" w:color="auto" w:fill="DEEAF6" w:themeFill="accent1" w:themeFillTint="33"/>
          </w:tcPr>
          <w:p w14:paraId="30DD2C29" w14:textId="77777777" w:rsidR="00175EE0" w:rsidRPr="00545214" w:rsidRDefault="00175EE0" w:rsidP="00175EE0">
            <w:pPr>
              <w:tabs>
                <w:tab w:val="left" w:pos="810"/>
              </w:tabs>
              <w:spacing w:before="120" w:after="120"/>
              <w:rPr>
                <w:b/>
                <w:sz w:val="18"/>
                <w:szCs w:val="18"/>
              </w:rPr>
            </w:pPr>
          </w:p>
        </w:tc>
      </w:tr>
      <w:tr w:rsidR="00175EE0" w:rsidRPr="00545214" w14:paraId="7D03931D" w14:textId="77777777" w:rsidTr="00175EE0">
        <w:tc>
          <w:tcPr>
            <w:tcW w:w="8635" w:type="dxa"/>
            <w:tcBorders>
              <w:bottom w:val="single" w:sz="4" w:space="0" w:color="auto"/>
            </w:tcBorders>
            <w:shd w:val="clear" w:color="auto" w:fill="auto"/>
          </w:tcPr>
          <w:p w14:paraId="3EE3C497"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1.</w:t>
            </w:r>
            <w:r w:rsidRPr="00545214">
              <w:rPr>
                <w:rFonts w:eastAsia="Times New Roman"/>
                <w:sz w:val="18"/>
                <w:szCs w:val="18"/>
              </w:rPr>
              <w:tab/>
              <w:t xml:space="preserve">Is there a likelihood that the proposed Project would have adverse impacts on gender equality and/or the situation of women and girls? </w:t>
            </w:r>
          </w:p>
        </w:tc>
        <w:tc>
          <w:tcPr>
            <w:tcW w:w="833" w:type="dxa"/>
            <w:tcBorders>
              <w:bottom w:val="single" w:sz="4" w:space="0" w:color="auto"/>
            </w:tcBorders>
            <w:shd w:val="clear" w:color="auto" w:fill="auto"/>
          </w:tcPr>
          <w:p w14:paraId="42F99CDD"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79303211" w14:textId="77777777" w:rsidTr="00175EE0">
        <w:tc>
          <w:tcPr>
            <w:tcW w:w="8635" w:type="dxa"/>
            <w:tcBorders>
              <w:bottom w:val="single" w:sz="4" w:space="0" w:color="auto"/>
            </w:tcBorders>
            <w:shd w:val="clear" w:color="auto" w:fill="auto"/>
          </w:tcPr>
          <w:p w14:paraId="0D2FAEA8"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2.</w:t>
            </w:r>
            <w:r w:rsidRPr="00545214">
              <w:rPr>
                <w:rFonts w:eastAsia="Times New Roman"/>
                <w:sz w:val="18"/>
                <w:szCs w:val="18"/>
              </w:rPr>
              <w:tab/>
              <w:t>Would the Project potentially reproduce discriminations against women based on gender, especially regarding participation in design and implementation or access to opportunities and benefits?</w:t>
            </w:r>
          </w:p>
        </w:tc>
        <w:tc>
          <w:tcPr>
            <w:tcW w:w="833" w:type="dxa"/>
            <w:tcBorders>
              <w:bottom w:val="single" w:sz="4" w:space="0" w:color="auto"/>
            </w:tcBorders>
            <w:shd w:val="clear" w:color="auto" w:fill="auto"/>
          </w:tcPr>
          <w:p w14:paraId="794C24E4"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5AF23754" w14:textId="77777777" w:rsidTr="00175EE0">
        <w:tc>
          <w:tcPr>
            <w:tcW w:w="8635" w:type="dxa"/>
            <w:tcBorders>
              <w:bottom w:val="single" w:sz="4" w:space="0" w:color="auto"/>
            </w:tcBorders>
            <w:shd w:val="clear" w:color="auto" w:fill="auto"/>
          </w:tcPr>
          <w:p w14:paraId="48FD9E1A"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3.</w:t>
            </w:r>
            <w:r w:rsidRPr="00545214">
              <w:rPr>
                <w:rFonts w:eastAsia="Times New Roman"/>
                <w:sz w:val="18"/>
                <w:szCs w:val="18"/>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tcPr>
          <w:p w14:paraId="44A722E3"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7F50B894" w14:textId="77777777" w:rsidTr="00175EE0">
        <w:tc>
          <w:tcPr>
            <w:tcW w:w="8635" w:type="dxa"/>
            <w:tcBorders>
              <w:bottom w:val="single" w:sz="4" w:space="0" w:color="auto"/>
            </w:tcBorders>
            <w:shd w:val="clear" w:color="auto" w:fill="auto"/>
          </w:tcPr>
          <w:p w14:paraId="19417BB1"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4.</w:t>
            </w:r>
            <w:r w:rsidRPr="00545214">
              <w:rPr>
                <w:rFonts w:eastAsia="Times New Roman"/>
                <w:sz w:val="18"/>
                <w:szCs w:val="18"/>
              </w:rPr>
              <w:tab/>
              <w:t xml:space="preserve">Would the Project potentially limit women’s ability to use, develop and protect natural resources, </w:t>
            </w:r>
            <w:proofErr w:type="gramStart"/>
            <w:r w:rsidRPr="00545214">
              <w:rPr>
                <w:rFonts w:eastAsia="Times New Roman"/>
                <w:sz w:val="18"/>
                <w:szCs w:val="18"/>
              </w:rPr>
              <w:t>taking into account</w:t>
            </w:r>
            <w:proofErr w:type="gramEnd"/>
            <w:r w:rsidRPr="00545214">
              <w:rPr>
                <w:rFonts w:eastAsia="Times New Roman"/>
                <w:sz w:val="18"/>
                <w:szCs w:val="18"/>
              </w:rPr>
              <w:t xml:space="preserve"> different roles and positions of women and men in accessing environmental goods and services?</w:t>
            </w:r>
          </w:p>
          <w:p w14:paraId="0032F78B" w14:textId="77777777" w:rsidR="00175EE0" w:rsidRPr="00545214" w:rsidRDefault="00175EE0" w:rsidP="00175EE0">
            <w:pPr>
              <w:tabs>
                <w:tab w:val="left" w:pos="900"/>
              </w:tabs>
              <w:spacing w:before="60"/>
              <w:ind w:left="567" w:hanging="567"/>
              <w:rPr>
                <w:rFonts w:eastAsia="Times New Roman"/>
                <w:i/>
                <w:sz w:val="18"/>
                <w:szCs w:val="18"/>
              </w:rPr>
            </w:pPr>
            <w:r w:rsidRPr="00545214">
              <w:rPr>
                <w:sz w:val="18"/>
                <w:szCs w:val="18"/>
              </w:rPr>
              <w:tab/>
            </w:r>
            <w:r w:rsidRPr="00545214">
              <w:rPr>
                <w:i/>
                <w:sz w:val="18"/>
                <w:szCs w:val="18"/>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tcPr>
          <w:p w14:paraId="3E4F327D" w14:textId="77777777" w:rsidR="00175EE0" w:rsidRPr="00545214" w:rsidRDefault="00175EE0" w:rsidP="00175EE0">
            <w:pPr>
              <w:tabs>
                <w:tab w:val="left" w:pos="810"/>
              </w:tabs>
              <w:rPr>
                <w:sz w:val="18"/>
                <w:szCs w:val="18"/>
              </w:rPr>
            </w:pPr>
            <w:r w:rsidRPr="00545214">
              <w:rPr>
                <w:sz w:val="18"/>
                <w:szCs w:val="18"/>
              </w:rPr>
              <w:t>No</w:t>
            </w:r>
          </w:p>
        </w:tc>
      </w:tr>
      <w:tr w:rsidR="00175EE0" w:rsidRPr="00545214" w14:paraId="193560AF" w14:textId="77777777" w:rsidTr="00175EE0">
        <w:tc>
          <w:tcPr>
            <w:tcW w:w="8635" w:type="dxa"/>
            <w:tcBorders>
              <w:bottom w:val="single" w:sz="4" w:space="0" w:color="auto"/>
            </w:tcBorders>
            <w:shd w:val="clear" w:color="auto" w:fill="DEEAF6" w:themeFill="accent1" w:themeFillTint="33"/>
          </w:tcPr>
          <w:p w14:paraId="56C605D1" w14:textId="77777777" w:rsidR="00175EE0" w:rsidRPr="00545214" w:rsidRDefault="00175EE0" w:rsidP="00175EE0">
            <w:pPr>
              <w:tabs>
                <w:tab w:val="left" w:pos="810"/>
              </w:tabs>
              <w:spacing w:before="120" w:after="120"/>
              <w:rPr>
                <w:rFonts w:eastAsia="Times New Roman"/>
                <w:b/>
                <w:sz w:val="18"/>
                <w:szCs w:val="18"/>
              </w:rPr>
            </w:pPr>
            <w:r w:rsidRPr="00545214">
              <w:rPr>
                <w:b/>
                <w:sz w:val="18"/>
                <w:szCs w:val="18"/>
              </w:rPr>
              <w:t xml:space="preserve">Principle 3:  Environmental Sustainability: </w:t>
            </w:r>
            <w:r w:rsidRPr="00545214">
              <w:rPr>
                <w:sz w:val="18"/>
                <w:szCs w:val="18"/>
              </w:rPr>
              <w:t>Screening</w:t>
            </w:r>
            <w:r w:rsidRPr="00545214">
              <w:rPr>
                <w:b/>
                <w:sz w:val="18"/>
                <w:szCs w:val="18"/>
              </w:rPr>
              <w:t xml:space="preserve"> </w:t>
            </w:r>
            <w:r w:rsidRPr="00545214">
              <w:rPr>
                <w:sz w:val="18"/>
                <w:szCs w:val="18"/>
              </w:rPr>
              <w:t>questions regarding environmental risks are encompassed by the specific Standard-related questions below</w:t>
            </w:r>
          </w:p>
        </w:tc>
        <w:tc>
          <w:tcPr>
            <w:tcW w:w="833" w:type="dxa"/>
            <w:tcBorders>
              <w:bottom w:val="single" w:sz="4" w:space="0" w:color="auto"/>
            </w:tcBorders>
            <w:shd w:val="clear" w:color="auto" w:fill="DEEAF6" w:themeFill="accent1" w:themeFillTint="33"/>
          </w:tcPr>
          <w:p w14:paraId="05DA0D1A" w14:textId="77777777" w:rsidR="00175EE0" w:rsidRPr="00545214" w:rsidRDefault="00175EE0" w:rsidP="00175EE0">
            <w:pPr>
              <w:tabs>
                <w:tab w:val="left" w:pos="810"/>
              </w:tabs>
              <w:rPr>
                <w:sz w:val="18"/>
                <w:szCs w:val="18"/>
              </w:rPr>
            </w:pPr>
          </w:p>
        </w:tc>
      </w:tr>
      <w:tr w:rsidR="00175EE0" w:rsidRPr="00545214" w14:paraId="1B75ED28" w14:textId="77777777" w:rsidTr="00175EE0">
        <w:tc>
          <w:tcPr>
            <w:tcW w:w="8635" w:type="dxa"/>
            <w:tcBorders>
              <w:bottom w:val="single" w:sz="4" w:space="0" w:color="auto"/>
            </w:tcBorders>
            <w:shd w:val="clear" w:color="auto" w:fill="auto"/>
          </w:tcPr>
          <w:p w14:paraId="2FCAE2EE" w14:textId="77777777" w:rsidR="00175EE0" w:rsidRPr="00545214" w:rsidRDefault="00175EE0" w:rsidP="00175EE0">
            <w:pPr>
              <w:tabs>
                <w:tab w:val="left" w:pos="810"/>
              </w:tabs>
              <w:rPr>
                <w:rFonts w:eastAsia="Times New Roman"/>
                <w:b/>
                <w:sz w:val="18"/>
                <w:szCs w:val="18"/>
              </w:rPr>
            </w:pPr>
          </w:p>
        </w:tc>
        <w:tc>
          <w:tcPr>
            <w:tcW w:w="833" w:type="dxa"/>
            <w:tcBorders>
              <w:bottom w:val="single" w:sz="4" w:space="0" w:color="auto"/>
            </w:tcBorders>
            <w:shd w:val="clear" w:color="auto" w:fill="auto"/>
          </w:tcPr>
          <w:p w14:paraId="157097A2" w14:textId="77777777" w:rsidR="00175EE0" w:rsidRPr="00545214" w:rsidRDefault="00175EE0" w:rsidP="00175EE0">
            <w:pPr>
              <w:tabs>
                <w:tab w:val="left" w:pos="810"/>
              </w:tabs>
              <w:rPr>
                <w:sz w:val="18"/>
                <w:szCs w:val="18"/>
              </w:rPr>
            </w:pPr>
          </w:p>
        </w:tc>
      </w:tr>
      <w:tr w:rsidR="00175EE0" w:rsidRPr="00545214" w14:paraId="4B2BA6B8" w14:textId="77777777" w:rsidTr="00175EE0">
        <w:tc>
          <w:tcPr>
            <w:tcW w:w="8635" w:type="dxa"/>
            <w:tcBorders>
              <w:bottom w:val="single" w:sz="4" w:space="0" w:color="auto"/>
            </w:tcBorders>
            <w:shd w:val="clear" w:color="auto" w:fill="DEEAF6" w:themeFill="accent1" w:themeFillTint="33"/>
            <w:vAlign w:val="center"/>
          </w:tcPr>
          <w:p w14:paraId="1617E011" w14:textId="77777777" w:rsidR="00175EE0" w:rsidRPr="00545214" w:rsidRDefault="00175EE0" w:rsidP="00175EE0">
            <w:pPr>
              <w:tabs>
                <w:tab w:val="left" w:pos="570"/>
              </w:tabs>
              <w:spacing w:before="120" w:after="120"/>
              <w:rPr>
                <w:rFonts w:eastAsia="Times New Roman"/>
                <w:b/>
                <w:sz w:val="18"/>
                <w:szCs w:val="18"/>
              </w:rPr>
            </w:pPr>
            <w:r w:rsidRPr="00545214">
              <w:rPr>
                <w:rFonts w:eastAsia="Times New Roman"/>
                <w:b/>
                <w:sz w:val="18"/>
                <w:szCs w:val="18"/>
              </w:rPr>
              <w:t xml:space="preserve">Standard 1: Biodiversity Conservation and Sustainable </w:t>
            </w:r>
            <w:hyperlink w:anchor="SustNatResManGlossary" w:history="1">
              <w:r w:rsidRPr="00545214">
                <w:rPr>
                  <w:rFonts w:eastAsia="Times New Roman"/>
                  <w:b/>
                  <w:sz w:val="18"/>
                  <w:szCs w:val="18"/>
                </w:rPr>
                <w:t>Natural</w:t>
              </w:r>
            </w:hyperlink>
            <w:r w:rsidRPr="00545214">
              <w:rPr>
                <w:b/>
                <w:sz w:val="18"/>
                <w:szCs w:val="18"/>
              </w:rPr>
              <w:t xml:space="preserve"> Resource Management</w:t>
            </w:r>
          </w:p>
        </w:tc>
        <w:tc>
          <w:tcPr>
            <w:tcW w:w="833" w:type="dxa"/>
            <w:tcBorders>
              <w:bottom w:val="single" w:sz="4" w:space="0" w:color="auto"/>
            </w:tcBorders>
            <w:shd w:val="clear" w:color="auto" w:fill="DEEAF6" w:themeFill="accent1" w:themeFillTint="33"/>
          </w:tcPr>
          <w:p w14:paraId="2CFB990F" w14:textId="77777777" w:rsidR="00175EE0" w:rsidRPr="00545214" w:rsidRDefault="00175EE0" w:rsidP="00175EE0">
            <w:pPr>
              <w:rPr>
                <w:rFonts w:eastAsia="Times New Roman"/>
                <w:b/>
                <w:sz w:val="18"/>
                <w:szCs w:val="18"/>
              </w:rPr>
            </w:pPr>
          </w:p>
        </w:tc>
      </w:tr>
      <w:tr w:rsidR="00175EE0" w:rsidRPr="00545214" w14:paraId="4013CE91" w14:textId="77777777" w:rsidTr="00175EE0">
        <w:tc>
          <w:tcPr>
            <w:tcW w:w="8635" w:type="dxa"/>
            <w:shd w:val="clear" w:color="auto" w:fill="auto"/>
          </w:tcPr>
          <w:p w14:paraId="64A7CB9D"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 xml:space="preserve">1.1 </w:t>
            </w:r>
            <w:r w:rsidRPr="00545214">
              <w:rPr>
                <w:rFonts w:eastAsia="Times New Roman"/>
                <w:sz w:val="18"/>
                <w:szCs w:val="18"/>
              </w:rPr>
              <w:tab/>
              <w:t>Would the Project potentially cause adverse impacts to habitats (e.g. modified, natural, and critical habitats) and/or ecosystems and ecosystem services?</w:t>
            </w:r>
            <w:r w:rsidRPr="00545214">
              <w:rPr>
                <w:rFonts w:eastAsia="Times New Roman"/>
                <w:sz w:val="18"/>
                <w:szCs w:val="18"/>
              </w:rPr>
              <w:br/>
            </w:r>
            <w:r w:rsidRPr="00545214">
              <w:rPr>
                <w:rFonts w:eastAsia="Times New Roman"/>
                <w:sz w:val="18"/>
                <w:szCs w:val="18"/>
              </w:rPr>
              <w:br/>
            </w:r>
            <w:r w:rsidRPr="00545214">
              <w:rPr>
                <w:rFonts w:eastAsia="Times New Roman"/>
                <w:i/>
                <w:sz w:val="18"/>
                <w:szCs w:val="18"/>
              </w:rPr>
              <w:t>For example, through habitat loss, conversion or degradation, fragmentation, hydrological changes</w:t>
            </w:r>
          </w:p>
        </w:tc>
        <w:tc>
          <w:tcPr>
            <w:tcW w:w="833" w:type="dxa"/>
            <w:shd w:val="clear" w:color="auto" w:fill="auto"/>
          </w:tcPr>
          <w:p w14:paraId="143B4005"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75F55DDE" w14:textId="77777777" w:rsidTr="00175EE0">
        <w:tc>
          <w:tcPr>
            <w:tcW w:w="8635" w:type="dxa"/>
            <w:tcBorders>
              <w:bottom w:val="single" w:sz="4" w:space="0" w:color="auto"/>
            </w:tcBorders>
            <w:shd w:val="clear" w:color="auto" w:fill="auto"/>
          </w:tcPr>
          <w:p w14:paraId="52E866D8" w14:textId="77777777" w:rsidR="00175EE0" w:rsidRPr="00545214" w:rsidRDefault="00175EE0" w:rsidP="00175EE0">
            <w:pPr>
              <w:tabs>
                <w:tab w:val="left" w:pos="900"/>
              </w:tabs>
              <w:autoSpaceDE w:val="0"/>
              <w:autoSpaceDN w:val="0"/>
              <w:adjustRightInd w:val="0"/>
              <w:spacing w:before="60"/>
              <w:ind w:left="567" w:hanging="567"/>
              <w:rPr>
                <w:rFonts w:eastAsia="Times New Roman"/>
                <w:color w:val="000000"/>
                <w:sz w:val="18"/>
                <w:szCs w:val="18"/>
              </w:rPr>
            </w:pPr>
            <w:r w:rsidRPr="00545214">
              <w:rPr>
                <w:rFonts w:eastAsia="Times New Roman"/>
                <w:bCs/>
                <w:color w:val="000000"/>
                <w:sz w:val="18"/>
                <w:szCs w:val="18"/>
              </w:rPr>
              <w:lastRenderedPageBreak/>
              <w:t xml:space="preserve">1.2 </w:t>
            </w:r>
            <w:r w:rsidRPr="00545214">
              <w:rPr>
                <w:rFonts w:eastAsia="Times New Roman"/>
                <w:bCs/>
                <w:color w:val="000000"/>
                <w:sz w:val="18"/>
                <w:szCs w:val="18"/>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tcPr>
          <w:p w14:paraId="38BE41F6" w14:textId="77777777" w:rsidR="00175EE0" w:rsidRPr="00545214" w:rsidRDefault="00175EE0" w:rsidP="00175EE0">
            <w:pPr>
              <w:rPr>
                <w:rFonts w:eastAsia="Times New Roman"/>
                <w:sz w:val="18"/>
                <w:szCs w:val="18"/>
              </w:rPr>
            </w:pPr>
            <w:r w:rsidRPr="00545214">
              <w:rPr>
                <w:rFonts w:eastAsia="Times New Roman"/>
                <w:sz w:val="18"/>
                <w:szCs w:val="18"/>
              </w:rPr>
              <w:t>Yes</w:t>
            </w:r>
          </w:p>
        </w:tc>
      </w:tr>
      <w:tr w:rsidR="00175EE0" w:rsidRPr="00545214" w14:paraId="5AE792A9" w14:textId="77777777" w:rsidTr="00175EE0">
        <w:tc>
          <w:tcPr>
            <w:tcW w:w="8635" w:type="dxa"/>
            <w:tcBorders>
              <w:bottom w:val="single" w:sz="4" w:space="0" w:color="auto"/>
            </w:tcBorders>
            <w:shd w:val="clear" w:color="auto" w:fill="auto"/>
          </w:tcPr>
          <w:p w14:paraId="611F163E"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1.3</w:t>
            </w:r>
            <w:r w:rsidRPr="00545214">
              <w:rPr>
                <w:rFonts w:eastAsia="Times New Roman"/>
                <w:sz w:val="18"/>
                <w:szCs w:val="18"/>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tcPr>
          <w:p w14:paraId="00A52776"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0E89C8EF" w14:textId="77777777" w:rsidTr="00175EE0">
        <w:tc>
          <w:tcPr>
            <w:tcW w:w="8635" w:type="dxa"/>
            <w:tcBorders>
              <w:bottom w:val="single" w:sz="4" w:space="0" w:color="auto"/>
            </w:tcBorders>
            <w:shd w:val="clear" w:color="auto" w:fill="auto"/>
          </w:tcPr>
          <w:p w14:paraId="00F25177"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1.4</w:t>
            </w:r>
            <w:r w:rsidRPr="00545214">
              <w:rPr>
                <w:rFonts w:eastAsia="Times New Roman"/>
                <w:sz w:val="18"/>
                <w:szCs w:val="18"/>
              </w:rPr>
              <w:tab/>
              <w:t>Would Project activities pose risks to endangered species?</w:t>
            </w:r>
          </w:p>
        </w:tc>
        <w:tc>
          <w:tcPr>
            <w:tcW w:w="833" w:type="dxa"/>
            <w:tcBorders>
              <w:bottom w:val="single" w:sz="4" w:space="0" w:color="auto"/>
            </w:tcBorders>
            <w:shd w:val="clear" w:color="auto" w:fill="auto"/>
          </w:tcPr>
          <w:p w14:paraId="6B2BE8AB"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2D3D0B6D" w14:textId="77777777" w:rsidTr="00175EE0">
        <w:tc>
          <w:tcPr>
            <w:tcW w:w="8635" w:type="dxa"/>
            <w:tcBorders>
              <w:bottom w:val="single" w:sz="4" w:space="0" w:color="auto"/>
            </w:tcBorders>
            <w:shd w:val="clear" w:color="auto" w:fill="auto"/>
          </w:tcPr>
          <w:p w14:paraId="56EE2B8D"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 xml:space="preserve">1.5 </w:t>
            </w:r>
            <w:r w:rsidRPr="00545214">
              <w:rPr>
                <w:rFonts w:eastAsia="Times New Roman"/>
                <w:sz w:val="18"/>
                <w:szCs w:val="18"/>
              </w:rPr>
              <w:tab/>
              <w:t xml:space="preserve">Would the Project pose a risk of introducing invasive alien species? </w:t>
            </w:r>
          </w:p>
        </w:tc>
        <w:tc>
          <w:tcPr>
            <w:tcW w:w="833" w:type="dxa"/>
            <w:tcBorders>
              <w:bottom w:val="single" w:sz="4" w:space="0" w:color="auto"/>
            </w:tcBorders>
            <w:shd w:val="clear" w:color="auto" w:fill="auto"/>
          </w:tcPr>
          <w:p w14:paraId="0A0998F1"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15BAE73A" w14:textId="77777777" w:rsidTr="00175EE0">
        <w:tc>
          <w:tcPr>
            <w:tcW w:w="8635" w:type="dxa"/>
            <w:tcBorders>
              <w:bottom w:val="single" w:sz="4" w:space="0" w:color="auto"/>
            </w:tcBorders>
            <w:shd w:val="clear" w:color="auto" w:fill="auto"/>
          </w:tcPr>
          <w:p w14:paraId="19EC1F14"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1.6</w:t>
            </w:r>
            <w:r w:rsidRPr="00545214">
              <w:rPr>
                <w:rFonts w:eastAsia="Times New Roman"/>
                <w:sz w:val="18"/>
                <w:szCs w:val="18"/>
              </w:rPr>
              <w:tab/>
              <w:t>Does the Project involve harvesting of natural forests, plantation development, or reforestation?</w:t>
            </w:r>
          </w:p>
        </w:tc>
        <w:tc>
          <w:tcPr>
            <w:tcW w:w="833" w:type="dxa"/>
            <w:tcBorders>
              <w:bottom w:val="single" w:sz="4" w:space="0" w:color="auto"/>
            </w:tcBorders>
            <w:shd w:val="clear" w:color="auto" w:fill="auto"/>
          </w:tcPr>
          <w:p w14:paraId="12710AE0"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55599EDF" w14:textId="77777777" w:rsidTr="00175EE0">
        <w:tc>
          <w:tcPr>
            <w:tcW w:w="8635" w:type="dxa"/>
            <w:tcBorders>
              <w:bottom w:val="single" w:sz="4" w:space="0" w:color="auto"/>
            </w:tcBorders>
            <w:shd w:val="clear" w:color="auto" w:fill="auto"/>
          </w:tcPr>
          <w:p w14:paraId="3E456A39"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 xml:space="preserve">1.7 </w:t>
            </w:r>
            <w:r w:rsidRPr="00545214">
              <w:rPr>
                <w:rFonts w:eastAsia="Times New Roman"/>
                <w:sz w:val="18"/>
                <w:szCs w:val="18"/>
              </w:rPr>
              <w:tab/>
              <w:t>Does the Project involve the production and/or harvesting of fish populations or other aquatic species?</w:t>
            </w:r>
          </w:p>
        </w:tc>
        <w:tc>
          <w:tcPr>
            <w:tcW w:w="833" w:type="dxa"/>
            <w:tcBorders>
              <w:bottom w:val="single" w:sz="4" w:space="0" w:color="auto"/>
            </w:tcBorders>
            <w:shd w:val="clear" w:color="auto" w:fill="auto"/>
          </w:tcPr>
          <w:p w14:paraId="0808D17F"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1DD0C3E8" w14:textId="77777777" w:rsidTr="00175EE0">
        <w:tc>
          <w:tcPr>
            <w:tcW w:w="8635" w:type="dxa"/>
            <w:tcBorders>
              <w:bottom w:val="single" w:sz="4" w:space="0" w:color="auto"/>
            </w:tcBorders>
            <w:shd w:val="clear" w:color="auto" w:fill="auto"/>
          </w:tcPr>
          <w:p w14:paraId="6A30B184"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 xml:space="preserve">1.8 </w:t>
            </w:r>
            <w:r w:rsidRPr="00545214">
              <w:rPr>
                <w:rFonts w:eastAsia="Times New Roman"/>
                <w:sz w:val="18"/>
                <w:szCs w:val="18"/>
              </w:rPr>
              <w:tab/>
              <w:t>Does the Project involve significant extraction, diversion or containment of surface or ground water?</w:t>
            </w:r>
          </w:p>
          <w:p w14:paraId="6917135B" w14:textId="77777777" w:rsidR="00175EE0" w:rsidRPr="00545214" w:rsidRDefault="00175EE0" w:rsidP="00175EE0">
            <w:pPr>
              <w:tabs>
                <w:tab w:val="left" w:pos="900"/>
              </w:tabs>
              <w:spacing w:before="60"/>
              <w:ind w:left="567" w:hanging="567"/>
              <w:rPr>
                <w:rFonts w:eastAsia="Times New Roman"/>
                <w:i/>
                <w:sz w:val="18"/>
                <w:szCs w:val="18"/>
              </w:rPr>
            </w:pPr>
            <w:r w:rsidRPr="00545214">
              <w:rPr>
                <w:rFonts w:eastAsia="Times New Roman"/>
                <w:sz w:val="18"/>
                <w:szCs w:val="18"/>
              </w:rPr>
              <w:tab/>
            </w:r>
            <w:r w:rsidRPr="00545214">
              <w:rPr>
                <w:rFonts w:eastAsia="Times New Roman"/>
                <w:i/>
                <w:sz w:val="18"/>
                <w:szCs w:val="18"/>
              </w:rPr>
              <w:t>For example, construction of dams, reservoirs, river basin developments, groundwater extraction</w:t>
            </w:r>
          </w:p>
        </w:tc>
        <w:tc>
          <w:tcPr>
            <w:tcW w:w="833" w:type="dxa"/>
            <w:tcBorders>
              <w:bottom w:val="single" w:sz="4" w:space="0" w:color="auto"/>
            </w:tcBorders>
            <w:shd w:val="clear" w:color="auto" w:fill="auto"/>
          </w:tcPr>
          <w:p w14:paraId="354E744F"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5ADDA55B" w14:textId="77777777" w:rsidTr="00175EE0">
        <w:tc>
          <w:tcPr>
            <w:tcW w:w="8635" w:type="dxa"/>
            <w:tcBorders>
              <w:bottom w:val="single" w:sz="4" w:space="0" w:color="auto"/>
            </w:tcBorders>
            <w:shd w:val="clear" w:color="auto" w:fill="auto"/>
          </w:tcPr>
          <w:p w14:paraId="6CF86083"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1.9</w:t>
            </w:r>
            <w:r w:rsidRPr="00545214">
              <w:rPr>
                <w:rFonts w:eastAsia="Times New Roman"/>
                <w:sz w:val="18"/>
                <w:szCs w:val="18"/>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tcPr>
          <w:p w14:paraId="0F9B7B80"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6CE797A2" w14:textId="77777777" w:rsidTr="00175EE0">
        <w:tc>
          <w:tcPr>
            <w:tcW w:w="8635" w:type="dxa"/>
            <w:tcBorders>
              <w:bottom w:val="single" w:sz="4" w:space="0" w:color="auto"/>
            </w:tcBorders>
            <w:shd w:val="clear" w:color="auto" w:fill="auto"/>
          </w:tcPr>
          <w:p w14:paraId="041D7552" w14:textId="77777777" w:rsidR="00175EE0" w:rsidRPr="00545214" w:rsidRDefault="00175EE0" w:rsidP="00175EE0">
            <w:pPr>
              <w:tabs>
                <w:tab w:val="left" w:pos="900"/>
              </w:tabs>
              <w:spacing w:before="60"/>
              <w:ind w:left="567" w:hanging="567"/>
              <w:rPr>
                <w:rFonts w:eastAsia="Times New Roman"/>
                <w:b/>
                <w:sz w:val="18"/>
                <w:szCs w:val="18"/>
              </w:rPr>
            </w:pPr>
            <w:r w:rsidRPr="00545214">
              <w:rPr>
                <w:rFonts w:eastAsia="Times New Roman"/>
                <w:sz w:val="18"/>
                <w:szCs w:val="18"/>
              </w:rPr>
              <w:t>1.10</w:t>
            </w:r>
            <w:r w:rsidRPr="00545214">
              <w:rPr>
                <w:rFonts w:eastAsia="Times New Roman"/>
                <w:sz w:val="18"/>
                <w:szCs w:val="18"/>
              </w:rPr>
              <w:tab/>
              <w:t>Would the Project generate potential adverse transboundary or global environmental concerns?</w:t>
            </w:r>
          </w:p>
        </w:tc>
        <w:tc>
          <w:tcPr>
            <w:tcW w:w="833" w:type="dxa"/>
            <w:tcBorders>
              <w:bottom w:val="single" w:sz="4" w:space="0" w:color="auto"/>
            </w:tcBorders>
            <w:shd w:val="clear" w:color="auto" w:fill="auto"/>
          </w:tcPr>
          <w:p w14:paraId="792A756C"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63C85CE3" w14:textId="77777777" w:rsidTr="00175EE0">
        <w:tc>
          <w:tcPr>
            <w:tcW w:w="8635" w:type="dxa"/>
            <w:tcBorders>
              <w:bottom w:val="single" w:sz="4" w:space="0" w:color="auto"/>
            </w:tcBorders>
            <w:shd w:val="clear" w:color="auto" w:fill="auto"/>
          </w:tcPr>
          <w:p w14:paraId="0BB1152B" w14:textId="77777777" w:rsidR="00175EE0" w:rsidRPr="00545214" w:rsidRDefault="00175EE0" w:rsidP="00175EE0">
            <w:pPr>
              <w:tabs>
                <w:tab w:val="left" w:pos="900"/>
              </w:tabs>
              <w:spacing w:before="60"/>
              <w:ind w:left="567" w:hanging="567"/>
              <w:rPr>
                <w:rFonts w:eastAsia="Times New Roman"/>
                <w:sz w:val="18"/>
                <w:szCs w:val="18"/>
              </w:rPr>
            </w:pPr>
            <w:r w:rsidRPr="00545214">
              <w:rPr>
                <w:rFonts w:eastAsia="Times New Roman"/>
                <w:sz w:val="18"/>
                <w:szCs w:val="18"/>
              </w:rPr>
              <w:t>1.11</w:t>
            </w:r>
            <w:r w:rsidRPr="00545214">
              <w:rPr>
                <w:rFonts w:eastAsia="Times New Roman"/>
                <w:sz w:val="18"/>
                <w:szCs w:val="18"/>
              </w:rPr>
              <w:tab/>
              <w:t>Would the Project result in secondary or consequential development activities which could lead to adverse social and environmental effects, or would it generate cumulative impacts with other known existing or planned activities in the area?</w:t>
            </w:r>
          </w:p>
          <w:p w14:paraId="2385DB14" w14:textId="77777777" w:rsidR="00175EE0" w:rsidRPr="00545214" w:rsidRDefault="00175EE0" w:rsidP="00175EE0">
            <w:pPr>
              <w:tabs>
                <w:tab w:val="left" w:pos="900"/>
              </w:tabs>
              <w:spacing w:before="60"/>
              <w:ind w:left="567" w:hanging="567"/>
              <w:rPr>
                <w:rFonts w:eastAsia="Times New Roman"/>
                <w:i/>
                <w:sz w:val="18"/>
                <w:szCs w:val="18"/>
              </w:rPr>
            </w:pPr>
            <w:r w:rsidRPr="00545214">
              <w:rPr>
                <w:rFonts w:eastAsia="Times New Roman"/>
                <w:sz w:val="18"/>
                <w:szCs w:val="18"/>
              </w:rPr>
              <w:tab/>
            </w:r>
            <w:r w:rsidRPr="00545214">
              <w:rPr>
                <w:rFonts w:eastAsia="Times New Roman"/>
                <w:i/>
                <w:sz w:val="18"/>
                <w:szCs w:val="18"/>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tcPr>
          <w:p w14:paraId="61325A8A"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2B85E3F4" w14:textId="77777777" w:rsidTr="00175EE0">
        <w:trPr>
          <w:trHeight w:val="530"/>
        </w:trPr>
        <w:tc>
          <w:tcPr>
            <w:tcW w:w="8635" w:type="dxa"/>
            <w:tcBorders>
              <w:bottom w:val="single" w:sz="4" w:space="0" w:color="auto"/>
            </w:tcBorders>
            <w:shd w:val="clear" w:color="auto" w:fill="DEEAF6" w:themeFill="accent1" w:themeFillTint="33"/>
            <w:vAlign w:val="center"/>
          </w:tcPr>
          <w:p w14:paraId="18A05ADE" w14:textId="77777777" w:rsidR="00175EE0" w:rsidRPr="00545214" w:rsidRDefault="00175EE0" w:rsidP="00175EE0">
            <w:pPr>
              <w:tabs>
                <w:tab w:val="left" w:pos="555"/>
              </w:tabs>
              <w:spacing w:before="120" w:after="120"/>
              <w:rPr>
                <w:rFonts w:eastAsia="Times New Roman"/>
                <w:b/>
                <w:sz w:val="18"/>
                <w:szCs w:val="18"/>
              </w:rPr>
            </w:pPr>
            <w:r w:rsidRPr="00545214">
              <w:rPr>
                <w:rFonts w:eastAsia="Times New Roman"/>
                <w:b/>
                <w:sz w:val="18"/>
                <w:szCs w:val="18"/>
              </w:rPr>
              <w:t>Standard 2: Climate Change Mitigation and Adaptation</w:t>
            </w:r>
          </w:p>
        </w:tc>
        <w:tc>
          <w:tcPr>
            <w:tcW w:w="833" w:type="dxa"/>
            <w:tcBorders>
              <w:bottom w:val="single" w:sz="4" w:space="0" w:color="auto"/>
            </w:tcBorders>
            <w:shd w:val="clear" w:color="auto" w:fill="DEEAF6" w:themeFill="accent1" w:themeFillTint="33"/>
          </w:tcPr>
          <w:p w14:paraId="5ACAA76D" w14:textId="77777777" w:rsidR="00175EE0" w:rsidRPr="00545214" w:rsidRDefault="00175EE0" w:rsidP="00175EE0">
            <w:pPr>
              <w:tabs>
                <w:tab w:val="left" w:pos="585"/>
              </w:tabs>
              <w:spacing w:before="60"/>
              <w:ind w:left="567" w:hanging="567"/>
              <w:rPr>
                <w:rFonts w:eastAsia="Times New Roman"/>
                <w:sz w:val="18"/>
                <w:szCs w:val="18"/>
              </w:rPr>
            </w:pPr>
          </w:p>
        </w:tc>
      </w:tr>
      <w:tr w:rsidR="00175EE0" w:rsidRPr="00545214" w14:paraId="2F9DC98A" w14:textId="77777777" w:rsidTr="00175EE0">
        <w:tc>
          <w:tcPr>
            <w:tcW w:w="8635" w:type="dxa"/>
            <w:tcBorders>
              <w:bottom w:val="single" w:sz="4" w:space="0" w:color="auto"/>
            </w:tcBorders>
            <w:shd w:val="clear" w:color="auto" w:fill="auto"/>
          </w:tcPr>
          <w:p w14:paraId="4A86DBEF"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 xml:space="preserve">2.1 </w:t>
            </w:r>
            <w:r w:rsidRPr="00545214">
              <w:rPr>
                <w:rFonts w:eastAsia="Times New Roman"/>
                <w:sz w:val="18"/>
                <w:szCs w:val="18"/>
              </w:rPr>
              <w:tab/>
              <w:t>Will the proposed Project result in significant</w:t>
            </w:r>
            <w:r w:rsidRPr="00545214">
              <w:rPr>
                <w:sz w:val="18"/>
                <w:szCs w:val="18"/>
                <w:vertAlign w:val="superscript"/>
              </w:rPr>
              <w:footnoteReference w:id="41"/>
            </w:r>
            <w:r w:rsidRPr="00545214">
              <w:rPr>
                <w:rFonts w:eastAsia="Times New Roman"/>
                <w:sz w:val="18"/>
                <w:szCs w:val="18"/>
                <w:vertAlign w:val="superscript"/>
              </w:rPr>
              <w:t xml:space="preserve"> </w:t>
            </w:r>
            <w:r w:rsidRPr="00545214">
              <w:rPr>
                <w:rFonts w:eastAsia="Times New Roman"/>
                <w:sz w:val="18"/>
                <w:szCs w:val="18"/>
              </w:rPr>
              <w:t xml:space="preserve">greenhouse gas emissions or may exacerbate climate change? </w:t>
            </w:r>
          </w:p>
        </w:tc>
        <w:tc>
          <w:tcPr>
            <w:tcW w:w="833" w:type="dxa"/>
            <w:tcBorders>
              <w:bottom w:val="single" w:sz="4" w:space="0" w:color="auto"/>
            </w:tcBorders>
            <w:shd w:val="clear" w:color="auto" w:fill="auto"/>
          </w:tcPr>
          <w:p w14:paraId="32B046ED"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78DBB0CC" w14:textId="77777777" w:rsidTr="00175EE0">
        <w:tc>
          <w:tcPr>
            <w:tcW w:w="8635" w:type="dxa"/>
            <w:tcBorders>
              <w:bottom w:val="single" w:sz="4" w:space="0" w:color="auto"/>
            </w:tcBorders>
            <w:shd w:val="clear" w:color="auto" w:fill="auto"/>
          </w:tcPr>
          <w:p w14:paraId="53498BFF" w14:textId="77777777" w:rsidR="00175EE0" w:rsidRPr="00545214" w:rsidRDefault="00175EE0" w:rsidP="00175EE0">
            <w:pPr>
              <w:tabs>
                <w:tab w:val="left" w:pos="585"/>
              </w:tabs>
              <w:autoSpaceDE w:val="0"/>
              <w:autoSpaceDN w:val="0"/>
              <w:adjustRightInd w:val="0"/>
              <w:spacing w:before="60"/>
              <w:ind w:left="567" w:hanging="567"/>
              <w:rPr>
                <w:rFonts w:eastAsia="Times New Roman"/>
                <w:sz w:val="18"/>
                <w:szCs w:val="18"/>
              </w:rPr>
            </w:pPr>
            <w:r w:rsidRPr="00545214">
              <w:rPr>
                <w:rFonts w:eastAsia="Times New Roman"/>
                <w:sz w:val="18"/>
                <w:szCs w:val="18"/>
              </w:rPr>
              <w:t>2.2</w:t>
            </w:r>
            <w:r w:rsidRPr="00545214">
              <w:rPr>
                <w:rFonts w:eastAsia="Times New Roman"/>
                <w:sz w:val="18"/>
                <w:szCs w:val="18"/>
              </w:rPr>
              <w:tab/>
              <w:t xml:space="preserve">Would the potential outcomes of the Project be sensitive or vulnerable to potential impacts of </w:t>
            </w:r>
            <w:r w:rsidRPr="00545214">
              <w:rPr>
                <w:rFonts w:eastAsia="Times New Roman"/>
                <w:bCs/>
                <w:color w:val="000000"/>
                <w:sz w:val="18"/>
                <w:szCs w:val="18"/>
              </w:rPr>
              <w:t>climate</w:t>
            </w:r>
            <w:r w:rsidRPr="00545214">
              <w:rPr>
                <w:rFonts w:eastAsia="Times New Roman"/>
                <w:sz w:val="18"/>
                <w:szCs w:val="18"/>
              </w:rPr>
              <w:t xml:space="preserve"> change? </w:t>
            </w:r>
          </w:p>
        </w:tc>
        <w:tc>
          <w:tcPr>
            <w:tcW w:w="833" w:type="dxa"/>
            <w:tcBorders>
              <w:bottom w:val="single" w:sz="4" w:space="0" w:color="auto"/>
            </w:tcBorders>
            <w:shd w:val="clear" w:color="auto" w:fill="auto"/>
          </w:tcPr>
          <w:p w14:paraId="478C9FCF"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6821C471" w14:textId="77777777" w:rsidTr="00175EE0">
        <w:tc>
          <w:tcPr>
            <w:tcW w:w="8635" w:type="dxa"/>
            <w:tcBorders>
              <w:bottom w:val="single" w:sz="4" w:space="0" w:color="auto"/>
            </w:tcBorders>
            <w:shd w:val="clear" w:color="auto" w:fill="auto"/>
          </w:tcPr>
          <w:p w14:paraId="1F1A71D4"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2.3</w:t>
            </w:r>
            <w:r w:rsidRPr="00545214">
              <w:rPr>
                <w:rFonts w:eastAsia="Times New Roman"/>
                <w:sz w:val="18"/>
                <w:szCs w:val="18"/>
              </w:rPr>
              <w:tab/>
              <w:t xml:space="preserve">Is the proposed Project likely to directly or indirectly increase social and environmental </w:t>
            </w:r>
            <w:hyperlink w:anchor="CCVulnerabilityGlossary" w:history="1">
              <w:r w:rsidRPr="00545214">
                <w:rPr>
                  <w:rFonts w:eastAsia="Times New Roman"/>
                  <w:sz w:val="18"/>
                  <w:szCs w:val="18"/>
                </w:rPr>
                <w:t>vulnerability to climate change</w:t>
              </w:r>
            </w:hyperlink>
            <w:r w:rsidRPr="00545214">
              <w:rPr>
                <w:rFonts w:eastAsia="Times New Roman"/>
                <w:sz w:val="18"/>
                <w:szCs w:val="18"/>
              </w:rPr>
              <w:t xml:space="preserve"> now or in the future (also known as maladaptive practices)?</w:t>
            </w:r>
          </w:p>
          <w:p w14:paraId="548DA543" w14:textId="77777777" w:rsidR="00175EE0" w:rsidRPr="00545214" w:rsidRDefault="00175EE0" w:rsidP="00175EE0">
            <w:pPr>
              <w:tabs>
                <w:tab w:val="left" w:pos="630"/>
              </w:tabs>
              <w:spacing w:before="60"/>
              <w:ind w:left="630"/>
              <w:rPr>
                <w:rFonts w:eastAsia="Times New Roman"/>
                <w:sz w:val="18"/>
                <w:szCs w:val="18"/>
              </w:rPr>
            </w:pPr>
            <w:r w:rsidRPr="00545214">
              <w:rPr>
                <w:rFonts w:eastAsia="Times New Roman"/>
                <w:i/>
                <w:sz w:val="18"/>
                <w:szCs w:val="18"/>
              </w:rPr>
              <w:t>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tcPr>
          <w:p w14:paraId="5909CD9C"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356BE30F" w14:textId="77777777" w:rsidTr="00175EE0">
        <w:trPr>
          <w:trHeight w:val="539"/>
        </w:trPr>
        <w:tc>
          <w:tcPr>
            <w:tcW w:w="8635" w:type="dxa"/>
            <w:tcBorders>
              <w:bottom w:val="single" w:sz="4" w:space="0" w:color="auto"/>
            </w:tcBorders>
            <w:shd w:val="clear" w:color="auto" w:fill="DEEAF6" w:themeFill="accent1" w:themeFillTint="33"/>
            <w:vAlign w:val="center"/>
          </w:tcPr>
          <w:p w14:paraId="727A1D08" w14:textId="77777777" w:rsidR="00175EE0" w:rsidRPr="00545214" w:rsidRDefault="00175EE0" w:rsidP="00175EE0">
            <w:pPr>
              <w:tabs>
                <w:tab w:val="left" w:pos="0"/>
                <w:tab w:val="left" w:pos="555"/>
              </w:tabs>
              <w:spacing w:before="60"/>
              <w:rPr>
                <w:rFonts w:eastAsia="Times New Roman"/>
                <w:b/>
                <w:sz w:val="18"/>
                <w:szCs w:val="18"/>
              </w:rPr>
            </w:pPr>
            <w:r w:rsidRPr="00545214">
              <w:rPr>
                <w:rFonts w:eastAsia="Times New Roman"/>
                <w:b/>
                <w:sz w:val="18"/>
                <w:szCs w:val="18"/>
              </w:rPr>
              <w:t>Standard 3: Community Health, Safety and Working Conditions</w:t>
            </w:r>
          </w:p>
        </w:tc>
        <w:tc>
          <w:tcPr>
            <w:tcW w:w="833" w:type="dxa"/>
            <w:tcBorders>
              <w:bottom w:val="single" w:sz="4" w:space="0" w:color="auto"/>
            </w:tcBorders>
            <w:shd w:val="clear" w:color="auto" w:fill="DEEAF6" w:themeFill="accent1" w:themeFillTint="33"/>
            <w:vAlign w:val="center"/>
          </w:tcPr>
          <w:p w14:paraId="51B8B105" w14:textId="77777777" w:rsidR="00175EE0" w:rsidRPr="00545214" w:rsidRDefault="00175EE0" w:rsidP="00175EE0">
            <w:pPr>
              <w:tabs>
                <w:tab w:val="left" w:pos="585"/>
              </w:tabs>
              <w:spacing w:before="60"/>
              <w:ind w:left="567" w:hanging="567"/>
              <w:rPr>
                <w:rFonts w:eastAsia="Times New Roman"/>
                <w:sz w:val="18"/>
                <w:szCs w:val="18"/>
              </w:rPr>
            </w:pPr>
          </w:p>
        </w:tc>
      </w:tr>
      <w:tr w:rsidR="00175EE0" w:rsidRPr="00545214" w14:paraId="0BA4F327" w14:textId="77777777" w:rsidTr="00175EE0">
        <w:tc>
          <w:tcPr>
            <w:tcW w:w="8635" w:type="dxa"/>
            <w:tcBorders>
              <w:bottom w:val="single" w:sz="4" w:space="0" w:color="auto"/>
            </w:tcBorders>
            <w:shd w:val="clear" w:color="auto" w:fill="auto"/>
          </w:tcPr>
          <w:p w14:paraId="06F292EA"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3.1</w:t>
            </w:r>
            <w:r w:rsidRPr="00545214">
              <w:rPr>
                <w:rFonts w:eastAsia="Times New Roman"/>
                <w:sz w:val="18"/>
                <w:szCs w:val="18"/>
              </w:rPr>
              <w:tab/>
              <w:t>Would elements of Project construction, operation, or decommissioning pose potential safety risks to local communities?</w:t>
            </w:r>
          </w:p>
        </w:tc>
        <w:tc>
          <w:tcPr>
            <w:tcW w:w="833" w:type="dxa"/>
            <w:tcBorders>
              <w:bottom w:val="single" w:sz="4" w:space="0" w:color="auto"/>
            </w:tcBorders>
            <w:shd w:val="clear" w:color="auto" w:fill="auto"/>
          </w:tcPr>
          <w:p w14:paraId="22FAD408"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3029073D" w14:textId="77777777" w:rsidTr="00175EE0">
        <w:tc>
          <w:tcPr>
            <w:tcW w:w="8635" w:type="dxa"/>
            <w:tcBorders>
              <w:bottom w:val="single" w:sz="4" w:space="0" w:color="auto"/>
            </w:tcBorders>
            <w:shd w:val="clear" w:color="auto" w:fill="auto"/>
          </w:tcPr>
          <w:p w14:paraId="5210D424" w14:textId="77777777" w:rsidR="00175EE0" w:rsidRPr="00545214" w:rsidRDefault="00175EE0" w:rsidP="00175EE0">
            <w:pPr>
              <w:tabs>
                <w:tab w:val="left" w:pos="585"/>
              </w:tabs>
              <w:spacing w:before="60"/>
              <w:ind w:left="567" w:hanging="567"/>
              <w:rPr>
                <w:rFonts w:eastAsia="Times New Roman"/>
                <w:sz w:val="18"/>
                <w:szCs w:val="18"/>
              </w:rPr>
            </w:pPr>
            <w:r w:rsidRPr="00545214">
              <w:rPr>
                <w:sz w:val="18"/>
                <w:szCs w:val="18"/>
              </w:rPr>
              <w:t>3.2</w:t>
            </w:r>
            <w:r w:rsidRPr="00545214">
              <w:rPr>
                <w:sz w:val="18"/>
                <w:szCs w:val="18"/>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tcPr>
          <w:p w14:paraId="6AA75306"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6AC35DE3" w14:textId="77777777" w:rsidTr="00175EE0">
        <w:tc>
          <w:tcPr>
            <w:tcW w:w="8635" w:type="dxa"/>
            <w:tcBorders>
              <w:bottom w:val="single" w:sz="4" w:space="0" w:color="auto"/>
            </w:tcBorders>
            <w:shd w:val="clear" w:color="auto" w:fill="auto"/>
          </w:tcPr>
          <w:p w14:paraId="310784E1"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3.3</w:t>
            </w:r>
            <w:r w:rsidRPr="00545214">
              <w:rPr>
                <w:rFonts w:eastAsia="Times New Roman"/>
                <w:sz w:val="18"/>
                <w:szCs w:val="18"/>
              </w:rPr>
              <w:tab/>
              <w:t>Does the Project involve large-scale infrastructure development (e.g. dams, roads, buildings)?</w:t>
            </w:r>
          </w:p>
        </w:tc>
        <w:tc>
          <w:tcPr>
            <w:tcW w:w="833" w:type="dxa"/>
            <w:tcBorders>
              <w:bottom w:val="single" w:sz="4" w:space="0" w:color="auto"/>
            </w:tcBorders>
            <w:shd w:val="clear" w:color="auto" w:fill="auto"/>
          </w:tcPr>
          <w:p w14:paraId="08817DCA"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59F96A26" w14:textId="77777777" w:rsidTr="00175EE0">
        <w:tc>
          <w:tcPr>
            <w:tcW w:w="8635" w:type="dxa"/>
            <w:tcBorders>
              <w:bottom w:val="single" w:sz="4" w:space="0" w:color="auto"/>
            </w:tcBorders>
            <w:shd w:val="clear" w:color="auto" w:fill="auto"/>
          </w:tcPr>
          <w:p w14:paraId="63F5AD72"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3.4</w:t>
            </w:r>
            <w:r w:rsidRPr="00545214">
              <w:rPr>
                <w:rFonts w:eastAsia="Times New Roman"/>
                <w:sz w:val="18"/>
                <w:szCs w:val="18"/>
              </w:rPr>
              <w:tab/>
              <w:t>Would failure of structural elements of the Project pose risks to communities? (e.g. collapse of buildings or infrastructure)</w:t>
            </w:r>
          </w:p>
        </w:tc>
        <w:tc>
          <w:tcPr>
            <w:tcW w:w="833" w:type="dxa"/>
            <w:tcBorders>
              <w:bottom w:val="single" w:sz="4" w:space="0" w:color="auto"/>
            </w:tcBorders>
            <w:shd w:val="clear" w:color="auto" w:fill="auto"/>
          </w:tcPr>
          <w:p w14:paraId="630BE267"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046A8E8C" w14:textId="77777777" w:rsidTr="00175EE0">
        <w:tc>
          <w:tcPr>
            <w:tcW w:w="8635" w:type="dxa"/>
            <w:tcBorders>
              <w:bottom w:val="single" w:sz="4" w:space="0" w:color="auto"/>
            </w:tcBorders>
            <w:shd w:val="clear" w:color="auto" w:fill="auto"/>
          </w:tcPr>
          <w:p w14:paraId="506A20C0"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lastRenderedPageBreak/>
              <w:t>3.5</w:t>
            </w:r>
            <w:r w:rsidRPr="00545214">
              <w:rPr>
                <w:rFonts w:eastAsia="Times New Roman"/>
                <w:sz w:val="18"/>
                <w:szCs w:val="18"/>
              </w:rPr>
              <w:tab/>
              <w:t>Would the proposed Project be susceptible to or lead to increased vulnerability to earthquakes, subsidence, landslides, erosion, flooding or extreme climatic conditions?</w:t>
            </w:r>
          </w:p>
        </w:tc>
        <w:tc>
          <w:tcPr>
            <w:tcW w:w="833" w:type="dxa"/>
            <w:tcBorders>
              <w:bottom w:val="single" w:sz="4" w:space="0" w:color="auto"/>
            </w:tcBorders>
            <w:shd w:val="clear" w:color="auto" w:fill="auto"/>
          </w:tcPr>
          <w:p w14:paraId="127743A3"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7A9267E6" w14:textId="77777777" w:rsidTr="00175EE0">
        <w:tc>
          <w:tcPr>
            <w:tcW w:w="8635" w:type="dxa"/>
            <w:tcBorders>
              <w:bottom w:val="single" w:sz="4" w:space="0" w:color="auto"/>
            </w:tcBorders>
            <w:shd w:val="clear" w:color="auto" w:fill="auto"/>
          </w:tcPr>
          <w:p w14:paraId="06EB4B88"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3.6</w:t>
            </w:r>
            <w:r w:rsidRPr="00545214">
              <w:rPr>
                <w:rFonts w:eastAsia="Times New Roman"/>
                <w:sz w:val="18"/>
                <w:szCs w:val="18"/>
              </w:rPr>
              <w:tab/>
              <w:t>Would the Project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tcPr>
          <w:p w14:paraId="0BBD5C81"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7A2677A3" w14:textId="77777777" w:rsidTr="00175EE0">
        <w:tc>
          <w:tcPr>
            <w:tcW w:w="8635" w:type="dxa"/>
            <w:tcBorders>
              <w:bottom w:val="single" w:sz="4" w:space="0" w:color="auto"/>
            </w:tcBorders>
            <w:shd w:val="clear" w:color="auto" w:fill="auto"/>
          </w:tcPr>
          <w:p w14:paraId="5DA8D4BE"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3.7</w:t>
            </w:r>
            <w:r w:rsidRPr="00545214">
              <w:rPr>
                <w:rFonts w:eastAsia="Times New Roman"/>
                <w:sz w:val="18"/>
                <w:szCs w:val="18"/>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tcPr>
          <w:p w14:paraId="30F67655"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18685AFA" w14:textId="77777777" w:rsidTr="00175EE0">
        <w:tc>
          <w:tcPr>
            <w:tcW w:w="8635" w:type="dxa"/>
            <w:tcBorders>
              <w:bottom w:val="single" w:sz="4" w:space="0" w:color="auto"/>
            </w:tcBorders>
            <w:shd w:val="clear" w:color="auto" w:fill="auto"/>
          </w:tcPr>
          <w:p w14:paraId="30C8A379"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3.8</w:t>
            </w:r>
            <w:r w:rsidRPr="00545214">
              <w:rPr>
                <w:rFonts w:eastAsia="Times New Roman"/>
                <w:sz w:val="18"/>
                <w:szCs w:val="18"/>
              </w:rPr>
              <w:tab/>
              <w:t xml:space="preserve">Does the Project involve support for employment or livelihoods that may fail to comply with national and international labor standards (i.e. principles and standards of ILO fundamental conventions)?  </w:t>
            </w:r>
          </w:p>
        </w:tc>
        <w:tc>
          <w:tcPr>
            <w:tcW w:w="833" w:type="dxa"/>
            <w:tcBorders>
              <w:bottom w:val="single" w:sz="4" w:space="0" w:color="auto"/>
            </w:tcBorders>
            <w:shd w:val="clear" w:color="auto" w:fill="auto"/>
          </w:tcPr>
          <w:p w14:paraId="1C342B28"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62CC0BC1" w14:textId="77777777" w:rsidTr="00175EE0">
        <w:tc>
          <w:tcPr>
            <w:tcW w:w="8635" w:type="dxa"/>
            <w:tcBorders>
              <w:bottom w:val="single" w:sz="4" w:space="0" w:color="auto"/>
            </w:tcBorders>
            <w:shd w:val="clear" w:color="auto" w:fill="auto"/>
          </w:tcPr>
          <w:p w14:paraId="7676DA32"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3.9</w:t>
            </w:r>
            <w:r w:rsidRPr="00545214">
              <w:rPr>
                <w:rFonts w:eastAsia="Times New Roman"/>
                <w:sz w:val="18"/>
                <w:szCs w:val="18"/>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tcPr>
          <w:p w14:paraId="489DA4E7"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763F0663" w14:textId="77777777" w:rsidTr="00175EE0">
        <w:trPr>
          <w:trHeight w:val="503"/>
        </w:trPr>
        <w:tc>
          <w:tcPr>
            <w:tcW w:w="8635" w:type="dxa"/>
            <w:tcBorders>
              <w:bottom w:val="single" w:sz="4" w:space="0" w:color="auto"/>
            </w:tcBorders>
            <w:shd w:val="clear" w:color="auto" w:fill="DEEAF6" w:themeFill="accent1" w:themeFillTint="33"/>
            <w:vAlign w:val="center"/>
          </w:tcPr>
          <w:p w14:paraId="48EBE326" w14:textId="77777777" w:rsidR="00175EE0" w:rsidRPr="00545214" w:rsidRDefault="00175EE0" w:rsidP="00175EE0">
            <w:pPr>
              <w:tabs>
                <w:tab w:val="left" w:pos="0"/>
                <w:tab w:val="left" w:pos="555"/>
              </w:tabs>
              <w:spacing w:before="60"/>
              <w:rPr>
                <w:rFonts w:eastAsia="Times New Roman"/>
                <w:b/>
                <w:sz w:val="18"/>
                <w:szCs w:val="18"/>
              </w:rPr>
            </w:pPr>
            <w:r w:rsidRPr="00545214">
              <w:rPr>
                <w:rFonts w:eastAsia="Times New Roman"/>
                <w:b/>
                <w:sz w:val="18"/>
                <w:szCs w:val="18"/>
              </w:rPr>
              <w:t>Standard 4: Cultural Heritage</w:t>
            </w:r>
          </w:p>
        </w:tc>
        <w:tc>
          <w:tcPr>
            <w:tcW w:w="833" w:type="dxa"/>
            <w:tcBorders>
              <w:bottom w:val="single" w:sz="4" w:space="0" w:color="auto"/>
            </w:tcBorders>
            <w:shd w:val="clear" w:color="auto" w:fill="DEEAF6" w:themeFill="accent1" w:themeFillTint="33"/>
            <w:vAlign w:val="center"/>
          </w:tcPr>
          <w:p w14:paraId="1C760232" w14:textId="77777777" w:rsidR="00175EE0" w:rsidRPr="00545214" w:rsidRDefault="00175EE0" w:rsidP="00175EE0">
            <w:pPr>
              <w:tabs>
                <w:tab w:val="left" w:pos="585"/>
              </w:tabs>
              <w:spacing w:before="60"/>
              <w:ind w:left="567" w:hanging="567"/>
              <w:rPr>
                <w:rFonts w:eastAsia="Times New Roman"/>
                <w:sz w:val="18"/>
                <w:szCs w:val="18"/>
              </w:rPr>
            </w:pPr>
          </w:p>
        </w:tc>
      </w:tr>
      <w:tr w:rsidR="00175EE0" w:rsidRPr="00545214" w14:paraId="4F1AAE23" w14:textId="77777777" w:rsidTr="00175EE0">
        <w:tc>
          <w:tcPr>
            <w:tcW w:w="8635" w:type="dxa"/>
            <w:tcBorders>
              <w:bottom w:val="single" w:sz="4" w:space="0" w:color="auto"/>
            </w:tcBorders>
            <w:shd w:val="clear" w:color="auto" w:fill="auto"/>
          </w:tcPr>
          <w:p w14:paraId="6AE4F614"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4.1</w:t>
            </w:r>
            <w:r w:rsidRPr="00545214">
              <w:rPr>
                <w:rFonts w:eastAsia="Times New Roman"/>
                <w:sz w:val="18"/>
                <w:szCs w:val="18"/>
              </w:rPr>
              <w:tab/>
              <w:t xml:space="preserve">Will the proposed Project result in interventions that would potentially adversely impact sites, structures, or objects with historical, cultural, artistic, traditional or religious values or intangible forms of culture (e.g. knowledge, innovations, practices)? (Note: Projects intended to </w:t>
            </w:r>
            <w:proofErr w:type="gramStart"/>
            <w:r w:rsidRPr="00545214">
              <w:rPr>
                <w:rFonts w:eastAsia="Times New Roman"/>
                <w:sz w:val="18"/>
                <w:szCs w:val="18"/>
              </w:rPr>
              <w:t>protect</w:t>
            </w:r>
            <w:proofErr w:type="gramEnd"/>
            <w:r w:rsidRPr="00545214">
              <w:rPr>
                <w:rFonts w:eastAsia="Times New Roman"/>
                <w:sz w:val="18"/>
                <w:szCs w:val="18"/>
              </w:rPr>
              <w:t xml:space="preserve"> and conserve Cultural Heritage may also have inadvertent adverse impacts)</w:t>
            </w:r>
          </w:p>
        </w:tc>
        <w:tc>
          <w:tcPr>
            <w:tcW w:w="833" w:type="dxa"/>
            <w:tcBorders>
              <w:bottom w:val="single" w:sz="4" w:space="0" w:color="auto"/>
            </w:tcBorders>
            <w:shd w:val="clear" w:color="auto" w:fill="auto"/>
          </w:tcPr>
          <w:p w14:paraId="6CC14FAE"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0FC4D3DE" w14:textId="77777777" w:rsidTr="00175EE0">
        <w:tc>
          <w:tcPr>
            <w:tcW w:w="8635" w:type="dxa"/>
            <w:tcBorders>
              <w:bottom w:val="single" w:sz="4" w:space="0" w:color="auto"/>
            </w:tcBorders>
            <w:shd w:val="clear" w:color="auto" w:fill="auto"/>
          </w:tcPr>
          <w:p w14:paraId="4D974C28" w14:textId="77777777" w:rsidR="00175EE0" w:rsidRPr="00545214" w:rsidRDefault="00175EE0" w:rsidP="00175EE0">
            <w:pPr>
              <w:tabs>
                <w:tab w:val="left" w:pos="585"/>
              </w:tabs>
              <w:spacing w:before="60"/>
              <w:ind w:left="567" w:hanging="567"/>
              <w:rPr>
                <w:rFonts w:eastAsia="Times New Roman"/>
                <w:b/>
                <w:sz w:val="18"/>
                <w:szCs w:val="18"/>
              </w:rPr>
            </w:pPr>
            <w:r w:rsidRPr="00545214">
              <w:rPr>
                <w:rFonts w:eastAsia="Times New Roman"/>
                <w:sz w:val="18"/>
                <w:szCs w:val="18"/>
              </w:rPr>
              <w:t>4.2</w:t>
            </w:r>
            <w:r w:rsidRPr="00545214">
              <w:rPr>
                <w:rFonts w:eastAsia="Times New Roman"/>
                <w:sz w:val="18"/>
                <w:szCs w:val="18"/>
              </w:rPr>
              <w:tab/>
              <w:t>Does the Project propose utilizing tangible and/or intangible forms of cultural heritage for commercial or other purposes?</w:t>
            </w:r>
          </w:p>
        </w:tc>
        <w:tc>
          <w:tcPr>
            <w:tcW w:w="833" w:type="dxa"/>
            <w:tcBorders>
              <w:bottom w:val="single" w:sz="4" w:space="0" w:color="auto"/>
            </w:tcBorders>
            <w:shd w:val="clear" w:color="auto" w:fill="auto"/>
          </w:tcPr>
          <w:p w14:paraId="40517366"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35DB9976" w14:textId="77777777" w:rsidTr="00175EE0">
        <w:trPr>
          <w:trHeight w:val="566"/>
        </w:trPr>
        <w:tc>
          <w:tcPr>
            <w:tcW w:w="8635" w:type="dxa"/>
            <w:tcBorders>
              <w:bottom w:val="single" w:sz="4" w:space="0" w:color="auto"/>
            </w:tcBorders>
            <w:shd w:val="clear" w:color="auto" w:fill="DEEAF6" w:themeFill="accent1" w:themeFillTint="33"/>
            <w:vAlign w:val="center"/>
          </w:tcPr>
          <w:p w14:paraId="0D00ADE3" w14:textId="77777777" w:rsidR="00175EE0" w:rsidRPr="00545214" w:rsidRDefault="00175EE0" w:rsidP="00175EE0">
            <w:pPr>
              <w:tabs>
                <w:tab w:val="left" w:pos="0"/>
                <w:tab w:val="left" w:pos="555"/>
              </w:tabs>
              <w:spacing w:before="60"/>
              <w:rPr>
                <w:rFonts w:eastAsia="Times New Roman"/>
                <w:b/>
                <w:sz w:val="18"/>
                <w:szCs w:val="18"/>
              </w:rPr>
            </w:pPr>
            <w:r w:rsidRPr="00545214">
              <w:rPr>
                <w:rFonts w:eastAsia="Times New Roman"/>
                <w:b/>
                <w:sz w:val="18"/>
                <w:szCs w:val="18"/>
              </w:rPr>
              <w:t>Standard 5: Displacement and Resettlement</w:t>
            </w:r>
          </w:p>
        </w:tc>
        <w:tc>
          <w:tcPr>
            <w:tcW w:w="833" w:type="dxa"/>
            <w:tcBorders>
              <w:bottom w:val="single" w:sz="4" w:space="0" w:color="auto"/>
            </w:tcBorders>
            <w:shd w:val="clear" w:color="auto" w:fill="DEEAF6" w:themeFill="accent1" w:themeFillTint="33"/>
            <w:vAlign w:val="center"/>
          </w:tcPr>
          <w:p w14:paraId="6E1BA6D1" w14:textId="77777777" w:rsidR="00175EE0" w:rsidRPr="00545214" w:rsidRDefault="00175EE0" w:rsidP="00175EE0">
            <w:pPr>
              <w:tabs>
                <w:tab w:val="left" w:pos="585"/>
              </w:tabs>
              <w:spacing w:before="60"/>
              <w:ind w:left="567" w:hanging="567"/>
              <w:rPr>
                <w:rFonts w:eastAsia="Times New Roman"/>
                <w:sz w:val="18"/>
                <w:szCs w:val="18"/>
              </w:rPr>
            </w:pPr>
          </w:p>
        </w:tc>
      </w:tr>
      <w:tr w:rsidR="00175EE0" w:rsidRPr="00545214" w14:paraId="36C915FB" w14:textId="77777777" w:rsidTr="00175EE0">
        <w:tc>
          <w:tcPr>
            <w:tcW w:w="8635" w:type="dxa"/>
            <w:tcBorders>
              <w:bottom w:val="single" w:sz="4" w:space="0" w:color="auto"/>
            </w:tcBorders>
            <w:shd w:val="clear" w:color="auto" w:fill="auto"/>
          </w:tcPr>
          <w:p w14:paraId="449B0F52" w14:textId="77777777" w:rsidR="00175EE0" w:rsidRPr="00545214" w:rsidRDefault="00175EE0" w:rsidP="00175EE0">
            <w:pPr>
              <w:tabs>
                <w:tab w:val="left" w:pos="585"/>
              </w:tabs>
              <w:spacing w:before="60"/>
              <w:ind w:left="567" w:hanging="567"/>
              <w:rPr>
                <w:rFonts w:eastAsia="Times New Roman"/>
                <w:b/>
                <w:sz w:val="18"/>
                <w:szCs w:val="18"/>
              </w:rPr>
            </w:pPr>
            <w:r w:rsidRPr="00545214">
              <w:rPr>
                <w:sz w:val="18"/>
                <w:szCs w:val="18"/>
              </w:rPr>
              <w:t>5.1</w:t>
            </w:r>
            <w:r w:rsidRPr="00545214">
              <w:rPr>
                <w:sz w:val="18"/>
                <w:szCs w:val="18"/>
              </w:rPr>
              <w:tab/>
            </w:r>
            <w:r w:rsidRPr="00545214">
              <w:rPr>
                <w:rFonts w:eastAsia="Times New Roman"/>
                <w:sz w:val="18"/>
                <w:szCs w:val="18"/>
              </w:rPr>
              <w:t>Would</w:t>
            </w:r>
            <w:r w:rsidRPr="00545214">
              <w:rPr>
                <w:sz w:val="18"/>
                <w:szCs w:val="18"/>
              </w:rPr>
              <w:t xml:space="preserve"> the Project potentially involve temporary or permanent and full or partial physical displacement?</w:t>
            </w:r>
          </w:p>
        </w:tc>
        <w:tc>
          <w:tcPr>
            <w:tcW w:w="833" w:type="dxa"/>
            <w:tcBorders>
              <w:bottom w:val="single" w:sz="4" w:space="0" w:color="auto"/>
            </w:tcBorders>
            <w:shd w:val="clear" w:color="auto" w:fill="auto"/>
          </w:tcPr>
          <w:p w14:paraId="0BA79343"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241B3389" w14:textId="77777777" w:rsidTr="00175EE0">
        <w:tc>
          <w:tcPr>
            <w:tcW w:w="8635" w:type="dxa"/>
            <w:tcBorders>
              <w:bottom w:val="single" w:sz="4" w:space="0" w:color="auto"/>
            </w:tcBorders>
            <w:shd w:val="clear" w:color="auto" w:fill="auto"/>
          </w:tcPr>
          <w:p w14:paraId="5B5D1134" w14:textId="77777777" w:rsidR="00175EE0" w:rsidRPr="00545214" w:rsidRDefault="00175EE0" w:rsidP="00175EE0">
            <w:pPr>
              <w:tabs>
                <w:tab w:val="left" w:pos="585"/>
              </w:tabs>
              <w:spacing w:before="60"/>
              <w:ind w:left="567" w:hanging="567"/>
              <w:rPr>
                <w:rFonts w:eastAsia="Times New Roman"/>
                <w:b/>
                <w:sz w:val="18"/>
                <w:szCs w:val="18"/>
              </w:rPr>
            </w:pPr>
            <w:r w:rsidRPr="00545214">
              <w:rPr>
                <w:sz w:val="18"/>
                <w:szCs w:val="18"/>
              </w:rPr>
              <w:t>5.2</w:t>
            </w:r>
            <w:r w:rsidRPr="00545214">
              <w:rPr>
                <w:sz w:val="18"/>
                <w:szCs w:val="18"/>
              </w:rPr>
              <w:tab/>
            </w:r>
            <w:r w:rsidRPr="00545214">
              <w:rPr>
                <w:rFonts w:eastAsia="Times New Roman"/>
                <w:sz w:val="18"/>
                <w:szCs w:val="18"/>
              </w:rPr>
              <w:t>Would</w:t>
            </w:r>
            <w:r w:rsidRPr="00545214">
              <w:rPr>
                <w:sz w:val="18"/>
                <w:szCs w:val="18"/>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tcPr>
          <w:p w14:paraId="1C69DB9F"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6DE9D212" w14:textId="77777777" w:rsidTr="00175EE0">
        <w:tc>
          <w:tcPr>
            <w:tcW w:w="8635" w:type="dxa"/>
            <w:tcBorders>
              <w:bottom w:val="single" w:sz="4" w:space="0" w:color="auto"/>
            </w:tcBorders>
            <w:shd w:val="clear" w:color="auto" w:fill="auto"/>
          </w:tcPr>
          <w:p w14:paraId="4294E144" w14:textId="77777777" w:rsidR="00175EE0" w:rsidRPr="00545214" w:rsidRDefault="00175EE0" w:rsidP="00175EE0">
            <w:pPr>
              <w:tabs>
                <w:tab w:val="left" w:pos="585"/>
              </w:tabs>
              <w:spacing w:before="60"/>
              <w:ind w:left="567" w:hanging="567"/>
              <w:rPr>
                <w:sz w:val="18"/>
                <w:szCs w:val="18"/>
              </w:rPr>
            </w:pPr>
            <w:r w:rsidRPr="00545214">
              <w:rPr>
                <w:rFonts w:eastAsia="Times New Roman"/>
                <w:sz w:val="18"/>
                <w:szCs w:val="18"/>
              </w:rPr>
              <w:t>5.3</w:t>
            </w:r>
            <w:r w:rsidRPr="00545214">
              <w:rPr>
                <w:rFonts w:eastAsia="Times New Roman"/>
                <w:sz w:val="18"/>
                <w:szCs w:val="18"/>
              </w:rPr>
              <w:tab/>
              <w:t>Is there a risk that the Project would lead to forced evictions?</w:t>
            </w:r>
            <w:r w:rsidRPr="00545214">
              <w:rPr>
                <w:rStyle w:val="Refdenotaalpie"/>
                <w:rFonts w:ascii="Calibri" w:eastAsia="Times New Roman" w:hAnsi="Calibri"/>
                <w:szCs w:val="18"/>
              </w:rPr>
              <w:footnoteReference w:id="42"/>
            </w:r>
          </w:p>
        </w:tc>
        <w:tc>
          <w:tcPr>
            <w:tcW w:w="833" w:type="dxa"/>
            <w:tcBorders>
              <w:bottom w:val="single" w:sz="4" w:space="0" w:color="auto"/>
            </w:tcBorders>
            <w:shd w:val="clear" w:color="auto" w:fill="auto"/>
          </w:tcPr>
          <w:p w14:paraId="6492C704"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5AF20056" w14:textId="77777777" w:rsidTr="00175EE0">
        <w:tc>
          <w:tcPr>
            <w:tcW w:w="8635" w:type="dxa"/>
            <w:tcBorders>
              <w:bottom w:val="single" w:sz="4" w:space="0" w:color="auto"/>
            </w:tcBorders>
            <w:shd w:val="clear" w:color="auto" w:fill="auto"/>
          </w:tcPr>
          <w:p w14:paraId="3E2CF2C7"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5.4</w:t>
            </w:r>
            <w:r w:rsidRPr="00545214">
              <w:rPr>
                <w:rFonts w:eastAsia="Times New Roman"/>
                <w:sz w:val="18"/>
                <w:szCs w:val="18"/>
              </w:rPr>
              <w:tab/>
              <w:t xml:space="preserve">Would the proposed Project possibly affect land tenure arrangements and/or </w:t>
            </w:r>
            <w:proofErr w:type="gramStart"/>
            <w:r w:rsidRPr="00545214">
              <w:rPr>
                <w:rFonts w:eastAsia="Times New Roman"/>
                <w:sz w:val="18"/>
                <w:szCs w:val="18"/>
              </w:rPr>
              <w:t>community based</w:t>
            </w:r>
            <w:proofErr w:type="gramEnd"/>
            <w:r w:rsidRPr="00545214">
              <w:rPr>
                <w:rFonts w:eastAsia="Times New Roman"/>
                <w:sz w:val="18"/>
                <w:szCs w:val="18"/>
              </w:rPr>
              <w:t xml:space="preserve"> property rights/customary rights to land, territories and/or resources? </w:t>
            </w:r>
          </w:p>
        </w:tc>
        <w:tc>
          <w:tcPr>
            <w:tcW w:w="833" w:type="dxa"/>
            <w:tcBorders>
              <w:bottom w:val="single" w:sz="4" w:space="0" w:color="auto"/>
            </w:tcBorders>
            <w:shd w:val="clear" w:color="auto" w:fill="auto"/>
          </w:tcPr>
          <w:p w14:paraId="5D6A880B"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6DE26515" w14:textId="77777777" w:rsidTr="00175EE0">
        <w:trPr>
          <w:trHeight w:val="584"/>
        </w:trPr>
        <w:tc>
          <w:tcPr>
            <w:tcW w:w="8635" w:type="dxa"/>
            <w:tcBorders>
              <w:bottom w:val="single" w:sz="4" w:space="0" w:color="auto"/>
            </w:tcBorders>
            <w:shd w:val="clear" w:color="auto" w:fill="DEEAF6" w:themeFill="accent1" w:themeFillTint="33"/>
            <w:vAlign w:val="center"/>
          </w:tcPr>
          <w:p w14:paraId="1103C421" w14:textId="77777777" w:rsidR="00175EE0" w:rsidRPr="00545214" w:rsidRDefault="00175EE0" w:rsidP="00175EE0">
            <w:pPr>
              <w:tabs>
                <w:tab w:val="left" w:pos="0"/>
                <w:tab w:val="left" w:pos="555"/>
              </w:tabs>
              <w:spacing w:before="60"/>
              <w:rPr>
                <w:rFonts w:eastAsia="Times New Roman"/>
                <w:b/>
                <w:sz w:val="18"/>
                <w:szCs w:val="18"/>
              </w:rPr>
            </w:pPr>
            <w:r w:rsidRPr="00545214">
              <w:rPr>
                <w:rFonts w:eastAsia="Times New Roman"/>
                <w:b/>
                <w:sz w:val="18"/>
                <w:szCs w:val="18"/>
              </w:rPr>
              <w:t>Standard 6: Indigenous Peoples</w:t>
            </w:r>
          </w:p>
        </w:tc>
        <w:tc>
          <w:tcPr>
            <w:tcW w:w="833" w:type="dxa"/>
            <w:tcBorders>
              <w:bottom w:val="single" w:sz="4" w:space="0" w:color="auto"/>
            </w:tcBorders>
            <w:shd w:val="clear" w:color="auto" w:fill="DEEAF6" w:themeFill="accent1" w:themeFillTint="33"/>
            <w:vAlign w:val="center"/>
          </w:tcPr>
          <w:p w14:paraId="5887D425" w14:textId="77777777" w:rsidR="00175EE0" w:rsidRPr="00545214" w:rsidRDefault="00175EE0" w:rsidP="00175EE0">
            <w:pPr>
              <w:tabs>
                <w:tab w:val="left" w:pos="585"/>
              </w:tabs>
              <w:spacing w:before="60"/>
              <w:ind w:left="567" w:hanging="567"/>
              <w:rPr>
                <w:rFonts w:eastAsia="Times New Roman"/>
                <w:sz w:val="18"/>
                <w:szCs w:val="18"/>
              </w:rPr>
            </w:pPr>
          </w:p>
        </w:tc>
      </w:tr>
      <w:tr w:rsidR="00175EE0" w:rsidRPr="00545214" w14:paraId="4B85BE64" w14:textId="77777777" w:rsidTr="00175EE0">
        <w:tc>
          <w:tcPr>
            <w:tcW w:w="8635" w:type="dxa"/>
            <w:tcBorders>
              <w:bottom w:val="single" w:sz="4" w:space="0" w:color="auto"/>
            </w:tcBorders>
            <w:shd w:val="clear" w:color="auto" w:fill="auto"/>
          </w:tcPr>
          <w:p w14:paraId="214CC813" w14:textId="77777777" w:rsidR="00175EE0" w:rsidRPr="00545214" w:rsidRDefault="00175EE0" w:rsidP="00175EE0">
            <w:pPr>
              <w:tabs>
                <w:tab w:val="left" w:pos="585"/>
              </w:tabs>
              <w:spacing w:before="60"/>
              <w:ind w:left="567" w:hanging="567"/>
              <w:rPr>
                <w:sz w:val="18"/>
                <w:szCs w:val="18"/>
              </w:rPr>
            </w:pPr>
            <w:r w:rsidRPr="00545214">
              <w:rPr>
                <w:sz w:val="18"/>
                <w:szCs w:val="18"/>
              </w:rPr>
              <w:t>6.1</w:t>
            </w:r>
            <w:r w:rsidRPr="00545214">
              <w:rPr>
                <w:sz w:val="18"/>
                <w:szCs w:val="18"/>
              </w:rPr>
              <w:tab/>
              <w:t>Are indigenous peoples present in the Project area (including Project area of influence)?</w:t>
            </w:r>
          </w:p>
        </w:tc>
        <w:tc>
          <w:tcPr>
            <w:tcW w:w="833" w:type="dxa"/>
            <w:tcBorders>
              <w:bottom w:val="single" w:sz="4" w:space="0" w:color="auto"/>
            </w:tcBorders>
            <w:shd w:val="clear" w:color="auto" w:fill="auto"/>
          </w:tcPr>
          <w:p w14:paraId="19A434AE"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0F99765E" w14:textId="77777777" w:rsidTr="00175EE0">
        <w:tc>
          <w:tcPr>
            <w:tcW w:w="8635" w:type="dxa"/>
            <w:tcBorders>
              <w:bottom w:val="single" w:sz="4" w:space="0" w:color="auto"/>
            </w:tcBorders>
            <w:shd w:val="clear" w:color="auto" w:fill="auto"/>
          </w:tcPr>
          <w:p w14:paraId="64E5F198" w14:textId="77777777" w:rsidR="00175EE0" w:rsidRPr="00545214" w:rsidRDefault="00175EE0" w:rsidP="00175EE0">
            <w:pPr>
              <w:tabs>
                <w:tab w:val="left" w:pos="585"/>
              </w:tabs>
              <w:spacing w:before="60"/>
              <w:ind w:left="567" w:hanging="567"/>
              <w:rPr>
                <w:sz w:val="18"/>
                <w:szCs w:val="18"/>
              </w:rPr>
            </w:pPr>
            <w:r w:rsidRPr="00545214">
              <w:rPr>
                <w:sz w:val="18"/>
                <w:szCs w:val="18"/>
              </w:rPr>
              <w:t>6.2</w:t>
            </w:r>
            <w:r w:rsidRPr="00545214">
              <w:rPr>
                <w:sz w:val="18"/>
                <w:szCs w:val="18"/>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tcPr>
          <w:p w14:paraId="64724A4E"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70AE249E" w14:textId="77777777" w:rsidTr="00175EE0">
        <w:tc>
          <w:tcPr>
            <w:tcW w:w="8635" w:type="dxa"/>
            <w:tcBorders>
              <w:bottom w:val="single" w:sz="4" w:space="0" w:color="auto"/>
            </w:tcBorders>
            <w:shd w:val="clear" w:color="auto" w:fill="auto"/>
          </w:tcPr>
          <w:p w14:paraId="0D5EBA6F" w14:textId="77777777" w:rsidR="00175EE0" w:rsidRPr="00545214" w:rsidRDefault="00175EE0" w:rsidP="00175EE0">
            <w:pPr>
              <w:tabs>
                <w:tab w:val="left" w:pos="585"/>
              </w:tabs>
              <w:spacing w:before="60"/>
              <w:ind w:left="567" w:hanging="567"/>
              <w:rPr>
                <w:sz w:val="18"/>
                <w:szCs w:val="18"/>
              </w:rPr>
            </w:pPr>
            <w:r w:rsidRPr="00545214">
              <w:rPr>
                <w:sz w:val="18"/>
                <w:szCs w:val="18"/>
              </w:rPr>
              <w:t>6.3</w:t>
            </w:r>
            <w:r w:rsidRPr="00545214">
              <w:rPr>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0622F657" w14:textId="77777777" w:rsidR="00175EE0" w:rsidRPr="00545214" w:rsidRDefault="00175EE0" w:rsidP="00175EE0">
            <w:pPr>
              <w:tabs>
                <w:tab w:val="left" w:pos="585"/>
              </w:tabs>
              <w:spacing w:before="60"/>
              <w:ind w:left="567" w:firstLine="40"/>
              <w:rPr>
                <w:i/>
                <w:sz w:val="18"/>
                <w:szCs w:val="18"/>
              </w:rPr>
            </w:pPr>
            <w:r w:rsidRPr="00545214">
              <w:rPr>
                <w:i/>
                <w:sz w:val="18"/>
                <w:szCs w:val="18"/>
              </w:rPr>
              <w:t>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tcPr>
          <w:p w14:paraId="06511C0F"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25C18D62" w14:textId="77777777" w:rsidTr="00175EE0">
        <w:tc>
          <w:tcPr>
            <w:tcW w:w="8635" w:type="dxa"/>
            <w:tcBorders>
              <w:bottom w:val="single" w:sz="4" w:space="0" w:color="auto"/>
            </w:tcBorders>
            <w:shd w:val="clear" w:color="auto" w:fill="auto"/>
          </w:tcPr>
          <w:p w14:paraId="63BFB1F0" w14:textId="77777777" w:rsidR="00175EE0" w:rsidRPr="00545214" w:rsidRDefault="00175EE0" w:rsidP="00175EE0">
            <w:pPr>
              <w:tabs>
                <w:tab w:val="left" w:pos="585"/>
              </w:tabs>
              <w:spacing w:before="60"/>
              <w:ind w:left="567" w:hanging="567"/>
              <w:rPr>
                <w:sz w:val="18"/>
                <w:szCs w:val="18"/>
              </w:rPr>
            </w:pPr>
            <w:r w:rsidRPr="00545214">
              <w:rPr>
                <w:sz w:val="18"/>
                <w:szCs w:val="18"/>
              </w:rPr>
              <w:t>6.4</w:t>
            </w:r>
            <w:r w:rsidRPr="00545214">
              <w:rPr>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tcPr>
          <w:p w14:paraId="4C1A3DCC"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2A8057DE" w14:textId="77777777" w:rsidTr="00175EE0">
        <w:tc>
          <w:tcPr>
            <w:tcW w:w="8635" w:type="dxa"/>
            <w:tcBorders>
              <w:bottom w:val="single" w:sz="4" w:space="0" w:color="auto"/>
            </w:tcBorders>
            <w:shd w:val="clear" w:color="auto" w:fill="auto"/>
          </w:tcPr>
          <w:p w14:paraId="0D59AD04" w14:textId="77777777" w:rsidR="00175EE0" w:rsidRPr="00545214" w:rsidRDefault="00175EE0" w:rsidP="00175EE0">
            <w:pPr>
              <w:tabs>
                <w:tab w:val="left" w:pos="585"/>
              </w:tabs>
              <w:spacing w:before="60"/>
              <w:ind w:left="567" w:hanging="567"/>
              <w:rPr>
                <w:sz w:val="18"/>
                <w:szCs w:val="18"/>
              </w:rPr>
            </w:pPr>
            <w:r w:rsidRPr="00545214">
              <w:rPr>
                <w:sz w:val="18"/>
                <w:szCs w:val="18"/>
              </w:rPr>
              <w:lastRenderedPageBreak/>
              <w:t>6.5</w:t>
            </w:r>
            <w:r w:rsidRPr="00545214">
              <w:rPr>
                <w:sz w:val="18"/>
                <w:szCs w:val="18"/>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tcPr>
          <w:p w14:paraId="444F1FB6"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1BCF3461" w14:textId="77777777" w:rsidTr="00175EE0">
        <w:tc>
          <w:tcPr>
            <w:tcW w:w="8635" w:type="dxa"/>
            <w:tcBorders>
              <w:bottom w:val="single" w:sz="4" w:space="0" w:color="auto"/>
            </w:tcBorders>
            <w:shd w:val="clear" w:color="auto" w:fill="auto"/>
          </w:tcPr>
          <w:p w14:paraId="18B7B5D2" w14:textId="77777777" w:rsidR="00175EE0" w:rsidRPr="00545214" w:rsidRDefault="00175EE0" w:rsidP="00175EE0">
            <w:pPr>
              <w:tabs>
                <w:tab w:val="left" w:pos="585"/>
              </w:tabs>
              <w:spacing w:before="60"/>
              <w:ind w:left="567" w:hanging="567"/>
              <w:rPr>
                <w:sz w:val="18"/>
                <w:szCs w:val="18"/>
              </w:rPr>
            </w:pPr>
            <w:r w:rsidRPr="00545214">
              <w:rPr>
                <w:sz w:val="18"/>
                <w:szCs w:val="18"/>
              </w:rPr>
              <w:t>6.6</w:t>
            </w:r>
            <w:r w:rsidRPr="00545214">
              <w:rPr>
                <w:sz w:val="18"/>
                <w:szCs w:val="18"/>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tcPr>
          <w:p w14:paraId="5AC6E86B"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200DAB77" w14:textId="77777777" w:rsidTr="00175EE0">
        <w:tc>
          <w:tcPr>
            <w:tcW w:w="8635" w:type="dxa"/>
            <w:tcBorders>
              <w:bottom w:val="single" w:sz="4" w:space="0" w:color="auto"/>
            </w:tcBorders>
            <w:shd w:val="clear" w:color="auto" w:fill="auto"/>
          </w:tcPr>
          <w:p w14:paraId="7719291A" w14:textId="77777777" w:rsidR="00175EE0" w:rsidRPr="00545214" w:rsidRDefault="00175EE0" w:rsidP="00175EE0">
            <w:pPr>
              <w:tabs>
                <w:tab w:val="left" w:pos="585"/>
              </w:tabs>
              <w:spacing w:before="60"/>
              <w:ind w:left="567" w:hanging="567"/>
              <w:rPr>
                <w:sz w:val="18"/>
                <w:szCs w:val="18"/>
              </w:rPr>
            </w:pPr>
            <w:r w:rsidRPr="00545214">
              <w:rPr>
                <w:sz w:val="18"/>
                <w:szCs w:val="18"/>
              </w:rPr>
              <w:t>6.7</w:t>
            </w:r>
            <w:r w:rsidRPr="00545214">
              <w:rPr>
                <w:sz w:val="18"/>
                <w:szCs w:val="18"/>
              </w:rPr>
              <w:tab/>
              <w:t>Would the Project adversely affect the development priorities of indigenous peoples as defined by them?</w:t>
            </w:r>
          </w:p>
        </w:tc>
        <w:tc>
          <w:tcPr>
            <w:tcW w:w="833" w:type="dxa"/>
            <w:tcBorders>
              <w:bottom w:val="single" w:sz="4" w:space="0" w:color="auto"/>
            </w:tcBorders>
            <w:shd w:val="clear" w:color="auto" w:fill="auto"/>
          </w:tcPr>
          <w:p w14:paraId="1B4ACFAC"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7A5D8859" w14:textId="77777777" w:rsidTr="00175EE0">
        <w:tc>
          <w:tcPr>
            <w:tcW w:w="8635" w:type="dxa"/>
            <w:tcBorders>
              <w:bottom w:val="single" w:sz="4" w:space="0" w:color="auto"/>
            </w:tcBorders>
            <w:shd w:val="clear" w:color="auto" w:fill="auto"/>
          </w:tcPr>
          <w:p w14:paraId="4777ADA0" w14:textId="77777777" w:rsidR="00175EE0" w:rsidRPr="00545214" w:rsidRDefault="00175EE0" w:rsidP="00175EE0">
            <w:pPr>
              <w:tabs>
                <w:tab w:val="left" w:pos="585"/>
              </w:tabs>
              <w:spacing w:before="60"/>
              <w:ind w:left="567" w:hanging="567"/>
              <w:rPr>
                <w:sz w:val="18"/>
                <w:szCs w:val="18"/>
              </w:rPr>
            </w:pPr>
            <w:r w:rsidRPr="00545214">
              <w:rPr>
                <w:sz w:val="18"/>
                <w:szCs w:val="18"/>
              </w:rPr>
              <w:t>6.8</w:t>
            </w:r>
            <w:r w:rsidRPr="00545214">
              <w:rPr>
                <w:sz w:val="18"/>
                <w:szCs w:val="18"/>
              </w:rPr>
              <w:tab/>
              <w:t>Would the Project potentially affect the physical and cultural survival of indigenous peoples?</w:t>
            </w:r>
          </w:p>
        </w:tc>
        <w:tc>
          <w:tcPr>
            <w:tcW w:w="833" w:type="dxa"/>
            <w:tcBorders>
              <w:bottom w:val="single" w:sz="4" w:space="0" w:color="auto"/>
            </w:tcBorders>
            <w:shd w:val="clear" w:color="auto" w:fill="auto"/>
          </w:tcPr>
          <w:p w14:paraId="554CB235"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2FE2A920" w14:textId="77777777" w:rsidTr="00175EE0">
        <w:tc>
          <w:tcPr>
            <w:tcW w:w="8635" w:type="dxa"/>
            <w:tcBorders>
              <w:bottom w:val="single" w:sz="4" w:space="0" w:color="auto"/>
            </w:tcBorders>
            <w:shd w:val="clear" w:color="auto" w:fill="auto"/>
          </w:tcPr>
          <w:p w14:paraId="7144AA27" w14:textId="77777777" w:rsidR="00175EE0" w:rsidRPr="00545214" w:rsidRDefault="00175EE0" w:rsidP="00175EE0">
            <w:pPr>
              <w:tabs>
                <w:tab w:val="left" w:pos="585"/>
              </w:tabs>
              <w:spacing w:before="60"/>
              <w:ind w:left="567" w:hanging="567"/>
              <w:rPr>
                <w:sz w:val="18"/>
                <w:szCs w:val="18"/>
              </w:rPr>
            </w:pPr>
            <w:r w:rsidRPr="00545214">
              <w:rPr>
                <w:sz w:val="18"/>
                <w:szCs w:val="18"/>
              </w:rPr>
              <w:t>6.9</w:t>
            </w:r>
            <w:r w:rsidRPr="00545214">
              <w:rPr>
                <w:sz w:val="18"/>
                <w:szCs w:val="18"/>
              </w:rPr>
              <w:tab/>
              <w:t>Would the Project potentially affect the Cultural Heritage of indigenous peoples, including through the commercialization or use of their traditional knowledge and practices?</w:t>
            </w:r>
          </w:p>
        </w:tc>
        <w:tc>
          <w:tcPr>
            <w:tcW w:w="833" w:type="dxa"/>
            <w:tcBorders>
              <w:bottom w:val="single" w:sz="4" w:space="0" w:color="auto"/>
            </w:tcBorders>
            <w:shd w:val="clear" w:color="auto" w:fill="auto"/>
          </w:tcPr>
          <w:p w14:paraId="724082B1"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0B9770C0" w14:textId="77777777" w:rsidTr="00175EE0">
        <w:trPr>
          <w:trHeight w:val="602"/>
        </w:trPr>
        <w:tc>
          <w:tcPr>
            <w:tcW w:w="8635" w:type="dxa"/>
            <w:tcBorders>
              <w:bottom w:val="single" w:sz="4" w:space="0" w:color="auto"/>
            </w:tcBorders>
            <w:shd w:val="clear" w:color="auto" w:fill="DEEAF6" w:themeFill="accent1" w:themeFillTint="33"/>
            <w:vAlign w:val="center"/>
          </w:tcPr>
          <w:p w14:paraId="257F0EF6" w14:textId="77777777" w:rsidR="00175EE0" w:rsidRPr="00545214" w:rsidRDefault="00175EE0" w:rsidP="00175EE0">
            <w:pPr>
              <w:tabs>
                <w:tab w:val="left" w:pos="570"/>
              </w:tabs>
              <w:spacing w:before="120"/>
              <w:rPr>
                <w:rFonts w:eastAsia="Times New Roman"/>
                <w:b/>
                <w:sz w:val="18"/>
                <w:szCs w:val="18"/>
              </w:rPr>
            </w:pPr>
            <w:r w:rsidRPr="00545214">
              <w:rPr>
                <w:rFonts w:eastAsia="Times New Roman"/>
                <w:b/>
                <w:sz w:val="18"/>
                <w:szCs w:val="18"/>
              </w:rPr>
              <w:t>Standard 7: Pollution Prevention and Resource Efficiency</w:t>
            </w:r>
          </w:p>
        </w:tc>
        <w:tc>
          <w:tcPr>
            <w:tcW w:w="833" w:type="dxa"/>
            <w:tcBorders>
              <w:bottom w:val="single" w:sz="4" w:space="0" w:color="auto"/>
            </w:tcBorders>
            <w:shd w:val="clear" w:color="auto" w:fill="DEEAF6" w:themeFill="accent1" w:themeFillTint="33"/>
            <w:vAlign w:val="center"/>
          </w:tcPr>
          <w:p w14:paraId="166DC125" w14:textId="77777777" w:rsidR="00175EE0" w:rsidRPr="00545214" w:rsidRDefault="00175EE0" w:rsidP="00175EE0">
            <w:pPr>
              <w:rPr>
                <w:rFonts w:eastAsia="Times New Roman"/>
                <w:b/>
                <w:i/>
                <w:sz w:val="18"/>
                <w:szCs w:val="18"/>
              </w:rPr>
            </w:pPr>
          </w:p>
        </w:tc>
      </w:tr>
      <w:tr w:rsidR="00175EE0" w:rsidRPr="00545214" w14:paraId="2B81B790" w14:textId="77777777" w:rsidTr="00175EE0">
        <w:tc>
          <w:tcPr>
            <w:tcW w:w="8635" w:type="dxa"/>
            <w:shd w:val="clear" w:color="auto" w:fill="auto"/>
          </w:tcPr>
          <w:p w14:paraId="4BCD3417"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7.1</w:t>
            </w:r>
            <w:r w:rsidRPr="00545214">
              <w:rPr>
                <w:rFonts w:eastAsia="Times New Roman"/>
                <w:sz w:val="18"/>
                <w:szCs w:val="18"/>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545214">
                <w:rPr>
                  <w:rFonts w:eastAsia="Times New Roman"/>
                  <w:sz w:val="18"/>
                  <w:szCs w:val="18"/>
                </w:rPr>
                <w:t>transboundary impacts</w:t>
              </w:r>
            </w:hyperlink>
            <w:r w:rsidRPr="00545214">
              <w:rPr>
                <w:rFonts w:eastAsia="Times New Roman"/>
                <w:sz w:val="18"/>
                <w:szCs w:val="18"/>
              </w:rPr>
              <w:t xml:space="preserve">? </w:t>
            </w:r>
          </w:p>
        </w:tc>
        <w:tc>
          <w:tcPr>
            <w:tcW w:w="833" w:type="dxa"/>
            <w:shd w:val="clear" w:color="auto" w:fill="auto"/>
          </w:tcPr>
          <w:p w14:paraId="1A5434FE"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75E99D22" w14:textId="77777777" w:rsidTr="00175EE0">
        <w:tc>
          <w:tcPr>
            <w:tcW w:w="8635" w:type="dxa"/>
            <w:tcBorders>
              <w:bottom w:val="single" w:sz="4" w:space="0" w:color="auto"/>
            </w:tcBorders>
            <w:shd w:val="clear" w:color="auto" w:fill="auto"/>
          </w:tcPr>
          <w:p w14:paraId="2A6BC723"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7.2</w:t>
            </w:r>
            <w:r w:rsidRPr="00545214">
              <w:rPr>
                <w:rFonts w:eastAsia="Times New Roman"/>
                <w:sz w:val="18"/>
                <w:szCs w:val="18"/>
              </w:rPr>
              <w:tab/>
              <w:t>Would the proposed Project potentially result in the generation of waste (both hazardous and non-hazardous)?</w:t>
            </w:r>
          </w:p>
        </w:tc>
        <w:tc>
          <w:tcPr>
            <w:tcW w:w="833" w:type="dxa"/>
            <w:tcBorders>
              <w:bottom w:val="single" w:sz="4" w:space="0" w:color="auto"/>
            </w:tcBorders>
            <w:shd w:val="clear" w:color="auto" w:fill="auto"/>
          </w:tcPr>
          <w:p w14:paraId="03C3498F" w14:textId="77777777" w:rsidR="00175EE0" w:rsidRPr="00545214" w:rsidRDefault="00175EE0" w:rsidP="00175EE0">
            <w:pPr>
              <w:rPr>
                <w:rFonts w:eastAsia="Times New Roman"/>
                <w:sz w:val="18"/>
                <w:szCs w:val="18"/>
              </w:rPr>
            </w:pPr>
            <w:r w:rsidRPr="00545214">
              <w:rPr>
                <w:rFonts w:eastAsia="Times New Roman"/>
                <w:sz w:val="18"/>
                <w:szCs w:val="18"/>
              </w:rPr>
              <w:t>No</w:t>
            </w:r>
          </w:p>
        </w:tc>
      </w:tr>
      <w:tr w:rsidR="00175EE0" w:rsidRPr="00545214" w14:paraId="48CF8AB6" w14:textId="77777777" w:rsidTr="00175EE0">
        <w:trPr>
          <w:trHeight w:val="402"/>
        </w:trPr>
        <w:tc>
          <w:tcPr>
            <w:tcW w:w="8635" w:type="dxa"/>
            <w:tcBorders>
              <w:bottom w:val="single" w:sz="4" w:space="0" w:color="auto"/>
            </w:tcBorders>
            <w:shd w:val="clear" w:color="auto" w:fill="auto"/>
          </w:tcPr>
          <w:p w14:paraId="1E3E054F"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7.3</w:t>
            </w:r>
            <w:r w:rsidRPr="00545214">
              <w:rPr>
                <w:rFonts w:eastAsia="Times New Roman"/>
                <w:sz w:val="18"/>
                <w:szCs w:val="18"/>
              </w:rPr>
              <w:tab/>
              <w:t>Will the proposed Project potentially involve the manufacture, trade, release, and/or use of hazardous chemicals and/or materials? Does the Project propose use of chemicals or materials subject to international bans or phase-outs?</w:t>
            </w:r>
          </w:p>
          <w:p w14:paraId="4C5E672A" w14:textId="77777777" w:rsidR="00175EE0" w:rsidRPr="00545214" w:rsidRDefault="00175EE0" w:rsidP="00175EE0">
            <w:pPr>
              <w:tabs>
                <w:tab w:val="left" w:pos="630"/>
              </w:tabs>
              <w:spacing w:before="60"/>
              <w:ind w:left="630"/>
              <w:rPr>
                <w:rFonts w:eastAsia="Times New Roman"/>
                <w:sz w:val="18"/>
                <w:szCs w:val="18"/>
              </w:rPr>
            </w:pPr>
            <w:r w:rsidRPr="00545214">
              <w:rPr>
                <w:rFonts w:eastAsia="Times New Roman"/>
                <w:i/>
                <w:sz w:val="18"/>
                <w:szCs w:val="18"/>
              </w:rPr>
              <w:t>For example, DDT, PCBs and other chemicals listed in international conventions such as the Stockholm Conventions on Persistent Organic Pollutants or the Montreal Protocol</w:t>
            </w:r>
            <w:r w:rsidRPr="00545214">
              <w:rPr>
                <w:rFonts w:eastAsia="Times New Roman"/>
                <w:sz w:val="18"/>
                <w:szCs w:val="18"/>
              </w:rPr>
              <w:t xml:space="preserve"> </w:t>
            </w:r>
          </w:p>
        </w:tc>
        <w:tc>
          <w:tcPr>
            <w:tcW w:w="833" w:type="dxa"/>
            <w:tcBorders>
              <w:bottom w:val="single" w:sz="4" w:space="0" w:color="auto"/>
            </w:tcBorders>
            <w:shd w:val="clear" w:color="auto" w:fill="auto"/>
          </w:tcPr>
          <w:p w14:paraId="5CA88A53" w14:textId="77777777" w:rsidR="00175EE0" w:rsidRPr="00545214" w:rsidRDefault="00175EE0" w:rsidP="00175EE0">
            <w:pPr>
              <w:rPr>
                <w:rFonts w:eastAsia="Times New Roman"/>
                <w:sz w:val="18"/>
                <w:szCs w:val="18"/>
              </w:rPr>
            </w:pPr>
            <w:r w:rsidRPr="00545214">
              <w:rPr>
                <w:rFonts w:eastAsia="Times New Roman"/>
                <w:sz w:val="18"/>
                <w:szCs w:val="18"/>
              </w:rPr>
              <w:t>Yes</w:t>
            </w:r>
          </w:p>
        </w:tc>
      </w:tr>
      <w:tr w:rsidR="00175EE0" w:rsidRPr="00545214" w14:paraId="012B3AB3" w14:textId="77777777" w:rsidTr="00175EE0">
        <w:tc>
          <w:tcPr>
            <w:tcW w:w="8635" w:type="dxa"/>
            <w:tcBorders>
              <w:bottom w:val="single" w:sz="4" w:space="0" w:color="auto"/>
            </w:tcBorders>
            <w:shd w:val="clear" w:color="auto" w:fill="auto"/>
          </w:tcPr>
          <w:p w14:paraId="5D094BEC"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 xml:space="preserve">7.4 </w:t>
            </w:r>
            <w:r w:rsidRPr="00545214">
              <w:rPr>
                <w:rFonts w:eastAsia="Times New Roman"/>
                <w:sz w:val="18"/>
                <w:szCs w:val="18"/>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tcPr>
          <w:p w14:paraId="48B2747A"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r w:rsidR="00175EE0" w:rsidRPr="00545214" w14:paraId="7204BEEA" w14:textId="77777777" w:rsidTr="00175EE0">
        <w:tc>
          <w:tcPr>
            <w:tcW w:w="8635" w:type="dxa"/>
            <w:tcBorders>
              <w:bottom w:val="single" w:sz="4" w:space="0" w:color="auto"/>
            </w:tcBorders>
            <w:shd w:val="clear" w:color="auto" w:fill="auto"/>
          </w:tcPr>
          <w:p w14:paraId="7277985A"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7.5</w:t>
            </w:r>
            <w:r w:rsidRPr="00545214">
              <w:rPr>
                <w:rFonts w:eastAsia="Times New Roman"/>
                <w:sz w:val="18"/>
                <w:szCs w:val="18"/>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tcPr>
          <w:p w14:paraId="711C9ECB" w14:textId="77777777" w:rsidR="00175EE0" w:rsidRPr="00545214" w:rsidRDefault="00175EE0" w:rsidP="00175EE0">
            <w:pPr>
              <w:tabs>
                <w:tab w:val="left" w:pos="585"/>
              </w:tabs>
              <w:spacing w:before="60"/>
              <w:ind w:left="567" w:hanging="567"/>
              <w:rPr>
                <w:rFonts w:eastAsia="Times New Roman"/>
                <w:sz w:val="18"/>
                <w:szCs w:val="18"/>
              </w:rPr>
            </w:pPr>
            <w:r w:rsidRPr="00545214">
              <w:rPr>
                <w:rFonts w:eastAsia="Times New Roman"/>
                <w:sz w:val="18"/>
                <w:szCs w:val="18"/>
              </w:rPr>
              <w:t>No</w:t>
            </w:r>
          </w:p>
        </w:tc>
      </w:tr>
    </w:tbl>
    <w:p w14:paraId="3B1D09E0" w14:textId="77777777" w:rsidR="00175EE0" w:rsidRPr="00545214" w:rsidRDefault="00175EE0" w:rsidP="00175EE0">
      <w:pPr>
        <w:pStyle w:val="Ttulo1"/>
        <w:numPr>
          <w:ilvl w:val="0"/>
          <w:numId w:val="0"/>
        </w:numPr>
        <w:rPr>
          <w:rFonts w:ascii="Calibri" w:hAnsi="Calibri"/>
        </w:rPr>
      </w:pPr>
    </w:p>
    <w:p w14:paraId="64109B62" w14:textId="77777777" w:rsidR="00175EE0" w:rsidRPr="00545214" w:rsidRDefault="00175EE0" w:rsidP="00175EE0"/>
    <w:p w14:paraId="3BE6B3BD" w14:textId="6F9D126B" w:rsidR="00027BE6" w:rsidRPr="00545214" w:rsidRDefault="00175EE0" w:rsidP="00175EE0">
      <w:pPr>
        <w:pStyle w:val="Ttulo2"/>
        <w:ind w:left="0"/>
        <w:rPr>
          <w:rFonts w:ascii="Calibri" w:hAnsi="Calibri"/>
          <w:sz w:val="22"/>
          <w:szCs w:val="22"/>
        </w:rPr>
      </w:pPr>
      <w:r w:rsidRPr="00545214">
        <w:rPr>
          <w:rFonts w:ascii="Calibri" w:hAnsi="Calibri"/>
          <w:sz w:val="22"/>
          <w:szCs w:val="22"/>
          <w:highlight w:val="yellow"/>
        </w:rPr>
        <w:br w:type="page"/>
      </w:r>
      <w:bookmarkStart w:id="62" w:name="_Toc515304658"/>
      <w:bookmarkStart w:id="63" w:name="_Toc525283660"/>
      <w:bookmarkStart w:id="64" w:name="_Toc534565107"/>
      <w:r w:rsidRPr="00545214">
        <w:rPr>
          <w:rFonts w:ascii="Calibri" w:hAnsi="Calibri"/>
          <w:sz w:val="22"/>
          <w:szCs w:val="22"/>
        </w:rPr>
        <w:lastRenderedPageBreak/>
        <w:t xml:space="preserve">Annex </w:t>
      </w:r>
      <w:r w:rsidR="008466DD" w:rsidRPr="00545214">
        <w:rPr>
          <w:rFonts w:ascii="Calibri" w:hAnsi="Calibri"/>
          <w:sz w:val="22"/>
          <w:szCs w:val="22"/>
        </w:rPr>
        <w:t>G</w:t>
      </w:r>
      <w:r w:rsidRPr="00545214">
        <w:rPr>
          <w:rFonts w:ascii="Calibri" w:hAnsi="Calibri"/>
          <w:sz w:val="22"/>
          <w:szCs w:val="22"/>
        </w:rPr>
        <w:t>:  Environmental and Social Management Plan (ESMP)</w:t>
      </w:r>
      <w:bookmarkStart w:id="65" w:name="_Toc525283661"/>
      <w:bookmarkEnd w:id="62"/>
      <w:bookmarkEnd w:id="63"/>
      <w:bookmarkEnd w:id="64"/>
    </w:p>
    <w:p w14:paraId="1CA451C2" w14:textId="77777777" w:rsidR="00027BE6" w:rsidRPr="00545214" w:rsidRDefault="00027BE6" w:rsidP="00440926">
      <w:pPr>
        <w:pStyle w:val="Prrafodelista"/>
        <w:numPr>
          <w:ilvl w:val="0"/>
          <w:numId w:val="8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Calibri" w:eastAsia="Times New Roman" w:hAnsi="Calibri"/>
          <w:b/>
          <w:bCs/>
          <w:color w:val="212121"/>
          <w:szCs w:val="22"/>
          <w:lang w:eastAsia="es-MX"/>
        </w:rPr>
      </w:pPr>
      <w:r w:rsidRPr="00545214">
        <w:rPr>
          <w:rFonts w:ascii="Calibri" w:eastAsia="Times New Roman" w:hAnsi="Calibri"/>
          <w:b/>
          <w:bCs/>
          <w:color w:val="212121"/>
          <w:lang w:eastAsia="es-MX"/>
        </w:rPr>
        <w:t>General approach and scope</w:t>
      </w:r>
    </w:p>
    <w:p w14:paraId="66E14588" w14:textId="77777777" w:rsidR="00027BE6" w:rsidRPr="00545214" w:rsidRDefault="00027BE6" w:rsidP="00027BE6">
      <w:pPr>
        <w:pStyle w:val="Prrafodelista"/>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Times New Roman" w:hAnsi="Calibri" w:cstheme="minorHAnsi"/>
          <w:b/>
          <w:color w:val="212121"/>
          <w:lang w:eastAsia="es-MX"/>
        </w:rPr>
      </w:pPr>
    </w:p>
    <w:p w14:paraId="6B356C3D"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The Environmental and Social Management Plan (ESMP) defines a set of institutional measures, mitigation and monitoring, as well as the actions required for its implementation, in order to achieve the results expected in the project, in a socially and environmentally sustainable manner.</w:t>
      </w:r>
    </w:p>
    <w:p w14:paraId="7B864755" w14:textId="77777777" w:rsidR="00027BE6" w:rsidRPr="00545214" w:rsidRDefault="00027BE6" w:rsidP="00027BE6">
      <w:pPr>
        <w:pStyle w:val="HTMLconformatoprevio"/>
        <w:ind w:left="360"/>
        <w:jc w:val="both"/>
        <w:rPr>
          <w:rFonts w:ascii="Calibri" w:hAnsi="Calibri" w:cstheme="minorHAnsi"/>
          <w:color w:val="212121"/>
          <w:sz w:val="22"/>
          <w:szCs w:val="22"/>
          <w:lang w:val="en-TT"/>
        </w:rPr>
      </w:pPr>
    </w:p>
    <w:p w14:paraId="696B8CB9"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The level of detail and complexity of the ESMP, as well as the defined management measures, respond to the risks and impacts of the project, identified during the application of the Environmental and Social Risk Assessment tool (SESP, Annex F).</w:t>
      </w:r>
    </w:p>
    <w:p w14:paraId="5E02975B" w14:textId="77777777" w:rsidR="00027BE6" w:rsidRPr="00545214" w:rsidRDefault="00027BE6" w:rsidP="00027BE6">
      <w:pPr>
        <w:pStyle w:val="HTMLconformatoprevio"/>
        <w:ind w:left="360"/>
        <w:jc w:val="both"/>
        <w:rPr>
          <w:rFonts w:ascii="Calibri" w:hAnsi="Calibri" w:cstheme="minorHAnsi"/>
          <w:color w:val="212121"/>
          <w:sz w:val="22"/>
          <w:szCs w:val="22"/>
          <w:lang w:val="en-TT"/>
        </w:rPr>
      </w:pPr>
    </w:p>
    <w:p w14:paraId="24756B75"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The impacts identified in the SESP were the following:</w:t>
      </w:r>
    </w:p>
    <w:p w14:paraId="47A82279" w14:textId="77777777" w:rsidR="00027BE6" w:rsidRPr="00545214" w:rsidRDefault="00027BE6" w:rsidP="00440926">
      <w:pPr>
        <w:pStyle w:val="HTMLconformatoprevio"/>
        <w:numPr>
          <w:ilvl w:val="0"/>
          <w:numId w:val="87"/>
        </w:numPr>
        <w:ind w:left="1080"/>
        <w:jc w:val="both"/>
        <w:rPr>
          <w:rFonts w:ascii="Calibri" w:hAnsi="Calibri" w:cstheme="minorBidi"/>
          <w:color w:val="212121"/>
          <w:sz w:val="22"/>
          <w:szCs w:val="22"/>
          <w:lang w:val="en-TT"/>
        </w:rPr>
      </w:pPr>
      <w:r w:rsidRPr="00545214">
        <w:rPr>
          <w:rFonts w:ascii="Calibri" w:hAnsi="Calibri" w:cstheme="minorBidi"/>
          <w:b/>
          <w:bCs/>
          <w:color w:val="212121"/>
          <w:sz w:val="22"/>
          <w:szCs w:val="22"/>
          <w:lang w:val="en-TT"/>
        </w:rPr>
        <w:t>Social impacts:</w:t>
      </w:r>
      <w:r w:rsidRPr="00545214">
        <w:rPr>
          <w:rFonts w:ascii="Calibri" w:hAnsi="Calibri" w:cstheme="minorBidi"/>
          <w:color w:val="212121"/>
          <w:sz w:val="22"/>
          <w:szCs w:val="22"/>
          <w:lang w:val="en-TT"/>
        </w:rPr>
        <w:t xml:space="preserve"> associated with the raising of concerns regarding gender equality identified during the PPG phase of the project (Principle 2, Question 3 of the SESP tool-Low Risk).</w:t>
      </w:r>
    </w:p>
    <w:p w14:paraId="183F53ED" w14:textId="77777777" w:rsidR="00027BE6" w:rsidRPr="00545214" w:rsidRDefault="00027BE6" w:rsidP="00027BE6">
      <w:pPr>
        <w:pStyle w:val="HTMLconformatoprevio"/>
        <w:shd w:val="clear" w:color="auto" w:fill="FFFFFF"/>
        <w:ind w:left="360"/>
        <w:rPr>
          <w:rFonts w:ascii="Calibri" w:hAnsi="Calibri" w:cstheme="minorHAnsi"/>
          <w:color w:val="212121"/>
          <w:lang w:val="en-TT"/>
        </w:rPr>
      </w:pPr>
    </w:p>
    <w:p w14:paraId="50836804" w14:textId="77777777" w:rsidR="00027BE6" w:rsidRPr="00545214" w:rsidRDefault="00027BE6" w:rsidP="00440926">
      <w:pPr>
        <w:pStyle w:val="HTMLconformatoprevio"/>
        <w:numPr>
          <w:ilvl w:val="0"/>
          <w:numId w:val="87"/>
        </w:numPr>
        <w:ind w:left="1080"/>
        <w:jc w:val="both"/>
        <w:rPr>
          <w:rFonts w:ascii="Calibri" w:hAnsi="Calibri" w:cstheme="minorBidi"/>
          <w:color w:val="212121"/>
          <w:sz w:val="22"/>
          <w:szCs w:val="22"/>
          <w:lang w:val="en-TT"/>
        </w:rPr>
      </w:pPr>
      <w:r w:rsidRPr="00545214">
        <w:rPr>
          <w:rFonts w:ascii="Calibri" w:hAnsi="Calibri" w:cstheme="minorBidi"/>
          <w:b/>
          <w:bCs/>
          <w:color w:val="212121"/>
          <w:sz w:val="22"/>
          <w:szCs w:val="22"/>
          <w:lang w:val="en-TT"/>
        </w:rPr>
        <w:t>Environmental impacts:</w:t>
      </w:r>
      <w:r w:rsidRPr="00545214">
        <w:rPr>
          <w:rFonts w:ascii="Calibri" w:hAnsi="Calibri" w:cstheme="minorBidi"/>
          <w:color w:val="212121"/>
          <w:sz w:val="22"/>
          <w:szCs w:val="22"/>
          <w:lang w:val="en-TT"/>
        </w:rPr>
        <w:t xml:space="preserve"> </w:t>
      </w:r>
    </w:p>
    <w:p w14:paraId="5C3A2EC7" w14:textId="77777777" w:rsidR="00027BE6" w:rsidRPr="00545214" w:rsidRDefault="00027BE6" w:rsidP="00440926">
      <w:pPr>
        <w:pStyle w:val="HTMLconformatoprevio"/>
        <w:numPr>
          <w:ilvl w:val="1"/>
          <w:numId w:val="87"/>
        </w:numPr>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Associated with the sensitivity or vulnerability of project outcomes to the potential impacts on pollution prevention (Principle 3, Standard 1, Question 1.2 of the SESP tool-Moderate Risk, and Principle 3, Standard 7, Question 7.3 of the SESP tool-Moderate Risk). </w:t>
      </w:r>
    </w:p>
    <w:p w14:paraId="3F217384" w14:textId="77777777" w:rsidR="00027BE6" w:rsidRPr="00545214" w:rsidRDefault="00027BE6" w:rsidP="00440926">
      <w:pPr>
        <w:pStyle w:val="HTMLconformatoprevio"/>
        <w:numPr>
          <w:ilvl w:val="1"/>
          <w:numId w:val="87"/>
        </w:numPr>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Associated with community health, safety and working conditions (Principle 3, Standard 7, Question 7.3 of the SESP tool- Low Risk).   </w:t>
      </w:r>
    </w:p>
    <w:p w14:paraId="01596606" w14:textId="77777777" w:rsidR="00027BE6" w:rsidRPr="00545214" w:rsidRDefault="00027BE6" w:rsidP="00027BE6">
      <w:pPr>
        <w:pStyle w:val="HTMLconformatoprevio"/>
        <w:ind w:left="720"/>
        <w:jc w:val="both"/>
        <w:rPr>
          <w:rFonts w:ascii="Calibri" w:hAnsi="Calibri" w:cstheme="minorHAnsi"/>
          <w:color w:val="212121"/>
          <w:sz w:val="22"/>
          <w:szCs w:val="22"/>
          <w:lang w:val="en-TT"/>
        </w:rPr>
      </w:pPr>
    </w:p>
    <w:p w14:paraId="5DABAA34" w14:textId="1D7401D5"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The ESMP only reviews the two moderate risks; the environmental impact as it relates to the construction of the project’s pilots that may be within or adjacent to critical habitats and/or environmentally sensitive areas, and the potential the project may indirectly cause the release of pollutants due to the change it seeks to achieve.    This is done through the following sections: mitigation of environmental impact, monitoring, capacity building, stakeholder engagement, and implementation of the action plan.  </w:t>
      </w:r>
    </w:p>
    <w:p w14:paraId="1DAD654F"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p>
    <w:p w14:paraId="20145387"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The social impact identified, related to Gender, is addressed through the Gender Analysis and Action plan, Annex I.  </w:t>
      </w:r>
    </w:p>
    <w:p w14:paraId="46D534FD" w14:textId="77777777" w:rsidR="00027BE6" w:rsidRPr="00545214" w:rsidRDefault="00027BE6" w:rsidP="00027BE6">
      <w:pPr>
        <w:spacing w:after="0"/>
        <w:rPr>
          <w:rFonts w:cstheme="minorHAnsi"/>
          <w:sz w:val="22"/>
          <w:szCs w:val="22"/>
        </w:rPr>
      </w:pPr>
    </w:p>
    <w:p w14:paraId="7C5EAAAB" w14:textId="77777777" w:rsidR="00027BE6" w:rsidRPr="00545214" w:rsidRDefault="00027BE6" w:rsidP="00440926">
      <w:pPr>
        <w:pStyle w:val="Prrafodelista"/>
        <w:numPr>
          <w:ilvl w:val="0"/>
          <w:numId w:val="8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Calibri" w:hAnsi="Calibri" w:cstheme="minorBidi"/>
          <w:b/>
          <w:bCs/>
          <w:color w:val="212121"/>
        </w:rPr>
      </w:pPr>
      <w:r w:rsidRPr="00545214">
        <w:rPr>
          <w:rFonts w:ascii="Calibri" w:hAnsi="Calibri"/>
          <w:b/>
          <w:bCs/>
          <w:color w:val="212121"/>
        </w:rPr>
        <w:t>Mitigation of Environmental Impacts</w:t>
      </w:r>
    </w:p>
    <w:p w14:paraId="56C65D61" w14:textId="77777777" w:rsidR="00027BE6" w:rsidRPr="00545214" w:rsidRDefault="00027BE6" w:rsidP="00027BE6">
      <w:pPr>
        <w:spacing w:after="0"/>
        <w:rPr>
          <w:rFonts w:cstheme="minorHAnsi"/>
        </w:rPr>
      </w:pPr>
    </w:p>
    <w:p w14:paraId="12F92470" w14:textId="77777777" w:rsidR="00027BE6" w:rsidRPr="00545214" w:rsidRDefault="00027BE6" w:rsidP="00440926">
      <w:pPr>
        <w:pStyle w:val="HTMLconformatoprevio"/>
        <w:numPr>
          <w:ilvl w:val="1"/>
          <w:numId w:val="86"/>
        </w:numPr>
        <w:shd w:val="clear" w:color="auto" w:fill="FFFFFF" w:themeFill="background1"/>
        <w:jc w:val="both"/>
        <w:rPr>
          <w:rFonts w:ascii="Calibri" w:hAnsi="Calibri" w:cstheme="minorHAnsi"/>
          <w:color w:val="212121"/>
          <w:sz w:val="22"/>
          <w:szCs w:val="22"/>
          <w:lang w:val="en-TT"/>
        </w:rPr>
      </w:pPr>
      <w:r w:rsidRPr="00545214">
        <w:rPr>
          <w:rFonts w:ascii="Calibri" w:hAnsi="Calibri" w:cstheme="minorBidi"/>
          <w:b/>
          <w:bCs/>
          <w:color w:val="212121"/>
          <w:sz w:val="22"/>
          <w:szCs w:val="22"/>
          <w:lang w:val="en-TT"/>
        </w:rPr>
        <w:t>Risk related to the possible effects of the activities of the project on critical habitats and/or environmentally sensitive areas where project pilots are implemented.</w:t>
      </w:r>
    </w:p>
    <w:p w14:paraId="7AF79A20" w14:textId="77777777" w:rsidR="00027BE6" w:rsidRPr="00545214" w:rsidRDefault="00027BE6" w:rsidP="00027BE6">
      <w:pPr>
        <w:pStyle w:val="HTMLconformatoprevio"/>
        <w:ind w:left="750"/>
        <w:jc w:val="both"/>
        <w:rPr>
          <w:rFonts w:ascii="Calibri" w:hAnsi="Calibri" w:cstheme="minorBidi"/>
          <w:color w:val="212121"/>
          <w:sz w:val="22"/>
          <w:szCs w:val="22"/>
          <w:lang w:val="en-TT"/>
        </w:rPr>
      </w:pPr>
    </w:p>
    <w:p w14:paraId="07E0BBBC"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The installation of the District cooling pilots as part of the project implementation poses a possible risk for the pollution of the surrounding environment and water table only during the construction phase. Other considerations of the disruption of habitats may exist due to the location of the chosen sites for the pilot District Cooling installations since there may be Greenfield</w:t>
      </w:r>
      <w:r w:rsidRPr="00545214">
        <w:rPr>
          <w:rStyle w:val="Refdenotaalpie"/>
          <w:rFonts w:ascii="Calibri" w:eastAsiaTheme="majorEastAsia" w:hAnsi="Calibri" w:cstheme="minorBidi"/>
          <w:color w:val="212121"/>
          <w:sz w:val="22"/>
          <w:szCs w:val="22"/>
          <w:lang w:val="en-TT"/>
        </w:rPr>
        <w:footnoteReference w:id="43"/>
      </w:r>
      <w:r w:rsidRPr="00545214">
        <w:rPr>
          <w:rFonts w:ascii="Calibri" w:hAnsi="Calibri" w:cstheme="minorBidi"/>
          <w:color w:val="212121"/>
          <w:sz w:val="22"/>
          <w:szCs w:val="22"/>
          <w:lang w:val="en-TT"/>
        </w:rPr>
        <w:t xml:space="preserve"> land between supplier and off-taker of the DCS technologies.  The intervention of the project in relation to these risks is through abiding by national regulations and due diligence. The project shall abide by environmental law and requirements including those stipulated by the EMA: the development of pre-construction </w:t>
      </w:r>
      <w:r w:rsidRPr="00545214">
        <w:rPr>
          <w:rFonts w:ascii="Calibri" w:hAnsi="Calibri" w:cstheme="minorBidi"/>
          <w:color w:val="212121"/>
          <w:sz w:val="22"/>
          <w:szCs w:val="22"/>
          <w:lang w:val="en-TT"/>
        </w:rPr>
        <w:lastRenderedPageBreak/>
        <w:t xml:space="preserve">Environmental Impact Assessments (EIA), adherence to the Water pollution Rules, 2001, and the acquisition of Certificates of Environmental Clearance (CEC) for the sites to be developed.  </w:t>
      </w:r>
    </w:p>
    <w:p w14:paraId="538EC362" w14:textId="77777777" w:rsidR="00027BE6" w:rsidRPr="00545214" w:rsidRDefault="00027BE6" w:rsidP="00027BE6">
      <w:pPr>
        <w:pStyle w:val="HTMLconformatoprevio"/>
        <w:ind w:left="708"/>
        <w:jc w:val="both"/>
        <w:rPr>
          <w:rFonts w:ascii="Calibri" w:hAnsi="Calibri" w:cstheme="minorBidi"/>
          <w:color w:val="212121"/>
          <w:sz w:val="22"/>
          <w:szCs w:val="22"/>
          <w:lang w:val="en-TT"/>
        </w:rPr>
      </w:pPr>
    </w:p>
    <w:p w14:paraId="26EA6743" w14:textId="77777777" w:rsidR="00027BE6" w:rsidRPr="00545214" w:rsidRDefault="00027BE6" w:rsidP="00440926">
      <w:pPr>
        <w:pStyle w:val="HTMLconformatoprevio"/>
        <w:numPr>
          <w:ilvl w:val="1"/>
          <w:numId w:val="86"/>
        </w:numPr>
        <w:shd w:val="clear" w:color="auto" w:fill="FFFFFF" w:themeFill="background1"/>
        <w:jc w:val="both"/>
        <w:rPr>
          <w:rFonts w:ascii="Calibri" w:hAnsi="Calibri" w:cstheme="minorHAnsi"/>
          <w:color w:val="212121"/>
          <w:sz w:val="22"/>
          <w:szCs w:val="22"/>
          <w:lang w:val="en-TT"/>
        </w:rPr>
      </w:pPr>
      <w:r w:rsidRPr="00545214">
        <w:rPr>
          <w:rFonts w:ascii="Calibri" w:hAnsi="Calibri" w:cstheme="minorBidi"/>
          <w:b/>
          <w:bCs/>
          <w:color w:val="212121"/>
          <w:sz w:val="22"/>
          <w:szCs w:val="22"/>
          <w:lang w:val="en-TT"/>
        </w:rPr>
        <w:t>Risk related to the possible effects of the activities of the project related to the release of pollutants to the environment.</w:t>
      </w:r>
    </w:p>
    <w:p w14:paraId="098834F5" w14:textId="77777777" w:rsidR="00027BE6" w:rsidRPr="00545214" w:rsidRDefault="00027BE6" w:rsidP="00027BE6">
      <w:pPr>
        <w:pStyle w:val="HTMLconformatoprevio"/>
        <w:jc w:val="both"/>
        <w:rPr>
          <w:rFonts w:ascii="Calibri" w:hAnsi="Calibri" w:cstheme="minorBidi"/>
          <w:color w:val="212121"/>
          <w:sz w:val="22"/>
          <w:szCs w:val="22"/>
          <w:lang w:val="en-TT"/>
        </w:rPr>
      </w:pPr>
    </w:p>
    <w:p w14:paraId="496456A6" w14:textId="77777777" w:rsidR="00027BE6" w:rsidRPr="00545214" w:rsidRDefault="00027BE6" w:rsidP="00027BE6">
      <w:pPr>
        <w:pStyle w:val="HTMLconformatoprevio"/>
        <w:ind w:left="39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The operation of a District Cooling market development will be considered over the long-run, as an alternative for a major RAC end- use transformation in the commercial sector and would contribute towards the replacement and phase out of ODS. The project does identify a potential environmental risk due to an increase in recovery, collection and stockpiling of the end of life ODS refrigerants, which may create an increased potential for leakage and possible unintentional release. This is due to the lack of relevant mechanisms and technologies for disposal of refrigerants on the island.  </w:t>
      </w:r>
    </w:p>
    <w:p w14:paraId="295CE843" w14:textId="77777777" w:rsidR="00027BE6" w:rsidRPr="00545214" w:rsidRDefault="00027BE6" w:rsidP="00027BE6">
      <w:pPr>
        <w:pStyle w:val="HTMLconformatoprevio"/>
        <w:ind w:left="390"/>
        <w:jc w:val="both"/>
        <w:rPr>
          <w:rFonts w:ascii="Calibri" w:hAnsi="Calibri" w:cstheme="minorBidi"/>
          <w:color w:val="212121"/>
          <w:sz w:val="22"/>
          <w:szCs w:val="22"/>
          <w:lang w:val="en-TT"/>
        </w:rPr>
      </w:pPr>
    </w:p>
    <w:p w14:paraId="6C471087" w14:textId="77777777" w:rsidR="00027BE6" w:rsidRPr="00545214" w:rsidRDefault="00027BE6" w:rsidP="00027BE6">
      <w:pPr>
        <w:pStyle w:val="HTMLconformatoprevio"/>
        <w:ind w:left="39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This risk will be fully assessed and mitigated during the implementation of the project with specific attention on reducing the release of ODS through stakeholder engagement and capacity development, and the development of a mechanism to suitably dispose of them at their end of life. This will be done in collaboration with the local Refrigerant Recycling and Recovery Association (RRRA), with inputs from the EPPD of the MPD and the EMA, to develop a mitigation strategy.</w:t>
      </w:r>
      <w:r w:rsidRPr="00545214">
        <w:rPr>
          <w:rFonts w:ascii="Calibri" w:hAnsi="Calibri"/>
          <w:spacing w:val="-1"/>
          <w:sz w:val="18"/>
          <w:lang w:val="en-TT"/>
        </w:rPr>
        <w:t xml:space="preserve">    </w:t>
      </w:r>
    </w:p>
    <w:p w14:paraId="7D52021A" w14:textId="77777777" w:rsidR="00027BE6" w:rsidRPr="00545214" w:rsidRDefault="00027BE6" w:rsidP="00027BE6">
      <w:pPr>
        <w:pStyle w:val="HTMLconformatoprevio"/>
        <w:ind w:left="390"/>
        <w:jc w:val="both"/>
        <w:rPr>
          <w:rFonts w:ascii="Calibri" w:hAnsi="Calibri" w:cstheme="minorBidi"/>
          <w:color w:val="212121"/>
          <w:sz w:val="22"/>
          <w:szCs w:val="22"/>
          <w:lang w:val="en-TT"/>
        </w:rPr>
      </w:pPr>
    </w:p>
    <w:p w14:paraId="4E279169" w14:textId="77777777" w:rsidR="00027BE6" w:rsidRPr="00545214" w:rsidRDefault="00027BE6" w:rsidP="00027BE6">
      <w:pPr>
        <w:pStyle w:val="HTMLconformatoprevio"/>
        <w:ind w:left="390"/>
        <w:jc w:val="both"/>
        <w:rPr>
          <w:rFonts w:ascii="Calibri" w:hAnsi="Calibri" w:cstheme="minorHAnsi"/>
          <w:color w:val="212121"/>
          <w:sz w:val="22"/>
          <w:szCs w:val="22"/>
          <w:lang w:val="en-TT"/>
        </w:rPr>
      </w:pPr>
    </w:p>
    <w:p w14:paraId="5F024D9F" w14:textId="77777777" w:rsidR="00027BE6" w:rsidRPr="00545214" w:rsidRDefault="00027BE6" w:rsidP="00027BE6">
      <w:pPr>
        <w:pStyle w:val="HTMLconformatoprevio"/>
        <w:ind w:left="39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As part of the mitigation measures for these risks, the design of the UNDP/GEF project has foreseen that the public may be potentially affected by the different interventions and should be consulted as part of the development of the project activities.  This </w:t>
      </w:r>
      <w:proofErr w:type="gramStart"/>
      <w:r w:rsidRPr="00545214">
        <w:rPr>
          <w:rFonts w:ascii="Calibri" w:hAnsi="Calibri" w:cstheme="minorBidi"/>
          <w:color w:val="212121"/>
          <w:sz w:val="22"/>
          <w:szCs w:val="22"/>
          <w:lang w:val="en-TT"/>
        </w:rPr>
        <w:t>particular has</w:t>
      </w:r>
      <w:proofErr w:type="gramEnd"/>
      <w:r w:rsidRPr="00545214">
        <w:rPr>
          <w:rFonts w:ascii="Calibri" w:hAnsi="Calibri" w:cstheme="minorBidi"/>
          <w:color w:val="212121"/>
          <w:sz w:val="22"/>
          <w:szCs w:val="22"/>
          <w:lang w:val="en-TT"/>
        </w:rPr>
        <w:t xml:space="preserve"> been addressed in Annex H of the ProDoc "Stakeholder Engagement Plan”, where the Environmental Management Authority (EMA) and the Refrigerant Recover and Recycling Association has been identified as key stakeholders.  Particular attention would be paid to the involvement of these actors in the implementation of the DCS ensuring that all mitigating measures are executed.  </w:t>
      </w:r>
    </w:p>
    <w:p w14:paraId="7668BCDA" w14:textId="77777777" w:rsidR="00027BE6" w:rsidRPr="00545214" w:rsidRDefault="00027BE6" w:rsidP="00027BE6">
      <w:pPr>
        <w:pStyle w:val="HTMLconformatoprevio"/>
        <w:jc w:val="both"/>
        <w:rPr>
          <w:rFonts w:ascii="Calibri" w:hAnsi="Calibri" w:cstheme="minorHAnsi"/>
          <w:color w:val="212121"/>
          <w:sz w:val="22"/>
          <w:szCs w:val="22"/>
          <w:lang w:val="en-TT"/>
        </w:rPr>
      </w:pPr>
    </w:p>
    <w:p w14:paraId="2B21ED35" w14:textId="77777777" w:rsidR="00027BE6" w:rsidRPr="00545214" w:rsidRDefault="00027BE6" w:rsidP="00027BE6">
      <w:pPr>
        <w:pStyle w:val="HTMLconformatoprevio"/>
        <w:jc w:val="both"/>
        <w:rPr>
          <w:rFonts w:ascii="Calibri" w:hAnsi="Calibri" w:cstheme="minorHAnsi"/>
          <w:color w:val="212121"/>
          <w:sz w:val="22"/>
          <w:szCs w:val="22"/>
          <w:lang w:val="en-TT"/>
        </w:rPr>
      </w:pPr>
    </w:p>
    <w:p w14:paraId="4F95E764" w14:textId="77777777" w:rsidR="00027BE6" w:rsidRPr="00545214" w:rsidRDefault="00027BE6" w:rsidP="00440926">
      <w:pPr>
        <w:pStyle w:val="HTMLconformatoprevio"/>
        <w:numPr>
          <w:ilvl w:val="0"/>
          <w:numId w:val="86"/>
        </w:numPr>
        <w:shd w:val="clear" w:color="auto" w:fill="FFFFFF" w:themeFill="background1"/>
        <w:jc w:val="both"/>
        <w:rPr>
          <w:rFonts w:ascii="Calibri" w:hAnsi="Calibri" w:cstheme="minorBidi"/>
          <w:b/>
          <w:bCs/>
          <w:color w:val="212121"/>
          <w:sz w:val="22"/>
          <w:szCs w:val="22"/>
          <w:lang w:val="en-TT"/>
        </w:rPr>
      </w:pPr>
      <w:r w:rsidRPr="00545214">
        <w:rPr>
          <w:rFonts w:ascii="Calibri" w:hAnsi="Calibri" w:cstheme="minorBidi"/>
          <w:b/>
          <w:bCs/>
          <w:color w:val="212121"/>
          <w:sz w:val="22"/>
          <w:szCs w:val="22"/>
          <w:lang w:val="en-TT"/>
        </w:rPr>
        <w:t>Monitoring</w:t>
      </w:r>
    </w:p>
    <w:p w14:paraId="44DAB8B3" w14:textId="77777777" w:rsidR="00027BE6" w:rsidRPr="00545214" w:rsidRDefault="00027BE6" w:rsidP="00027BE6">
      <w:pPr>
        <w:pStyle w:val="HTMLconformatoprevio"/>
        <w:jc w:val="both"/>
        <w:rPr>
          <w:rFonts w:ascii="Calibri" w:eastAsiaTheme="minorHAnsi" w:hAnsi="Calibri" w:cstheme="minorHAnsi"/>
          <w:sz w:val="22"/>
          <w:szCs w:val="22"/>
          <w:lang w:val="en-TT" w:eastAsia="en-US"/>
        </w:rPr>
      </w:pPr>
    </w:p>
    <w:p w14:paraId="15EC8EE9"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The monitoring of the social and environmental standards and the environmental and social risk management plan of the project will be done permanently by the National Project Manager during the life of the project, as defined in </w:t>
      </w:r>
      <w:r w:rsidRPr="00545214">
        <w:rPr>
          <w:rFonts w:ascii="Calibri" w:hAnsi="Calibri" w:cstheme="minorBidi"/>
          <w:color w:val="FF0000"/>
          <w:sz w:val="22"/>
          <w:szCs w:val="22"/>
          <w:lang w:val="en-TT"/>
        </w:rPr>
        <w:t xml:space="preserve"> </w:t>
      </w:r>
      <w:r w:rsidRPr="00545214">
        <w:rPr>
          <w:rFonts w:ascii="Calibri" w:hAnsi="Calibri" w:cstheme="minorBidi"/>
          <w:color w:val="212121"/>
          <w:sz w:val="22"/>
          <w:szCs w:val="22"/>
          <w:lang w:val="en-TT"/>
        </w:rPr>
        <w:t>Section VII "Monitoring and Evaluation Plan",</w:t>
      </w:r>
      <w:r w:rsidRPr="00545214">
        <w:rPr>
          <w:rFonts w:ascii="Calibri" w:hAnsi="Calibri" w:cstheme="minorBidi"/>
          <w:color w:val="FF0000"/>
          <w:sz w:val="22"/>
          <w:szCs w:val="22"/>
          <w:lang w:val="en-TT"/>
        </w:rPr>
        <w:t xml:space="preserve"> </w:t>
      </w:r>
      <w:r w:rsidRPr="00545214">
        <w:rPr>
          <w:rFonts w:ascii="Calibri" w:hAnsi="Calibri" w:cstheme="minorBidi"/>
          <w:color w:val="212121"/>
          <w:sz w:val="22"/>
          <w:szCs w:val="22"/>
          <w:lang w:val="en-TT"/>
        </w:rPr>
        <w:t xml:space="preserve">of the ProDoc. It will also be monitored as part of the PIR process and the Terminal Evaluation. In this process, </w:t>
      </w:r>
      <w:proofErr w:type="gramStart"/>
      <w:r w:rsidRPr="00545214">
        <w:rPr>
          <w:rFonts w:ascii="Calibri" w:hAnsi="Calibri" w:cstheme="minorBidi"/>
          <w:color w:val="212121"/>
          <w:sz w:val="22"/>
          <w:szCs w:val="22"/>
          <w:lang w:val="en-TT"/>
        </w:rPr>
        <w:t>particular attention</w:t>
      </w:r>
      <w:proofErr w:type="gramEnd"/>
      <w:r w:rsidRPr="00545214">
        <w:rPr>
          <w:rFonts w:ascii="Calibri" w:hAnsi="Calibri" w:cstheme="minorBidi"/>
          <w:color w:val="212121"/>
          <w:sz w:val="22"/>
          <w:szCs w:val="22"/>
          <w:lang w:val="en-TT"/>
        </w:rPr>
        <w:t xml:space="preserve"> will be paid to monitoring the mitigation measures defined in the SESP tool, as set forth in this Environmental and Social Management Plan, specifically in relation to risks classified as moderate.</w:t>
      </w:r>
    </w:p>
    <w:p w14:paraId="2F3338FE" w14:textId="77777777" w:rsidR="00027BE6" w:rsidRPr="00545214" w:rsidRDefault="00027BE6" w:rsidP="00027BE6">
      <w:pPr>
        <w:pStyle w:val="HTMLconformatoprevio"/>
        <w:jc w:val="both"/>
        <w:rPr>
          <w:rFonts w:ascii="Calibri" w:hAnsi="Calibri" w:cstheme="minorHAnsi"/>
          <w:color w:val="212121"/>
          <w:sz w:val="22"/>
          <w:szCs w:val="22"/>
          <w:lang w:val="en-TT"/>
        </w:rPr>
      </w:pPr>
    </w:p>
    <w:p w14:paraId="5B1E3287" w14:textId="77777777" w:rsidR="00027BE6" w:rsidRPr="00545214" w:rsidRDefault="00027BE6" w:rsidP="00440926">
      <w:pPr>
        <w:pStyle w:val="HTMLconformatoprevio"/>
        <w:numPr>
          <w:ilvl w:val="0"/>
          <w:numId w:val="86"/>
        </w:numPr>
        <w:shd w:val="clear" w:color="auto" w:fill="FFFFFF" w:themeFill="background1"/>
        <w:jc w:val="both"/>
        <w:rPr>
          <w:rFonts w:ascii="Calibri" w:hAnsi="Calibri" w:cstheme="minorBidi"/>
          <w:b/>
          <w:bCs/>
          <w:color w:val="212121"/>
          <w:sz w:val="22"/>
          <w:szCs w:val="22"/>
          <w:lang w:val="en-TT"/>
        </w:rPr>
      </w:pPr>
      <w:r w:rsidRPr="00545214">
        <w:rPr>
          <w:rFonts w:ascii="Calibri" w:hAnsi="Calibri" w:cstheme="minorBidi"/>
          <w:b/>
          <w:bCs/>
          <w:color w:val="212121"/>
          <w:sz w:val="22"/>
          <w:szCs w:val="22"/>
          <w:lang w:val="en-TT"/>
        </w:rPr>
        <w:t>Development of Capacities</w:t>
      </w:r>
    </w:p>
    <w:p w14:paraId="30853F1C" w14:textId="77777777" w:rsidR="00027BE6" w:rsidRPr="00545214" w:rsidRDefault="00027BE6" w:rsidP="00027BE6">
      <w:pPr>
        <w:pStyle w:val="HTMLconformatoprevio"/>
        <w:shd w:val="clear" w:color="auto" w:fill="FFFFFF"/>
        <w:jc w:val="both"/>
        <w:rPr>
          <w:rFonts w:ascii="Calibri" w:hAnsi="Calibri" w:cstheme="minorHAnsi"/>
          <w:b/>
          <w:color w:val="212121"/>
          <w:sz w:val="22"/>
          <w:szCs w:val="22"/>
          <w:lang w:val="en-TT"/>
        </w:rPr>
      </w:pPr>
    </w:p>
    <w:p w14:paraId="02D2D564" w14:textId="77777777" w:rsidR="00027BE6" w:rsidRPr="00545214" w:rsidRDefault="00027BE6" w:rsidP="00027BE6">
      <w:pPr>
        <w:pStyle w:val="HTMLconformatoprevio"/>
        <w:shd w:val="clear" w:color="auto" w:fill="FFFFFF" w:themeFill="background1"/>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On the subject of the identified environmental risks, in the legal and regulatory framework in force in Trinidad and Tobago, there exist strong regulations to support the measures identified through the </w:t>
      </w:r>
      <w:hyperlink r:id="rId45" w:tgtFrame="_blank" w:history="1">
        <w:r w:rsidRPr="00545214">
          <w:rPr>
            <w:rStyle w:val="Hipervnculo"/>
            <w:rFonts w:ascii="Calibri" w:hAnsi="Calibri" w:cstheme="minorBidi"/>
            <w:color w:val="212121"/>
            <w:sz w:val="22"/>
            <w:szCs w:val="22"/>
            <w:lang w:val="en-TT"/>
          </w:rPr>
          <w:t>Environmental Management Act (EM Act), Chapter 35:05</w:t>
        </w:r>
      </w:hyperlink>
      <w:r w:rsidRPr="00545214">
        <w:rPr>
          <w:rFonts w:ascii="Calibri" w:hAnsi="Calibri" w:cstheme="minorBidi"/>
          <w:color w:val="212121"/>
          <w:sz w:val="22"/>
          <w:szCs w:val="22"/>
          <w:lang w:val="en-TT"/>
        </w:rPr>
        <w:t> of 2000.  The EM Act is legislation with the goal of ensuring the protection, conservation, enhancement and wise use of the environment of Trinidad and Tobago. </w:t>
      </w:r>
    </w:p>
    <w:p w14:paraId="6D5103FD" w14:textId="77777777" w:rsidR="00027BE6" w:rsidRPr="00545214" w:rsidRDefault="00027BE6" w:rsidP="00027BE6">
      <w:pPr>
        <w:pStyle w:val="HTMLconformatoprevio"/>
        <w:shd w:val="clear" w:color="auto" w:fill="FFFFFF" w:themeFill="background1"/>
        <w:ind w:left="360"/>
        <w:jc w:val="both"/>
        <w:rPr>
          <w:rFonts w:ascii="Calibri" w:hAnsi="Calibri" w:cstheme="minorBidi"/>
          <w:color w:val="212121"/>
          <w:sz w:val="22"/>
          <w:szCs w:val="22"/>
          <w:lang w:val="en-TT"/>
        </w:rPr>
      </w:pPr>
    </w:p>
    <w:p w14:paraId="5812F6A0" w14:textId="77777777" w:rsidR="00027BE6" w:rsidRPr="00545214" w:rsidRDefault="00027BE6" w:rsidP="00027BE6">
      <w:pPr>
        <w:pStyle w:val="HTMLconformatoprevio"/>
        <w:shd w:val="clear" w:color="auto" w:fill="FFFFFF" w:themeFill="background1"/>
        <w:ind w:left="360"/>
        <w:jc w:val="both"/>
        <w:rPr>
          <w:rFonts w:ascii="Calibri" w:hAnsi="Calibri" w:cstheme="minorBidi"/>
          <w:color w:val="212121"/>
          <w:sz w:val="22"/>
          <w:szCs w:val="22"/>
          <w:lang w:val="en-TT"/>
        </w:rPr>
      </w:pPr>
      <w:r w:rsidRPr="00545214">
        <w:rPr>
          <w:rFonts w:ascii="Calibri" w:hAnsi="Calibri" w:cs="Calibri"/>
          <w:bCs/>
          <w:iCs/>
          <w:color w:val="000000"/>
          <w:sz w:val="22"/>
          <w:szCs w:val="22"/>
          <w:lang w:val="en-TT"/>
        </w:rPr>
        <w:lastRenderedPageBreak/>
        <w:t xml:space="preserve">Enhanced capacities with respect to recovery, tracking, documenting and disposal of end of life ODS (refrigerants) would need to be undertaken in order to mitigate the environmental risk as described above in of the Refrigerant Recover and Recycling Association (RRRA) to support the recovery and recycling of the retired decentralized, energy-intensive RAC equipment.  </w:t>
      </w:r>
    </w:p>
    <w:p w14:paraId="6A8C3050" w14:textId="77777777" w:rsidR="00027BE6" w:rsidRPr="00545214" w:rsidRDefault="00027BE6" w:rsidP="00027BE6">
      <w:pPr>
        <w:pStyle w:val="HTMLconformatoprevio"/>
        <w:ind w:left="360"/>
        <w:jc w:val="both"/>
        <w:rPr>
          <w:rFonts w:ascii="Calibri" w:hAnsi="Calibri" w:cstheme="minorHAnsi"/>
          <w:color w:val="212121"/>
          <w:sz w:val="22"/>
          <w:szCs w:val="22"/>
          <w:lang w:val="en-TT"/>
        </w:rPr>
      </w:pPr>
    </w:p>
    <w:p w14:paraId="1F266540"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The legal and regulatory framework is also favourable with respect to the engagement of stakeholders in the managed and mitigation of the identified risks.  The project will be based on the experience and capacity created in the country to support the application of mitigation measures for the identified risk.    </w:t>
      </w:r>
    </w:p>
    <w:p w14:paraId="1F070937" w14:textId="77777777" w:rsidR="00027BE6" w:rsidRPr="00545214" w:rsidRDefault="00027BE6" w:rsidP="00027BE6">
      <w:pPr>
        <w:spacing w:after="0"/>
        <w:rPr>
          <w:rFonts w:cstheme="minorHAnsi"/>
          <w:sz w:val="22"/>
          <w:szCs w:val="22"/>
        </w:rPr>
      </w:pPr>
    </w:p>
    <w:p w14:paraId="6BF948F6" w14:textId="77777777" w:rsidR="00027BE6" w:rsidRPr="00545214" w:rsidRDefault="00027BE6" w:rsidP="00440926">
      <w:pPr>
        <w:pStyle w:val="HTMLconformatoprevio"/>
        <w:numPr>
          <w:ilvl w:val="0"/>
          <w:numId w:val="86"/>
        </w:numPr>
        <w:shd w:val="clear" w:color="auto" w:fill="FFFFFF" w:themeFill="background1"/>
        <w:jc w:val="both"/>
        <w:rPr>
          <w:rFonts w:ascii="Calibri" w:hAnsi="Calibri" w:cstheme="minorBidi"/>
          <w:b/>
          <w:bCs/>
          <w:color w:val="212121"/>
          <w:sz w:val="22"/>
          <w:szCs w:val="22"/>
          <w:lang w:val="en-TT"/>
        </w:rPr>
      </w:pPr>
      <w:r w:rsidRPr="00545214">
        <w:rPr>
          <w:rFonts w:ascii="Calibri" w:hAnsi="Calibri" w:cstheme="minorBidi"/>
          <w:b/>
          <w:bCs/>
          <w:color w:val="212121"/>
          <w:sz w:val="22"/>
          <w:szCs w:val="22"/>
          <w:shd w:val="clear" w:color="auto" w:fill="FFFFFF"/>
          <w:lang w:val="en-TT"/>
        </w:rPr>
        <w:t>Key Actors Commitment</w:t>
      </w:r>
    </w:p>
    <w:p w14:paraId="5570F83B" w14:textId="77777777" w:rsidR="00027BE6" w:rsidRPr="00545214" w:rsidRDefault="00027BE6" w:rsidP="00027BE6">
      <w:pPr>
        <w:pStyle w:val="HTMLconformatoprevio"/>
        <w:jc w:val="both"/>
        <w:rPr>
          <w:rFonts w:ascii="Calibri" w:hAnsi="Calibri" w:cstheme="minorHAnsi"/>
          <w:color w:val="212121"/>
          <w:sz w:val="22"/>
          <w:szCs w:val="22"/>
          <w:lang w:val="en-TT"/>
        </w:rPr>
      </w:pPr>
    </w:p>
    <w:p w14:paraId="69EFDACE"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 xml:space="preserve">The main stakeholders for the purposes of managing the environmental risks identified are the Environmental Management Authority (EMA), the Refrigerant Recover and Recycling Association (RRRA), and the Environmental Policy and Planning Division of the Ministry of Planning and Development (EPPD of the MPD). These stakeholders must be consulted and involved in the development of actions that will support the design of the project and its pilots. In this regard, the EPPD of the MPD has an important role in guiding the process, both because it houses the Project Management Unit and because of the corresponding competence related to the management of ODS and its reach within the refrigeration and air-conditioning sector in Trinidad and Tobago.  </w:t>
      </w:r>
    </w:p>
    <w:p w14:paraId="31A9F5D7" w14:textId="77777777" w:rsidR="00027BE6" w:rsidRPr="00545214" w:rsidRDefault="00027BE6" w:rsidP="00027BE6">
      <w:pPr>
        <w:pStyle w:val="HTMLconformatoprevio"/>
        <w:jc w:val="both"/>
        <w:rPr>
          <w:rFonts w:ascii="Calibri" w:hAnsi="Calibri" w:cstheme="minorHAnsi"/>
          <w:color w:val="212121"/>
          <w:sz w:val="22"/>
          <w:szCs w:val="22"/>
          <w:lang w:val="en-TT"/>
        </w:rPr>
      </w:pPr>
    </w:p>
    <w:p w14:paraId="60490D40" w14:textId="77777777" w:rsidR="00027BE6" w:rsidRPr="00545214" w:rsidRDefault="00027BE6" w:rsidP="00027BE6">
      <w:pPr>
        <w:spacing w:after="0"/>
        <w:rPr>
          <w:rFonts w:cstheme="minorHAnsi"/>
          <w:sz w:val="22"/>
          <w:szCs w:val="22"/>
        </w:rPr>
      </w:pPr>
    </w:p>
    <w:p w14:paraId="6D8E296A" w14:textId="77777777" w:rsidR="00027BE6" w:rsidRPr="00545214" w:rsidRDefault="00027BE6" w:rsidP="00440926">
      <w:pPr>
        <w:pStyle w:val="HTMLconformatoprevio"/>
        <w:numPr>
          <w:ilvl w:val="0"/>
          <w:numId w:val="86"/>
        </w:numPr>
        <w:shd w:val="clear" w:color="auto" w:fill="FFFFFF" w:themeFill="background1"/>
        <w:jc w:val="both"/>
        <w:rPr>
          <w:rFonts w:ascii="Calibri" w:hAnsi="Calibri" w:cstheme="minorBidi"/>
          <w:b/>
          <w:bCs/>
          <w:color w:val="212121"/>
          <w:sz w:val="22"/>
          <w:szCs w:val="22"/>
          <w:lang w:val="en-TT"/>
        </w:rPr>
      </w:pPr>
      <w:r w:rsidRPr="00545214">
        <w:rPr>
          <w:rFonts w:ascii="Calibri" w:hAnsi="Calibri" w:cstheme="minorBidi"/>
          <w:b/>
          <w:bCs/>
          <w:color w:val="212121"/>
          <w:sz w:val="22"/>
          <w:szCs w:val="22"/>
          <w:lang w:val="en-TT"/>
        </w:rPr>
        <w:t>Implementation of the Action Plan</w:t>
      </w:r>
    </w:p>
    <w:p w14:paraId="01D7A732"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p>
    <w:p w14:paraId="4935DAFE" w14:textId="77777777" w:rsidR="00027BE6" w:rsidRPr="00545214" w:rsidRDefault="00027BE6" w:rsidP="00027BE6">
      <w:pPr>
        <w:pStyle w:val="HTMLconformatoprevio"/>
        <w:ind w:left="36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In accordance with the provisions of the Project Document, the management of environmental and social risks classified as MODERATE will be made within the framework of the implementation of the following interventions:</w:t>
      </w:r>
    </w:p>
    <w:p w14:paraId="321F1419" w14:textId="77777777" w:rsidR="00027BE6" w:rsidRPr="00545214" w:rsidRDefault="00027BE6" w:rsidP="00027BE6">
      <w:pPr>
        <w:spacing w:after="0"/>
        <w:ind w:left="360"/>
        <w:rPr>
          <w:rFonts w:cstheme="minorHAnsi"/>
          <w:sz w:val="22"/>
          <w:szCs w:val="22"/>
        </w:rPr>
      </w:pPr>
    </w:p>
    <w:p w14:paraId="6D52DB0C" w14:textId="77777777" w:rsidR="00027BE6" w:rsidRPr="00545214" w:rsidRDefault="00027BE6" w:rsidP="00440926">
      <w:pPr>
        <w:pStyle w:val="HTMLconformatoprevio"/>
        <w:numPr>
          <w:ilvl w:val="0"/>
          <w:numId w:val="88"/>
        </w:numPr>
        <w:ind w:left="108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Output 2.2.1: "District Cooling technical and financial performance feasibility study completed”.</w:t>
      </w:r>
    </w:p>
    <w:p w14:paraId="1EAA3EA4" w14:textId="77777777" w:rsidR="00027BE6" w:rsidRPr="00545214" w:rsidRDefault="00027BE6" w:rsidP="00027BE6">
      <w:pPr>
        <w:pStyle w:val="HTMLconformatoprevio"/>
        <w:ind w:left="1080"/>
        <w:jc w:val="both"/>
        <w:rPr>
          <w:rFonts w:ascii="Calibri" w:hAnsi="Calibri" w:cstheme="minorHAnsi"/>
          <w:color w:val="212121"/>
          <w:sz w:val="22"/>
          <w:szCs w:val="22"/>
          <w:lang w:val="en-TT"/>
        </w:rPr>
      </w:pPr>
    </w:p>
    <w:p w14:paraId="0431E6FC" w14:textId="77777777" w:rsidR="00027BE6" w:rsidRPr="00545214" w:rsidRDefault="00027BE6" w:rsidP="00440926">
      <w:pPr>
        <w:pStyle w:val="HTMLconformatoprevio"/>
        <w:numPr>
          <w:ilvl w:val="0"/>
          <w:numId w:val="88"/>
        </w:numPr>
        <w:shd w:val="clear" w:color="auto" w:fill="FFFFFF" w:themeFill="background1"/>
        <w:ind w:left="108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Output 2.2.2: "Implementation of District Cooling pilot at Piarco and Couva".</w:t>
      </w:r>
    </w:p>
    <w:p w14:paraId="0976F704" w14:textId="77777777" w:rsidR="00027BE6" w:rsidRPr="00545214" w:rsidRDefault="00027BE6" w:rsidP="00027BE6">
      <w:pPr>
        <w:pStyle w:val="Prrafodelista"/>
        <w:ind w:left="1080"/>
        <w:rPr>
          <w:rFonts w:ascii="Calibri" w:hAnsi="Calibri" w:cstheme="minorBidi"/>
          <w:color w:val="212121"/>
          <w:sz w:val="22"/>
          <w:szCs w:val="22"/>
        </w:rPr>
      </w:pPr>
    </w:p>
    <w:p w14:paraId="33EF0109" w14:textId="77777777" w:rsidR="00027BE6" w:rsidRPr="00545214" w:rsidRDefault="00027BE6" w:rsidP="00440926">
      <w:pPr>
        <w:pStyle w:val="HTMLconformatoprevio"/>
        <w:numPr>
          <w:ilvl w:val="0"/>
          <w:numId w:val="88"/>
        </w:numPr>
        <w:shd w:val="clear" w:color="auto" w:fill="FFFFFF" w:themeFill="background1"/>
        <w:ind w:left="108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Output 2.2.3: “Early-retirement of decentralised, energy-intensive units and replacement with more energy efficient, centralised-based AC units in two large facilities with high visibility in public facilities installed and operating”.</w:t>
      </w:r>
    </w:p>
    <w:p w14:paraId="73079307" w14:textId="77777777" w:rsidR="00027BE6" w:rsidRPr="00545214" w:rsidRDefault="00027BE6" w:rsidP="00027BE6">
      <w:pPr>
        <w:pStyle w:val="Prrafodelista"/>
        <w:ind w:left="1080"/>
        <w:rPr>
          <w:rFonts w:ascii="Calibri" w:hAnsi="Calibri" w:cstheme="minorBidi"/>
          <w:color w:val="212121"/>
          <w:sz w:val="22"/>
          <w:szCs w:val="22"/>
        </w:rPr>
      </w:pPr>
    </w:p>
    <w:p w14:paraId="04A06ECE" w14:textId="77777777" w:rsidR="00027BE6" w:rsidRPr="00545214" w:rsidRDefault="00027BE6" w:rsidP="00440926">
      <w:pPr>
        <w:pStyle w:val="HTMLconformatoprevio"/>
        <w:numPr>
          <w:ilvl w:val="0"/>
          <w:numId w:val="88"/>
        </w:numPr>
        <w:shd w:val="clear" w:color="auto" w:fill="FFFFFF" w:themeFill="background1"/>
        <w:ind w:left="108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Output 2.2.4: “Early retirement of low-efficiency, light units (split/window systems) and their replacement with more energy efficient commonly used units in the residential and commercial sectors triggered”</w:t>
      </w:r>
    </w:p>
    <w:p w14:paraId="19C780AC" w14:textId="77777777" w:rsidR="00027BE6" w:rsidRPr="00545214" w:rsidRDefault="00027BE6" w:rsidP="00027BE6">
      <w:pPr>
        <w:pStyle w:val="HTMLconformatoprevio"/>
        <w:shd w:val="clear" w:color="auto" w:fill="FFFFFF"/>
        <w:ind w:left="1080"/>
        <w:jc w:val="both"/>
        <w:rPr>
          <w:rFonts w:ascii="Calibri" w:hAnsi="Calibri" w:cstheme="minorHAnsi"/>
          <w:color w:val="212121"/>
          <w:sz w:val="22"/>
          <w:szCs w:val="22"/>
          <w:lang w:val="en-TT"/>
        </w:rPr>
      </w:pPr>
    </w:p>
    <w:p w14:paraId="15A003EE" w14:textId="77777777" w:rsidR="00027BE6" w:rsidRPr="00545214" w:rsidRDefault="00027BE6" w:rsidP="00440926">
      <w:pPr>
        <w:pStyle w:val="HTMLconformatoprevio"/>
        <w:numPr>
          <w:ilvl w:val="0"/>
          <w:numId w:val="88"/>
        </w:numPr>
        <w:shd w:val="clear" w:color="auto" w:fill="FFFFFF" w:themeFill="background1"/>
        <w:ind w:left="1080"/>
        <w:jc w:val="both"/>
        <w:rPr>
          <w:rFonts w:ascii="Calibri" w:hAnsi="Calibri" w:cstheme="minorBidi"/>
          <w:color w:val="212121"/>
          <w:sz w:val="22"/>
          <w:szCs w:val="22"/>
          <w:lang w:val="en-TT"/>
        </w:rPr>
      </w:pPr>
      <w:r w:rsidRPr="00545214">
        <w:rPr>
          <w:rFonts w:ascii="Calibri" w:hAnsi="Calibri" w:cstheme="minorBidi"/>
          <w:color w:val="212121"/>
          <w:sz w:val="22"/>
          <w:szCs w:val="22"/>
          <w:lang w:val="en-TT"/>
        </w:rPr>
        <w:t>Output 3.1.1: "An awareness raising campaign and information strategy implemented, including lessons learned and best practices dissemination at the national, regional and global levels”.</w:t>
      </w:r>
    </w:p>
    <w:p w14:paraId="7052FDDF" w14:textId="26DBDDA8" w:rsidR="00027BE6" w:rsidRPr="00545214" w:rsidRDefault="00027BE6">
      <w:pPr>
        <w:spacing w:after="0"/>
        <w:jc w:val="left"/>
        <w:rPr>
          <w:b/>
          <w:bCs/>
          <w:sz w:val="22"/>
          <w:szCs w:val="22"/>
        </w:rPr>
      </w:pPr>
    </w:p>
    <w:p w14:paraId="7D9A1839" w14:textId="77777777" w:rsidR="00027BE6" w:rsidRPr="00545214" w:rsidRDefault="00027BE6" w:rsidP="00175EE0">
      <w:pPr>
        <w:pStyle w:val="Ttulo2"/>
        <w:ind w:left="0"/>
        <w:rPr>
          <w:rFonts w:ascii="Calibri" w:hAnsi="Calibri"/>
          <w:sz w:val="22"/>
          <w:szCs w:val="22"/>
        </w:rPr>
      </w:pPr>
    </w:p>
    <w:p w14:paraId="7A06A847" w14:textId="77777777" w:rsidR="00027BE6" w:rsidRPr="00545214" w:rsidRDefault="00027BE6">
      <w:pPr>
        <w:spacing w:after="0"/>
        <w:jc w:val="left"/>
        <w:rPr>
          <w:b/>
          <w:bCs/>
          <w:sz w:val="22"/>
          <w:szCs w:val="22"/>
        </w:rPr>
      </w:pPr>
      <w:r w:rsidRPr="00545214">
        <w:rPr>
          <w:sz w:val="22"/>
          <w:szCs w:val="22"/>
        </w:rPr>
        <w:br w:type="page"/>
      </w:r>
    </w:p>
    <w:p w14:paraId="3BF792E2" w14:textId="1C8A2052" w:rsidR="00175EE0" w:rsidRPr="00545214" w:rsidRDefault="00175EE0" w:rsidP="00175EE0">
      <w:pPr>
        <w:pStyle w:val="Ttulo2"/>
        <w:ind w:left="0"/>
        <w:rPr>
          <w:rFonts w:ascii="Calibri" w:hAnsi="Calibri"/>
          <w:sz w:val="22"/>
          <w:szCs w:val="22"/>
        </w:rPr>
      </w:pPr>
      <w:bookmarkStart w:id="66" w:name="_Toc534565108"/>
      <w:r w:rsidRPr="00545214">
        <w:rPr>
          <w:rFonts w:ascii="Calibri" w:hAnsi="Calibri"/>
          <w:sz w:val="22"/>
          <w:szCs w:val="22"/>
        </w:rPr>
        <w:lastRenderedPageBreak/>
        <w:t xml:space="preserve">Annex </w:t>
      </w:r>
      <w:r w:rsidR="003254F0" w:rsidRPr="00545214">
        <w:rPr>
          <w:rFonts w:ascii="Calibri" w:hAnsi="Calibri"/>
          <w:sz w:val="22"/>
          <w:szCs w:val="22"/>
        </w:rPr>
        <w:t>H</w:t>
      </w:r>
      <w:r w:rsidRPr="00545214">
        <w:rPr>
          <w:rFonts w:ascii="Calibri" w:hAnsi="Calibri"/>
          <w:sz w:val="22"/>
          <w:szCs w:val="22"/>
        </w:rPr>
        <w:t>:  Stakeholder Engagement Plan</w:t>
      </w:r>
      <w:bookmarkEnd w:id="65"/>
      <w:bookmarkEnd w:id="66"/>
      <w:r w:rsidRPr="00545214">
        <w:rPr>
          <w:rFonts w:ascii="Calibri" w:hAnsi="Calibri"/>
          <w:sz w:val="22"/>
          <w:szCs w:val="22"/>
        </w:rPr>
        <w:t xml:space="preserve"> </w:t>
      </w:r>
    </w:p>
    <w:p w14:paraId="757D153C" w14:textId="77777777" w:rsidR="00CD2EEE" w:rsidRPr="00545214" w:rsidRDefault="00CD2EEE" w:rsidP="007731C2">
      <w:pPr>
        <w:pStyle w:val="Ttulo2"/>
        <w:ind w:left="0"/>
        <w:jc w:val="center"/>
        <w:rPr>
          <w:rFonts w:ascii="Calibri" w:hAnsi="Calibri" w:cstheme="minorHAnsi"/>
          <w:sz w:val="22"/>
          <w:szCs w:val="22"/>
        </w:rPr>
      </w:pPr>
      <w:bookmarkStart w:id="67" w:name="_Toc534294842"/>
    </w:p>
    <w:p w14:paraId="198405C0" w14:textId="36299D1C" w:rsidR="007731C2" w:rsidRPr="00545214" w:rsidRDefault="007731C2" w:rsidP="00C60651">
      <w:pPr>
        <w:rPr>
          <w:b/>
          <w:sz w:val="24"/>
          <w:highlight w:val="yellow"/>
        </w:rPr>
      </w:pPr>
      <w:r w:rsidRPr="00545214">
        <w:rPr>
          <w:b/>
          <w:sz w:val="24"/>
        </w:rPr>
        <w:t>Stakeholder Engagement Plan for Energy Efficiency through the development of Low carbon RAC Technologies in Trinidad and Tobago</w:t>
      </w:r>
      <w:bookmarkEnd w:id="67"/>
    </w:p>
    <w:p w14:paraId="78DD47AD" w14:textId="77777777" w:rsidR="007731C2" w:rsidRPr="00545214" w:rsidRDefault="007731C2" w:rsidP="007731C2">
      <w:pPr>
        <w:spacing w:after="0"/>
        <w:rPr>
          <w:rFonts w:cstheme="minorHAnsi"/>
          <w:sz w:val="22"/>
          <w:szCs w:val="22"/>
        </w:rPr>
      </w:pPr>
    </w:p>
    <w:p w14:paraId="5C13A923"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Introduction</w:t>
      </w:r>
    </w:p>
    <w:p w14:paraId="794C9621" w14:textId="77777777" w:rsidR="007731C2" w:rsidRPr="00545214" w:rsidRDefault="007731C2" w:rsidP="007731C2">
      <w:pPr>
        <w:spacing w:after="0"/>
        <w:rPr>
          <w:rFonts w:cstheme="minorHAnsi"/>
          <w:sz w:val="22"/>
          <w:szCs w:val="22"/>
        </w:rPr>
      </w:pPr>
    </w:p>
    <w:p w14:paraId="0A2857D8" w14:textId="77777777" w:rsidR="007731C2" w:rsidRPr="00545214" w:rsidRDefault="007731C2" w:rsidP="007731C2">
      <w:pPr>
        <w:rPr>
          <w:rFonts w:cstheme="minorHAnsi"/>
          <w:sz w:val="22"/>
          <w:szCs w:val="22"/>
        </w:rPr>
      </w:pPr>
      <w:r w:rsidRPr="00545214">
        <w:rPr>
          <w:rFonts w:cstheme="minorHAnsi"/>
          <w:sz w:val="22"/>
          <w:szCs w:val="22"/>
        </w:rPr>
        <w:t>This Plan seeks to strengthen UNDP partner capacities for managing social and environmental risks and ensure full and effective stakeholder engagement, including appropriate mechanisms to respond to complaints from project-affected people</w:t>
      </w:r>
      <w:r w:rsidRPr="00545214">
        <w:rPr>
          <w:rStyle w:val="Refdenotaalpie"/>
          <w:rFonts w:ascii="Calibri" w:hAnsi="Calibri" w:cstheme="minorHAnsi"/>
          <w:sz w:val="22"/>
          <w:szCs w:val="22"/>
        </w:rPr>
        <w:footnoteReference w:id="44"/>
      </w:r>
      <w:r w:rsidRPr="00545214">
        <w:rPr>
          <w:rFonts w:cstheme="minorHAnsi"/>
          <w:sz w:val="22"/>
          <w:szCs w:val="22"/>
        </w:rPr>
        <w:t xml:space="preserve">. As noted in the UNDP Social and Environmental Screening (SES) Guidance Plan, </w:t>
      </w:r>
      <w:r w:rsidRPr="00545214">
        <w:rPr>
          <w:rFonts w:cstheme="minorHAnsi"/>
          <w:i/>
          <w:sz w:val="22"/>
          <w:szCs w:val="22"/>
        </w:rPr>
        <w:t>“effective stakeholder engagement is a cornerstone to achieving sustainable development</w:t>
      </w:r>
      <w:r w:rsidRPr="00545214">
        <w:rPr>
          <w:rStyle w:val="Refdenotaalpie"/>
          <w:rFonts w:ascii="Calibri" w:hAnsi="Calibri" w:cstheme="minorHAnsi"/>
          <w:i/>
          <w:sz w:val="22"/>
          <w:szCs w:val="22"/>
        </w:rPr>
        <w:footnoteReference w:id="45"/>
      </w:r>
      <w:r w:rsidRPr="00545214">
        <w:rPr>
          <w:rFonts w:cstheme="minorHAnsi"/>
          <w:sz w:val="22"/>
          <w:szCs w:val="22"/>
        </w:rPr>
        <w:t>.</w:t>
      </w:r>
    </w:p>
    <w:p w14:paraId="48BEA3A7" w14:textId="77777777" w:rsidR="007731C2" w:rsidRPr="00545214" w:rsidRDefault="007731C2" w:rsidP="007731C2">
      <w:pPr>
        <w:spacing w:after="0"/>
        <w:rPr>
          <w:rFonts w:cstheme="minorHAnsi"/>
          <w:sz w:val="22"/>
          <w:szCs w:val="22"/>
        </w:rPr>
      </w:pPr>
    </w:p>
    <w:p w14:paraId="5499219F" w14:textId="77777777" w:rsidR="007731C2" w:rsidRPr="00545214" w:rsidRDefault="007731C2" w:rsidP="007731C2">
      <w:pPr>
        <w:rPr>
          <w:rFonts w:cstheme="minorHAnsi"/>
          <w:sz w:val="22"/>
          <w:szCs w:val="22"/>
        </w:rPr>
      </w:pPr>
      <w:r w:rsidRPr="00545214">
        <w:rPr>
          <w:rFonts w:cstheme="minorHAnsi"/>
          <w:sz w:val="22"/>
          <w:szCs w:val="22"/>
        </w:rPr>
        <w:t xml:space="preserve">The vision of this project is to create a sustained market change toward the adoption of low carbon RAC technologies in Trinidad and Tobago, which will deliver multiple benefits at local, regional and global levels through the integration of energy efficient technologies that would reduce the use of high GWP and ODS refrigerants.  The project will contribute to the reduction of greenhouse gas emissions while meeting the needs and rights of children, women and the elderly.  This UNDP-GEF project aims for the social and environmental impacts that may reduce these effects on vulnerable groups and to including them in the positive effect of the technological changes proposed. </w:t>
      </w:r>
    </w:p>
    <w:p w14:paraId="0382D330" w14:textId="77777777" w:rsidR="007731C2" w:rsidRPr="00545214" w:rsidRDefault="007731C2" w:rsidP="007731C2">
      <w:pPr>
        <w:spacing w:after="0"/>
        <w:rPr>
          <w:rFonts w:cstheme="minorHAnsi"/>
          <w:sz w:val="22"/>
          <w:szCs w:val="22"/>
        </w:rPr>
      </w:pPr>
    </w:p>
    <w:p w14:paraId="4CEC8C83" w14:textId="77777777" w:rsidR="007731C2" w:rsidRPr="00545214" w:rsidRDefault="007731C2" w:rsidP="007731C2">
      <w:pPr>
        <w:rPr>
          <w:rFonts w:cstheme="minorHAnsi"/>
          <w:sz w:val="22"/>
          <w:szCs w:val="22"/>
        </w:rPr>
      </w:pPr>
      <w:r w:rsidRPr="00545214">
        <w:rPr>
          <w:rFonts w:cstheme="minorHAnsi"/>
          <w:sz w:val="22"/>
          <w:szCs w:val="22"/>
        </w:rPr>
        <w:t>As per the SESP</w:t>
      </w:r>
      <w:r w:rsidRPr="00545214">
        <w:rPr>
          <w:rStyle w:val="Refdenotaalpie"/>
          <w:rFonts w:ascii="Calibri" w:hAnsi="Calibri" w:cstheme="minorHAnsi"/>
          <w:szCs w:val="22"/>
        </w:rPr>
        <w:footnoteReference w:id="46"/>
      </w:r>
      <w:r w:rsidRPr="00545214">
        <w:rPr>
          <w:rFonts w:cstheme="minorHAnsi"/>
          <w:sz w:val="22"/>
          <w:szCs w:val="22"/>
        </w:rPr>
        <w:t>, the following elements and potential social and environmental risks are being considered in the design of this project:</w:t>
      </w:r>
    </w:p>
    <w:p w14:paraId="29D760A6" w14:textId="77777777" w:rsidR="007731C2" w:rsidRPr="00545214" w:rsidRDefault="007731C2" w:rsidP="007731C2">
      <w:pPr>
        <w:jc w:val="center"/>
        <w:rPr>
          <w:rFonts w:cstheme="minorHAnsi"/>
          <w:b/>
          <w:sz w:val="22"/>
          <w:szCs w:val="22"/>
        </w:rPr>
      </w:pPr>
    </w:p>
    <w:tbl>
      <w:tblPr>
        <w:tblStyle w:val="Tablaconcuadrcula"/>
        <w:tblW w:w="8500" w:type="dxa"/>
        <w:jc w:val="center"/>
        <w:tblLayout w:type="fixed"/>
        <w:tblLook w:val="04A0" w:firstRow="1" w:lastRow="0" w:firstColumn="1" w:lastColumn="0" w:noHBand="0" w:noVBand="1"/>
      </w:tblPr>
      <w:tblGrid>
        <w:gridCol w:w="2977"/>
        <w:gridCol w:w="5523"/>
      </w:tblGrid>
      <w:tr w:rsidR="007731C2" w:rsidRPr="00545214" w14:paraId="085B48CC" w14:textId="77777777" w:rsidTr="00406E5E">
        <w:trPr>
          <w:jc w:val="center"/>
        </w:trPr>
        <w:tc>
          <w:tcPr>
            <w:tcW w:w="8500" w:type="dxa"/>
            <w:gridSpan w:val="2"/>
          </w:tcPr>
          <w:p w14:paraId="46A378BA" w14:textId="77777777" w:rsidR="007731C2" w:rsidRPr="00545214" w:rsidRDefault="007731C2" w:rsidP="00406E5E">
            <w:pPr>
              <w:tabs>
                <w:tab w:val="left" w:pos="360"/>
              </w:tabs>
              <w:jc w:val="center"/>
              <w:rPr>
                <w:rFonts w:cstheme="minorHAnsi"/>
                <w:b/>
                <w:szCs w:val="22"/>
              </w:rPr>
            </w:pPr>
            <w:r w:rsidRPr="00545214">
              <w:rPr>
                <w:rFonts w:cstheme="minorHAnsi"/>
                <w:b/>
                <w:sz w:val="22"/>
                <w:szCs w:val="22"/>
              </w:rPr>
              <w:t>Table 10.a:  Risks from the SES analysis and related comments</w:t>
            </w:r>
          </w:p>
        </w:tc>
      </w:tr>
      <w:tr w:rsidR="007731C2" w:rsidRPr="00545214" w14:paraId="61D2D355" w14:textId="77777777" w:rsidTr="00406E5E">
        <w:trPr>
          <w:jc w:val="center"/>
        </w:trPr>
        <w:tc>
          <w:tcPr>
            <w:tcW w:w="2977" w:type="dxa"/>
          </w:tcPr>
          <w:p w14:paraId="310469B1" w14:textId="77777777" w:rsidR="007731C2" w:rsidRPr="00545214" w:rsidRDefault="007731C2" w:rsidP="00406E5E">
            <w:pPr>
              <w:tabs>
                <w:tab w:val="left" w:pos="270"/>
              </w:tabs>
              <w:ind w:left="270" w:hanging="270"/>
              <w:jc w:val="center"/>
              <w:rPr>
                <w:rFonts w:cstheme="minorHAnsi"/>
                <w:b/>
                <w:szCs w:val="22"/>
              </w:rPr>
            </w:pPr>
            <w:r w:rsidRPr="00545214">
              <w:rPr>
                <w:rFonts w:cstheme="minorHAnsi"/>
                <w:b/>
                <w:szCs w:val="22"/>
              </w:rPr>
              <w:t>Risks</w:t>
            </w:r>
          </w:p>
        </w:tc>
        <w:tc>
          <w:tcPr>
            <w:tcW w:w="5523" w:type="dxa"/>
          </w:tcPr>
          <w:p w14:paraId="11576BE4" w14:textId="77777777" w:rsidR="007731C2" w:rsidRPr="00545214" w:rsidRDefault="007731C2" w:rsidP="00406E5E">
            <w:pPr>
              <w:tabs>
                <w:tab w:val="left" w:pos="360"/>
              </w:tabs>
              <w:jc w:val="center"/>
              <w:rPr>
                <w:rFonts w:cstheme="minorHAnsi"/>
                <w:b/>
                <w:szCs w:val="22"/>
              </w:rPr>
            </w:pPr>
            <w:r w:rsidRPr="00545214">
              <w:rPr>
                <w:rFonts w:cstheme="minorHAnsi"/>
                <w:b/>
                <w:szCs w:val="22"/>
              </w:rPr>
              <w:t>Comments</w:t>
            </w:r>
          </w:p>
        </w:tc>
      </w:tr>
      <w:tr w:rsidR="007731C2" w:rsidRPr="00545214" w14:paraId="5C1DF9CF" w14:textId="77777777" w:rsidTr="00406E5E">
        <w:trPr>
          <w:jc w:val="center"/>
        </w:trPr>
        <w:tc>
          <w:tcPr>
            <w:tcW w:w="2977" w:type="dxa"/>
          </w:tcPr>
          <w:p w14:paraId="700244FC" w14:textId="77777777" w:rsidR="007731C2" w:rsidRPr="00545214" w:rsidRDefault="007731C2" w:rsidP="00406E5E">
            <w:pPr>
              <w:tabs>
                <w:tab w:val="left" w:pos="0"/>
              </w:tabs>
              <w:ind w:left="29" w:hanging="29"/>
              <w:rPr>
                <w:rFonts w:cstheme="minorHAnsi"/>
                <w:b/>
                <w:i/>
                <w:szCs w:val="22"/>
              </w:rPr>
            </w:pPr>
            <w:r w:rsidRPr="00545214">
              <w:rPr>
                <w:rFonts w:cstheme="minorHAnsi"/>
                <w:b/>
                <w:i/>
                <w:szCs w:val="22"/>
              </w:rPr>
              <w:t>Biodiversity and Natural Resources</w:t>
            </w:r>
          </w:p>
        </w:tc>
        <w:tc>
          <w:tcPr>
            <w:tcW w:w="5523" w:type="dxa"/>
          </w:tcPr>
          <w:p w14:paraId="221D60F9" w14:textId="77777777" w:rsidR="007731C2" w:rsidRPr="00545214" w:rsidRDefault="007731C2" w:rsidP="00406E5E">
            <w:pPr>
              <w:pStyle w:val="Default"/>
              <w:jc w:val="both"/>
              <w:rPr>
                <w:rFonts w:ascii="Calibri" w:eastAsia="Calibri" w:hAnsi="Calibri" w:cstheme="minorHAnsi"/>
                <w:spacing w:val="-1"/>
                <w:sz w:val="18"/>
                <w:szCs w:val="18"/>
                <w:lang w:val="en-TT"/>
              </w:rPr>
            </w:pPr>
            <w:r w:rsidRPr="00545214">
              <w:rPr>
                <w:rFonts w:ascii="Calibri" w:hAnsi="Calibri" w:cstheme="minorHAnsi"/>
                <w:spacing w:val="-1"/>
                <w:sz w:val="18"/>
                <w:lang w:val="en-TT"/>
              </w:rPr>
              <w:t>Due</w:t>
            </w:r>
            <w:r w:rsidRPr="00545214">
              <w:rPr>
                <w:rFonts w:ascii="Calibri" w:hAnsi="Calibri" w:cstheme="minorHAnsi"/>
                <w:spacing w:val="10"/>
                <w:sz w:val="18"/>
                <w:lang w:val="en-TT"/>
              </w:rPr>
              <w:t xml:space="preserve"> </w:t>
            </w:r>
            <w:r w:rsidRPr="00545214">
              <w:rPr>
                <w:rFonts w:ascii="Calibri" w:hAnsi="Calibri" w:cstheme="minorHAnsi"/>
                <w:sz w:val="18"/>
                <w:lang w:val="en-TT"/>
              </w:rPr>
              <w:t>to</w:t>
            </w:r>
            <w:r w:rsidRPr="00545214">
              <w:rPr>
                <w:rFonts w:ascii="Calibri" w:hAnsi="Calibri" w:cstheme="minorHAnsi"/>
                <w:spacing w:val="11"/>
                <w:sz w:val="18"/>
                <w:lang w:val="en-TT"/>
              </w:rPr>
              <w:t xml:space="preserve"> </w:t>
            </w:r>
            <w:r w:rsidRPr="00545214">
              <w:rPr>
                <w:rFonts w:ascii="Calibri" w:hAnsi="Calibri" w:cstheme="minorHAnsi"/>
                <w:spacing w:val="-1"/>
                <w:sz w:val="18"/>
                <w:lang w:val="en-TT"/>
              </w:rPr>
              <w:t>the</w:t>
            </w:r>
            <w:r w:rsidRPr="00545214">
              <w:rPr>
                <w:rFonts w:ascii="Calibri" w:hAnsi="Calibri" w:cstheme="minorHAnsi"/>
                <w:spacing w:val="11"/>
                <w:sz w:val="18"/>
                <w:lang w:val="en-TT"/>
              </w:rPr>
              <w:t xml:space="preserve"> </w:t>
            </w:r>
            <w:r w:rsidRPr="00545214">
              <w:rPr>
                <w:rFonts w:ascii="Calibri" w:hAnsi="Calibri" w:cstheme="minorHAnsi"/>
                <w:spacing w:val="-1"/>
                <w:sz w:val="18"/>
                <w:lang w:val="en-TT"/>
              </w:rPr>
              <w:t>limited</w:t>
            </w:r>
            <w:r w:rsidRPr="00545214">
              <w:rPr>
                <w:rFonts w:ascii="Calibri" w:hAnsi="Calibri" w:cstheme="minorHAnsi"/>
                <w:spacing w:val="10"/>
                <w:sz w:val="18"/>
                <w:lang w:val="en-TT"/>
              </w:rPr>
              <w:t xml:space="preserve"> </w:t>
            </w:r>
            <w:r w:rsidRPr="00545214">
              <w:rPr>
                <w:rFonts w:ascii="Calibri" w:hAnsi="Calibri" w:cstheme="minorHAnsi"/>
                <w:spacing w:val="-1"/>
                <w:sz w:val="18"/>
                <w:lang w:val="en-TT"/>
              </w:rPr>
              <w:t>amount</w:t>
            </w:r>
            <w:r w:rsidRPr="00545214">
              <w:rPr>
                <w:rFonts w:ascii="Calibri" w:hAnsi="Calibri" w:cstheme="minorHAnsi"/>
                <w:spacing w:val="10"/>
                <w:sz w:val="18"/>
                <w:lang w:val="en-TT"/>
              </w:rPr>
              <w:t xml:space="preserve"> </w:t>
            </w:r>
            <w:r w:rsidRPr="00545214">
              <w:rPr>
                <w:rFonts w:ascii="Calibri" w:hAnsi="Calibri" w:cstheme="minorHAnsi"/>
                <w:sz w:val="18"/>
                <w:lang w:val="en-TT"/>
              </w:rPr>
              <w:t>of</w:t>
            </w:r>
            <w:r w:rsidRPr="00545214">
              <w:rPr>
                <w:rFonts w:ascii="Calibri" w:hAnsi="Calibri" w:cstheme="minorHAnsi"/>
                <w:spacing w:val="23"/>
                <w:sz w:val="18"/>
                <w:lang w:val="en-TT"/>
              </w:rPr>
              <w:t xml:space="preserve"> </w:t>
            </w:r>
            <w:r w:rsidRPr="00545214">
              <w:rPr>
                <w:rFonts w:ascii="Calibri" w:hAnsi="Calibri" w:cstheme="minorHAnsi"/>
                <w:spacing w:val="-1"/>
                <w:sz w:val="18"/>
                <w:lang w:val="en-TT"/>
              </w:rPr>
              <w:t>land</w:t>
            </w:r>
            <w:r w:rsidRPr="00545214">
              <w:rPr>
                <w:rFonts w:ascii="Calibri" w:hAnsi="Calibri" w:cstheme="minorHAnsi"/>
                <w:spacing w:val="-8"/>
                <w:sz w:val="18"/>
                <w:lang w:val="en-TT"/>
              </w:rPr>
              <w:t xml:space="preserve"> </w:t>
            </w:r>
            <w:r w:rsidRPr="00545214">
              <w:rPr>
                <w:rFonts w:ascii="Calibri" w:hAnsi="Calibri" w:cstheme="minorHAnsi"/>
                <w:spacing w:val="-1"/>
                <w:sz w:val="18"/>
                <w:lang w:val="en-TT"/>
              </w:rPr>
              <w:t>space</w:t>
            </w:r>
            <w:r w:rsidRPr="00545214">
              <w:rPr>
                <w:rFonts w:ascii="Calibri" w:hAnsi="Calibri" w:cstheme="minorHAnsi"/>
                <w:spacing w:val="-10"/>
                <w:sz w:val="18"/>
                <w:lang w:val="en-TT"/>
              </w:rPr>
              <w:t xml:space="preserve"> </w:t>
            </w:r>
            <w:r w:rsidRPr="00545214">
              <w:rPr>
                <w:rFonts w:ascii="Calibri" w:hAnsi="Calibri" w:cstheme="minorHAnsi"/>
                <w:sz w:val="18"/>
                <w:lang w:val="en-TT"/>
              </w:rPr>
              <w:t>in</w:t>
            </w:r>
            <w:r w:rsidRPr="00545214">
              <w:rPr>
                <w:rFonts w:ascii="Calibri" w:hAnsi="Calibri" w:cstheme="minorHAnsi"/>
                <w:spacing w:val="-9"/>
                <w:sz w:val="18"/>
                <w:lang w:val="en-TT"/>
              </w:rPr>
              <w:t xml:space="preserve"> </w:t>
            </w:r>
            <w:r w:rsidRPr="00545214">
              <w:rPr>
                <w:rFonts w:ascii="Calibri" w:hAnsi="Calibri" w:cstheme="minorHAnsi"/>
                <w:sz w:val="18"/>
                <w:lang w:val="en-TT"/>
              </w:rPr>
              <w:t>the</w:t>
            </w:r>
            <w:r w:rsidRPr="00545214">
              <w:rPr>
                <w:rFonts w:ascii="Calibri" w:hAnsi="Calibri" w:cstheme="minorHAnsi"/>
                <w:spacing w:val="-10"/>
                <w:sz w:val="18"/>
                <w:lang w:val="en-TT"/>
              </w:rPr>
              <w:t xml:space="preserve"> </w:t>
            </w:r>
            <w:r w:rsidRPr="00545214">
              <w:rPr>
                <w:rFonts w:ascii="Calibri" w:hAnsi="Calibri" w:cstheme="minorHAnsi"/>
                <w:sz w:val="18"/>
                <w:lang w:val="en-TT"/>
              </w:rPr>
              <w:t xml:space="preserve">country and the location of the proposed pilots, </w:t>
            </w:r>
            <w:r w:rsidRPr="00545214">
              <w:rPr>
                <w:rFonts w:ascii="Calibri" w:hAnsi="Calibri" w:cstheme="minorHAnsi"/>
                <w:spacing w:val="-1"/>
                <w:sz w:val="18"/>
                <w:lang w:val="en-TT"/>
              </w:rPr>
              <w:t>special</w:t>
            </w:r>
            <w:r w:rsidRPr="00545214">
              <w:rPr>
                <w:rFonts w:ascii="Calibri" w:hAnsi="Calibri" w:cstheme="minorHAnsi"/>
                <w:spacing w:val="25"/>
                <w:sz w:val="18"/>
                <w:lang w:val="en-TT"/>
              </w:rPr>
              <w:t xml:space="preserve"> </w:t>
            </w:r>
            <w:r w:rsidRPr="00545214">
              <w:rPr>
                <w:rFonts w:ascii="Calibri" w:hAnsi="Calibri" w:cstheme="minorHAnsi"/>
                <w:spacing w:val="-1"/>
                <w:sz w:val="18"/>
                <w:lang w:val="en-TT"/>
              </w:rPr>
              <w:t>attention</w:t>
            </w:r>
            <w:r w:rsidRPr="00545214">
              <w:rPr>
                <w:rFonts w:ascii="Calibri" w:hAnsi="Calibri" w:cstheme="minorHAnsi"/>
                <w:spacing w:val="-3"/>
                <w:sz w:val="18"/>
                <w:lang w:val="en-TT"/>
              </w:rPr>
              <w:t xml:space="preserve"> </w:t>
            </w:r>
            <w:r w:rsidRPr="00545214">
              <w:rPr>
                <w:rFonts w:ascii="Calibri" w:hAnsi="Calibri" w:cstheme="minorHAnsi"/>
                <w:spacing w:val="-1"/>
                <w:sz w:val="18"/>
                <w:lang w:val="en-TT"/>
              </w:rPr>
              <w:t>should</w:t>
            </w:r>
            <w:r w:rsidRPr="00545214">
              <w:rPr>
                <w:rFonts w:ascii="Calibri" w:hAnsi="Calibri" w:cstheme="minorHAnsi"/>
                <w:spacing w:val="-6"/>
                <w:sz w:val="18"/>
                <w:lang w:val="en-TT"/>
              </w:rPr>
              <w:t xml:space="preserve"> </w:t>
            </w:r>
            <w:r w:rsidRPr="00545214">
              <w:rPr>
                <w:rFonts w:ascii="Calibri" w:hAnsi="Calibri" w:cstheme="minorHAnsi"/>
                <w:sz w:val="18"/>
                <w:lang w:val="en-TT"/>
              </w:rPr>
              <w:t>be</w:t>
            </w:r>
            <w:r w:rsidRPr="00545214">
              <w:rPr>
                <w:rFonts w:ascii="Calibri" w:hAnsi="Calibri" w:cstheme="minorHAnsi"/>
                <w:spacing w:val="-5"/>
                <w:sz w:val="18"/>
                <w:lang w:val="en-TT"/>
              </w:rPr>
              <w:t xml:space="preserve"> </w:t>
            </w:r>
            <w:r w:rsidRPr="00545214">
              <w:rPr>
                <w:rFonts w:ascii="Calibri" w:hAnsi="Calibri" w:cstheme="minorHAnsi"/>
                <w:spacing w:val="-1"/>
                <w:sz w:val="18"/>
                <w:lang w:val="en-TT"/>
              </w:rPr>
              <w:t>dedicated</w:t>
            </w:r>
            <w:r w:rsidRPr="00545214">
              <w:rPr>
                <w:rFonts w:ascii="Calibri" w:hAnsi="Calibri" w:cstheme="minorHAnsi"/>
                <w:spacing w:val="-6"/>
                <w:sz w:val="18"/>
                <w:lang w:val="en-TT"/>
              </w:rPr>
              <w:t xml:space="preserve"> </w:t>
            </w:r>
            <w:r w:rsidRPr="00545214">
              <w:rPr>
                <w:rFonts w:ascii="Calibri" w:hAnsi="Calibri" w:cstheme="minorHAnsi"/>
                <w:sz w:val="18"/>
                <w:lang w:val="en-TT"/>
              </w:rPr>
              <w:t>to</w:t>
            </w:r>
            <w:r w:rsidRPr="00545214">
              <w:rPr>
                <w:rFonts w:ascii="Calibri" w:hAnsi="Calibri" w:cstheme="minorHAnsi"/>
                <w:spacing w:val="37"/>
                <w:sz w:val="18"/>
                <w:lang w:val="en-TT"/>
              </w:rPr>
              <w:t xml:space="preserve"> </w:t>
            </w:r>
            <w:r w:rsidRPr="00545214">
              <w:rPr>
                <w:rFonts w:ascii="Calibri" w:hAnsi="Calibri" w:cstheme="minorHAnsi"/>
                <w:spacing w:val="-1"/>
                <w:sz w:val="18"/>
                <w:lang w:val="en-TT"/>
              </w:rPr>
              <w:t>the</w:t>
            </w:r>
            <w:r w:rsidRPr="00545214">
              <w:rPr>
                <w:rFonts w:ascii="Calibri" w:hAnsi="Calibri" w:cstheme="minorHAnsi"/>
                <w:spacing w:val="-9"/>
                <w:sz w:val="18"/>
                <w:lang w:val="en-TT"/>
              </w:rPr>
              <w:t xml:space="preserve"> </w:t>
            </w:r>
            <w:r w:rsidRPr="00545214">
              <w:rPr>
                <w:rFonts w:ascii="Calibri" w:hAnsi="Calibri" w:cstheme="minorHAnsi"/>
                <w:sz w:val="18"/>
                <w:lang w:val="en-TT"/>
              </w:rPr>
              <w:t>main</w:t>
            </w:r>
            <w:r w:rsidRPr="00545214">
              <w:rPr>
                <w:rFonts w:ascii="Calibri" w:hAnsi="Calibri" w:cstheme="minorHAnsi"/>
                <w:spacing w:val="-9"/>
                <w:sz w:val="18"/>
                <w:lang w:val="en-TT"/>
              </w:rPr>
              <w:t xml:space="preserve"> </w:t>
            </w:r>
            <w:r w:rsidRPr="00545214">
              <w:rPr>
                <w:rFonts w:ascii="Calibri" w:hAnsi="Calibri" w:cstheme="minorHAnsi"/>
                <w:spacing w:val="-1"/>
                <w:sz w:val="18"/>
                <w:lang w:val="en-TT"/>
              </w:rPr>
              <w:t xml:space="preserve">facility when considering </w:t>
            </w:r>
            <w:r w:rsidRPr="00545214">
              <w:rPr>
                <w:rFonts w:ascii="Calibri" w:hAnsi="Calibri" w:cstheme="minorHAnsi"/>
                <w:sz w:val="18"/>
                <w:lang w:val="en-TT"/>
              </w:rPr>
              <w:t>the</w:t>
            </w:r>
            <w:r w:rsidRPr="00545214">
              <w:rPr>
                <w:rFonts w:ascii="Calibri" w:hAnsi="Calibri" w:cstheme="minorHAnsi"/>
                <w:spacing w:val="25"/>
                <w:w w:val="99"/>
                <w:sz w:val="18"/>
                <w:lang w:val="en-TT"/>
              </w:rPr>
              <w:t xml:space="preserve"> </w:t>
            </w:r>
            <w:r w:rsidRPr="00545214">
              <w:rPr>
                <w:rFonts w:ascii="Calibri" w:hAnsi="Calibri" w:cstheme="minorHAnsi"/>
                <w:spacing w:val="-1"/>
                <w:sz w:val="18"/>
                <w:lang w:val="en-TT"/>
              </w:rPr>
              <w:t>development</w:t>
            </w:r>
            <w:r w:rsidRPr="00545214">
              <w:rPr>
                <w:rFonts w:ascii="Calibri" w:hAnsi="Calibri" w:cstheme="minorHAnsi"/>
                <w:spacing w:val="13"/>
                <w:sz w:val="18"/>
                <w:lang w:val="en-TT"/>
              </w:rPr>
              <w:t xml:space="preserve"> </w:t>
            </w:r>
            <w:r w:rsidRPr="00545214">
              <w:rPr>
                <w:rFonts w:ascii="Calibri" w:hAnsi="Calibri" w:cstheme="minorHAnsi"/>
                <w:sz w:val="18"/>
                <w:lang w:val="en-TT"/>
              </w:rPr>
              <w:t>of</w:t>
            </w:r>
            <w:r w:rsidRPr="00545214">
              <w:rPr>
                <w:rFonts w:ascii="Calibri" w:hAnsi="Calibri" w:cstheme="minorHAnsi"/>
                <w:spacing w:val="14"/>
                <w:sz w:val="18"/>
                <w:lang w:val="en-TT"/>
              </w:rPr>
              <w:t xml:space="preserve"> the </w:t>
            </w:r>
            <w:r w:rsidRPr="00545214">
              <w:rPr>
                <w:rFonts w:ascii="Calibri" w:hAnsi="Calibri" w:cstheme="minorHAnsi"/>
                <w:spacing w:val="-1"/>
                <w:sz w:val="18"/>
                <w:lang w:val="en-TT"/>
              </w:rPr>
              <w:t>District</w:t>
            </w:r>
            <w:r w:rsidRPr="00545214">
              <w:rPr>
                <w:rFonts w:ascii="Calibri" w:hAnsi="Calibri" w:cstheme="minorHAnsi"/>
                <w:spacing w:val="30"/>
                <w:w w:val="99"/>
                <w:sz w:val="18"/>
                <w:lang w:val="en-TT"/>
              </w:rPr>
              <w:t xml:space="preserve"> </w:t>
            </w:r>
            <w:r w:rsidRPr="00545214">
              <w:rPr>
                <w:rFonts w:ascii="Calibri" w:hAnsi="Calibri" w:cstheme="minorHAnsi"/>
                <w:spacing w:val="-1"/>
                <w:sz w:val="18"/>
                <w:lang w:val="en-TT"/>
              </w:rPr>
              <w:t>Cooling</w:t>
            </w:r>
            <w:r w:rsidRPr="00545214">
              <w:rPr>
                <w:rFonts w:ascii="Calibri" w:hAnsi="Calibri" w:cstheme="minorHAnsi"/>
                <w:spacing w:val="-5"/>
                <w:sz w:val="18"/>
                <w:lang w:val="en-TT"/>
              </w:rPr>
              <w:t xml:space="preserve"> </w:t>
            </w:r>
            <w:r w:rsidRPr="00545214">
              <w:rPr>
                <w:rFonts w:ascii="Calibri" w:hAnsi="Calibri" w:cstheme="minorHAnsi"/>
                <w:spacing w:val="-1"/>
                <w:sz w:val="18"/>
                <w:lang w:val="en-TT"/>
              </w:rPr>
              <w:t>System, in</w:t>
            </w:r>
            <w:r w:rsidRPr="00545214">
              <w:rPr>
                <w:rFonts w:ascii="Calibri" w:hAnsi="Calibri" w:cstheme="minorHAnsi"/>
                <w:spacing w:val="-7"/>
                <w:sz w:val="18"/>
                <w:lang w:val="en-TT"/>
              </w:rPr>
              <w:t xml:space="preserve"> </w:t>
            </w:r>
            <w:r w:rsidRPr="00545214">
              <w:rPr>
                <w:rFonts w:ascii="Calibri" w:hAnsi="Calibri" w:cstheme="minorHAnsi"/>
                <w:spacing w:val="-1"/>
                <w:sz w:val="18"/>
                <w:lang w:val="en-TT"/>
              </w:rPr>
              <w:t>order</w:t>
            </w:r>
            <w:r w:rsidRPr="00545214">
              <w:rPr>
                <w:rFonts w:ascii="Calibri" w:hAnsi="Calibri" w:cstheme="minorHAnsi"/>
                <w:spacing w:val="-6"/>
                <w:sz w:val="18"/>
                <w:lang w:val="en-TT"/>
              </w:rPr>
              <w:t xml:space="preserve"> </w:t>
            </w:r>
            <w:r w:rsidRPr="00545214">
              <w:rPr>
                <w:rFonts w:ascii="Calibri" w:hAnsi="Calibri" w:cstheme="minorHAnsi"/>
                <w:sz w:val="18"/>
                <w:lang w:val="en-TT"/>
              </w:rPr>
              <w:t>to</w:t>
            </w:r>
            <w:r w:rsidRPr="00545214">
              <w:rPr>
                <w:rFonts w:ascii="Calibri" w:hAnsi="Calibri" w:cstheme="minorHAnsi"/>
                <w:spacing w:val="-8"/>
                <w:sz w:val="18"/>
                <w:lang w:val="en-TT"/>
              </w:rPr>
              <w:t xml:space="preserve"> </w:t>
            </w:r>
            <w:r w:rsidRPr="00545214">
              <w:rPr>
                <w:rFonts w:ascii="Calibri" w:hAnsi="Calibri" w:cstheme="minorHAnsi"/>
                <w:sz w:val="18"/>
                <w:lang w:val="en-TT"/>
              </w:rPr>
              <w:t>avoid</w:t>
            </w:r>
            <w:r w:rsidRPr="00545214">
              <w:rPr>
                <w:rFonts w:ascii="Calibri" w:hAnsi="Calibri" w:cstheme="minorHAnsi"/>
                <w:spacing w:val="30"/>
                <w:sz w:val="18"/>
                <w:lang w:val="en-TT"/>
              </w:rPr>
              <w:t xml:space="preserve"> </w:t>
            </w:r>
            <w:r w:rsidRPr="00545214">
              <w:rPr>
                <w:rFonts w:ascii="Calibri" w:hAnsi="Calibri" w:cstheme="minorHAnsi"/>
                <w:spacing w:val="-1"/>
                <w:sz w:val="18"/>
                <w:lang w:val="en-TT"/>
              </w:rPr>
              <w:t>disruptive</w:t>
            </w:r>
            <w:r w:rsidRPr="00545214">
              <w:rPr>
                <w:rFonts w:ascii="Calibri" w:hAnsi="Calibri" w:cstheme="minorHAnsi"/>
                <w:spacing w:val="14"/>
                <w:sz w:val="18"/>
                <w:lang w:val="en-TT"/>
              </w:rPr>
              <w:t xml:space="preserve"> </w:t>
            </w:r>
            <w:r w:rsidRPr="00545214">
              <w:rPr>
                <w:rFonts w:ascii="Calibri" w:hAnsi="Calibri" w:cstheme="minorHAnsi"/>
                <w:spacing w:val="-1"/>
                <w:sz w:val="18"/>
                <w:lang w:val="en-TT"/>
              </w:rPr>
              <w:t>operations</w:t>
            </w:r>
            <w:r w:rsidRPr="00545214">
              <w:rPr>
                <w:rFonts w:ascii="Calibri" w:hAnsi="Calibri" w:cstheme="minorHAnsi"/>
                <w:spacing w:val="14"/>
                <w:sz w:val="18"/>
                <w:lang w:val="en-TT"/>
              </w:rPr>
              <w:t xml:space="preserve"> </w:t>
            </w:r>
            <w:r w:rsidRPr="00545214">
              <w:rPr>
                <w:rFonts w:ascii="Calibri" w:hAnsi="Calibri" w:cstheme="minorHAnsi"/>
                <w:sz w:val="18"/>
                <w:lang w:val="en-TT"/>
              </w:rPr>
              <w:t>that</w:t>
            </w:r>
            <w:r w:rsidRPr="00545214">
              <w:rPr>
                <w:rFonts w:ascii="Calibri" w:hAnsi="Calibri" w:cstheme="minorHAnsi"/>
                <w:spacing w:val="16"/>
                <w:sz w:val="18"/>
                <w:lang w:val="en-TT"/>
              </w:rPr>
              <w:t xml:space="preserve"> </w:t>
            </w:r>
            <w:r w:rsidRPr="00545214">
              <w:rPr>
                <w:rFonts w:ascii="Calibri" w:hAnsi="Calibri" w:cstheme="minorHAnsi"/>
                <w:spacing w:val="-1"/>
                <w:sz w:val="18"/>
                <w:lang w:val="en-TT"/>
              </w:rPr>
              <w:t>could</w:t>
            </w:r>
            <w:r w:rsidRPr="00545214">
              <w:rPr>
                <w:rFonts w:ascii="Calibri" w:hAnsi="Calibri" w:cstheme="minorHAnsi"/>
                <w:spacing w:val="31"/>
                <w:sz w:val="18"/>
                <w:lang w:val="en-TT"/>
              </w:rPr>
              <w:t xml:space="preserve"> </w:t>
            </w:r>
            <w:r w:rsidRPr="00545214">
              <w:rPr>
                <w:rFonts w:ascii="Calibri" w:hAnsi="Calibri" w:cstheme="minorHAnsi"/>
                <w:spacing w:val="-1"/>
                <w:sz w:val="18"/>
                <w:lang w:val="en-TT"/>
              </w:rPr>
              <w:t>affect</w:t>
            </w:r>
            <w:r w:rsidRPr="00545214">
              <w:rPr>
                <w:rFonts w:ascii="Calibri" w:hAnsi="Calibri" w:cstheme="minorHAnsi"/>
                <w:spacing w:val="10"/>
                <w:sz w:val="18"/>
                <w:lang w:val="en-TT"/>
              </w:rPr>
              <w:t xml:space="preserve"> </w:t>
            </w:r>
            <w:r w:rsidRPr="00545214">
              <w:rPr>
                <w:rFonts w:ascii="Calibri" w:hAnsi="Calibri" w:cstheme="minorHAnsi"/>
                <w:spacing w:val="-1"/>
                <w:sz w:val="18"/>
                <w:lang w:val="en-TT"/>
              </w:rPr>
              <w:t>the</w:t>
            </w:r>
            <w:r w:rsidRPr="00545214">
              <w:rPr>
                <w:rFonts w:ascii="Calibri" w:hAnsi="Calibri" w:cstheme="minorHAnsi"/>
                <w:spacing w:val="12"/>
                <w:sz w:val="18"/>
                <w:lang w:val="en-TT"/>
              </w:rPr>
              <w:t xml:space="preserve"> </w:t>
            </w:r>
            <w:r w:rsidRPr="00545214">
              <w:rPr>
                <w:rFonts w:ascii="Calibri" w:hAnsi="Calibri" w:cstheme="minorHAnsi"/>
                <w:spacing w:val="-1"/>
                <w:sz w:val="18"/>
                <w:lang w:val="en-TT"/>
              </w:rPr>
              <w:t>surrounding</w:t>
            </w:r>
            <w:r w:rsidRPr="00545214">
              <w:rPr>
                <w:rFonts w:ascii="Calibri" w:hAnsi="Calibri" w:cstheme="minorHAnsi"/>
                <w:spacing w:val="14"/>
                <w:sz w:val="18"/>
                <w:lang w:val="en-TT"/>
              </w:rPr>
              <w:t xml:space="preserve"> maritime</w:t>
            </w:r>
            <w:r w:rsidRPr="00545214">
              <w:rPr>
                <w:rFonts w:ascii="Calibri" w:hAnsi="Calibri" w:cstheme="minorHAnsi"/>
                <w:spacing w:val="27"/>
                <w:w w:val="99"/>
                <w:sz w:val="18"/>
                <w:lang w:val="en-TT"/>
              </w:rPr>
              <w:t xml:space="preserve"> </w:t>
            </w:r>
            <w:r w:rsidRPr="00545214">
              <w:rPr>
                <w:rFonts w:ascii="Calibri" w:hAnsi="Calibri" w:cstheme="minorHAnsi"/>
                <w:spacing w:val="-1"/>
                <w:sz w:val="18"/>
                <w:lang w:val="en-TT"/>
              </w:rPr>
              <w:t>habitats</w:t>
            </w:r>
            <w:r w:rsidRPr="00545214">
              <w:rPr>
                <w:rFonts w:ascii="Calibri" w:hAnsi="Calibri" w:cstheme="minorHAnsi"/>
                <w:spacing w:val="23"/>
                <w:sz w:val="18"/>
                <w:lang w:val="en-TT"/>
              </w:rPr>
              <w:t xml:space="preserve"> </w:t>
            </w:r>
            <w:r w:rsidRPr="00545214">
              <w:rPr>
                <w:rFonts w:ascii="Calibri" w:hAnsi="Calibri" w:cstheme="minorHAnsi"/>
                <w:sz w:val="18"/>
                <w:lang w:val="en-TT"/>
              </w:rPr>
              <w:t>or</w:t>
            </w:r>
            <w:r w:rsidRPr="00545214">
              <w:rPr>
                <w:rFonts w:ascii="Calibri" w:hAnsi="Calibri" w:cstheme="minorHAnsi"/>
                <w:spacing w:val="25"/>
                <w:sz w:val="18"/>
                <w:lang w:val="en-TT"/>
              </w:rPr>
              <w:t xml:space="preserve"> </w:t>
            </w:r>
            <w:r w:rsidRPr="00545214">
              <w:rPr>
                <w:rFonts w:ascii="Calibri" w:hAnsi="Calibri" w:cstheme="minorHAnsi"/>
                <w:spacing w:val="-1"/>
                <w:sz w:val="18"/>
                <w:lang w:val="en-TT"/>
              </w:rPr>
              <w:t>any</w:t>
            </w:r>
            <w:r w:rsidRPr="00545214">
              <w:rPr>
                <w:rFonts w:ascii="Calibri" w:hAnsi="Calibri" w:cstheme="minorHAnsi"/>
                <w:spacing w:val="25"/>
                <w:sz w:val="18"/>
                <w:lang w:val="en-TT"/>
              </w:rPr>
              <w:t xml:space="preserve"> </w:t>
            </w:r>
            <w:r w:rsidRPr="00545214">
              <w:rPr>
                <w:rFonts w:ascii="Calibri" w:hAnsi="Calibri" w:cstheme="minorHAnsi"/>
                <w:sz w:val="18"/>
                <w:lang w:val="en-TT"/>
              </w:rPr>
              <w:t>other</w:t>
            </w:r>
            <w:r w:rsidRPr="00545214">
              <w:rPr>
                <w:rFonts w:ascii="Calibri" w:hAnsi="Calibri" w:cstheme="minorHAnsi"/>
                <w:spacing w:val="25"/>
                <w:sz w:val="18"/>
                <w:lang w:val="en-TT"/>
              </w:rPr>
              <w:t xml:space="preserve"> </w:t>
            </w:r>
            <w:r w:rsidRPr="00545214">
              <w:rPr>
                <w:rFonts w:ascii="Calibri" w:hAnsi="Calibri" w:cstheme="minorHAnsi"/>
                <w:spacing w:val="-1"/>
                <w:sz w:val="18"/>
                <w:lang w:val="en-TT"/>
              </w:rPr>
              <w:t>sort</w:t>
            </w:r>
            <w:r w:rsidRPr="00545214">
              <w:rPr>
                <w:rFonts w:ascii="Calibri" w:hAnsi="Calibri" w:cstheme="minorHAnsi"/>
                <w:spacing w:val="24"/>
                <w:sz w:val="18"/>
                <w:lang w:val="en-TT"/>
              </w:rPr>
              <w:t xml:space="preserve"> </w:t>
            </w:r>
            <w:r w:rsidRPr="00545214">
              <w:rPr>
                <w:rFonts w:ascii="Calibri" w:hAnsi="Calibri" w:cstheme="minorHAnsi"/>
                <w:spacing w:val="1"/>
                <w:sz w:val="18"/>
                <w:lang w:val="en-TT"/>
              </w:rPr>
              <w:t>of</w:t>
            </w:r>
            <w:r w:rsidRPr="00545214">
              <w:rPr>
                <w:rFonts w:ascii="Calibri" w:hAnsi="Calibri" w:cstheme="minorHAnsi"/>
                <w:spacing w:val="21"/>
                <w:sz w:val="18"/>
                <w:lang w:val="en-TT"/>
              </w:rPr>
              <w:t xml:space="preserve"> </w:t>
            </w:r>
            <w:r w:rsidRPr="00545214">
              <w:rPr>
                <w:rFonts w:ascii="Calibri" w:hAnsi="Calibri" w:cstheme="minorHAnsi"/>
                <w:spacing w:val="-1"/>
                <w:sz w:val="18"/>
                <w:lang w:val="en-TT"/>
              </w:rPr>
              <w:t>protected</w:t>
            </w:r>
            <w:r w:rsidRPr="00545214">
              <w:rPr>
                <w:rFonts w:ascii="Calibri" w:hAnsi="Calibri" w:cstheme="minorHAnsi"/>
                <w:spacing w:val="-9"/>
                <w:sz w:val="18"/>
                <w:lang w:val="en-TT"/>
              </w:rPr>
              <w:t xml:space="preserve"> </w:t>
            </w:r>
            <w:r w:rsidRPr="00545214">
              <w:rPr>
                <w:rFonts w:ascii="Calibri" w:hAnsi="Calibri" w:cstheme="minorHAnsi"/>
                <w:sz w:val="18"/>
                <w:lang w:val="en-TT"/>
              </w:rPr>
              <w:t xml:space="preserve">areas. </w:t>
            </w:r>
          </w:p>
        </w:tc>
      </w:tr>
      <w:tr w:rsidR="007731C2" w:rsidRPr="00545214" w14:paraId="51DDE27A" w14:textId="77777777" w:rsidTr="00406E5E">
        <w:trPr>
          <w:jc w:val="center"/>
        </w:trPr>
        <w:tc>
          <w:tcPr>
            <w:tcW w:w="2977" w:type="dxa"/>
          </w:tcPr>
          <w:p w14:paraId="050573BD" w14:textId="77777777" w:rsidR="007731C2" w:rsidRPr="00545214" w:rsidRDefault="007731C2" w:rsidP="00406E5E">
            <w:pPr>
              <w:tabs>
                <w:tab w:val="left" w:pos="0"/>
              </w:tabs>
              <w:ind w:left="29" w:hanging="29"/>
              <w:rPr>
                <w:rFonts w:cstheme="minorHAnsi"/>
                <w:b/>
                <w:i/>
                <w:szCs w:val="22"/>
              </w:rPr>
            </w:pPr>
            <w:r w:rsidRPr="00545214">
              <w:rPr>
                <w:rFonts w:cstheme="minorHAnsi"/>
                <w:b/>
                <w:i/>
                <w:szCs w:val="22"/>
              </w:rPr>
              <w:t>Community Health, Safety and Working Conditions</w:t>
            </w:r>
          </w:p>
        </w:tc>
        <w:tc>
          <w:tcPr>
            <w:tcW w:w="5523" w:type="dxa"/>
          </w:tcPr>
          <w:p w14:paraId="3D35BE9A" w14:textId="77777777" w:rsidR="007731C2" w:rsidRPr="00545214" w:rsidRDefault="007731C2" w:rsidP="00406E5E">
            <w:pPr>
              <w:pStyle w:val="Default"/>
              <w:jc w:val="both"/>
              <w:rPr>
                <w:rFonts w:ascii="Calibri" w:eastAsia="Calibri" w:hAnsi="Calibri" w:cstheme="minorHAnsi"/>
                <w:spacing w:val="-1"/>
                <w:sz w:val="18"/>
                <w:szCs w:val="18"/>
                <w:lang w:val="en-TT"/>
              </w:rPr>
            </w:pPr>
            <w:r w:rsidRPr="00545214">
              <w:rPr>
                <w:rFonts w:ascii="Calibri" w:hAnsi="Calibri" w:cstheme="minorHAnsi"/>
                <w:spacing w:val="-1"/>
                <w:sz w:val="18"/>
                <w:lang w:val="en-TT"/>
              </w:rPr>
              <w:t>The</w:t>
            </w:r>
            <w:r w:rsidRPr="00545214">
              <w:rPr>
                <w:rFonts w:ascii="Calibri" w:hAnsi="Calibri" w:cstheme="minorHAnsi"/>
                <w:spacing w:val="16"/>
                <w:sz w:val="18"/>
                <w:lang w:val="en-TT"/>
              </w:rPr>
              <w:t xml:space="preserve"> </w:t>
            </w:r>
            <w:r w:rsidRPr="00545214">
              <w:rPr>
                <w:rFonts w:ascii="Calibri" w:hAnsi="Calibri" w:cstheme="minorHAnsi"/>
                <w:spacing w:val="-1"/>
                <w:sz w:val="18"/>
                <w:lang w:val="en-TT"/>
              </w:rPr>
              <w:t>use</w:t>
            </w:r>
            <w:r w:rsidRPr="00545214">
              <w:rPr>
                <w:rFonts w:ascii="Calibri" w:hAnsi="Calibri" w:cstheme="minorHAnsi"/>
                <w:spacing w:val="17"/>
                <w:sz w:val="18"/>
                <w:lang w:val="en-TT"/>
              </w:rPr>
              <w:t xml:space="preserve"> </w:t>
            </w:r>
            <w:r w:rsidRPr="00545214">
              <w:rPr>
                <w:rFonts w:ascii="Calibri" w:hAnsi="Calibri" w:cstheme="minorHAnsi"/>
                <w:sz w:val="18"/>
                <w:lang w:val="en-TT"/>
              </w:rPr>
              <w:t>of</w:t>
            </w:r>
            <w:r w:rsidRPr="00545214">
              <w:rPr>
                <w:rFonts w:ascii="Calibri" w:hAnsi="Calibri" w:cstheme="minorHAnsi"/>
                <w:spacing w:val="19"/>
                <w:sz w:val="18"/>
                <w:lang w:val="en-TT"/>
              </w:rPr>
              <w:t xml:space="preserve"> </w:t>
            </w:r>
            <w:r w:rsidRPr="00545214">
              <w:rPr>
                <w:rFonts w:ascii="Calibri" w:hAnsi="Calibri" w:cstheme="minorHAnsi"/>
                <w:spacing w:val="-1"/>
                <w:sz w:val="18"/>
                <w:lang w:val="en-TT"/>
              </w:rPr>
              <w:t>alternative</w:t>
            </w:r>
            <w:r w:rsidRPr="00545214">
              <w:rPr>
                <w:rFonts w:ascii="Calibri" w:hAnsi="Calibri" w:cstheme="minorHAnsi"/>
                <w:spacing w:val="17"/>
                <w:sz w:val="18"/>
                <w:lang w:val="en-TT"/>
              </w:rPr>
              <w:t xml:space="preserve"> </w:t>
            </w:r>
            <w:r w:rsidRPr="00545214">
              <w:rPr>
                <w:rFonts w:ascii="Calibri" w:hAnsi="Calibri" w:cstheme="minorHAnsi"/>
                <w:spacing w:val="-1"/>
                <w:sz w:val="18"/>
                <w:lang w:val="en-TT"/>
              </w:rPr>
              <w:t>natural</w:t>
            </w:r>
            <w:r w:rsidRPr="00545214">
              <w:rPr>
                <w:rFonts w:ascii="Calibri" w:hAnsi="Calibri" w:cstheme="minorHAnsi"/>
                <w:spacing w:val="29"/>
                <w:sz w:val="18"/>
                <w:lang w:val="en-TT"/>
              </w:rPr>
              <w:t xml:space="preserve"> </w:t>
            </w:r>
            <w:r w:rsidRPr="00545214">
              <w:rPr>
                <w:rFonts w:ascii="Calibri" w:hAnsi="Calibri" w:cstheme="minorHAnsi"/>
                <w:spacing w:val="-1"/>
                <w:sz w:val="18"/>
                <w:lang w:val="en-TT"/>
              </w:rPr>
              <w:t>refrigerants</w:t>
            </w:r>
            <w:r w:rsidRPr="00545214">
              <w:rPr>
                <w:rFonts w:ascii="Calibri" w:hAnsi="Calibri" w:cstheme="minorHAnsi"/>
                <w:spacing w:val="-4"/>
                <w:sz w:val="18"/>
                <w:lang w:val="en-TT"/>
              </w:rPr>
              <w:t xml:space="preserve"> </w:t>
            </w:r>
            <w:r w:rsidRPr="00545214">
              <w:rPr>
                <w:rFonts w:ascii="Calibri" w:hAnsi="Calibri" w:cstheme="minorHAnsi"/>
                <w:sz w:val="18"/>
                <w:lang w:val="en-TT"/>
              </w:rPr>
              <w:t>for</w:t>
            </w:r>
            <w:r w:rsidRPr="00545214">
              <w:rPr>
                <w:rFonts w:ascii="Calibri" w:hAnsi="Calibri" w:cstheme="minorHAnsi"/>
                <w:spacing w:val="-3"/>
                <w:sz w:val="18"/>
                <w:lang w:val="en-TT"/>
              </w:rPr>
              <w:t xml:space="preserve"> </w:t>
            </w:r>
            <w:r w:rsidRPr="00545214">
              <w:rPr>
                <w:rFonts w:ascii="Calibri" w:hAnsi="Calibri" w:cstheme="minorHAnsi"/>
                <w:spacing w:val="-1"/>
                <w:sz w:val="18"/>
                <w:lang w:val="en-TT"/>
              </w:rPr>
              <w:t>refrigeration</w:t>
            </w:r>
            <w:r w:rsidRPr="00545214">
              <w:rPr>
                <w:rFonts w:ascii="Calibri" w:hAnsi="Calibri" w:cstheme="minorHAnsi"/>
                <w:spacing w:val="-4"/>
                <w:sz w:val="18"/>
                <w:lang w:val="en-TT"/>
              </w:rPr>
              <w:t xml:space="preserve"> </w:t>
            </w:r>
            <w:r w:rsidRPr="00545214">
              <w:rPr>
                <w:rFonts w:ascii="Calibri" w:hAnsi="Calibri" w:cstheme="minorHAnsi"/>
                <w:sz w:val="18"/>
                <w:lang w:val="en-TT"/>
              </w:rPr>
              <w:t>and</w:t>
            </w:r>
            <w:r w:rsidRPr="00545214">
              <w:rPr>
                <w:rFonts w:ascii="Calibri" w:hAnsi="Calibri" w:cstheme="minorHAnsi"/>
                <w:spacing w:val="25"/>
                <w:sz w:val="18"/>
                <w:lang w:val="en-TT"/>
              </w:rPr>
              <w:t xml:space="preserve"> </w:t>
            </w:r>
            <w:r w:rsidRPr="00545214">
              <w:rPr>
                <w:rFonts w:ascii="Calibri" w:hAnsi="Calibri" w:cstheme="minorHAnsi"/>
                <w:sz w:val="18"/>
                <w:lang w:val="en-TT"/>
              </w:rPr>
              <w:t>air</w:t>
            </w:r>
            <w:r w:rsidRPr="00545214">
              <w:rPr>
                <w:rFonts w:ascii="Calibri" w:hAnsi="Calibri" w:cstheme="minorHAnsi"/>
                <w:spacing w:val="16"/>
                <w:sz w:val="18"/>
                <w:lang w:val="en-TT"/>
              </w:rPr>
              <w:t xml:space="preserve"> </w:t>
            </w:r>
            <w:r w:rsidRPr="00545214">
              <w:rPr>
                <w:rFonts w:ascii="Calibri" w:hAnsi="Calibri" w:cstheme="minorHAnsi"/>
                <w:spacing w:val="-1"/>
                <w:sz w:val="18"/>
                <w:lang w:val="en-TT"/>
              </w:rPr>
              <w:t>conditioning</w:t>
            </w:r>
            <w:r w:rsidRPr="00545214">
              <w:rPr>
                <w:rFonts w:ascii="Calibri" w:hAnsi="Calibri" w:cstheme="minorHAnsi"/>
                <w:spacing w:val="17"/>
                <w:sz w:val="18"/>
                <w:lang w:val="en-TT"/>
              </w:rPr>
              <w:t xml:space="preserve"> </w:t>
            </w:r>
            <w:r w:rsidRPr="00545214">
              <w:rPr>
                <w:rFonts w:ascii="Calibri" w:hAnsi="Calibri" w:cstheme="minorHAnsi"/>
                <w:spacing w:val="-1"/>
                <w:sz w:val="18"/>
                <w:lang w:val="en-TT"/>
              </w:rPr>
              <w:t>in</w:t>
            </w:r>
            <w:r w:rsidRPr="00545214">
              <w:rPr>
                <w:rFonts w:ascii="Calibri" w:hAnsi="Calibri" w:cstheme="minorHAnsi"/>
                <w:spacing w:val="16"/>
                <w:sz w:val="18"/>
                <w:lang w:val="en-TT"/>
              </w:rPr>
              <w:t xml:space="preserve"> </w:t>
            </w:r>
            <w:r w:rsidRPr="00545214">
              <w:rPr>
                <w:rFonts w:ascii="Calibri" w:hAnsi="Calibri" w:cstheme="minorHAnsi"/>
                <w:sz w:val="18"/>
                <w:lang w:val="en-TT"/>
              </w:rPr>
              <w:t>the</w:t>
            </w:r>
            <w:r w:rsidRPr="00545214">
              <w:rPr>
                <w:rFonts w:ascii="Calibri" w:hAnsi="Calibri" w:cstheme="minorHAnsi"/>
                <w:spacing w:val="17"/>
                <w:sz w:val="18"/>
                <w:lang w:val="en-TT"/>
              </w:rPr>
              <w:t xml:space="preserve"> </w:t>
            </w:r>
            <w:r w:rsidRPr="00545214">
              <w:rPr>
                <w:rFonts w:ascii="Calibri" w:hAnsi="Calibri" w:cstheme="minorHAnsi"/>
                <w:spacing w:val="-1"/>
                <w:sz w:val="18"/>
                <w:lang w:val="en-TT"/>
              </w:rPr>
              <w:t>domestic</w:t>
            </w:r>
            <w:r w:rsidRPr="00545214">
              <w:rPr>
                <w:rFonts w:ascii="Calibri" w:hAnsi="Calibri" w:cstheme="minorHAnsi"/>
                <w:spacing w:val="31"/>
                <w:w w:val="99"/>
                <w:sz w:val="18"/>
                <w:lang w:val="en-TT"/>
              </w:rPr>
              <w:t xml:space="preserve"> </w:t>
            </w:r>
            <w:r w:rsidRPr="00545214">
              <w:rPr>
                <w:rFonts w:ascii="Calibri" w:hAnsi="Calibri" w:cstheme="minorHAnsi"/>
                <w:spacing w:val="-1"/>
                <w:sz w:val="18"/>
                <w:lang w:val="en-TT"/>
              </w:rPr>
              <w:t>and</w:t>
            </w:r>
            <w:r w:rsidRPr="00545214">
              <w:rPr>
                <w:rFonts w:ascii="Calibri" w:hAnsi="Calibri" w:cstheme="minorHAnsi"/>
                <w:spacing w:val="14"/>
                <w:sz w:val="18"/>
                <w:lang w:val="en-TT"/>
              </w:rPr>
              <w:t xml:space="preserve"> </w:t>
            </w:r>
            <w:r w:rsidRPr="00545214">
              <w:rPr>
                <w:rFonts w:ascii="Calibri" w:hAnsi="Calibri" w:cstheme="minorHAnsi"/>
                <w:spacing w:val="-1"/>
                <w:sz w:val="18"/>
                <w:lang w:val="en-TT"/>
              </w:rPr>
              <w:t>commercial</w:t>
            </w:r>
            <w:r w:rsidRPr="00545214">
              <w:rPr>
                <w:rFonts w:ascii="Calibri" w:hAnsi="Calibri" w:cstheme="minorHAnsi"/>
                <w:spacing w:val="15"/>
                <w:sz w:val="18"/>
                <w:lang w:val="en-TT"/>
              </w:rPr>
              <w:t xml:space="preserve"> </w:t>
            </w:r>
            <w:r w:rsidRPr="00545214">
              <w:rPr>
                <w:rFonts w:ascii="Calibri" w:hAnsi="Calibri" w:cstheme="minorHAnsi"/>
                <w:sz w:val="18"/>
                <w:lang w:val="en-TT"/>
              </w:rPr>
              <w:t>sectors</w:t>
            </w:r>
            <w:r w:rsidRPr="00545214">
              <w:rPr>
                <w:rFonts w:ascii="Calibri" w:hAnsi="Calibri" w:cstheme="minorHAnsi"/>
                <w:spacing w:val="16"/>
                <w:sz w:val="18"/>
                <w:lang w:val="en-TT"/>
              </w:rPr>
              <w:t xml:space="preserve"> </w:t>
            </w:r>
            <w:r w:rsidRPr="00545214">
              <w:rPr>
                <w:rFonts w:ascii="Calibri" w:hAnsi="Calibri" w:cstheme="minorHAnsi"/>
                <w:sz w:val="18"/>
                <w:lang w:val="en-TT"/>
              </w:rPr>
              <w:t>may</w:t>
            </w:r>
            <w:r w:rsidRPr="00545214">
              <w:rPr>
                <w:rFonts w:ascii="Calibri" w:hAnsi="Calibri" w:cstheme="minorHAnsi"/>
                <w:spacing w:val="21"/>
                <w:w w:val="99"/>
                <w:sz w:val="18"/>
                <w:lang w:val="en-TT"/>
              </w:rPr>
              <w:t xml:space="preserve"> </w:t>
            </w:r>
            <w:r w:rsidRPr="00545214">
              <w:rPr>
                <w:rFonts w:ascii="Calibri" w:hAnsi="Calibri" w:cstheme="minorHAnsi"/>
                <w:spacing w:val="-1"/>
                <w:sz w:val="18"/>
                <w:lang w:val="en-TT"/>
              </w:rPr>
              <w:t>pose</w:t>
            </w:r>
            <w:r w:rsidRPr="00545214">
              <w:rPr>
                <w:rFonts w:ascii="Calibri" w:hAnsi="Calibri" w:cstheme="minorHAnsi"/>
                <w:spacing w:val="30"/>
                <w:sz w:val="18"/>
                <w:lang w:val="en-TT"/>
              </w:rPr>
              <w:t xml:space="preserve"> </w:t>
            </w:r>
            <w:r w:rsidRPr="00545214">
              <w:rPr>
                <w:rFonts w:ascii="Calibri" w:hAnsi="Calibri" w:cstheme="minorHAnsi"/>
                <w:spacing w:val="-1"/>
                <w:sz w:val="18"/>
                <w:lang w:val="en-TT"/>
              </w:rPr>
              <w:t>health</w:t>
            </w:r>
            <w:r w:rsidRPr="00545214">
              <w:rPr>
                <w:rFonts w:ascii="Calibri" w:hAnsi="Calibri" w:cstheme="minorHAnsi"/>
                <w:spacing w:val="30"/>
                <w:sz w:val="18"/>
                <w:lang w:val="en-TT"/>
              </w:rPr>
              <w:t xml:space="preserve"> </w:t>
            </w:r>
            <w:r w:rsidRPr="00545214">
              <w:rPr>
                <w:rFonts w:ascii="Calibri" w:hAnsi="Calibri" w:cstheme="minorHAnsi"/>
                <w:spacing w:val="-1"/>
                <w:sz w:val="18"/>
                <w:lang w:val="en-TT"/>
              </w:rPr>
              <w:t>and</w:t>
            </w:r>
            <w:r w:rsidRPr="00545214">
              <w:rPr>
                <w:rFonts w:ascii="Calibri" w:hAnsi="Calibri" w:cstheme="minorHAnsi"/>
                <w:spacing w:val="31"/>
                <w:sz w:val="18"/>
                <w:lang w:val="en-TT"/>
              </w:rPr>
              <w:t xml:space="preserve"> </w:t>
            </w:r>
            <w:r w:rsidRPr="00545214">
              <w:rPr>
                <w:rFonts w:ascii="Calibri" w:hAnsi="Calibri" w:cstheme="minorHAnsi"/>
                <w:spacing w:val="-1"/>
                <w:sz w:val="18"/>
                <w:lang w:val="en-TT"/>
              </w:rPr>
              <w:t>safety</w:t>
            </w:r>
            <w:r w:rsidRPr="00545214">
              <w:rPr>
                <w:rFonts w:ascii="Calibri" w:hAnsi="Calibri" w:cstheme="minorHAnsi"/>
                <w:spacing w:val="32"/>
                <w:sz w:val="18"/>
                <w:lang w:val="en-TT"/>
              </w:rPr>
              <w:t xml:space="preserve"> </w:t>
            </w:r>
            <w:r w:rsidRPr="00545214">
              <w:rPr>
                <w:rFonts w:ascii="Calibri" w:hAnsi="Calibri" w:cstheme="minorHAnsi"/>
                <w:sz w:val="18"/>
                <w:lang w:val="en-TT"/>
              </w:rPr>
              <w:t>hazards</w:t>
            </w:r>
            <w:r w:rsidRPr="00545214">
              <w:rPr>
                <w:rFonts w:ascii="Calibri" w:hAnsi="Calibri" w:cstheme="minorHAnsi"/>
                <w:spacing w:val="27"/>
                <w:sz w:val="18"/>
                <w:lang w:val="en-TT"/>
              </w:rPr>
              <w:t xml:space="preserve"> </w:t>
            </w:r>
            <w:r w:rsidRPr="00545214">
              <w:rPr>
                <w:rFonts w:ascii="Calibri" w:hAnsi="Calibri" w:cstheme="minorHAnsi"/>
                <w:spacing w:val="-1"/>
                <w:sz w:val="18"/>
                <w:lang w:val="en-TT"/>
              </w:rPr>
              <w:t>to</w:t>
            </w:r>
            <w:r w:rsidRPr="00545214">
              <w:rPr>
                <w:rFonts w:ascii="Calibri" w:hAnsi="Calibri" w:cstheme="minorHAnsi"/>
                <w:spacing w:val="18"/>
                <w:sz w:val="18"/>
                <w:lang w:val="en-TT"/>
              </w:rPr>
              <w:t xml:space="preserve"> </w:t>
            </w:r>
            <w:r w:rsidRPr="00545214">
              <w:rPr>
                <w:rFonts w:ascii="Calibri" w:hAnsi="Calibri" w:cstheme="minorHAnsi"/>
                <w:spacing w:val="-1"/>
                <w:sz w:val="18"/>
                <w:lang w:val="en-TT"/>
              </w:rPr>
              <w:t>end-users,</w:t>
            </w:r>
            <w:r w:rsidRPr="00545214">
              <w:rPr>
                <w:rFonts w:ascii="Calibri" w:hAnsi="Calibri" w:cstheme="minorHAnsi"/>
                <w:spacing w:val="20"/>
                <w:sz w:val="18"/>
                <w:lang w:val="en-TT"/>
              </w:rPr>
              <w:t xml:space="preserve"> </w:t>
            </w:r>
            <w:r w:rsidRPr="00545214">
              <w:rPr>
                <w:rFonts w:ascii="Calibri" w:hAnsi="Calibri" w:cstheme="minorHAnsi"/>
                <w:spacing w:val="-1"/>
                <w:sz w:val="18"/>
                <w:lang w:val="en-TT"/>
              </w:rPr>
              <w:t>such</w:t>
            </w:r>
            <w:r w:rsidRPr="00545214">
              <w:rPr>
                <w:rFonts w:ascii="Calibri" w:hAnsi="Calibri" w:cstheme="minorHAnsi"/>
                <w:spacing w:val="18"/>
                <w:sz w:val="18"/>
                <w:lang w:val="en-TT"/>
              </w:rPr>
              <w:t xml:space="preserve"> </w:t>
            </w:r>
            <w:r w:rsidRPr="00545214">
              <w:rPr>
                <w:rFonts w:ascii="Calibri" w:hAnsi="Calibri" w:cstheme="minorHAnsi"/>
                <w:sz w:val="18"/>
                <w:lang w:val="en-TT"/>
              </w:rPr>
              <w:t>as</w:t>
            </w:r>
            <w:r w:rsidRPr="00545214">
              <w:rPr>
                <w:rFonts w:ascii="Calibri" w:hAnsi="Calibri" w:cstheme="minorHAnsi"/>
                <w:spacing w:val="17"/>
                <w:sz w:val="18"/>
                <w:lang w:val="en-TT"/>
              </w:rPr>
              <w:t xml:space="preserve"> </w:t>
            </w:r>
            <w:r w:rsidRPr="00545214">
              <w:rPr>
                <w:rFonts w:ascii="Calibri" w:hAnsi="Calibri" w:cstheme="minorHAnsi"/>
                <w:spacing w:val="-1"/>
                <w:sz w:val="18"/>
                <w:lang w:val="en-TT"/>
              </w:rPr>
              <w:t>corrosion,</w:t>
            </w:r>
            <w:r w:rsidRPr="00545214">
              <w:rPr>
                <w:rFonts w:ascii="Calibri" w:hAnsi="Calibri" w:cstheme="minorHAnsi"/>
                <w:spacing w:val="31"/>
                <w:w w:val="99"/>
                <w:sz w:val="18"/>
                <w:lang w:val="en-TT"/>
              </w:rPr>
              <w:t xml:space="preserve"> </w:t>
            </w:r>
            <w:r w:rsidRPr="00545214">
              <w:rPr>
                <w:rFonts w:ascii="Calibri" w:hAnsi="Calibri" w:cstheme="minorHAnsi"/>
                <w:spacing w:val="-1"/>
                <w:sz w:val="18"/>
                <w:lang w:val="en-TT"/>
              </w:rPr>
              <w:t>toxicity,</w:t>
            </w:r>
            <w:r w:rsidRPr="00545214">
              <w:rPr>
                <w:rFonts w:ascii="Calibri" w:hAnsi="Calibri" w:cstheme="minorHAnsi"/>
                <w:spacing w:val="34"/>
                <w:sz w:val="18"/>
                <w:lang w:val="en-TT"/>
              </w:rPr>
              <w:t xml:space="preserve"> </w:t>
            </w:r>
            <w:r w:rsidRPr="00545214">
              <w:rPr>
                <w:rFonts w:ascii="Calibri" w:hAnsi="Calibri" w:cstheme="minorHAnsi"/>
                <w:spacing w:val="-1"/>
                <w:sz w:val="18"/>
                <w:lang w:val="en-TT"/>
              </w:rPr>
              <w:t>high</w:t>
            </w:r>
            <w:r w:rsidRPr="00545214">
              <w:rPr>
                <w:rFonts w:ascii="Calibri" w:hAnsi="Calibri" w:cstheme="minorHAnsi"/>
                <w:spacing w:val="34"/>
                <w:sz w:val="18"/>
                <w:lang w:val="en-TT"/>
              </w:rPr>
              <w:t xml:space="preserve"> </w:t>
            </w:r>
            <w:r w:rsidRPr="00545214">
              <w:rPr>
                <w:rFonts w:ascii="Calibri" w:hAnsi="Calibri" w:cstheme="minorHAnsi"/>
                <w:spacing w:val="-1"/>
                <w:sz w:val="18"/>
                <w:lang w:val="en-TT"/>
              </w:rPr>
              <w:t>pressures,</w:t>
            </w:r>
            <w:r w:rsidRPr="00545214">
              <w:rPr>
                <w:rFonts w:ascii="Calibri" w:hAnsi="Calibri" w:cstheme="minorHAnsi"/>
                <w:spacing w:val="36"/>
                <w:sz w:val="18"/>
                <w:lang w:val="en-TT"/>
              </w:rPr>
              <w:t xml:space="preserve"> </w:t>
            </w:r>
            <w:r w:rsidRPr="00545214">
              <w:rPr>
                <w:rFonts w:ascii="Calibri" w:hAnsi="Calibri" w:cstheme="minorHAnsi"/>
                <w:sz w:val="18"/>
                <w:lang w:val="en-TT"/>
              </w:rPr>
              <w:t>and</w:t>
            </w:r>
            <w:r w:rsidRPr="00545214">
              <w:rPr>
                <w:rFonts w:ascii="Calibri" w:hAnsi="Calibri" w:cstheme="minorHAnsi"/>
                <w:spacing w:val="25"/>
                <w:sz w:val="18"/>
                <w:lang w:val="en-TT"/>
              </w:rPr>
              <w:t xml:space="preserve"> </w:t>
            </w:r>
            <w:r w:rsidRPr="00545214">
              <w:rPr>
                <w:rFonts w:ascii="Calibri" w:hAnsi="Calibri" w:cstheme="minorHAnsi"/>
                <w:spacing w:val="-1"/>
                <w:sz w:val="18"/>
                <w:lang w:val="en-TT"/>
              </w:rPr>
              <w:t>flammability.</w:t>
            </w:r>
          </w:p>
        </w:tc>
      </w:tr>
      <w:tr w:rsidR="007731C2" w:rsidRPr="00545214" w14:paraId="7E1BDE8E" w14:textId="77777777" w:rsidTr="00406E5E">
        <w:trPr>
          <w:jc w:val="center"/>
        </w:trPr>
        <w:tc>
          <w:tcPr>
            <w:tcW w:w="2977" w:type="dxa"/>
          </w:tcPr>
          <w:p w14:paraId="48463591" w14:textId="77777777" w:rsidR="007731C2" w:rsidRPr="00545214" w:rsidRDefault="007731C2" w:rsidP="00406E5E">
            <w:pPr>
              <w:tabs>
                <w:tab w:val="left" w:pos="0"/>
              </w:tabs>
              <w:ind w:left="29" w:hanging="29"/>
              <w:rPr>
                <w:rFonts w:cstheme="minorHAnsi"/>
                <w:b/>
                <w:i/>
                <w:szCs w:val="22"/>
              </w:rPr>
            </w:pPr>
            <w:r w:rsidRPr="00545214">
              <w:rPr>
                <w:rFonts w:cstheme="minorHAnsi"/>
                <w:b/>
                <w:i/>
                <w:szCs w:val="22"/>
              </w:rPr>
              <w:t>Pollution Prevention and Resource Efficiency</w:t>
            </w:r>
          </w:p>
        </w:tc>
        <w:tc>
          <w:tcPr>
            <w:tcW w:w="5523" w:type="dxa"/>
          </w:tcPr>
          <w:p w14:paraId="4881CDF2" w14:textId="070166B2" w:rsidR="007731C2" w:rsidRPr="00545214" w:rsidRDefault="007731C2" w:rsidP="00406E5E">
            <w:pPr>
              <w:pStyle w:val="TableParagraph"/>
              <w:spacing w:before="3"/>
              <w:rPr>
                <w:rFonts w:ascii="Calibri" w:eastAsia="MS Mincho" w:hAnsi="Calibri" w:cstheme="minorHAnsi"/>
                <w:color w:val="000000"/>
                <w:spacing w:val="-1"/>
                <w:sz w:val="18"/>
                <w:szCs w:val="24"/>
                <w:lang w:eastAsia="ja-JP"/>
              </w:rPr>
            </w:pPr>
            <w:r w:rsidRPr="00545214">
              <w:rPr>
                <w:rFonts w:ascii="Calibri" w:eastAsia="MS Mincho" w:hAnsi="Calibri" w:cstheme="minorHAnsi"/>
                <w:color w:val="000000"/>
                <w:spacing w:val="-1"/>
                <w:sz w:val="18"/>
                <w:szCs w:val="24"/>
                <w:lang w:eastAsia="ja-JP"/>
              </w:rPr>
              <w:t xml:space="preserve">The operation of a District Cooling market development will be considered over the </w:t>
            </w:r>
            <w:r w:rsidR="00E25074" w:rsidRPr="00545214">
              <w:rPr>
                <w:rFonts w:ascii="Calibri" w:eastAsia="MS Mincho" w:hAnsi="Calibri" w:cstheme="minorHAnsi"/>
                <w:color w:val="000000"/>
                <w:spacing w:val="-1"/>
                <w:sz w:val="18"/>
                <w:szCs w:val="24"/>
                <w:lang w:eastAsia="ja-JP"/>
              </w:rPr>
              <w:t>long run</w:t>
            </w:r>
            <w:r w:rsidRPr="00545214">
              <w:rPr>
                <w:rFonts w:ascii="Calibri" w:eastAsia="MS Mincho" w:hAnsi="Calibri" w:cstheme="minorHAnsi"/>
                <w:color w:val="000000"/>
                <w:spacing w:val="-1"/>
                <w:sz w:val="18"/>
                <w:szCs w:val="24"/>
                <w:lang w:eastAsia="ja-JP"/>
              </w:rPr>
              <w:t xml:space="preserve">, as an alternative for a major RAC end- use transformation in the commercial sector. </w:t>
            </w:r>
            <w:r w:rsidR="0012026D" w:rsidRPr="00545214">
              <w:rPr>
                <w:rFonts w:ascii="Calibri" w:hAnsi="Calibri"/>
                <w:spacing w:val="-1"/>
                <w:sz w:val="18"/>
              </w:rPr>
              <w:t xml:space="preserve">The project does identify a potential risk due to increased unintentional release of ODS refrigerants due to leakage during retrofits, recovery and extended storage for eventual </w:t>
            </w:r>
            <w:proofErr w:type="gramStart"/>
            <w:r w:rsidR="0012026D" w:rsidRPr="00545214">
              <w:rPr>
                <w:rFonts w:ascii="Calibri" w:hAnsi="Calibri"/>
                <w:spacing w:val="-1"/>
                <w:sz w:val="18"/>
              </w:rPr>
              <w:t>disposal.</w:t>
            </w:r>
            <w:r w:rsidRPr="00545214">
              <w:rPr>
                <w:rFonts w:ascii="Calibri" w:eastAsia="MS Mincho" w:hAnsi="Calibri" w:cstheme="minorHAnsi"/>
                <w:color w:val="000000"/>
                <w:spacing w:val="-1"/>
                <w:sz w:val="18"/>
                <w:szCs w:val="24"/>
                <w:lang w:eastAsia="ja-JP"/>
              </w:rPr>
              <w:t>.</w:t>
            </w:r>
            <w:proofErr w:type="gramEnd"/>
            <w:r w:rsidRPr="00545214">
              <w:rPr>
                <w:rFonts w:ascii="Calibri" w:eastAsia="MS Mincho" w:hAnsi="Calibri" w:cstheme="minorHAnsi"/>
                <w:color w:val="000000"/>
                <w:spacing w:val="-1"/>
                <w:sz w:val="18"/>
                <w:szCs w:val="24"/>
                <w:lang w:eastAsia="ja-JP"/>
              </w:rPr>
              <w:t xml:space="preserve"> </w:t>
            </w:r>
          </w:p>
          <w:p w14:paraId="36C6A7B0" w14:textId="77777777" w:rsidR="007731C2" w:rsidRPr="00545214" w:rsidRDefault="007731C2" w:rsidP="00406E5E">
            <w:pPr>
              <w:pStyle w:val="Default"/>
              <w:jc w:val="both"/>
              <w:rPr>
                <w:rFonts w:ascii="Calibri" w:eastAsia="Calibri" w:hAnsi="Calibri" w:cstheme="minorHAnsi"/>
                <w:spacing w:val="-1"/>
                <w:sz w:val="18"/>
                <w:szCs w:val="18"/>
                <w:lang w:val="en-TT"/>
              </w:rPr>
            </w:pPr>
            <w:r w:rsidRPr="00545214">
              <w:rPr>
                <w:rFonts w:ascii="Calibri" w:hAnsi="Calibri" w:cstheme="minorHAnsi"/>
                <w:spacing w:val="-1"/>
                <w:sz w:val="18"/>
                <w:lang w:val="en-TT"/>
              </w:rPr>
              <w:t>Over the long run, the operation of a District Cooling Development should comply with environmental legislation, under the guidance and surveillance of the Environmental Management Authority (EMA), which is a key stakeholder of this Project.</w:t>
            </w:r>
          </w:p>
        </w:tc>
      </w:tr>
      <w:tr w:rsidR="007731C2" w:rsidRPr="00545214" w14:paraId="69BE0A87" w14:textId="77777777" w:rsidTr="00406E5E">
        <w:trPr>
          <w:jc w:val="center"/>
        </w:trPr>
        <w:tc>
          <w:tcPr>
            <w:tcW w:w="2977" w:type="dxa"/>
          </w:tcPr>
          <w:p w14:paraId="0E35E2B4" w14:textId="77777777" w:rsidR="007731C2" w:rsidRPr="00545214" w:rsidRDefault="007731C2" w:rsidP="00406E5E">
            <w:pPr>
              <w:tabs>
                <w:tab w:val="left" w:pos="0"/>
              </w:tabs>
              <w:ind w:left="29" w:hanging="29"/>
              <w:rPr>
                <w:rFonts w:cstheme="minorHAnsi"/>
                <w:b/>
                <w:i/>
                <w:szCs w:val="22"/>
              </w:rPr>
            </w:pPr>
            <w:r w:rsidRPr="00545214">
              <w:rPr>
                <w:rFonts w:cstheme="minorHAnsi"/>
                <w:b/>
                <w:i/>
                <w:szCs w:val="22"/>
              </w:rPr>
              <w:lastRenderedPageBreak/>
              <w:t>Gender Equality and Women’s Empowerment</w:t>
            </w:r>
          </w:p>
        </w:tc>
        <w:tc>
          <w:tcPr>
            <w:tcW w:w="5523" w:type="dxa"/>
          </w:tcPr>
          <w:p w14:paraId="4446C345" w14:textId="77777777" w:rsidR="007731C2" w:rsidRPr="00545214" w:rsidRDefault="007731C2" w:rsidP="00406E5E">
            <w:pPr>
              <w:pStyle w:val="Default"/>
              <w:jc w:val="both"/>
              <w:rPr>
                <w:rFonts w:ascii="Calibri" w:hAnsi="Calibri" w:cstheme="minorHAnsi"/>
                <w:sz w:val="20"/>
                <w:szCs w:val="22"/>
                <w:lang w:val="en-TT"/>
              </w:rPr>
            </w:pPr>
            <w:r w:rsidRPr="00545214">
              <w:rPr>
                <w:rFonts w:ascii="Calibri" w:eastAsiaTheme="minorEastAsia" w:hAnsi="Calibri" w:cstheme="minorHAnsi"/>
                <w:spacing w:val="-1"/>
                <w:sz w:val="18"/>
                <w:lang w:val="en-TT"/>
              </w:rPr>
              <w:t xml:space="preserve">In Trinidad and Tobago, there exist policy initiatives regarding gender and climate change; however, there is limited knowledge and baseline data on gender issues specific to the energy sector including the cooling sector.  Due to the sensitive nature of policy development and project execution, </w:t>
            </w:r>
            <w:r w:rsidRPr="00545214">
              <w:rPr>
                <w:rFonts w:ascii="Calibri" w:hAnsi="Calibri" w:cstheme="minorHAnsi"/>
                <w:spacing w:val="-1"/>
                <w:sz w:val="18"/>
                <w:lang w:val="en-TT"/>
              </w:rPr>
              <w:t xml:space="preserve">data desegregation is required. </w:t>
            </w:r>
            <w:r w:rsidRPr="00545214">
              <w:rPr>
                <w:rFonts w:ascii="Calibri" w:eastAsiaTheme="minorEastAsia" w:hAnsi="Calibri" w:cstheme="minorHAnsi"/>
                <w:spacing w:val="-1"/>
                <w:sz w:val="18"/>
                <w:lang w:val="en-TT"/>
              </w:rPr>
              <w:t>The project will undertake a detailed analysis of the sector, to establish and record the baseline</w:t>
            </w:r>
            <w:r w:rsidRPr="00545214">
              <w:rPr>
                <w:rFonts w:ascii="Calibri" w:eastAsia="Calibri" w:hAnsi="Calibri" w:cstheme="minorHAnsi"/>
                <w:spacing w:val="21"/>
                <w:sz w:val="18"/>
                <w:szCs w:val="18"/>
                <w:lang w:val="en-TT"/>
              </w:rPr>
              <w:t xml:space="preserve"> </w:t>
            </w:r>
            <w:r w:rsidRPr="00545214">
              <w:rPr>
                <w:rFonts w:ascii="Calibri" w:eastAsiaTheme="minorEastAsia" w:hAnsi="Calibri" w:cstheme="minorHAnsi"/>
                <w:spacing w:val="-1"/>
                <w:sz w:val="18"/>
                <w:lang w:val="en-TT"/>
              </w:rPr>
              <w:t>information,</w:t>
            </w:r>
            <w:r w:rsidRPr="00545214">
              <w:rPr>
                <w:rFonts w:ascii="Calibri" w:eastAsia="Calibri" w:hAnsi="Calibri" w:cstheme="minorHAnsi"/>
                <w:spacing w:val="21"/>
                <w:sz w:val="18"/>
                <w:szCs w:val="18"/>
                <w:lang w:val="en-TT"/>
              </w:rPr>
              <w:t xml:space="preserve"> and to build knowledge capacity on the topic of gender </w:t>
            </w:r>
            <w:r w:rsidRPr="00545214">
              <w:rPr>
                <w:rFonts w:ascii="Calibri" w:eastAsia="Calibri" w:hAnsi="Calibri" w:cstheme="minorHAnsi"/>
                <w:spacing w:val="-1"/>
                <w:sz w:val="18"/>
                <w:szCs w:val="18"/>
                <w:lang w:val="en-TT"/>
              </w:rPr>
              <w:t>equality</w:t>
            </w:r>
            <w:r w:rsidRPr="00545214">
              <w:rPr>
                <w:rFonts w:ascii="Calibri" w:eastAsia="Calibri" w:hAnsi="Calibri" w:cstheme="minorHAnsi"/>
                <w:spacing w:val="30"/>
                <w:sz w:val="18"/>
                <w:szCs w:val="18"/>
                <w:lang w:val="en-TT"/>
              </w:rPr>
              <w:t xml:space="preserve"> </w:t>
            </w:r>
            <w:r w:rsidRPr="00545214">
              <w:rPr>
                <w:rFonts w:ascii="Calibri" w:eastAsia="Calibri" w:hAnsi="Calibri" w:cstheme="minorHAnsi"/>
                <w:sz w:val="18"/>
                <w:szCs w:val="18"/>
                <w:lang w:val="en-TT"/>
              </w:rPr>
              <w:t>and</w:t>
            </w:r>
            <w:r w:rsidRPr="00545214">
              <w:rPr>
                <w:rFonts w:ascii="Calibri" w:eastAsia="Calibri" w:hAnsi="Calibri" w:cstheme="minorHAnsi"/>
                <w:spacing w:val="30"/>
                <w:sz w:val="18"/>
                <w:szCs w:val="18"/>
                <w:lang w:val="en-TT"/>
              </w:rPr>
              <w:t xml:space="preserve"> </w:t>
            </w:r>
            <w:r w:rsidRPr="00545214">
              <w:rPr>
                <w:rFonts w:ascii="Calibri" w:eastAsia="Calibri" w:hAnsi="Calibri" w:cstheme="minorHAnsi"/>
                <w:sz w:val="18"/>
                <w:szCs w:val="18"/>
                <w:lang w:val="en-TT"/>
              </w:rPr>
              <w:t>women’s</w:t>
            </w:r>
            <w:r w:rsidRPr="00545214">
              <w:rPr>
                <w:rFonts w:ascii="Calibri" w:eastAsia="Calibri" w:hAnsi="Calibri" w:cstheme="minorHAnsi"/>
                <w:spacing w:val="23"/>
                <w:sz w:val="18"/>
                <w:szCs w:val="18"/>
                <w:lang w:val="en-TT"/>
              </w:rPr>
              <w:t xml:space="preserve"> </w:t>
            </w:r>
            <w:r w:rsidRPr="00545214">
              <w:rPr>
                <w:rFonts w:ascii="Calibri" w:eastAsia="Calibri" w:hAnsi="Calibri" w:cstheme="minorHAnsi"/>
                <w:spacing w:val="-1"/>
                <w:sz w:val="18"/>
                <w:szCs w:val="18"/>
                <w:lang w:val="en-TT"/>
              </w:rPr>
              <w:t>empowerment.</w:t>
            </w:r>
          </w:p>
        </w:tc>
      </w:tr>
    </w:tbl>
    <w:p w14:paraId="02A48D06" w14:textId="77777777" w:rsidR="007731C2" w:rsidRPr="00545214" w:rsidRDefault="007731C2" w:rsidP="007731C2">
      <w:pPr>
        <w:rPr>
          <w:rFonts w:cstheme="minorHAnsi"/>
          <w:sz w:val="22"/>
          <w:szCs w:val="22"/>
        </w:rPr>
      </w:pPr>
      <w:r w:rsidRPr="00545214">
        <w:rPr>
          <w:rFonts w:cstheme="minorHAnsi"/>
          <w:sz w:val="22"/>
          <w:szCs w:val="22"/>
        </w:rPr>
        <w:t>It is important to note that no indigenous peoples will be affected whatsoever by any of the outputs of this project.</w:t>
      </w:r>
    </w:p>
    <w:p w14:paraId="352C9350" w14:textId="77777777" w:rsidR="007731C2" w:rsidRPr="00545214" w:rsidRDefault="007731C2" w:rsidP="007731C2">
      <w:pPr>
        <w:rPr>
          <w:rFonts w:cstheme="minorHAnsi"/>
          <w:sz w:val="22"/>
          <w:szCs w:val="22"/>
        </w:rPr>
      </w:pPr>
    </w:p>
    <w:p w14:paraId="0A1C26D4"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Regulations and Requirements</w:t>
      </w:r>
    </w:p>
    <w:p w14:paraId="750A406B" w14:textId="77777777" w:rsidR="007731C2" w:rsidRPr="00545214" w:rsidRDefault="007731C2" w:rsidP="007731C2">
      <w:pPr>
        <w:pStyle w:val="Default"/>
        <w:jc w:val="both"/>
        <w:rPr>
          <w:rFonts w:ascii="Calibri" w:hAnsi="Calibri" w:cstheme="minorHAnsi"/>
          <w:sz w:val="22"/>
          <w:szCs w:val="22"/>
          <w:lang w:val="en-TT"/>
        </w:rPr>
      </w:pPr>
    </w:p>
    <w:p w14:paraId="25564BEC" w14:textId="77777777" w:rsidR="007731C2" w:rsidRPr="00545214" w:rsidRDefault="007731C2" w:rsidP="007731C2">
      <w:pPr>
        <w:pStyle w:val="Default"/>
        <w:jc w:val="both"/>
        <w:rPr>
          <w:rFonts w:ascii="Calibri" w:hAnsi="Calibri" w:cstheme="minorHAnsi"/>
          <w:sz w:val="22"/>
          <w:szCs w:val="22"/>
          <w:lang w:val="en-TT"/>
        </w:rPr>
      </w:pPr>
      <w:r w:rsidRPr="00545214">
        <w:rPr>
          <w:rFonts w:ascii="Calibri" w:hAnsi="Calibri" w:cstheme="minorHAnsi"/>
          <w:sz w:val="22"/>
          <w:szCs w:val="22"/>
          <w:lang w:val="en-TT"/>
        </w:rPr>
        <w:t>Currently in Trinidad and Tobago, there exist no laws, which speaks directly to how stakeholder consultations should be performed or structured.  There exist however under the Summary Offences Act Chapter 11:02, page 53, requirements for holding or calling a public meeting, which will be followed by the project once required.  The policy context and regulatory framework in which the project will be implemented, mitigate the risk of project interventions excluding any potentially affected stakeholders, particularly marginalized groups, from fully participating in decisions that may affect them.</w:t>
      </w:r>
    </w:p>
    <w:p w14:paraId="7AAB6ABB" w14:textId="77777777" w:rsidR="007731C2" w:rsidRPr="00545214" w:rsidRDefault="007731C2" w:rsidP="007731C2">
      <w:pPr>
        <w:pStyle w:val="Default"/>
        <w:jc w:val="both"/>
        <w:rPr>
          <w:rFonts w:ascii="Calibri" w:hAnsi="Calibri" w:cstheme="minorHAnsi"/>
          <w:sz w:val="22"/>
          <w:szCs w:val="22"/>
          <w:highlight w:val="yellow"/>
          <w:lang w:val="en-TT"/>
        </w:rPr>
      </w:pPr>
    </w:p>
    <w:p w14:paraId="1D2A8B83" w14:textId="77777777" w:rsidR="007731C2" w:rsidRPr="00545214" w:rsidRDefault="007731C2" w:rsidP="007731C2">
      <w:pPr>
        <w:pStyle w:val="Default"/>
        <w:jc w:val="both"/>
        <w:rPr>
          <w:rFonts w:ascii="Calibri" w:hAnsi="Calibri" w:cstheme="minorHAnsi"/>
          <w:color w:val="0000FF"/>
          <w:sz w:val="22"/>
          <w:szCs w:val="22"/>
          <w:highlight w:val="yellow"/>
          <w:lang w:val="en-TT"/>
        </w:rPr>
      </w:pPr>
      <w:r w:rsidRPr="00545214">
        <w:rPr>
          <w:rFonts w:ascii="Calibri" w:hAnsi="Calibri" w:cstheme="minorHAnsi"/>
          <w:sz w:val="22"/>
          <w:szCs w:val="22"/>
          <w:lang w:val="en-TT"/>
        </w:rPr>
        <w:br/>
      </w:r>
    </w:p>
    <w:p w14:paraId="0436D292"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Summary of any previous stakeholder engagement activities</w:t>
      </w:r>
    </w:p>
    <w:p w14:paraId="4638E46F" w14:textId="77777777" w:rsidR="007731C2" w:rsidRPr="00545214" w:rsidRDefault="007731C2" w:rsidP="007731C2">
      <w:pPr>
        <w:rPr>
          <w:rFonts w:cstheme="minorHAnsi"/>
          <w:b/>
          <w:sz w:val="22"/>
          <w:szCs w:val="22"/>
        </w:rPr>
      </w:pPr>
    </w:p>
    <w:p w14:paraId="0FA05569" w14:textId="77777777" w:rsidR="007731C2" w:rsidRPr="00545214" w:rsidRDefault="007731C2" w:rsidP="007731C2">
      <w:pPr>
        <w:pStyle w:val="Default"/>
        <w:jc w:val="both"/>
        <w:rPr>
          <w:rFonts w:ascii="Calibri" w:hAnsi="Calibri" w:cstheme="minorHAnsi"/>
          <w:b/>
          <w:sz w:val="22"/>
          <w:szCs w:val="22"/>
          <w:lang w:val="en-TT"/>
        </w:rPr>
      </w:pPr>
      <w:r w:rsidRPr="00545214">
        <w:rPr>
          <w:rFonts w:ascii="Calibri" w:hAnsi="Calibri" w:cstheme="minorHAnsi"/>
          <w:sz w:val="22"/>
          <w:szCs w:val="22"/>
          <w:lang w:val="en-TT"/>
        </w:rPr>
        <w:t>The following Table details the activities that have been developed to date to engage stakeholders in the project:</w:t>
      </w:r>
    </w:p>
    <w:tbl>
      <w:tblPr>
        <w:tblStyle w:val="Tablaconcuadrcula"/>
        <w:tblpPr w:leftFromText="180" w:rightFromText="180" w:vertAnchor="text" w:tblpY="436"/>
        <w:tblW w:w="0" w:type="auto"/>
        <w:tblLook w:val="04A0" w:firstRow="1" w:lastRow="0" w:firstColumn="1" w:lastColumn="0" w:noHBand="0" w:noVBand="1"/>
      </w:tblPr>
      <w:tblGrid>
        <w:gridCol w:w="1179"/>
        <w:gridCol w:w="1416"/>
        <w:gridCol w:w="1369"/>
        <w:gridCol w:w="1662"/>
        <w:gridCol w:w="1530"/>
        <w:gridCol w:w="1338"/>
      </w:tblGrid>
      <w:tr w:rsidR="007731C2" w:rsidRPr="00545214" w14:paraId="3E797432" w14:textId="77777777" w:rsidTr="00406E5E">
        <w:tc>
          <w:tcPr>
            <w:tcW w:w="8494" w:type="dxa"/>
            <w:gridSpan w:val="6"/>
          </w:tcPr>
          <w:p w14:paraId="14F963E1" w14:textId="77777777" w:rsidR="007731C2" w:rsidRPr="00545214" w:rsidRDefault="007731C2" w:rsidP="00406E5E">
            <w:pPr>
              <w:autoSpaceDE w:val="0"/>
              <w:autoSpaceDN w:val="0"/>
              <w:adjustRightInd w:val="0"/>
              <w:spacing w:after="30"/>
              <w:jc w:val="center"/>
              <w:rPr>
                <w:rFonts w:eastAsiaTheme="minorHAnsi" w:cstheme="minorHAnsi"/>
                <w:b/>
                <w:color w:val="000000"/>
                <w:szCs w:val="22"/>
              </w:rPr>
            </w:pPr>
            <w:r w:rsidRPr="00545214">
              <w:rPr>
                <w:rFonts w:eastAsiaTheme="minorHAnsi" w:cstheme="minorHAnsi"/>
                <w:b/>
                <w:color w:val="000000"/>
                <w:szCs w:val="22"/>
              </w:rPr>
              <w:t xml:space="preserve">Table 10.b:  Main engagement activities carried out to involve stakeholders </w:t>
            </w:r>
          </w:p>
        </w:tc>
      </w:tr>
      <w:tr w:rsidR="007731C2" w:rsidRPr="00545214" w14:paraId="3BD8CAC3" w14:textId="77777777" w:rsidTr="00406E5E">
        <w:tc>
          <w:tcPr>
            <w:tcW w:w="1179" w:type="dxa"/>
          </w:tcPr>
          <w:p w14:paraId="546B8A9D" w14:textId="77777777" w:rsidR="007731C2" w:rsidRPr="00545214" w:rsidRDefault="007731C2" w:rsidP="00406E5E">
            <w:pPr>
              <w:autoSpaceDE w:val="0"/>
              <w:autoSpaceDN w:val="0"/>
              <w:adjustRightInd w:val="0"/>
              <w:spacing w:after="30"/>
              <w:jc w:val="center"/>
              <w:rPr>
                <w:rFonts w:eastAsiaTheme="minorHAnsi" w:cstheme="minorHAnsi"/>
                <w:b/>
                <w:color w:val="000000"/>
                <w:szCs w:val="22"/>
              </w:rPr>
            </w:pPr>
            <w:r w:rsidRPr="00545214">
              <w:rPr>
                <w:rFonts w:eastAsiaTheme="minorHAnsi" w:cstheme="minorHAnsi"/>
                <w:b/>
                <w:color w:val="000000"/>
                <w:szCs w:val="22"/>
              </w:rPr>
              <w:t>Activity</w:t>
            </w:r>
          </w:p>
        </w:tc>
        <w:tc>
          <w:tcPr>
            <w:tcW w:w="1416" w:type="dxa"/>
          </w:tcPr>
          <w:p w14:paraId="3CB18AD1" w14:textId="77777777" w:rsidR="007731C2" w:rsidRPr="00545214" w:rsidRDefault="007731C2" w:rsidP="00406E5E">
            <w:pPr>
              <w:autoSpaceDE w:val="0"/>
              <w:autoSpaceDN w:val="0"/>
              <w:adjustRightInd w:val="0"/>
              <w:spacing w:after="30"/>
              <w:jc w:val="center"/>
              <w:rPr>
                <w:rFonts w:eastAsiaTheme="minorHAnsi" w:cstheme="minorHAnsi"/>
                <w:b/>
                <w:color w:val="000000"/>
                <w:szCs w:val="22"/>
              </w:rPr>
            </w:pPr>
            <w:r w:rsidRPr="00545214">
              <w:rPr>
                <w:rFonts w:eastAsiaTheme="minorHAnsi" w:cstheme="minorHAnsi"/>
                <w:b/>
                <w:color w:val="000000"/>
                <w:szCs w:val="22"/>
              </w:rPr>
              <w:t>Date</w:t>
            </w:r>
          </w:p>
        </w:tc>
        <w:tc>
          <w:tcPr>
            <w:tcW w:w="1369" w:type="dxa"/>
          </w:tcPr>
          <w:p w14:paraId="02274F58" w14:textId="77777777" w:rsidR="007731C2" w:rsidRPr="00545214" w:rsidRDefault="007731C2" w:rsidP="00406E5E">
            <w:pPr>
              <w:autoSpaceDE w:val="0"/>
              <w:autoSpaceDN w:val="0"/>
              <w:adjustRightInd w:val="0"/>
              <w:spacing w:after="30"/>
              <w:jc w:val="center"/>
              <w:rPr>
                <w:rFonts w:eastAsiaTheme="minorHAnsi" w:cstheme="minorHAnsi"/>
                <w:b/>
                <w:color w:val="000000"/>
                <w:szCs w:val="22"/>
              </w:rPr>
            </w:pPr>
            <w:r w:rsidRPr="00545214">
              <w:rPr>
                <w:rFonts w:eastAsiaTheme="minorHAnsi" w:cstheme="minorHAnsi"/>
                <w:b/>
                <w:color w:val="000000"/>
                <w:szCs w:val="22"/>
              </w:rPr>
              <w:t>Location</w:t>
            </w:r>
          </w:p>
        </w:tc>
        <w:tc>
          <w:tcPr>
            <w:tcW w:w="1662" w:type="dxa"/>
          </w:tcPr>
          <w:p w14:paraId="391B8729" w14:textId="77777777" w:rsidR="007731C2" w:rsidRPr="00545214" w:rsidRDefault="007731C2" w:rsidP="00406E5E">
            <w:pPr>
              <w:autoSpaceDE w:val="0"/>
              <w:autoSpaceDN w:val="0"/>
              <w:adjustRightInd w:val="0"/>
              <w:spacing w:after="30"/>
              <w:jc w:val="center"/>
              <w:rPr>
                <w:rFonts w:eastAsiaTheme="minorHAnsi" w:cstheme="minorHAnsi"/>
                <w:b/>
                <w:color w:val="000000"/>
                <w:szCs w:val="22"/>
              </w:rPr>
            </w:pPr>
            <w:r w:rsidRPr="00545214">
              <w:rPr>
                <w:rFonts w:eastAsiaTheme="minorHAnsi" w:cstheme="minorHAnsi"/>
                <w:b/>
                <w:color w:val="000000"/>
                <w:szCs w:val="22"/>
              </w:rPr>
              <w:t>Discussed topics</w:t>
            </w:r>
          </w:p>
        </w:tc>
        <w:tc>
          <w:tcPr>
            <w:tcW w:w="1530" w:type="dxa"/>
          </w:tcPr>
          <w:p w14:paraId="701CFF78" w14:textId="77777777" w:rsidR="007731C2" w:rsidRPr="00545214" w:rsidRDefault="007731C2" w:rsidP="00406E5E">
            <w:pPr>
              <w:autoSpaceDE w:val="0"/>
              <w:autoSpaceDN w:val="0"/>
              <w:adjustRightInd w:val="0"/>
              <w:spacing w:after="30"/>
              <w:jc w:val="center"/>
              <w:rPr>
                <w:rFonts w:eastAsiaTheme="minorHAnsi" w:cstheme="minorHAnsi"/>
                <w:b/>
                <w:color w:val="000000"/>
                <w:szCs w:val="22"/>
              </w:rPr>
            </w:pPr>
            <w:r w:rsidRPr="00545214">
              <w:rPr>
                <w:rFonts w:eastAsiaTheme="minorHAnsi" w:cstheme="minorHAnsi"/>
                <w:b/>
                <w:color w:val="000000"/>
                <w:szCs w:val="22"/>
              </w:rPr>
              <w:t>Undertaken actions</w:t>
            </w:r>
          </w:p>
        </w:tc>
        <w:tc>
          <w:tcPr>
            <w:tcW w:w="1338" w:type="dxa"/>
          </w:tcPr>
          <w:p w14:paraId="23818BB1" w14:textId="77777777" w:rsidR="007731C2" w:rsidRPr="00545214" w:rsidRDefault="007731C2" w:rsidP="00406E5E">
            <w:pPr>
              <w:autoSpaceDE w:val="0"/>
              <w:autoSpaceDN w:val="0"/>
              <w:adjustRightInd w:val="0"/>
              <w:spacing w:after="30"/>
              <w:jc w:val="center"/>
              <w:rPr>
                <w:rFonts w:eastAsiaTheme="minorHAnsi" w:cstheme="minorHAnsi"/>
                <w:b/>
                <w:color w:val="000000"/>
                <w:szCs w:val="22"/>
              </w:rPr>
            </w:pPr>
            <w:r w:rsidRPr="00545214">
              <w:rPr>
                <w:rFonts w:eastAsiaTheme="minorHAnsi" w:cstheme="minorHAnsi"/>
                <w:b/>
                <w:color w:val="000000"/>
                <w:szCs w:val="22"/>
              </w:rPr>
              <w:t>Means of Verification</w:t>
            </w:r>
          </w:p>
        </w:tc>
      </w:tr>
      <w:tr w:rsidR="007731C2" w:rsidRPr="00545214" w14:paraId="6729929A" w14:textId="77777777" w:rsidTr="00406E5E">
        <w:tc>
          <w:tcPr>
            <w:tcW w:w="1179" w:type="dxa"/>
          </w:tcPr>
          <w:p w14:paraId="06E75CEE"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Workshops to prepare technical and business cases for the Pilot District Cooling Systems</w:t>
            </w:r>
          </w:p>
        </w:tc>
        <w:tc>
          <w:tcPr>
            <w:tcW w:w="1416" w:type="dxa"/>
          </w:tcPr>
          <w:p w14:paraId="74E4D1E0"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June 11, 2018</w:t>
            </w:r>
          </w:p>
          <w:p w14:paraId="09548028"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June 12, 2018</w:t>
            </w:r>
          </w:p>
          <w:p w14:paraId="09C522BA"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June 13, 2018</w:t>
            </w:r>
          </w:p>
          <w:p w14:paraId="6AD1E2C7" w14:textId="77777777" w:rsidR="007731C2" w:rsidRPr="00545214" w:rsidDel="000452EA"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June 14, 2018</w:t>
            </w:r>
          </w:p>
        </w:tc>
        <w:tc>
          <w:tcPr>
            <w:tcW w:w="1369" w:type="dxa"/>
          </w:tcPr>
          <w:p w14:paraId="10F5E8C1"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EPPD of MPD</w:t>
            </w:r>
          </w:p>
          <w:p w14:paraId="44EEDC5A"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AATT</w:t>
            </w:r>
          </w:p>
          <w:p w14:paraId="1A8830EE"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UTT (am), TTBS (pm)</w:t>
            </w:r>
          </w:p>
          <w:p w14:paraId="75C9D1D4" w14:textId="77777777" w:rsidR="007731C2" w:rsidRPr="00545214" w:rsidDel="000452EA"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ARIA</w:t>
            </w:r>
          </w:p>
        </w:tc>
        <w:tc>
          <w:tcPr>
            <w:tcW w:w="1662" w:type="dxa"/>
          </w:tcPr>
          <w:p w14:paraId="5A83BB22"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Site locations and surrounding environments, existing technologies at sites, site initial and scale-up potential. Local legal and permitting requirements.</w:t>
            </w:r>
          </w:p>
        </w:tc>
        <w:tc>
          <w:tcPr>
            <w:tcW w:w="1530" w:type="dxa"/>
          </w:tcPr>
          <w:p w14:paraId="0AAEF0C7" w14:textId="77777777" w:rsidR="007731C2" w:rsidRPr="00545214" w:rsidDel="00624217" w:rsidRDefault="007731C2" w:rsidP="00406E5E">
            <w:pPr>
              <w:autoSpaceDE w:val="0"/>
              <w:autoSpaceDN w:val="0"/>
              <w:adjustRightInd w:val="0"/>
              <w:spacing w:after="30"/>
              <w:jc w:val="left"/>
              <w:rPr>
                <w:rFonts w:eastAsiaTheme="minorHAnsi" w:cstheme="minorHAnsi"/>
                <w:color w:val="000000"/>
                <w:szCs w:val="22"/>
                <w:highlight w:val="yellow"/>
              </w:rPr>
            </w:pPr>
            <w:r w:rsidRPr="00545214">
              <w:rPr>
                <w:rFonts w:eastAsiaTheme="minorHAnsi" w:cstheme="minorHAnsi"/>
                <w:color w:val="000000"/>
                <w:szCs w:val="22"/>
              </w:rPr>
              <w:t xml:space="preserve">Compilation and analysis of data from workshops and inventory questionnaires. </w:t>
            </w:r>
          </w:p>
        </w:tc>
        <w:tc>
          <w:tcPr>
            <w:tcW w:w="1338" w:type="dxa"/>
          </w:tcPr>
          <w:p w14:paraId="7457CB92"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Draft Technical and Business reports and presentations submitted to PPG team</w:t>
            </w:r>
          </w:p>
        </w:tc>
      </w:tr>
      <w:tr w:rsidR="007731C2" w:rsidRPr="00545214" w14:paraId="454FFEBC" w14:textId="77777777" w:rsidTr="00406E5E">
        <w:tc>
          <w:tcPr>
            <w:tcW w:w="1179" w:type="dxa"/>
          </w:tcPr>
          <w:p w14:paraId="40EA13C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Workshop to prepare the project baseline </w:t>
            </w:r>
          </w:p>
        </w:tc>
        <w:tc>
          <w:tcPr>
            <w:tcW w:w="1416" w:type="dxa"/>
          </w:tcPr>
          <w:p w14:paraId="6F06BB52"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Sept. 04, 2018</w:t>
            </w:r>
          </w:p>
        </w:tc>
        <w:tc>
          <w:tcPr>
            <w:tcW w:w="1369" w:type="dxa"/>
          </w:tcPr>
          <w:p w14:paraId="704D31CC"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TTBS </w:t>
            </w:r>
          </w:p>
        </w:tc>
        <w:tc>
          <w:tcPr>
            <w:tcW w:w="1662" w:type="dxa"/>
          </w:tcPr>
          <w:p w14:paraId="5C7C466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Review of the proposal submitted by the Consultant </w:t>
            </w:r>
          </w:p>
        </w:tc>
        <w:tc>
          <w:tcPr>
            <w:tcW w:w="1530" w:type="dxa"/>
          </w:tcPr>
          <w:p w14:paraId="26A6FCB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Amend the initial proposal. Development of Section II of the ProDoc</w:t>
            </w:r>
          </w:p>
        </w:tc>
        <w:tc>
          <w:tcPr>
            <w:tcW w:w="1338" w:type="dxa"/>
          </w:tcPr>
          <w:p w14:paraId="6F3AFEDB"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Section II of the ProDoc sent to the Consultant</w:t>
            </w:r>
          </w:p>
        </w:tc>
      </w:tr>
      <w:tr w:rsidR="007731C2" w:rsidRPr="00545214" w14:paraId="69FB511C" w14:textId="77777777" w:rsidTr="00406E5E">
        <w:tc>
          <w:tcPr>
            <w:tcW w:w="1179" w:type="dxa"/>
          </w:tcPr>
          <w:p w14:paraId="28EC50C8"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Workshop to validate the project </w:t>
            </w:r>
            <w:r w:rsidRPr="00545214">
              <w:rPr>
                <w:rFonts w:eastAsiaTheme="minorHAnsi" w:cstheme="minorHAnsi"/>
                <w:color w:val="000000"/>
                <w:szCs w:val="22"/>
              </w:rPr>
              <w:lastRenderedPageBreak/>
              <w:t xml:space="preserve">baseline and prepare the Theory of Change </w:t>
            </w:r>
          </w:p>
        </w:tc>
        <w:tc>
          <w:tcPr>
            <w:tcW w:w="1416" w:type="dxa"/>
          </w:tcPr>
          <w:p w14:paraId="0CE3E45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lastRenderedPageBreak/>
              <w:t>Sept. 05, 2018</w:t>
            </w:r>
          </w:p>
        </w:tc>
        <w:tc>
          <w:tcPr>
            <w:tcW w:w="1369" w:type="dxa"/>
          </w:tcPr>
          <w:p w14:paraId="1DBCD094"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TTBS</w:t>
            </w:r>
          </w:p>
        </w:tc>
        <w:tc>
          <w:tcPr>
            <w:tcW w:w="1662" w:type="dxa"/>
          </w:tcPr>
          <w:p w14:paraId="6F9A7CDA"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Validate the proposal prepared by the </w:t>
            </w:r>
            <w:r w:rsidRPr="00545214">
              <w:rPr>
                <w:rFonts w:eastAsiaTheme="minorHAnsi" w:cstheme="minorHAnsi"/>
                <w:color w:val="000000"/>
                <w:szCs w:val="22"/>
              </w:rPr>
              <w:lastRenderedPageBreak/>
              <w:t xml:space="preserve">Consultant, carry out </w:t>
            </w:r>
            <w:proofErr w:type="gramStart"/>
            <w:r w:rsidRPr="00545214">
              <w:rPr>
                <w:rFonts w:eastAsiaTheme="minorHAnsi" w:cstheme="minorHAnsi"/>
                <w:color w:val="000000"/>
                <w:szCs w:val="22"/>
              </w:rPr>
              <w:t>the  process</w:t>
            </w:r>
            <w:proofErr w:type="gramEnd"/>
            <w:r w:rsidRPr="00545214">
              <w:rPr>
                <w:rFonts w:eastAsiaTheme="minorHAnsi" w:cstheme="minorHAnsi"/>
                <w:color w:val="000000"/>
                <w:szCs w:val="22"/>
              </w:rPr>
              <w:t xml:space="preserve"> for the Theory of Change and the Problem Tree </w:t>
            </w:r>
          </w:p>
        </w:tc>
        <w:tc>
          <w:tcPr>
            <w:tcW w:w="1530" w:type="dxa"/>
          </w:tcPr>
          <w:p w14:paraId="14B4B527"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lastRenderedPageBreak/>
              <w:t>Section II and III of the ProDoc completed</w:t>
            </w:r>
          </w:p>
        </w:tc>
        <w:tc>
          <w:tcPr>
            <w:tcW w:w="1338" w:type="dxa"/>
          </w:tcPr>
          <w:p w14:paraId="739659AE"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Section II and III of the ProDoc sent </w:t>
            </w:r>
            <w:r w:rsidRPr="00545214">
              <w:rPr>
                <w:rFonts w:eastAsiaTheme="minorHAnsi" w:cstheme="minorHAnsi"/>
                <w:color w:val="000000"/>
                <w:szCs w:val="22"/>
              </w:rPr>
              <w:lastRenderedPageBreak/>
              <w:t xml:space="preserve">to the Consultant </w:t>
            </w:r>
          </w:p>
        </w:tc>
      </w:tr>
      <w:tr w:rsidR="007731C2" w:rsidRPr="00545214" w14:paraId="1FC040E4" w14:textId="77777777" w:rsidTr="00406E5E">
        <w:tc>
          <w:tcPr>
            <w:tcW w:w="1179" w:type="dxa"/>
          </w:tcPr>
          <w:p w14:paraId="69638466"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lastRenderedPageBreak/>
              <w:t xml:space="preserve">Workshop to prepare and </w:t>
            </w:r>
            <w:proofErr w:type="gramStart"/>
            <w:r w:rsidRPr="00545214">
              <w:rPr>
                <w:rFonts w:eastAsiaTheme="minorHAnsi" w:cstheme="minorHAnsi"/>
                <w:color w:val="000000"/>
                <w:szCs w:val="22"/>
              </w:rPr>
              <w:t>validate  the</w:t>
            </w:r>
            <w:proofErr w:type="gramEnd"/>
            <w:r w:rsidRPr="00545214">
              <w:rPr>
                <w:rFonts w:eastAsiaTheme="minorHAnsi" w:cstheme="minorHAnsi"/>
                <w:color w:val="000000"/>
                <w:szCs w:val="22"/>
              </w:rPr>
              <w:t xml:space="preserve"> Project Results Framework </w:t>
            </w:r>
          </w:p>
        </w:tc>
        <w:tc>
          <w:tcPr>
            <w:tcW w:w="1416" w:type="dxa"/>
          </w:tcPr>
          <w:p w14:paraId="29DB261B"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Sept. 11, 2018</w:t>
            </w:r>
          </w:p>
        </w:tc>
        <w:tc>
          <w:tcPr>
            <w:tcW w:w="1369" w:type="dxa"/>
          </w:tcPr>
          <w:p w14:paraId="5751A69C"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EPPD of MPD </w:t>
            </w:r>
          </w:p>
        </w:tc>
        <w:tc>
          <w:tcPr>
            <w:tcW w:w="1662" w:type="dxa"/>
          </w:tcPr>
          <w:p w14:paraId="72718F7A"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Validate the Project Results Framework</w:t>
            </w:r>
          </w:p>
        </w:tc>
        <w:tc>
          <w:tcPr>
            <w:tcW w:w="1530" w:type="dxa"/>
          </w:tcPr>
          <w:p w14:paraId="099A2F3D"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Final Project results framework developed. </w:t>
            </w:r>
          </w:p>
        </w:tc>
        <w:tc>
          <w:tcPr>
            <w:tcW w:w="1338" w:type="dxa"/>
          </w:tcPr>
          <w:p w14:paraId="7B12EAA2"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Project Results Framework sent to the Consultant</w:t>
            </w:r>
          </w:p>
        </w:tc>
      </w:tr>
      <w:tr w:rsidR="007731C2" w:rsidRPr="00545214" w14:paraId="11431666" w14:textId="77777777" w:rsidTr="00406E5E">
        <w:tc>
          <w:tcPr>
            <w:tcW w:w="1179" w:type="dxa"/>
          </w:tcPr>
          <w:p w14:paraId="2D861E01"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Workshop to prepare and validate the Project Risk Analysis and SES analysis </w:t>
            </w:r>
          </w:p>
        </w:tc>
        <w:tc>
          <w:tcPr>
            <w:tcW w:w="1416" w:type="dxa"/>
          </w:tcPr>
          <w:p w14:paraId="0D39E887"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Sept. 12, 2018</w:t>
            </w:r>
          </w:p>
          <w:p w14:paraId="019A468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Sept. 13, 2018</w:t>
            </w:r>
          </w:p>
        </w:tc>
        <w:tc>
          <w:tcPr>
            <w:tcW w:w="1369" w:type="dxa"/>
          </w:tcPr>
          <w:p w14:paraId="16918251"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EPPD of MPD</w:t>
            </w:r>
          </w:p>
        </w:tc>
        <w:tc>
          <w:tcPr>
            <w:tcW w:w="1662" w:type="dxa"/>
          </w:tcPr>
          <w:p w14:paraId="674110E7"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Prepare </w:t>
            </w:r>
            <w:proofErr w:type="gramStart"/>
            <w:r w:rsidRPr="00545214">
              <w:rPr>
                <w:rFonts w:eastAsiaTheme="minorHAnsi" w:cstheme="minorHAnsi"/>
                <w:color w:val="000000"/>
                <w:szCs w:val="22"/>
              </w:rPr>
              <w:t>the  Project</w:t>
            </w:r>
            <w:proofErr w:type="gramEnd"/>
            <w:r w:rsidRPr="00545214">
              <w:rPr>
                <w:rFonts w:eastAsiaTheme="minorHAnsi" w:cstheme="minorHAnsi"/>
                <w:color w:val="000000"/>
                <w:szCs w:val="22"/>
              </w:rPr>
              <w:t xml:space="preserve"> Risk Analysis and SES analysis</w:t>
            </w:r>
          </w:p>
        </w:tc>
        <w:tc>
          <w:tcPr>
            <w:tcW w:w="1530" w:type="dxa"/>
          </w:tcPr>
          <w:p w14:paraId="46324B17"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Risk Analysis of the Project and the SES analysis prepared.   </w:t>
            </w:r>
          </w:p>
        </w:tc>
        <w:tc>
          <w:tcPr>
            <w:tcW w:w="1338" w:type="dxa"/>
          </w:tcPr>
          <w:p w14:paraId="1277995C"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Project Risk Analysis and the SES analysis sent to the Consultant</w:t>
            </w:r>
          </w:p>
        </w:tc>
      </w:tr>
      <w:tr w:rsidR="007731C2" w:rsidRPr="00545214" w14:paraId="141E70EA" w14:textId="77777777" w:rsidTr="00406E5E">
        <w:tc>
          <w:tcPr>
            <w:tcW w:w="1179" w:type="dxa"/>
          </w:tcPr>
          <w:p w14:paraId="55BEEE77"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Workshops to validate technical and business cases for the Pilot District Cooling Systems</w:t>
            </w:r>
          </w:p>
        </w:tc>
        <w:tc>
          <w:tcPr>
            <w:tcW w:w="1416" w:type="dxa"/>
          </w:tcPr>
          <w:p w14:paraId="18CF39E7"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Oct. </w:t>
            </w:r>
            <w:proofErr w:type="gramStart"/>
            <w:r w:rsidRPr="00545214">
              <w:rPr>
                <w:rFonts w:eastAsiaTheme="minorHAnsi" w:cstheme="minorHAnsi"/>
                <w:color w:val="000000"/>
                <w:szCs w:val="22"/>
              </w:rPr>
              <w:t>15</w:t>
            </w:r>
            <w:proofErr w:type="gramEnd"/>
            <w:r w:rsidRPr="00545214">
              <w:rPr>
                <w:rFonts w:eastAsiaTheme="minorHAnsi" w:cstheme="minorHAnsi"/>
                <w:color w:val="000000"/>
                <w:szCs w:val="22"/>
              </w:rPr>
              <w:t xml:space="preserve"> 2018</w:t>
            </w:r>
          </w:p>
          <w:p w14:paraId="60ED1142"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Oct. 16, 2018</w:t>
            </w:r>
          </w:p>
          <w:p w14:paraId="01BBEF9D" w14:textId="77777777" w:rsidR="007731C2" w:rsidRPr="00545214" w:rsidDel="000452EA"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Oct. 18, 2018</w:t>
            </w:r>
          </w:p>
        </w:tc>
        <w:tc>
          <w:tcPr>
            <w:tcW w:w="1369" w:type="dxa"/>
          </w:tcPr>
          <w:p w14:paraId="21E41D53"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AATT</w:t>
            </w:r>
          </w:p>
          <w:p w14:paraId="4745B0FA"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UTT</w:t>
            </w:r>
          </w:p>
          <w:p w14:paraId="57A33DA9" w14:textId="77777777" w:rsidR="007731C2" w:rsidRPr="00545214" w:rsidDel="000452EA"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EPPD of MPD</w:t>
            </w:r>
          </w:p>
        </w:tc>
        <w:tc>
          <w:tcPr>
            <w:tcW w:w="1662" w:type="dxa"/>
          </w:tcPr>
          <w:p w14:paraId="2C816A3E"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Proposed CAPEX and OPEX for each pilot.  Technical configuration and equipment requirements for each site</w:t>
            </w:r>
          </w:p>
        </w:tc>
        <w:tc>
          <w:tcPr>
            <w:tcW w:w="1530" w:type="dxa"/>
          </w:tcPr>
          <w:p w14:paraId="7BD58AEF" w14:textId="77777777" w:rsidR="007731C2" w:rsidRPr="00545214" w:rsidDel="00624217" w:rsidRDefault="007731C2" w:rsidP="00406E5E">
            <w:pPr>
              <w:autoSpaceDE w:val="0"/>
              <w:autoSpaceDN w:val="0"/>
              <w:adjustRightInd w:val="0"/>
              <w:spacing w:after="30"/>
              <w:jc w:val="left"/>
              <w:rPr>
                <w:rFonts w:eastAsiaTheme="minorHAnsi" w:cstheme="minorHAnsi"/>
                <w:color w:val="000000"/>
                <w:szCs w:val="22"/>
                <w:highlight w:val="yellow"/>
              </w:rPr>
            </w:pPr>
            <w:r w:rsidRPr="00545214">
              <w:rPr>
                <w:rFonts w:eastAsiaTheme="minorHAnsi" w:cstheme="minorHAnsi"/>
                <w:color w:val="000000"/>
                <w:szCs w:val="22"/>
              </w:rPr>
              <w:t>Amendment of reports based on feedback from stakeholders.</w:t>
            </w:r>
          </w:p>
        </w:tc>
        <w:tc>
          <w:tcPr>
            <w:tcW w:w="1338" w:type="dxa"/>
          </w:tcPr>
          <w:p w14:paraId="4A3FFECA"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Final Technical and Business </w:t>
            </w:r>
            <w:proofErr w:type="gramStart"/>
            <w:r w:rsidRPr="00545214">
              <w:rPr>
                <w:rFonts w:eastAsiaTheme="minorHAnsi" w:cstheme="minorHAnsi"/>
                <w:color w:val="000000"/>
                <w:szCs w:val="22"/>
              </w:rPr>
              <w:t>reports  submitted</w:t>
            </w:r>
            <w:proofErr w:type="gramEnd"/>
            <w:r w:rsidRPr="00545214">
              <w:rPr>
                <w:rFonts w:eastAsiaTheme="minorHAnsi" w:cstheme="minorHAnsi"/>
                <w:color w:val="000000"/>
                <w:szCs w:val="22"/>
              </w:rPr>
              <w:t xml:space="preserve"> to the PPG team</w:t>
            </w:r>
          </w:p>
        </w:tc>
      </w:tr>
      <w:tr w:rsidR="007731C2" w:rsidRPr="00545214" w14:paraId="5A944407" w14:textId="77777777" w:rsidTr="00406E5E">
        <w:tc>
          <w:tcPr>
            <w:tcW w:w="1179" w:type="dxa"/>
          </w:tcPr>
          <w:p w14:paraId="6EDE7934"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The Gender Analysis Workshop </w:t>
            </w:r>
          </w:p>
        </w:tc>
        <w:tc>
          <w:tcPr>
            <w:tcW w:w="1416" w:type="dxa"/>
          </w:tcPr>
          <w:p w14:paraId="67DCA292"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Nov. 22, 2018</w:t>
            </w:r>
          </w:p>
          <w:p w14:paraId="16559D6C"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Nov. 23, 2018</w:t>
            </w:r>
          </w:p>
        </w:tc>
        <w:tc>
          <w:tcPr>
            <w:tcW w:w="1369" w:type="dxa"/>
          </w:tcPr>
          <w:p w14:paraId="6D84FEAA"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TTBS</w:t>
            </w:r>
          </w:p>
          <w:p w14:paraId="222AB612"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EPPD of MPD</w:t>
            </w:r>
          </w:p>
        </w:tc>
        <w:tc>
          <w:tcPr>
            <w:tcW w:w="1662" w:type="dxa"/>
          </w:tcPr>
          <w:p w14:paraId="5B97A32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Prepare the Gender Analysis for the Project </w:t>
            </w:r>
          </w:p>
        </w:tc>
        <w:tc>
          <w:tcPr>
            <w:tcW w:w="1530" w:type="dxa"/>
          </w:tcPr>
          <w:p w14:paraId="635C2953"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Gender Analysis developed </w:t>
            </w:r>
          </w:p>
        </w:tc>
        <w:tc>
          <w:tcPr>
            <w:tcW w:w="1338" w:type="dxa"/>
          </w:tcPr>
          <w:p w14:paraId="61AA3A87"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Gender Analysis and Gender Action Plan sent to the Consultant and PPG team</w:t>
            </w:r>
          </w:p>
        </w:tc>
      </w:tr>
      <w:tr w:rsidR="007731C2" w:rsidRPr="00545214" w14:paraId="7C5B24FB" w14:textId="77777777" w:rsidTr="00406E5E">
        <w:tc>
          <w:tcPr>
            <w:tcW w:w="1179" w:type="dxa"/>
          </w:tcPr>
          <w:p w14:paraId="0502AB78"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Workshop to calculate CO2 reductions </w:t>
            </w:r>
          </w:p>
        </w:tc>
        <w:tc>
          <w:tcPr>
            <w:tcW w:w="1416" w:type="dxa"/>
          </w:tcPr>
          <w:p w14:paraId="5278D5C9"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Nov. 15, 2018</w:t>
            </w:r>
          </w:p>
          <w:p w14:paraId="00AE6CE5"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Nov 16, 2018</w:t>
            </w:r>
          </w:p>
        </w:tc>
        <w:tc>
          <w:tcPr>
            <w:tcW w:w="1369" w:type="dxa"/>
          </w:tcPr>
          <w:p w14:paraId="3E943DB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TTBS</w:t>
            </w:r>
          </w:p>
          <w:p w14:paraId="581196D6"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EPPD of MPD</w:t>
            </w:r>
          </w:p>
        </w:tc>
        <w:tc>
          <w:tcPr>
            <w:tcW w:w="1662" w:type="dxa"/>
          </w:tcPr>
          <w:p w14:paraId="35D47BDD"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CO2 reduction calculations, data and approaches to be used</w:t>
            </w:r>
          </w:p>
        </w:tc>
        <w:tc>
          <w:tcPr>
            <w:tcW w:w="1530" w:type="dxa"/>
          </w:tcPr>
          <w:p w14:paraId="33A0AB3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Draft, CO2 reductions calculations prepared. </w:t>
            </w:r>
          </w:p>
        </w:tc>
        <w:tc>
          <w:tcPr>
            <w:tcW w:w="1338" w:type="dxa"/>
          </w:tcPr>
          <w:p w14:paraId="35D6612F"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Draft CO2 reductions calculations sent to the Consultant for review and comment.</w:t>
            </w:r>
          </w:p>
        </w:tc>
      </w:tr>
      <w:tr w:rsidR="007731C2" w:rsidRPr="00545214" w14:paraId="69CA206D" w14:textId="77777777" w:rsidTr="00406E5E">
        <w:tc>
          <w:tcPr>
            <w:tcW w:w="1179" w:type="dxa"/>
          </w:tcPr>
          <w:p w14:paraId="4FA6BA60"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Validation Workshop</w:t>
            </w:r>
          </w:p>
        </w:tc>
        <w:tc>
          <w:tcPr>
            <w:tcW w:w="1416" w:type="dxa"/>
          </w:tcPr>
          <w:p w14:paraId="4A48E531"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Nov. 28, 2018</w:t>
            </w:r>
          </w:p>
        </w:tc>
        <w:tc>
          <w:tcPr>
            <w:tcW w:w="1369" w:type="dxa"/>
          </w:tcPr>
          <w:p w14:paraId="698D6D5A" w14:textId="77777777" w:rsidR="007731C2" w:rsidRPr="00545214" w:rsidDel="00624217"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TTBS</w:t>
            </w:r>
          </w:p>
        </w:tc>
        <w:tc>
          <w:tcPr>
            <w:tcW w:w="1662" w:type="dxa"/>
          </w:tcPr>
          <w:p w14:paraId="71A90CC1" w14:textId="77777777" w:rsidR="007731C2" w:rsidRPr="00545214" w:rsidDel="00624217"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Confirmation and validation of the project plan and way forward </w:t>
            </w:r>
          </w:p>
        </w:tc>
        <w:tc>
          <w:tcPr>
            <w:tcW w:w="1530" w:type="dxa"/>
          </w:tcPr>
          <w:p w14:paraId="7D5B3A00" w14:textId="77777777" w:rsidR="007731C2" w:rsidRPr="00545214" w:rsidDel="00624217" w:rsidRDefault="007731C2" w:rsidP="00406E5E">
            <w:pPr>
              <w:autoSpaceDE w:val="0"/>
              <w:autoSpaceDN w:val="0"/>
              <w:adjustRightInd w:val="0"/>
              <w:spacing w:after="30"/>
              <w:jc w:val="left"/>
              <w:rPr>
                <w:rFonts w:eastAsiaTheme="minorHAnsi" w:cstheme="minorHAnsi"/>
                <w:color w:val="000000"/>
                <w:szCs w:val="22"/>
                <w:highlight w:val="yellow"/>
              </w:rPr>
            </w:pPr>
            <w:r w:rsidRPr="00545214">
              <w:rPr>
                <w:rFonts w:eastAsiaTheme="minorHAnsi" w:cstheme="minorHAnsi"/>
                <w:color w:val="000000"/>
                <w:szCs w:val="22"/>
              </w:rPr>
              <w:t xml:space="preserve">Concerns reviewed and amendments to the ProDoc </w:t>
            </w:r>
            <w:r w:rsidRPr="00545214">
              <w:rPr>
                <w:rFonts w:eastAsiaTheme="minorHAnsi" w:cstheme="minorHAnsi"/>
                <w:color w:val="000000"/>
                <w:szCs w:val="22"/>
              </w:rPr>
              <w:lastRenderedPageBreak/>
              <w:t xml:space="preserve">made where required.  </w:t>
            </w:r>
          </w:p>
        </w:tc>
        <w:tc>
          <w:tcPr>
            <w:tcW w:w="1338" w:type="dxa"/>
          </w:tcPr>
          <w:p w14:paraId="2FCD15CD"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lastRenderedPageBreak/>
              <w:t>Finalisation for the ProDoc</w:t>
            </w:r>
          </w:p>
        </w:tc>
      </w:tr>
      <w:tr w:rsidR="007731C2" w:rsidRPr="00545214" w14:paraId="01EDDA5A" w14:textId="77777777" w:rsidTr="00966D3E">
        <w:trPr>
          <w:trHeight w:val="1174"/>
        </w:trPr>
        <w:tc>
          <w:tcPr>
            <w:tcW w:w="1179" w:type="dxa"/>
          </w:tcPr>
          <w:p w14:paraId="0A4AF654"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Workshop to Validate CO2 reduction calculations</w:t>
            </w:r>
          </w:p>
        </w:tc>
        <w:tc>
          <w:tcPr>
            <w:tcW w:w="1416" w:type="dxa"/>
          </w:tcPr>
          <w:p w14:paraId="78D8AA3C"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Nov. 29, 2018</w:t>
            </w:r>
          </w:p>
        </w:tc>
        <w:tc>
          <w:tcPr>
            <w:tcW w:w="1369" w:type="dxa"/>
          </w:tcPr>
          <w:p w14:paraId="2B07C911"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EPPD of MPD</w:t>
            </w:r>
          </w:p>
        </w:tc>
        <w:tc>
          <w:tcPr>
            <w:tcW w:w="1662" w:type="dxa"/>
          </w:tcPr>
          <w:p w14:paraId="64B96206"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 xml:space="preserve">Review of the calculations. Review of the methodology and data/tool s utilised. </w:t>
            </w:r>
          </w:p>
        </w:tc>
        <w:tc>
          <w:tcPr>
            <w:tcW w:w="1530" w:type="dxa"/>
          </w:tcPr>
          <w:p w14:paraId="36F259A5" w14:textId="77777777" w:rsidR="007731C2" w:rsidRPr="00545214" w:rsidRDefault="007731C2" w:rsidP="00406E5E">
            <w:pPr>
              <w:autoSpaceDE w:val="0"/>
              <w:autoSpaceDN w:val="0"/>
              <w:adjustRightInd w:val="0"/>
              <w:spacing w:after="30"/>
              <w:jc w:val="left"/>
              <w:rPr>
                <w:rFonts w:eastAsiaTheme="minorHAnsi" w:cstheme="minorHAnsi"/>
                <w:color w:val="000000"/>
                <w:szCs w:val="22"/>
                <w:highlight w:val="yellow"/>
              </w:rPr>
            </w:pPr>
            <w:r w:rsidRPr="00545214">
              <w:rPr>
                <w:rFonts w:eastAsiaTheme="minorHAnsi" w:cstheme="minorHAnsi"/>
                <w:color w:val="000000"/>
                <w:szCs w:val="22"/>
              </w:rPr>
              <w:t>GHG Emissions calculations Annex Prepared</w:t>
            </w:r>
          </w:p>
        </w:tc>
        <w:tc>
          <w:tcPr>
            <w:tcW w:w="1338" w:type="dxa"/>
          </w:tcPr>
          <w:p w14:paraId="0A65E423" w14:textId="77777777" w:rsidR="007731C2" w:rsidRPr="00545214" w:rsidRDefault="007731C2" w:rsidP="00406E5E">
            <w:pPr>
              <w:autoSpaceDE w:val="0"/>
              <w:autoSpaceDN w:val="0"/>
              <w:adjustRightInd w:val="0"/>
              <w:spacing w:after="30"/>
              <w:jc w:val="left"/>
              <w:rPr>
                <w:rFonts w:eastAsiaTheme="minorHAnsi" w:cstheme="minorHAnsi"/>
                <w:color w:val="000000"/>
                <w:szCs w:val="22"/>
              </w:rPr>
            </w:pPr>
            <w:r w:rsidRPr="00545214">
              <w:rPr>
                <w:rFonts w:eastAsiaTheme="minorHAnsi" w:cstheme="minorHAnsi"/>
                <w:color w:val="000000"/>
                <w:szCs w:val="22"/>
              </w:rPr>
              <w:t>GHG Emissions calculations Annex sent to consultant</w:t>
            </w:r>
          </w:p>
        </w:tc>
      </w:tr>
    </w:tbl>
    <w:p w14:paraId="1CDE54B0" w14:textId="77777777" w:rsidR="007731C2" w:rsidRPr="00545214" w:rsidRDefault="007731C2" w:rsidP="007731C2">
      <w:pPr>
        <w:rPr>
          <w:rFonts w:cstheme="minorHAnsi"/>
          <w:b/>
          <w:sz w:val="22"/>
          <w:szCs w:val="22"/>
        </w:rPr>
      </w:pPr>
    </w:p>
    <w:p w14:paraId="4E6FEB23" w14:textId="77777777" w:rsidR="00966D3E" w:rsidRPr="00545214" w:rsidRDefault="00966D3E" w:rsidP="007731C2">
      <w:pPr>
        <w:pStyle w:val="Default"/>
        <w:jc w:val="both"/>
        <w:rPr>
          <w:rFonts w:ascii="Calibri" w:hAnsi="Calibri" w:cstheme="minorHAnsi"/>
          <w:sz w:val="22"/>
          <w:szCs w:val="22"/>
          <w:lang w:val="en-TT"/>
        </w:rPr>
      </w:pPr>
    </w:p>
    <w:p w14:paraId="4C330D9D" w14:textId="77777777" w:rsidR="00966D3E" w:rsidRPr="00545214" w:rsidRDefault="00966D3E" w:rsidP="007731C2">
      <w:pPr>
        <w:pStyle w:val="Default"/>
        <w:jc w:val="both"/>
        <w:rPr>
          <w:rFonts w:ascii="Calibri" w:hAnsi="Calibri" w:cstheme="minorHAnsi"/>
          <w:sz w:val="22"/>
          <w:szCs w:val="22"/>
          <w:lang w:val="en-TT"/>
        </w:rPr>
      </w:pPr>
    </w:p>
    <w:p w14:paraId="403BC01B" w14:textId="3F463752" w:rsidR="007731C2" w:rsidRPr="00545214" w:rsidRDefault="007731C2" w:rsidP="007731C2">
      <w:pPr>
        <w:rPr>
          <w:rFonts w:cstheme="minorHAnsi"/>
          <w:sz w:val="22"/>
          <w:szCs w:val="22"/>
        </w:rPr>
      </w:pPr>
    </w:p>
    <w:p w14:paraId="03C52587" w14:textId="2DBB2433" w:rsidR="00966D3E" w:rsidRPr="00545214" w:rsidRDefault="00966D3E" w:rsidP="007731C2">
      <w:pPr>
        <w:rPr>
          <w:rFonts w:cstheme="minorHAnsi"/>
          <w:sz w:val="22"/>
          <w:szCs w:val="22"/>
        </w:rPr>
      </w:pPr>
    </w:p>
    <w:p w14:paraId="7F687AAF" w14:textId="0FE6136D" w:rsidR="00966D3E" w:rsidRPr="00545214" w:rsidRDefault="00966D3E" w:rsidP="007731C2">
      <w:pPr>
        <w:rPr>
          <w:rFonts w:cstheme="minorHAnsi"/>
          <w:sz w:val="22"/>
          <w:szCs w:val="22"/>
        </w:rPr>
      </w:pPr>
    </w:p>
    <w:p w14:paraId="08840223" w14:textId="021A8670" w:rsidR="00966D3E" w:rsidRPr="00545214" w:rsidRDefault="00966D3E" w:rsidP="007731C2">
      <w:pPr>
        <w:rPr>
          <w:rFonts w:cstheme="minorHAnsi"/>
          <w:sz w:val="22"/>
          <w:szCs w:val="22"/>
        </w:rPr>
      </w:pPr>
    </w:p>
    <w:p w14:paraId="4EA41DB9" w14:textId="6BE2B3E4" w:rsidR="00966D3E" w:rsidRPr="00545214" w:rsidRDefault="00966D3E" w:rsidP="007731C2">
      <w:pPr>
        <w:rPr>
          <w:rFonts w:cstheme="minorHAnsi"/>
          <w:sz w:val="22"/>
          <w:szCs w:val="22"/>
        </w:rPr>
      </w:pPr>
    </w:p>
    <w:p w14:paraId="731C25D0" w14:textId="481BE881" w:rsidR="00966D3E" w:rsidRPr="00545214" w:rsidRDefault="00966D3E" w:rsidP="007731C2">
      <w:pPr>
        <w:rPr>
          <w:rFonts w:cstheme="minorHAnsi"/>
          <w:sz w:val="22"/>
          <w:szCs w:val="22"/>
        </w:rPr>
      </w:pPr>
    </w:p>
    <w:p w14:paraId="71B36A90" w14:textId="7A004C87" w:rsidR="00966D3E" w:rsidRPr="00545214" w:rsidRDefault="00966D3E" w:rsidP="007731C2">
      <w:pPr>
        <w:rPr>
          <w:rFonts w:cstheme="minorHAnsi"/>
          <w:sz w:val="22"/>
          <w:szCs w:val="22"/>
        </w:rPr>
      </w:pPr>
    </w:p>
    <w:p w14:paraId="7884D18C" w14:textId="73E22572" w:rsidR="00966D3E" w:rsidRPr="00545214" w:rsidRDefault="00966D3E" w:rsidP="007731C2">
      <w:pPr>
        <w:rPr>
          <w:rFonts w:cstheme="minorHAnsi"/>
          <w:sz w:val="22"/>
          <w:szCs w:val="22"/>
        </w:rPr>
      </w:pPr>
    </w:p>
    <w:p w14:paraId="1FCECCAA" w14:textId="77777777" w:rsidR="00966D3E" w:rsidRPr="00545214" w:rsidRDefault="00966D3E" w:rsidP="00966D3E">
      <w:pPr>
        <w:pStyle w:val="Default"/>
        <w:jc w:val="both"/>
        <w:rPr>
          <w:rFonts w:ascii="Calibri" w:hAnsi="Calibri" w:cstheme="minorHAnsi"/>
          <w:sz w:val="22"/>
          <w:szCs w:val="22"/>
          <w:lang w:val="en-TT"/>
        </w:rPr>
      </w:pPr>
      <w:r w:rsidRPr="00545214">
        <w:rPr>
          <w:rFonts w:ascii="Calibri" w:hAnsi="Calibri" w:cstheme="minorHAnsi"/>
          <w:sz w:val="22"/>
          <w:szCs w:val="22"/>
          <w:lang w:val="en-TT"/>
        </w:rPr>
        <w:t>With the start of project implementation, an inception workshop shall be held to assist project partners to understand the approved project design, their role and responsibilities in the project including stakeholder engagement during project implementation and monitoring, as well as communications, reporting, and conflict resolution and grievance redress.</w:t>
      </w:r>
    </w:p>
    <w:p w14:paraId="45C38E2F" w14:textId="77777777" w:rsidR="00966D3E" w:rsidRPr="00545214" w:rsidRDefault="00966D3E" w:rsidP="007731C2">
      <w:pPr>
        <w:rPr>
          <w:rFonts w:cstheme="minorHAnsi"/>
          <w:sz w:val="22"/>
          <w:szCs w:val="22"/>
        </w:rPr>
      </w:pPr>
    </w:p>
    <w:p w14:paraId="4F459A42"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Project Stakeholders</w:t>
      </w:r>
    </w:p>
    <w:p w14:paraId="3C3BB6A2" w14:textId="77777777" w:rsidR="007731C2" w:rsidRPr="00545214" w:rsidRDefault="007731C2" w:rsidP="007731C2">
      <w:pPr>
        <w:pStyle w:val="Prrafodelista"/>
        <w:rPr>
          <w:rFonts w:ascii="Calibri" w:hAnsi="Calibri" w:cstheme="minorHAnsi"/>
          <w:b/>
          <w:sz w:val="22"/>
          <w:szCs w:val="22"/>
        </w:rPr>
      </w:pPr>
    </w:p>
    <w:p w14:paraId="59DA4AD4" w14:textId="77777777" w:rsidR="007731C2" w:rsidRPr="00545214" w:rsidRDefault="007731C2" w:rsidP="007731C2">
      <w:pPr>
        <w:spacing w:after="0"/>
        <w:ind w:left="360"/>
        <w:rPr>
          <w:rFonts w:cstheme="minorHAnsi"/>
          <w:b/>
          <w:sz w:val="22"/>
          <w:szCs w:val="22"/>
        </w:rPr>
      </w:pPr>
      <w:r w:rsidRPr="00545214">
        <w:rPr>
          <w:rFonts w:cstheme="minorHAnsi"/>
          <w:b/>
          <w:sz w:val="22"/>
          <w:szCs w:val="22"/>
        </w:rPr>
        <w:t>4.1 Stakeholder Identification</w:t>
      </w:r>
    </w:p>
    <w:p w14:paraId="26758906" w14:textId="77777777" w:rsidR="007731C2" w:rsidRPr="00545214" w:rsidRDefault="007731C2" w:rsidP="007731C2">
      <w:pPr>
        <w:spacing w:after="0"/>
        <w:rPr>
          <w:rFonts w:cstheme="minorHAnsi"/>
          <w:sz w:val="22"/>
          <w:szCs w:val="22"/>
        </w:rPr>
      </w:pPr>
    </w:p>
    <w:p w14:paraId="06167523" w14:textId="6578D36D" w:rsidR="007731C2" w:rsidRPr="00545214" w:rsidRDefault="007731C2" w:rsidP="007731C2">
      <w:pPr>
        <w:rPr>
          <w:rFonts w:cstheme="minorHAnsi"/>
          <w:sz w:val="22"/>
          <w:szCs w:val="22"/>
        </w:rPr>
      </w:pPr>
      <w:r w:rsidRPr="00545214">
        <w:rPr>
          <w:rFonts w:cstheme="minorHAnsi"/>
          <w:sz w:val="22"/>
          <w:szCs w:val="22"/>
        </w:rPr>
        <w:t xml:space="preserve">Stakeholders are defined as the beneficiaries and public institutions with an </w:t>
      </w:r>
      <w:r w:rsidRPr="00545214">
        <w:rPr>
          <w:rFonts w:cstheme="minorHAnsi"/>
          <w:i/>
          <w:iCs/>
          <w:sz w:val="22"/>
          <w:szCs w:val="22"/>
        </w:rPr>
        <w:t xml:space="preserve">interest </w:t>
      </w:r>
      <w:r w:rsidR="0038420E" w:rsidRPr="00545214">
        <w:rPr>
          <w:rFonts w:cstheme="minorHAnsi"/>
          <w:sz w:val="22"/>
          <w:szCs w:val="22"/>
        </w:rPr>
        <w:t xml:space="preserve">in the project, or </w:t>
      </w:r>
      <w:r w:rsidRPr="00545214">
        <w:rPr>
          <w:rFonts w:cstheme="minorHAnsi"/>
          <w:sz w:val="22"/>
          <w:szCs w:val="22"/>
        </w:rPr>
        <w:t xml:space="preserve">who </w:t>
      </w:r>
      <w:proofErr w:type="gramStart"/>
      <w:r w:rsidRPr="00545214">
        <w:rPr>
          <w:rFonts w:cstheme="minorHAnsi"/>
          <w:sz w:val="22"/>
          <w:szCs w:val="22"/>
        </w:rPr>
        <w:t>have the ability to</w:t>
      </w:r>
      <w:proofErr w:type="gramEnd"/>
      <w:r w:rsidRPr="00545214">
        <w:rPr>
          <w:rFonts w:cstheme="minorHAnsi"/>
          <w:sz w:val="22"/>
          <w:szCs w:val="22"/>
        </w:rPr>
        <w:t xml:space="preserve"> </w:t>
      </w:r>
      <w:r w:rsidRPr="00545214">
        <w:rPr>
          <w:rFonts w:cstheme="minorHAnsi"/>
          <w:i/>
          <w:iCs/>
          <w:sz w:val="22"/>
          <w:szCs w:val="22"/>
        </w:rPr>
        <w:t xml:space="preserve">influence </w:t>
      </w:r>
      <w:r w:rsidRPr="00545214">
        <w:rPr>
          <w:rFonts w:cstheme="minorHAnsi"/>
          <w:sz w:val="22"/>
          <w:szCs w:val="22"/>
        </w:rPr>
        <w:t>project outcomes, either positively or negatively and which are directly or indirectly affected by the project. The following Table describes all the stakeholders engaged in project preparation and their roles during its execution:</w:t>
      </w:r>
    </w:p>
    <w:p w14:paraId="26987DE8" w14:textId="77777777" w:rsidR="007731C2" w:rsidRPr="00545214" w:rsidRDefault="007731C2" w:rsidP="007731C2">
      <w:pPr>
        <w:framePr w:hSpace="141" w:wrap="around" w:vAnchor="text" w:hAnchor="margin" w:xAlign="center" w:y="190"/>
        <w:spacing w:after="0"/>
        <w:rPr>
          <w:rFonts w:cstheme="minorHAnsi"/>
          <w:sz w:val="22"/>
          <w:szCs w:val="22"/>
        </w:rPr>
      </w:pPr>
    </w:p>
    <w:p w14:paraId="4322FDFB" w14:textId="77777777" w:rsidR="007731C2" w:rsidRPr="00545214" w:rsidRDefault="007731C2" w:rsidP="007731C2">
      <w:pPr>
        <w:snapToGrid w:val="0"/>
        <w:ind w:firstLine="34"/>
        <w:rPr>
          <w:rFonts w:cstheme="minorHAnsi"/>
          <w:spacing w:val="1"/>
          <w:sz w:val="22"/>
          <w:szCs w:val="22"/>
        </w:rPr>
      </w:pPr>
    </w:p>
    <w:p w14:paraId="307651B6" w14:textId="43AF23A7" w:rsidR="007731C2" w:rsidRPr="00545214" w:rsidRDefault="00357EB4" w:rsidP="007731C2">
      <w:pPr>
        <w:pStyle w:val="Descripcin"/>
        <w:keepNext/>
        <w:rPr>
          <w:rFonts w:ascii="Calibri" w:hAnsi="Calibri" w:cstheme="minorHAnsi"/>
          <w:sz w:val="22"/>
          <w:szCs w:val="22"/>
        </w:rPr>
      </w:pPr>
      <w:r w:rsidRPr="00545214">
        <w:rPr>
          <w:rFonts w:ascii="Calibri" w:hAnsi="Calibri" w:cstheme="minorHAnsi"/>
          <w:sz w:val="22"/>
          <w:szCs w:val="22"/>
        </w:rPr>
        <w:t>List of stakeholders and their roles in the project:</w:t>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28" w:type="dxa"/>
        </w:tblCellMar>
        <w:tblLook w:val="04A0" w:firstRow="1" w:lastRow="0" w:firstColumn="1" w:lastColumn="0" w:noHBand="0" w:noVBand="1"/>
      </w:tblPr>
      <w:tblGrid>
        <w:gridCol w:w="1125"/>
        <w:gridCol w:w="3046"/>
        <w:gridCol w:w="5293"/>
      </w:tblGrid>
      <w:tr w:rsidR="007731C2" w:rsidRPr="00545214" w14:paraId="735A6E1E" w14:textId="77777777" w:rsidTr="00406E5E">
        <w:trPr>
          <w:jc w:val="center"/>
        </w:trPr>
        <w:tc>
          <w:tcPr>
            <w:tcW w:w="1125" w:type="dxa"/>
            <w:shd w:val="clear" w:color="auto" w:fill="auto"/>
          </w:tcPr>
          <w:p w14:paraId="4629908D" w14:textId="77777777" w:rsidR="007731C2" w:rsidRPr="00545214" w:rsidRDefault="007731C2" w:rsidP="00406E5E">
            <w:pPr>
              <w:pStyle w:val="GEFFieldtoFillout"/>
              <w:ind w:left="0"/>
              <w:jc w:val="center"/>
              <w:rPr>
                <w:rFonts w:ascii="Calibri" w:hAnsi="Calibri" w:cstheme="minorHAnsi"/>
                <w:smallCaps/>
                <w:sz w:val="20"/>
                <w:szCs w:val="20"/>
              </w:rPr>
            </w:pPr>
            <w:r w:rsidRPr="00545214">
              <w:rPr>
                <w:rFonts w:ascii="Calibri" w:hAnsi="Calibri" w:cstheme="minorHAnsi"/>
                <w:smallCaps/>
                <w:sz w:val="20"/>
                <w:szCs w:val="20"/>
              </w:rPr>
              <w:t>Type</w:t>
            </w:r>
          </w:p>
        </w:tc>
        <w:tc>
          <w:tcPr>
            <w:tcW w:w="3046" w:type="dxa"/>
            <w:shd w:val="clear" w:color="auto" w:fill="auto"/>
          </w:tcPr>
          <w:p w14:paraId="439B5E78" w14:textId="77777777" w:rsidR="007731C2" w:rsidRPr="00545214" w:rsidRDefault="007731C2" w:rsidP="00406E5E">
            <w:pPr>
              <w:pStyle w:val="GEFFieldtoFillout"/>
              <w:ind w:left="0"/>
              <w:jc w:val="center"/>
              <w:rPr>
                <w:rFonts w:ascii="Calibri" w:hAnsi="Calibri" w:cstheme="minorHAnsi"/>
                <w:smallCaps/>
                <w:sz w:val="20"/>
                <w:szCs w:val="20"/>
              </w:rPr>
            </w:pPr>
            <w:r w:rsidRPr="00545214">
              <w:rPr>
                <w:rFonts w:ascii="Calibri" w:hAnsi="Calibri" w:cstheme="minorHAnsi"/>
                <w:smallCaps/>
                <w:sz w:val="20"/>
                <w:szCs w:val="20"/>
              </w:rPr>
              <w:t xml:space="preserve">Stakeholder </w:t>
            </w:r>
          </w:p>
        </w:tc>
        <w:tc>
          <w:tcPr>
            <w:tcW w:w="5293" w:type="dxa"/>
            <w:shd w:val="clear" w:color="auto" w:fill="auto"/>
          </w:tcPr>
          <w:p w14:paraId="3A83F4FD" w14:textId="77777777" w:rsidR="007731C2" w:rsidRPr="00545214" w:rsidRDefault="007731C2" w:rsidP="00406E5E">
            <w:pPr>
              <w:pStyle w:val="GEFFieldtoFillout"/>
              <w:ind w:left="0"/>
              <w:jc w:val="center"/>
              <w:rPr>
                <w:rFonts w:ascii="Calibri" w:hAnsi="Calibri" w:cstheme="minorHAnsi"/>
                <w:smallCaps/>
                <w:sz w:val="20"/>
                <w:szCs w:val="20"/>
              </w:rPr>
            </w:pPr>
            <w:r w:rsidRPr="00545214">
              <w:rPr>
                <w:rFonts w:ascii="Calibri" w:hAnsi="Calibri" w:cstheme="minorHAnsi"/>
                <w:smallCaps/>
                <w:sz w:val="20"/>
                <w:szCs w:val="20"/>
              </w:rPr>
              <w:t>Role</w:t>
            </w:r>
          </w:p>
        </w:tc>
      </w:tr>
      <w:tr w:rsidR="007731C2" w:rsidRPr="00545214" w14:paraId="26920EA7" w14:textId="77777777" w:rsidTr="00406E5E">
        <w:trPr>
          <w:jc w:val="center"/>
        </w:trPr>
        <w:tc>
          <w:tcPr>
            <w:tcW w:w="1125" w:type="dxa"/>
            <w:vMerge w:val="restart"/>
            <w:shd w:val="clear" w:color="auto" w:fill="auto"/>
          </w:tcPr>
          <w:p w14:paraId="6F3F576D" w14:textId="77777777" w:rsidR="007731C2" w:rsidRPr="00545214" w:rsidRDefault="007731C2" w:rsidP="00406E5E">
            <w:pPr>
              <w:pStyle w:val="GEFFieldtoFillout"/>
              <w:ind w:left="0"/>
              <w:rPr>
                <w:rFonts w:ascii="Calibri" w:hAnsi="Calibri" w:cstheme="minorHAnsi"/>
                <w:sz w:val="20"/>
                <w:szCs w:val="20"/>
              </w:rPr>
            </w:pPr>
            <w:r w:rsidRPr="00545214">
              <w:rPr>
                <w:rFonts w:ascii="Calibri" w:hAnsi="Calibri" w:cstheme="minorHAnsi"/>
                <w:sz w:val="20"/>
                <w:szCs w:val="20"/>
              </w:rPr>
              <w:t>National Government</w:t>
            </w:r>
          </w:p>
        </w:tc>
        <w:tc>
          <w:tcPr>
            <w:tcW w:w="3046" w:type="dxa"/>
            <w:shd w:val="clear" w:color="auto" w:fill="auto"/>
          </w:tcPr>
          <w:p w14:paraId="6C09EB67" w14:textId="77777777" w:rsidR="007731C2" w:rsidRPr="00545214" w:rsidRDefault="007731C2" w:rsidP="00406E5E">
            <w:pPr>
              <w:pStyle w:val="GEFFieldtoFillout"/>
              <w:ind w:left="0" w:right="449"/>
              <w:rPr>
                <w:rFonts w:ascii="Calibri" w:hAnsi="Calibri" w:cstheme="minorHAnsi"/>
                <w:color w:val="auto"/>
                <w:sz w:val="20"/>
                <w:szCs w:val="20"/>
              </w:rPr>
            </w:pPr>
            <w:r w:rsidRPr="00545214">
              <w:rPr>
                <w:rFonts w:ascii="Calibri" w:hAnsi="Calibri" w:cstheme="minorHAnsi"/>
                <w:color w:val="auto"/>
                <w:sz w:val="20"/>
                <w:szCs w:val="20"/>
              </w:rPr>
              <w:t>Environmental Planning and Policy Division (EPPD) of the Ministry of Planning and Development (MPD)</w:t>
            </w:r>
          </w:p>
        </w:tc>
        <w:tc>
          <w:tcPr>
            <w:tcW w:w="5293" w:type="dxa"/>
            <w:shd w:val="clear" w:color="auto" w:fill="auto"/>
          </w:tcPr>
          <w:p w14:paraId="5398C388" w14:textId="0B7B83D4" w:rsidR="007731C2" w:rsidRPr="00545214" w:rsidRDefault="007D7C48" w:rsidP="00406E5E">
            <w:pPr>
              <w:pStyle w:val="GEFFieldtoFillout"/>
              <w:ind w:left="0"/>
              <w:jc w:val="both"/>
              <w:rPr>
                <w:rFonts w:ascii="Calibri" w:hAnsi="Calibri" w:cstheme="minorHAnsi"/>
                <w:sz w:val="20"/>
                <w:szCs w:val="20"/>
              </w:rPr>
            </w:pPr>
            <w:r w:rsidRPr="007D7C48">
              <w:rPr>
                <w:rFonts w:asciiTheme="minorHAnsi" w:hAnsiTheme="minorHAnsi"/>
                <w:sz w:val="20"/>
                <w:szCs w:val="20"/>
              </w:rPr>
              <w:t xml:space="preserve">The MPD, as the focal point of the UNFCCC and the Montreal Protocol, is the lead public partner responsible for </w:t>
            </w:r>
            <w:r w:rsidRPr="007D7C48">
              <w:rPr>
                <w:rFonts w:asciiTheme="minorHAnsi" w:hAnsiTheme="minorHAnsi"/>
                <w:noProof/>
                <w:sz w:val="20"/>
                <w:szCs w:val="20"/>
              </w:rPr>
              <w:t>development</w:t>
            </w:r>
            <w:r w:rsidRPr="007D7C48">
              <w:rPr>
                <w:rFonts w:asciiTheme="minorHAnsi" w:hAnsiTheme="minorHAnsi"/>
                <w:sz w:val="20"/>
                <w:szCs w:val="20"/>
              </w:rPr>
              <w:t>, detailed design and execution of the project, and as such, member of the Project Steering Committee. It is also responsible for liaison work with the other ministries and public agencies</w:t>
            </w:r>
            <w:r w:rsidRPr="007D7C48">
              <w:rPr>
                <w:rFonts w:asciiTheme="minorHAnsi" w:hAnsiTheme="minorHAnsi"/>
                <w:bCs/>
                <w:iCs/>
                <w:sz w:val="20"/>
                <w:szCs w:val="20"/>
              </w:rPr>
              <w:t xml:space="preserve">; the Project Management Unit (PMU) will </w:t>
            </w:r>
            <w:proofErr w:type="gramStart"/>
            <w:r w:rsidRPr="007D7C48">
              <w:rPr>
                <w:rFonts w:asciiTheme="minorHAnsi" w:hAnsiTheme="minorHAnsi"/>
                <w:bCs/>
                <w:iCs/>
                <w:sz w:val="20"/>
                <w:szCs w:val="20"/>
              </w:rPr>
              <w:t xml:space="preserve">be located </w:t>
            </w:r>
            <w:r w:rsidRPr="007D7C48">
              <w:rPr>
                <w:rFonts w:asciiTheme="minorHAnsi" w:hAnsiTheme="minorHAnsi"/>
                <w:bCs/>
                <w:iCs/>
                <w:noProof/>
                <w:sz w:val="20"/>
                <w:szCs w:val="20"/>
              </w:rPr>
              <w:t>in</w:t>
            </w:r>
            <w:proofErr w:type="gramEnd"/>
            <w:r w:rsidRPr="007D7C48">
              <w:rPr>
                <w:rFonts w:asciiTheme="minorHAnsi" w:hAnsiTheme="minorHAnsi"/>
                <w:bCs/>
                <w:iCs/>
                <w:sz w:val="20"/>
                <w:szCs w:val="20"/>
              </w:rPr>
              <w:t xml:space="preserve"> their premises</w:t>
            </w:r>
            <w:r w:rsidRPr="007D7C48">
              <w:rPr>
                <w:rFonts w:asciiTheme="minorHAnsi" w:hAnsiTheme="minorHAnsi"/>
                <w:sz w:val="20"/>
                <w:szCs w:val="20"/>
              </w:rPr>
              <w:t xml:space="preserve">. </w:t>
            </w:r>
            <w:r w:rsidRPr="007D7C48">
              <w:rPr>
                <w:rFonts w:asciiTheme="minorHAnsi" w:hAnsiTheme="minorHAnsi"/>
                <w:sz w:val="20"/>
                <w:szCs w:val="20"/>
                <w:lang w:eastAsia="es-EC"/>
              </w:rPr>
              <w:t xml:space="preserve"> </w:t>
            </w:r>
          </w:p>
        </w:tc>
      </w:tr>
      <w:tr w:rsidR="007731C2" w:rsidRPr="00545214" w14:paraId="74242B6B" w14:textId="77777777" w:rsidTr="00406E5E">
        <w:trPr>
          <w:jc w:val="center"/>
        </w:trPr>
        <w:tc>
          <w:tcPr>
            <w:tcW w:w="1125" w:type="dxa"/>
            <w:vMerge/>
            <w:shd w:val="clear" w:color="auto" w:fill="auto"/>
          </w:tcPr>
          <w:p w14:paraId="4C48D2C4"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20CA8897" w14:textId="15CCC2EE" w:rsidR="007731C2" w:rsidRPr="00545214" w:rsidRDefault="007731C2" w:rsidP="007305F8">
            <w:pPr>
              <w:pStyle w:val="GEFFieldtoFillout"/>
              <w:ind w:left="0"/>
              <w:jc w:val="both"/>
              <w:rPr>
                <w:rFonts w:ascii="Calibri" w:hAnsi="Calibri" w:cstheme="minorHAnsi"/>
                <w:color w:val="auto"/>
                <w:sz w:val="20"/>
                <w:szCs w:val="20"/>
              </w:rPr>
            </w:pPr>
            <w:r w:rsidRPr="00545214">
              <w:rPr>
                <w:rFonts w:ascii="Calibri" w:hAnsi="Calibri" w:cstheme="minorHAnsi"/>
                <w:color w:val="auto"/>
                <w:sz w:val="20"/>
                <w:szCs w:val="20"/>
              </w:rPr>
              <w:t xml:space="preserve">Ministry of Energy and Energy </w:t>
            </w:r>
            <w:r w:rsidR="007305F8" w:rsidRPr="00545214">
              <w:rPr>
                <w:rFonts w:ascii="Calibri" w:hAnsi="Calibri" w:cstheme="minorHAnsi"/>
                <w:color w:val="auto"/>
                <w:sz w:val="20"/>
                <w:szCs w:val="20"/>
              </w:rPr>
              <w:t xml:space="preserve">Industries </w:t>
            </w:r>
            <w:r w:rsidRPr="00545214">
              <w:rPr>
                <w:rFonts w:ascii="Calibri" w:hAnsi="Calibri" w:cstheme="minorHAnsi"/>
                <w:color w:val="auto"/>
                <w:sz w:val="20"/>
                <w:szCs w:val="20"/>
              </w:rPr>
              <w:t>(MEE</w:t>
            </w:r>
            <w:r w:rsidR="007305F8" w:rsidRPr="00545214">
              <w:rPr>
                <w:rFonts w:ascii="Calibri" w:hAnsi="Calibri" w:cstheme="minorHAnsi"/>
                <w:color w:val="auto"/>
                <w:sz w:val="20"/>
                <w:szCs w:val="20"/>
              </w:rPr>
              <w:t>I</w:t>
            </w:r>
            <w:r w:rsidRPr="00545214">
              <w:rPr>
                <w:rFonts w:ascii="Calibri" w:hAnsi="Calibri" w:cstheme="minorHAnsi"/>
                <w:color w:val="auto"/>
                <w:sz w:val="20"/>
                <w:szCs w:val="20"/>
              </w:rPr>
              <w:t>)</w:t>
            </w:r>
          </w:p>
        </w:tc>
        <w:tc>
          <w:tcPr>
            <w:tcW w:w="5293" w:type="dxa"/>
            <w:shd w:val="clear" w:color="auto" w:fill="auto"/>
          </w:tcPr>
          <w:p w14:paraId="14E6C51A" w14:textId="4E9A20E5" w:rsidR="007731C2" w:rsidRPr="00545214" w:rsidRDefault="007731C2" w:rsidP="007305F8">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The </w:t>
            </w:r>
            <w:r w:rsidR="007305F8" w:rsidRPr="00545214">
              <w:rPr>
                <w:rFonts w:ascii="Calibri" w:hAnsi="Calibri" w:cstheme="minorHAnsi"/>
                <w:sz w:val="20"/>
                <w:szCs w:val="20"/>
              </w:rPr>
              <w:t xml:space="preserve">MEEI </w:t>
            </w:r>
            <w:proofErr w:type="gramStart"/>
            <w:r w:rsidRPr="00545214">
              <w:rPr>
                <w:rFonts w:ascii="Calibri" w:hAnsi="Calibri" w:cstheme="minorHAnsi"/>
                <w:sz w:val="20"/>
                <w:szCs w:val="20"/>
              </w:rPr>
              <w:t>is in charge of</w:t>
            </w:r>
            <w:proofErr w:type="gramEnd"/>
            <w:r w:rsidRPr="00545214">
              <w:rPr>
                <w:rFonts w:ascii="Calibri" w:hAnsi="Calibri" w:cstheme="minorHAnsi"/>
                <w:sz w:val="20"/>
                <w:szCs w:val="20"/>
              </w:rPr>
              <w:t xml:space="preserve"> enforcing the country´s energy policy and planning. In this regard, its role in promoting fiscal instruments for triggering alternative RAC technologies is central to the main objective of the project through its Energy Research and Planning Division. The </w:t>
            </w:r>
            <w:r w:rsidR="007305F8" w:rsidRPr="00545214">
              <w:rPr>
                <w:rFonts w:ascii="Calibri" w:hAnsi="Calibri" w:cstheme="minorHAnsi"/>
                <w:sz w:val="20"/>
                <w:szCs w:val="20"/>
              </w:rPr>
              <w:t xml:space="preserve">MEEI </w:t>
            </w:r>
            <w:r w:rsidRPr="00545214">
              <w:rPr>
                <w:rFonts w:ascii="Calibri" w:hAnsi="Calibri" w:cstheme="minorHAnsi"/>
                <w:sz w:val="20"/>
                <w:szCs w:val="20"/>
              </w:rPr>
              <w:t xml:space="preserve">will be also an official member of the Project Steering Committee. </w:t>
            </w:r>
          </w:p>
        </w:tc>
      </w:tr>
      <w:tr w:rsidR="007731C2" w:rsidRPr="00545214" w14:paraId="33562388" w14:textId="77777777" w:rsidTr="00406E5E">
        <w:trPr>
          <w:jc w:val="center"/>
        </w:trPr>
        <w:tc>
          <w:tcPr>
            <w:tcW w:w="1125" w:type="dxa"/>
            <w:vMerge/>
            <w:shd w:val="clear" w:color="auto" w:fill="auto"/>
          </w:tcPr>
          <w:p w14:paraId="2AA291D2"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39C0F922" w14:textId="77777777" w:rsidR="007731C2" w:rsidRPr="00545214" w:rsidRDefault="007731C2" w:rsidP="00406E5E">
            <w:pPr>
              <w:pStyle w:val="GEFFieldtoFillout"/>
              <w:ind w:left="0"/>
              <w:jc w:val="both"/>
              <w:rPr>
                <w:rFonts w:ascii="Calibri" w:hAnsi="Calibri" w:cstheme="minorHAnsi"/>
                <w:color w:val="auto"/>
                <w:sz w:val="20"/>
                <w:szCs w:val="20"/>
              </w:rPr>
            </w:pPr>
            <w:r w:rsidRPr="00545214">
              <w:rPr>
                <w:rFonts w:ascii="Calibri" w:hAnsi="Calibri" w:cstheme="minorHAnsi"/>
                <w:color w:val="auto"/>
                <w:sz w:val="20"/>
                <w:szCs w:val="20"/>
              </w:rPr>
              <w:t>Ministry of Trade and Industry (MTI)</w:t>
            </w:r>
          </w:p>
        </w:tc>
        <w:tc>
          <w:tcPr>
            <w:tcW w:w="5293" w:type="dxa"/>
            <w:shd w:val="clear" w:color="auto" w:fill="auto"/>
          </w:tcPr>
          <w:p w14:paraId="3B227102"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The MTI is a key stakeholder in the implementation of the Montreal Protocol through the licensing system of refrigerants and refrigeration equipment. It grants import and export permits and as such closely regulates what can come in and out of the country. MTI will be also an official member of the Project Steering Committee.  </w:t>
            </w:r>
          </w:p>
        </w:tc>
      </w:tr>
      <w:tr w:rsidR="007731C2" w:rsidRPr="00545214" w14:paraId="0A1A4045" w14:textId="77777777" w:rsidTr="00406E5E">
        <w:trPr>
          <w:jc w:val="center"/>
        </w:trPr>
        <w:tc>
          <w:tcPr>
            <w:tcW w:w="1125" w:type="dxa"/>
            <w:vMerge/>
            <w:shd w:val="clear" w:color="auto" w:fill="auto"/>
          </w:tcPr>
          <w:p w14:paraId="0A9DEF07"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67E7921E" w14:textId="77777777" w:rsidR="007731C2" w:rsidRPr="00545214" w:rsidRDefault="007731C2" w:rsidP="00406E5E">
            <w:pPr>
              <w:pStyle w:val="GEFFieldtoFillout"/>
              <w:ind w:left="0"/>
              <w:jc w:val="both"/>
              <w:rPr>
                <w:rFonts w:ascii="Calibri" w:hAnsi="Calibri" w:cstheme="minorHAnsi"/>
                <w:color w:val="auto"/>
                <w:sz w:val="20"/>
                <w:szCs w:val="20"/>
              </w:rPr>
            </w:pPr>
            <w:r w:rsidRPr="00545214">
              <w:rPr>
                <w:rFonts w:ascii="Calibri" w:hAnsi="Calibri" w:cstheme="minorHAnsi"/>
                <w:color w:val="auto"/>
                <w:sz w:val="20"/>
                <w:szCs w:val="20"/>
              </w:rPr>
              <w:t>Ministry of Finance (MOF)</w:t>
            </w:r>
          </w:p>
        </w:tc>
        <w:tc>
          <w:tcPr>
            <w:tcW w:w="5293" w:type="dxa"/>
            <w:shd w:val="clear" w:color="auto" w:fill="auto"/>
          </w:tcPr>
          <w:p w14:paraId="39DD7A0A"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The MOF </w:t>
            </w:r>
            <w:proofErr w:type="gramStart"/>
            <w:r w:rsidRPr="00545214">
              <w:rPr>
                <w:rFonts w:ascii="Calibri" w:hAnsi="Calibri" w:cstheme="minorHAnsi"/>
                <w:sz w:val="20"/>
                <w:szCs w:val="20"/>
              </w:rPr>
              <w:t>is in charge of</w:t>
            </w:r>
            <w:proofErr w:type="gramEnd"/>
            <w:r w:rsidRPr="00545214">
              <w:rPr>
                <w:rFonts w:ascii="Calibri" w:hAnsi="Calibri" w:cstheme="minorHAnsi"/>
                <w:sz w:val="20"/>
                <w:szCs w:val="20"/>
              </w:rPr>
              <w:t xml:space="preserve"> fiscal appropriations of Government funds for various projects and programmes such as climate change, energy efficiency and any other related programmes inclusive of the environment. </w:t>
            </w:r>
          </w:p>
          <w:p w14:paraId="009FB61E"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The MOF currently in its legislation is responsible for any tax incentive to be identified and implemented for any initiative under the project, including tax exemptions and other fiscal measures.     </w:t>
            </w:r>
          </w:p>
        </w:tc>
      </w:tr>
      <w:tr w:rsidR="007731C2" w:rsidRPr="00545214" w14:paraId="404A2B11" w14:textId="77777777" w:rsidTr="00406E5E">
        <w:trPr>
          <w:jc w:val="center"/>
        </w:trPr>
        <w:tc>
          <w:tcPr>
            <w:tcW w:w="1125" w:type="dxa"/>
            <w:vMerge/>
            <w:shd w:val="clear" w:color="auto" w:fill="auto"/>
          </w:tcPr>
          <w:p w14:paraId="2C20405B"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6C51A541"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Trinidad and Tobago Bureau of Standards (TTBS)</w:t>
            </w:r>
          </w:p>
        </w:tc>
        <w:tc>
          <w:tcPr>
            <w:tcW w:w="5293" w:type="dxa"/>
            <w:shd w:val="clear" w:color="auto" w:fill="auto"/>
          </w:tcPr>
          <w:p w14:paraId="133DAE08" w14:textId="77777777" w:rsidR="007731C2" w:rsidRPr="00545214" w:rsidRDefault="007731C2" w:rsidP="00406E5E">
            <w:pPr>
              <w:pStyle w:val="GEFFieldtoFillout"/>
              <w:ind w:left="0"/>
              <w:jc w:val="both"/>
              <w:rPr>
                <w:rFonts w:ascii="Calibri" w:hAnsi="Calibri" w:cstheme="minorHAnsi"/>
                <w:sz w:val="20"/>
                <w:szCs w:val="20"/>
                <w:highlight w:val="yellow"/>
              </w:rPr>
            </w:pPr>
            <w:r w:rsidRPr="00545214">
              <w:rPr>
                <w:rFonts w:ascii="Calibri" w:hAnsi="Calibri" w:cstheme="minorHAnsi"/>
                <w:color w:val="auto"/>
                <w:sz w:val="20"/>
                <w:szCs w:val="20"/>
              </w:rPr>
              <w:t>The TTBs is a crucial partner to monitor the import of ODS-dependent equipment and national labelling standards for refrigerants. The primary role of TTBS is to develop, promote and enforce energy efficiency standards and labelling in order to improve the quality and performance of RAC technologies used in the country, based on minimum energy performance indicators and testing procedures.</w:t>
            </w:r>
          </w:p>
        </w:tc>
      </w:tr>
      <w:tr w:rsidR="007731C2" w:rsidRPr="00545214" w14:paraId="6EA8ACE6" w14:textId="77777777" w:rsidTr="00406E5E">
        <w:trPr>
          <w:jc w:val="center"/>
        </w:trPr>
        <w:tc>
          <w:tcPr>
            <w:tcW w:w="1125" w:type="dxa"/>
            <w:vMerge w:val="restart"/>
            <w:shd w:val="clear" w:color="auto" w:fill="auto"/>
          </w:tcPr>
          <w:p w14:paraId="786313EC" w14:textId="77777777" w:rsidR="007731C2" w:rsidRPr="00545214" w:rsidRDefault="007731C2" w:rsidP="00406E5E">
            <w:pPr>
              <w:pStyle w:val="GEFFieldtoFillout"/>
              <w:ind w:left="0"/>
              <w:rPr>
                <w:rFonts w:ascii="Calibri" w:hAnsi="Calibri" w:cstheme="minorHAnsi"/>
                <w:sz w:val="20"/>
                <w:szCs w:val="20"/>
                <w:highlight w:val="yellow"/>
              </w:rPr>
            </w:pPr>
            <w:r w:rsidRPr="00545214">
              <w:rPr>
                <w:rFonts w:ascii="Calibri" w:hAnsi="Calibri" w:cstheme="minorHAnsi"/>
                <w:sz w:val="20"/>
                <w:szCs w:val="20"/>
              </w:rPr>
              <w:t>Public agencies</w:t>
            </w:r>
          </w:p>
        </w:tc>
        <w:tc>
          <w:tcPr>
            <w:tcW w:w="3046" w:type="dxa"/>
            <w:shd w:val="clear" w:color="auto" w:fill="auto"/>
          </w:tcPr>
          <w:p w14:paraId="0C004265" w14:textId="77777777" w:rsidR="007731C2" w:rsidRPr="00545214" w:rsidRDefault="007731C2" w:rsidP="00406E5E">
            <w:pPr>
              <w:pStyle w:val="GEFFieldtoFillout"/>
              <w:ind w:left="0"/>
              <w:jc w:val="both"/>
              <w:rPr>
                <w:rFonts w:ascii="Calibri" w:hAnsi="Calibri" w:cstheme="minorHAnsi"/>
                <w:color w:val="auto"/>
                <w:sz w:val="20"/>
                <w:szCs w:val="20"/>
              </w:rPr>
            </w:pPr>
            <w:r w:rsidRPr="00545214">
              <w:rPr>
                <w:rFonts w:ascii="Calibri" w:hAnsi="Calibri" w:cstheme="minorHAnsi"/>
                <w:color w:val="auto"/>
                <w:sz w:val="20"/>
                <w:szCs w:val="20"/>
              </w:rPr>
              <w:t>Environmental Management Authority (EMA)</w:t>
            </w:r>
          </w:p>
        </w:tc>
        <w:tc>
          <w:tcPr>
            <w:tcW w:w="5293" w:type="dxa"/>
            <w:shd w:val="clear" w:color="auto" w:fill="auto"/>
          </w:tcPr>
          <w:p w14:paraId="00FFC156" w14:textId="77777777" w:rsidR="007731C2" w:rsidRPr="00545214" w:rsidRDefault="007731C2" w:rsidP="00406E5E">
            <w:pPr>
              <w:pStyle w:val="GEFFieldtoFillout"/>
              <w:ind w:left="0"/>
              <w:jc w:val="both"/>
              <w:rPr>
                <w:rFonts w:ascii="Calibri" w:hAnsi="Calibri" w:cstheme="minorHAnsi"/>
                <w:sz w:val="18"/>
                <w:szCs w:val="18"/>
              </w:rPr>
            </w:pPr>
            <w:r w:rsidRPr="00545214">
              <w:rPr>
                <w:rFonts w:ascii="Calibri" w:hAnsi="Calibri" w:cstheme="minorHAnsi"/>
                <w:color w:val="auto"/>
                <w:sz w:val="20"/>
                <w:szCs w:val="20"/>
              </w:rPr>
              <w:t xml:space="preserve">EMA is a statutory body established by the Government of Trinidad and Tobago in June 1995 under the Environmental Management Act 1995, which was later repealed and re-enacted as the Environmental Management Act Chapter 35:05. The role of EMA in the project is to provide guidance and surveillance for compliance with national environmental regulation, in particular, issues and concerns related to the development of large RAC systems such as the District Cooling system as well as with the standards and guidelines on safety transportation, handling and use of natural refrigerants. </w:t>
            </w:r>
          </w:p>
        </w:tc>
      </w:tr>
      <w:tr w:rsidR="007731C2" w:rsidRPr="00545214" w14:paraId="54D39E64" w14:textId="77777777" w:rsidTr="00406E5E">
        <w:trPr>
          <w:jc w:val="center"/>
        </w:trPr>
        <w:tc>
          <w:tcPr>
            <w:tcW w:w="1125" w:type="dxa"/>
            <w:vMerge/>
            <w:shd w:val="clear" w:color="auto" w:fill="auto"/>
          </w:tcPr>
          <w:p w14:paraId="57FDD749"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4038E7E8" w14:textId="77777777" w:rsidR="007731C2" w:rsidRPr="00545214" w:rsidRDefault="007731C2" w:rsidP="00406E5E">
            <w:pPr>
              <w:pStyle w:val="GEFFieldtoFillout"/>
              <w:ind w:left="0"/>
              <w:jc w:val="both"/>
              <w:rPr>
                <w:rFonts w:ascii="Calibri" w:hAnsi="Calibri" w:cstheme="minorHAnsi"/>
                <w:color w:val="auto"/>
                <w:sz w:val="20"/>
                <w:szCs w:val="20"/>
              </w:rPr>
            </w:pPr>
            <w:r w:rsidRPr="00545214">
              <w:rPr>
                <w:rFonts w:ascii="Calibri" w:hAnsi="Calibri" w:cstheme="minorHAnsi"/>
                <w:color w:val="auto"/>
                <w:sz w:val="20"/>
                <w:szCs w:val="20"/>
              </w:rPr>
              <w:t>Trinidad and Tobago Airports Authority (AATT)</w:t>
            </w:r>
          </w:p>
        </w:tc>
        <w:tc>
          <w:tcPr>
            <w:tcW w:w="5293" w:type="dxa"/>
            <w:shd w:val="clear" w:color="auto" w:fill="auto"/>
          </w:tcPr>
          <w:p w14:paraId="622587B2"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This public agency manages the Piarco International Airport, which has become a major air transportation facility in the Caribbean region. Two terminals make it up the North Terminal inaugurated in 2011 is dedicated to the commercial passenger movements and the South Terminal, which is a 24-hour servicing cargo facility. Both demand a permanent cooling load based on a large chiller system with a cooling demand of 2000 tons, which makes this facility a top priority for developing a District Cooling system during the execution of the project.  </w:t>
            </w:r>
          </w:p>
        </w:tc>
      </w:tr>
      <w:tr w:rsidR="007731C2" w:rsidRPr="00545214" w14:paraId="7D49B37A" w14:textId="77777777" w:rsidTr="00406E5E">
        <w:trPr>
          <w:jc w:val="center"/>
        </w:trPr>
        <w:tc>
          <w:tcPr>
            <w:tcW w:w="1125" w:type="dxa"/>
            <w:vMerge/>
            <w:shd w:val="clear" w:color="auto" w:fill="auto"/>
          </w:tcPr>
          <w:p w14:paraId="55703D4A"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4DEC2D5A"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Trinidad and Tobago Electricity Commission (T&amp;TEC)</w:t>
            </w:r>
          </w:p>
        </w:tc>
        <w:tc>
          <w:tcPr>
            <w:tcW w:w="5293" w:type="dxa"/>
            <w:shd w:val="clear" w:color="auto" w:fill="auto"/>
          </w:tcPr>
          <w:p w14:paraId="7894BDFE"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The T&amp;TEC is the single power utility servicing the whole country and the largest utility in the entire </w:t>
            </w:r>
            <w:proofErr w:type="gramStart"/>
            <w:r w:rsidRPr="00545214">
              <w:rPr>
                <w:rFonts w:ascii="Calibri" w:hAnsi="Calibri" w:cstheme="minorHAnsi"/>
                <w:sz w:val="20"/>
                <w:szCs w:val="20"/>
              </w:rPr>
              <w:t>English speaking</w:t>
            </w:r>
            <w:proofErr w:type="gramEnd"/>
            <w:r w:rsidRPr="00545214">
              <w:rPr>
                <w:rFonts w:ascii="Calibri" w:hAnsi="Calibri" w:cstheme="minorHAnsi"/>
                <w:sz w:val="20"/>
                <w:szCs w:val="20"/>
              </w:rPr>
              <w:t xml:space="preserve"> Caribbean. Its role is to participate in the project as a key leading actor for the sustainable management of the demand side</w:t>
            </w:r>
            <w:proofErr w:type="gramStart"/>
            <w:r w:rsidRPr="00545214">
              <w:rPr>
                <w:rFonts w:ascii="Calibri" w:hAnsi="Calibri" w:cstheme="minorHAnsi"/>
                <w:sz w:val="20"/>
                <w:szCs w:val="20"/>
              </w:rPr>
              <w:t>, in particular, supporting</w:t>
            </w:r>
            <w:proofErr w:type="gramEnd"/>
            <w:r w:rsidRPr="00545214">
              <w:rPr>
                <w:rFonts w:ascii="Calibri" w:hAnsi="Calibri" w:cstheme="minorHAnsi"/>
                <w:sz w:val="20"/>
                <w:szCs w:val="20"/>
              </w:rPr>
              <w:t xml:space="preserve"> the change in the existing paradigm for appropriate RAC technologies and business models for electricity end-users. </w:t>
            </w:r>
          </w:p>
        </w:tc>
      </w:tr>
      <w:tr w:rsidR="007731C2" w:rsidRPr="00545214" w14:paraId="4EB43E06" w14:textId="77777777" w:rsidTr="00406E5E">
        <w:trPr>
          <w:jc w:val="center"/>
        </w:trPr>
        <w:tc>
          <w:tcPr>
            <w:tcW w:w="1125" w:type="dxa"/>
            <w:vMerge/>
            <w:shd w:val="clear" w:color="auto" w:fill="auto"/>
          </w:tcPr>
          <w:p w14:paraId="0F77596B"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70AE085A"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Regulated Industries Commission (RIC)</w:t>
            </w:r>
          </w:p>
        </w:tc>
        <w:tc>
          <w:tcPr>
            <w:tcW w:w="5293" w:type="dxa"/>
            <w:shd w:val="clear" w:color="auto" w:fill="auto"/>
          </w:tcPr>
          <w:p w14:paraId="5F836485"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RIC regulates public sector services (water, wastewater and electricity) and represents the interests of consumers. RIC will participate in the project in setting up appropriate tariffs for upcoming cutting-edge technologies, such as the District Cooling system.    </w:t>
            </w:r>
          </w:p>
        </w:tc>
      </w:tr>
      <w:tr w:rsidR="007731C2" w:rsidRPr="00545214" w14:paraId="65B28602" w14:textId="77777777" w:rsidTr="00406E5E">
        <w:trPr>
          <w:jc w:val="center"/>
        </w:trPr>
        <w:tc>
          <w:tcPr>
            <w:tcW w:w="1125" w:type="dxa"/>
            <w:vMerge/>
            <w:shd w:val="clear" w:color="auto" w:fill="auto"/>
          </w:tcPr>
          <w:p w14:paraId="73BC41BF" w14:textId="77777777" w:rsidR="007731C2" w:rsidRPr="00545214" w:rsidRDefault="007731C2" w:rsidP="00406E5E">
            <w:pPr>
              <w:pStyle w:val="GEFFieldtoFillout"/>
              <w:ind w:left="0"/>
              <w:rPr>
                <w:rFonts w:ascii="Calibri" w:hAnsi="Calibri" w:cstheme="minorHAnsi"/>
                <w:sz w:val="20"/>
                <w:szCs w:val="20"/>
                <w:highlight w:val="yellow"/>
              </w:rPr>
            </w:pPr>
          </w:p>
        </w:tc>
        <w:tc>
          <w:tcPr>
            <w:tcW w:w="3046" w:type="dxa"/>
            <w:shd w:val="clear" w:color="auto" w:fill="auto"/>
          </w:tcPr>
          <w:p w14:paraId="183326DD"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University of Trinidad and Tobago (UTT)</w:t>
            </w:r>
          </w:p>
        </w:tc>
        <w:tc>
          <w:tcPr>
            <w:tcW w:w="5293" w:type="dxa"/>
            <w:shd w:val="clear" w:color="auto" w:fill="auto"/>
          </w:tcPr>
          <w:p w14:paraId="7D66A41A"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The UTT is a state-owned university established in 2004. There are several campuses located throughout the country with a diverse range of disciplines taught.  The </w:t>
            </w:r>
            <w:r w:rsidRPr="00545214">
              <w:rPr>
                <w:rFonts w:ascii="Calibri" w:hAnsi="Calibri" w:cstheme="minorHAnsi"/>
                <w:i/>
                <w:sz w:val="20"/>
                <w:szCs w:val="20"/>
              </w:rPr>
              <w:t>Couva Point Lisas</w:t>
            </w:r>
            <w:r w:rsidRPr="00545214">
              <w:rPr>
                <w:rFonts w:ascii="Calibri" w:hAnsi="Calibri" w:cstheme="minorHAnsi"/>
                <w:sz w:val="20"/>
                <w:szCs w:val="20"/>
              </w:rPr>
              <w:t xml:space="preserve"> Campus is known as the energy </w:t>
            </w:r>
            <w:proofErr w:type="gramStart"/>
            <w:r w:rsidRPr="00545214">
              <w:rPr>
                <w:rFonts w:ascii="Calibri" w:hAnsi="Calibri" w:cstheme="minorHAnsi"/>
                <w:sz w:val="20"/>
                <w:szCs w:val="20"/>
              </w:rPr>
              <w:t>campus;</w:t>
            </w:r>
            <w:proofErr w:type="gramEnd"/>
            <w:r w:rsidRPr="00545214">
              <w:rPr>
                <w:rFonts w:ascii="Calibri" w:hAnsi="Calibri" w:cstheme="minorHAnsi"/>
                <w:sz w:val="20"/>
                <w:szCs w:val="20"/>
              </w:rPr>
              <w:t xml:space="preserve"> as it looks at renewable energy and energy efficiency major initiatives. The UTT could </w:t>
            </w:r>
            <w:r w:rsidRPr="00545214">
              <w:rPr>
                <w:rFonts w:ascii="Calibri" w:hAnsi="Calibri" w:cstheme="minorHAnsi"/>
                <w:sz w:val="20"/>
                <w:szCs w:val="20"/>
              </w:rPr>
              <w:lastRenderedPageBreak/>
              <w:t>also serve as an important pilot intervention for the District Cooling Development.</w:t>
            </w:r>
          </w:p>
        </w:tc>
      </w:tr>
      <w:tr w:rsidR="007731C2" w:rsidRPr="00545214" w14:paraId="5366391B" w14:textId="77777777" w:rsidTr="00406E5E">
        <w:trPr>
          <w:jc w:val="center"/>
        </w:trPr>
        <w:tc>
          <w:tcPr>
            <w:tcW w:w="1125" w:type="dxa"/>
            <w:vMerge w:val="restart"/>
            <w:shd w:val="clear" w:color="auto" w:fill="auto"/>
          </w:tcPr>
          <w:p w14:paraId="0CCBF1A4" w14:textId="77777777" w:rsidR="007731C2" w:rsidRPr="00545214" w:rsidRDefault="007731C2" w:rsidP="00406E5E">
            <w:pPr>
              <w:pStyle w:val="GEFFieldtoFillout"/>
              <w:ind w:left="0"/>
              <w:rPr>
                <w:rFonts w:ascii="Calibri" w:hAnsi="Calibri" w:cstheme="minorHAnsi"/>
                <w:sz w:val="20"/>
                <w:szCs w:val="20"/>
              </w:rPr>
            </w:pPr>
            <w:r w:rsidRPr="00545214">
              <w:rPr>
                <w:rFonts w:ascii="Calibri" w:hAnsi="Calibri" w:cstheme="minorHAnsi"/>
                <w:sz w:val="20"/>
                <w:szCs w:val="20"/>
              </w:rPr>
              <w:lastRenderedPageBreak/>
              <w:t>CSOs</w:t>
            </w:r>
          </w:p>
        </w:tc>
        <w:tc>
          <w:tcPr>
            <w:tcW w:w="3046" w:type="dxa"/>
            <w:shd w:val="clear" w:color="auto" w:fill="auto"/>
          </w:tcPr>
          <w:p w14:paraId="0701DE2C"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Air Conditioning and Refrigeration Association (ARIA)</w:t>
            </w:r>
          </w:p>
        </w:tc>
        <w:tc>
          <w:tcPr>
            <w:tcW w:w="5293" w:type="dxa"/>
            <w:shd w:val="clear" w:color="auto" w:fill="auto"/>
          </w:tcPr>
          <w:p w14:paraId="6DB4FD4C" w14:textId="77777777" w:rsidR="007731C2" w:rsidRPr="00545214" w:rsidRDefault="007731C2" w:rsidP="00406E5E">
            <w:pPr>
              <w:pStyle w:val="GEFFieldtoFillout"/>
              <w:ind w:left="0"/>
              <w:jc w:val="both"/>
              <w:rPr>
                <w:rFonts w:ascii="Calibri" w:hAnsi="Calibri" w:cstheme="minorHAnsi"/>
                <w:sz w:val="20"/>
                <w:szCs w:val="20"/>
              </w:rPr>
            </w:pPr>
            <w:r w:rsidRPr="00545214">
              <w:rPr>
                <w:rFonts w:ascii="Calibri" w:hAnsi="Calibri" w:cstheme="minorHAnsi"/>
                <w:sz w:val="20"/>
                <w:szCs w:val="20"/>
              </w:rPr>
              <w:t xml:space="preserve">As a Civil Society Organization, ARIA will support in-country capacity building activities to enhance technical capacity for assembling and manufacturing of low-carbon, low-GWP RAC alternatives as well as </w:t>
            </w:r>
            <w:r w:rsidRPr="00545214">
              <w:rPr>
                <w:rFonts w:ascii="Calibri" w:hAnsi="Calibri" w:cstheme="minorHAnsi"/>
                <w:color w:val="auto"/>
                <w:sz w:val="20"/>
                <w:szCs w:val="20"/>
              </w:rPr>
              <w:t>on safety transportation, handling and use of low-GWP/HCFCs alternatives</w:t>
            </w:r>
            <w:r w:rsidRPr="00545214">
              <w:rPr>
                <w:rFonts w:ascii="Calibri" w:hAnsi="Calibri" w:cstheme="minorHAnsi"/>
                <w:sz w:val="20"/>
                <w:szCs w:val="20"/>
              </w:rPr>
              <w:t xml:space="preserve">. ARIA plays a key role during the execution of the project and afterwards a long-established training centre to serve both, public and private interests. </w:t>
            </w:r>
          </w:p>
        </w:tc>
      </w:tr>
      <w:tr w:rsidR="007731C2" w:rsidRPr="00545214" w14:paraId="1283728B" w14:textId="77777777" w:rsidTr="00406E5E">
        <w:trPr>
          <w:jc w:val="center"/>
        </w:trPr>
        <w:tc>
          <w:tcPr>
            <w:tcW w:w="1125" w:type="dxa"/>
            <w:vMerge/>
            <w:shd w:val="clear" w:color="auto" w:fill="auto"/>
          </w:tcPr>
          <w:p w14:paraId="13A99B40" w14:textId="77777777" w:rsidR="007731C2" w:rsidRPr="00545214" w:rsidRDefault="007731C2" w:rsidP="00406E5E">
            <w:pPr>
              <w:pStyle w:val="GEFFieldtoFillout"/>
              <w:ind w:left="0"/>
              <w:rPr>
                <w:rFonts w:ascii="Calibri" w:hAnsi="Calibri" w:cstheme="minorHAnsi"/>
                <w:sz w:val="20"/>
                <w:szCs w:val="20"/>
              </w:rPr>
            </w:pPr>
          </w:p>
        </w:tc>
        <w:tc>
          <w:tcPr>
            <w:tcW w:w="3046" w:type="dxa"/>
            <w:shd w:val="clear" w:color="auto" w:fill="auto"/>
          </w:tcPr>
          <w:p w14:paraId="6CB5A2F1"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Refrigerant Recovery Recycle Association (RRRA)</w:t>
            </w:r>
          </w:p>
        </w:tc>
        <w:tc>
          <w:tcPr>
            <w:tcW w:w="5293" w:type="dxa"/>
            <w:shd w:val="clear" w:color="auto" w:fill="auto"/>
          </w:tcPr>
          <w:p w14:paraId="0F38D657" w14:textId="77777777" w:rsidR="007731C2" w:rsidRPr="00545214" w:rsidRDefault="007731C2" w:rsidP="00406E5E">
            <w:pPr>
              <w:rPr>
                <w:rFonts w:cstheme="minorHAnsi"/>
                <w:szCs w:val="20"/>
              </w:rPr>
            </w:pPr>
            <w:r w:rsidRPr="00545214">
              <w:rPr>
                <w:rFonts w:cstheme="minorHAnsi"/>
                <w:szCs w:val="20"/>
              </w:rPr>
              <w:t>RRRA is a non-profit organization formed to encourage and support all stakeholders involved in the protection of the Ozone Layer and reducing Global Warming. Its main role in the project will be to assist in the recovery, recycling and final disposal of refrigerants.</w:t>
            </w:r>
          </w:p>
        </w:tc>
      </w:tr>
      <w:tr w:rsidR="007731C2" w:rsidRPr="00545214" w14:paraId="182BD7D0" w14:textId="77777777" w:rsidTr="00406E5E">
        <w:trPr>
          <w:jc w:val="center"/>
        </w:trPr>
        <w:tc>
          <w:tcPr>
            <w:tcW w:w="1125" w:type="dxa"/>
            <w:vMerge w:val="restart"/>
            <w:shd w:val="clear" w:color="auto" w:fill="auto"/>
          </w:tcPr>
          <w:p w14:paraId="2D568BB1" w14:textId="77777777" w:rsidR="007731C2" w:rsidRPr="00545214" w:rsidRDefault="007731C2" w:rsidP="00406E5E">
            <w:pPr>
              <w:pStyle w:val="GEFFieldtoFillout"/>
              <w:ind w:left="0"/>
              <w:rPr>
                <w:rFonts w:ascii="Calibri" w:hAnsi="Calibri" w:cstheme="minorHAnsi"/>
                <w:sz w:val="20"/>
                <w:szCs w:val="20"/>
              </w:rPr>
            </w:pPr>
            <w:r w:rsidRPr="00545214">
              <w:rPr>
                <w:rFonts w:ascii="Calibri" w:hAnsi="Calibri" w:cstheme="minorHAnsi"/>
                <w:sz w:val="20"/>
                <w:szCs w:val="20"/>
              </w:rPr>
              <w:t>Private sector</w:t>
            </w:r>
          </w:p>
        </w:tc>
        <w:tc>
          <w:tcPr>
            <w:tcW w:w="3046" w:type="dxa"/>
            <w:shd w:val="clear" w:color="auto" w:fill="auto"/>
          </w:tcPr>
          <w:p w14:paraId="6C39BFE4"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Edan K Properties Limited</w:t>
            </w:r>
          </w:p>
        </w:tc>
        <w:tc>
          <w:tcPr>
            <w:tcW w:w="5293" w:type="dxa"/>
            <w:shd w:val="clear" w:color="auto" w:fill="auto"/>
          </w:tcPr>
          <w:p w14:paraId="7E838FAD" w14:textId="77777777" w:rsidR="007731C2" w:rsidRPr="00545214" w:rsidRDefault="007731C2" w:rsidP="00406E5E">
            <w:pPr>
              <w:pStyle w:val="GEFFieldtoFillout"/>
              <w:ind w:left="0"/>
              <w:jc w:val="both"/>
              <w:rPr>
                <w:rFonts w:ascii="Calibri" w:hAnsi="Calibri" w:cstheme="minorHAnsi"/>
                <w:sz w:val="20"/>
              </w:rPr>
            </w:pPr>
            <w:r w:rsidRPr="00545214">
              <w:rPr>
                <w:rFonts w:ascii="Calibri" w:hAnsi="Calibri" w:cstheme="minorHAnsi"/>
                <w:sz w:val="20"/>
              </w:rPr>
              <w:t xml:space="preserve">This private property management and real estate firm is the owner of the Point Lisas Industrial Business Park.  Their proximity to the UTT Point Lisas campus and the TPL Power Plant make it ideal for them to be considered as a potential </w:t>
            </w:r>
            <w:proofErr w:type="gramStart"/>
            <w:r w:rsidRPr="00545214">
              <w:rPr>
                <w:rFonts w:ascii="Calibri" w:hAnsi="Calibri" w:cstheme="minorHAnsi"/>
                <w:sz w:val="20"/>
              </w:rPr>
              <w:t>off-taker</w:t>
            </w:r>
            <w:proofErr w:type="gramEnd"/>
            <w:r w:rsidRPr="00545214">
              <w:rPr>
                <w:rFonts w:ascii="Calibri" w:hAnsi="Calibri" w:cstheme="minorHAnsi"/>
                <w:sz w:val="20"/>
              </w:rPr>
              <w:t xml:space="preserve"> of both district cooling and heating to supply their tenants and customers.   </w:t>
            </w:r>
          </w:p>
        </w:tc>
      </w:tr>
      <w:tr w:rsidR="007731C2" w:rsidRPr="00545214" w14:paraId="6D9B39EC" w14:textId="77777777" w:rsidTr="00406E5E">
        <w:trPr>
          <w:jc w:val="center"/>
        </w:trPr>
        <w:tc>
          <w:tcPr>
            <w:tcW w:w="1125" w:type="dxa"/>
            <w:vMerge/>
            <w:shd w:val="clear" w:color="auto" w:fill="auto"/>
          </w:tcPr>
          <w:p w14:paraId="6502F2B1" w14:textId="77777777" w:rsidR="007731C2" w:rsidRPr="00545214" w:rsidRDefault="007731C2" w:rsidP="00406E5E">
            <w:pPr>
              <w:pStyle w:val="GEFFieldtoFillout"/>
              <w:ind w:left="0"/>
              <w:rPr>
                <w:rFonts w:ascii="Calibri" w:hAnsi="Calibri" w:cstheme="minorHAnsi"/>
                <w:sz w:val="20"/>
                <w:szCs w:val="20"/>
              </w:rPr>
            </w:pPr>
          </w:p>
        </w:tc>
        <w:tc>
          <w:tcPr>
            <w:tcW w:w="3046" w:type="dxa"/>
            <w:shd w:val="clear" w:color="auto" w:fill="auto"/>
          </w:tcPr>
          <w:p w14:paraId="3D256FFB"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School of Refrigeration and Air-conditioning (SORAC)</w:t>
            </w:r>
          </w:p>
        </w:tc>
        <w:tc>
          <w:tcPr>
            <w:tcW w:w="5293" w:type="dxa"/>
            <w:shd w:val="clear" w:color="auto" w:fill="auto"/>
          </w:tcPr>
          <w:p w14:paraId="6045B770" w14:textId="77777777" w:rsidR="007731C2" w:rsidRPr="00545214" w:rsidRDefault="007731C2" w:rsidP="00406E5E">
            <w:pPr>
              <w:rPr>
                <w:rFonts w:cstheme="minorHAnsi"/>
              </w:rPr>
            </w:pPr>
            <w:r w:rsidRPr="00545214">
              <w:rPr>
                <w:rFonts w:cstheme="minorHAnsi"/>
                <w:szCs w:val="20"/>
              </w:rPr>
              <w:t xml:space="preserve">The School of Refrigeration and Air-conditioning (SORAC) is a private institution formed in 1993 with its focus being the training Refrigeration &amp; Air Conditioning (RAC) Technicians at the craft level. The institute provides theoretical &amp; practical training and is responsible for training over one thousand craftsmen in this field. Since this institute has twenty-five years’ experience in the educational </w:t>
            </w:r>
            <w:proofErr w:type="gramStart"/>
            <w:r w:rsidRPr="00545214">
              <w:rPr>
                <w:rFonts w:cstheme="minorHAnsi"/>
                <w:szCs w:val="20"/>
              </w:rPr>
              <w:t>field</w:t>
            </w:r>
            <w:proofErr w:type="gramEnd"/>
            <w:r w:rsidRPr="00545214">
              <w:rPr>
                <w:rFonts w:cstheme="minorHAnsi"/>
                <w:szCs w:val="20"/>
              </w:rPr>
              <w:t xml:space="preserve"> they would be a welcomed partner for the development of the capacity building activities of the project with respect to installation and maintenance of DCS technologies.   </w:t>
            </w:r>
          </w:p>
        </w:tc>
      </w:tr>
      <w:tr w:rsidR="007731C2" w:rsidRPr="00545214" w14:paraId="5FA0DD86" w14:textId="77777777" w:rsidTr="00406E5E">
        <w:trPr>
          <w:jc w:val="center"/>
        </w:trPr>
        <w:tc>
          <w:tcPr>
            <w:tcW w:w="1125" w:type="dxa"/>
            <w:vMerge/>
            <w:shd w:val="clear" w:color="auto" w:fill="auto"/>
          </w:tcPr>
          <w:p w14:paraId="770A04B3" w14:textId="77777777" w:rsidR="007731C2" w:rsidRPr="00545214" w:rsidRDefault="007731C2" w:rsidP="00406E5E">
            <w:pPr>
              <w:pStyle w:val="GEFFieldtoFillout"/>
              <w:ind w:left="0"/>
              <w:rPr>
                <w:rFonts w:ascii="Calibri" w:hAnsi="Calibri" w:cstheme="minorHAnsi"/>
                <w:sz w:val="20"/>
                <w:szCs w:val="20"/>
              </w:rPr>
            </w:pPr>
          </w:p>
        </w:tc>
        <w:tc>
          <w:tcPr>
            <w:tcW w:w="3046" w:type="dxa"/>
            <w:shd w:val="clear" w:color="auto" w:fill="auto"/>
          </w:tcPr>
          <w:p w14:paraId="56632B81"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Caribbean Airlines Limited (CAL)</w:t>
            </w:r>
          </w:p>
        </w:tc>
        <w:tc>
          <w:tcPr>
            <w:tcW w:w="5293" w:type="dxa"/>
            <w:shd w:val="clear" w:color="auto" w:fill="auto"/>
          </w:tcPr>
          <w:p w14:paraId="3588E408" w14:textId="77777777" w:rsidR="007731C2" w:rsidRPr="00545214" w:rsidRDefault="007731C2" w:rsidP="00406E5E">
            <w:pPr>
              <w:pStyle w:val="GEFFieldtoFillout"/>
              <w:ind w:left="0"/>
              <w:jc w:val="both"/>
              <w:rPr>
                <w:rFonts w:ascii="Calibri" w:hAnsi="Calibri" w:cstheme="minorHAnsi"/>
                <w:sz w:val="20"/>
              </w:rPr>
            </w:pPr>
            <w:r w:rsidRPr="00545214">
              <w:rPr>
                <w:rFonts w:ascii="Calibri" w:hAnsi="Calibri" w:cstheme="minorHAnsi"/>
                <w:sz w:val="20"/>
              </w:rPr>
              <w:t xml:space="preserve">Caribbean Airline Limited is an airline that operates on the compound of airports authority.  They occupy bonded areas and offices on the compound, which are cooled with upwards of 120 mini-split units, as quoted by their operations manager.  Their proximity to the Piarco Airport main terminal makes them a potential </w:t>
            </w:r>
            <w:proofErr w:type="gramStart"/>
            <w:r w:rsidRPr="00545214">
              <w:rPr>
                <w:rFonts w:ascii="Calibri" w:hAnsi="Calibri" w:cstheme="minorHAnsi"/>
                <w:sz w:val="20"/>
              </w:rPr>
              <w:t>off-taker</w:t>
            </w:r>
            <w:proofErr w:type="gramEnd"/>
            <w:r w:rsidRPr="00545214">
              <w:rPr>
                <w:rFonts w:ascii="Calibri" w:hAnsi="Calibri" w:cstheme="minorHAnsi"/>
                <w:sz w:val="20"/>
              </w:rPr>
              <w:t xml:space="preserve"> of the DCS, which would improve their energy consumption, and thus reduce their operations cost. </w:t>
            </w:r>
          </w:p>
        </w:tc>
      </w:tr>
      <w:tr w:rsidR="007731C2" w:rsidRPr="00545214" w14:paraId="2F7476C4" w14:textId="77777777" w:rsidTr="00406E5E">
        <w:trPr>
          <w:jc w:val="center"/>
        </w:trPr>
        <w:tc>
          <w:tcPr>
            <w:tcW w:w="1125" w:type="dxa"/>
            <w:vMerge/>
            <w:shd w:val="clear" w:color="auto" w:fill="auto"/>
          </w:tcPr>
          <w:p w14:paraId="395F369F" w14:textId="77777777" w:rsidR="007731C2" w:rsidRPr="00545214" w:rsidRDefault="007731C2" w:rsidP="00406E5E">
            <w:pPr>
              <w:pStyle w:val="GEFFieldtoFillout"/>
              <w:ind w:left="0"/>
              <w:rPr>
                <w:rFonts w:ascii="Calibri" w:hAnsi="Calibri" w:cstheme="minorHAnsi"/>
                <w:sz w:val="20"/>
                <w:szCs w:val="20"/>
              </w:rPr>
            </w:pPr>
          </w:p>
        </w:tc>
        <w:tc>
          <w:tcPr>
            <w:tcW w:w="3046" w:type="dxa"/>
            <w:shd w:val="clear" w:color="auto" w:fill="auto"/>
          </w:tcPr>
          <w:p w14:paraId="14BF3C8B"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Caribbean Basin Sustainable Energy Fund (CABEF)</w:t>
            </w:r>
          </w:p>
        </w:tc>
        <w:tc>
          <w:tcPr>
            <w:tcW w:w="5293" w:type="dxa"/>
            <w:shd w:val="clear" w:color="auto" w:fill="auto"/>
          </w:tcPr>
          <w:p w14:paraId="07825E9E" w14:textId="77777777" w:rsidR="007731C2" w:rsidRPr="00545214" w:rsidRDefault="007731C2" w:rsidP="00406E5E">
            <w:pPr>
              <w:autoSpaceDE w:val="0"/>
              <w:autoSpaceDN w:val="0"/>
              <w:adjustRightInd w:val="0"/>
              <w:spacing w:after="0"/>
              <w:rPr>
                <w:rFonts w:cstheme="minorHAnsi"/>
              </w:rPr>
            </w:pPr>
            <w:r w:rsidRPr="00545214">
              <w:rPr>
                <w:rFonts w:cstheme="minorHAnsi"/>
              </w:rPr>
              <w:t xml:space="preserve">CABEF is a venture capital fund that invests in clean energy and energy efficiency projects and companies in the Caribbean Basin. Sustainable Energy Central America and Sustainable Energy Caribbean (SECA) act as Investment Advisors of CABEF.  CABEF has indicated a strong interest in the project and is willing to play an important role in providing investment capital to assist with the funding of pilots and related scale-up actions. </w:t>
            </w:r>
          </w:p>
        </w:tc>
      </w:tr>
      <w:tr w:rsidR="007731C2" w:rsidRPr="00545214" w14:paraId="7BA5AB3C" w14:textId="77777777" w:rsidTr="00406E5E">
        <w:trPr>
          <w:jc w:val="center"/>
        </w:trPr>
        <w:tc>
          <w:tcPr>
            <w:tcW w:w="1125" w:type="dxa"/>
            <w:vMerge/>
            <w:shd w:val="clear" w:color="auto" w:fill="auto"/>
          </w:tcPr>
          <w:p w14:paraId="21FD0CDB" w14:textId="77777777" w:rsidR="007731C2" w:rsidRPr="00545214" w:rsidRDefault="007731C2" w:rsidP="00406E5E">
            <w:pPr>
              <w:pStyle w:val="GEFFieldtoFillout"/>
              <w:ind w:left="0"/>
              <w:rPr>
                <w:rFonts w:ascii="Calibri" w:hAnsi="Calibri" w:cstheme="minorHAnsi"/>
                <w:sz w:val="20"/>
                <w:szCs w:val="20"/>
              </w:rPr>
            </w:pPr>
          </w:p>
        </w:tc>
        <w:tc>
          <w:tcPr>
            <w:tcW w:w="3046" w:type="dxa"/>
            <w:shd w:val="clear" w:color="auto" w:fill="auto"/>
          </w:tcPr>
          <w:p w14:paraId="03E2E443"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Trinity Power Limited (TPL)</w:t>
            </w:r>
          </w:p>
        </w:tc>
        <w:tc>
          <w:tcPr>
            <w:tcW w:w="5293" w:type="dxa"/>
            <w:shd w:val="clear" w:color="auto" w:fill="auto"/>
          </w:tcPr>
          <w:p w14:paraId="325B8262" w14:textId="77777777" w:rsidR="007731C2" w:rsidRPr="00545214" w:rsidRDefault="007731C2" w:rsidP="00406E5E">
            <w:pPr>
              <w:pStyle w:val="GEFFieldtoFillout"/>
              <w:ind w:left="0"/>
              <w:jc w:val="both"/>
              <w:rPr>
                <w:rFonts w:ascii="Calibri" w:hAnsi="Calibri" w:cstheme="minorHAnsi"/>
                <w:sz w:val="20"/>
                <w:highlight w:val="yellow"/>
              </w:rPr>
            </w:pPr>
            <w:r w:rsidRPr="00545214">
              <w:rPr>
                <w:rFonts w:ascii="Calibri" w:hAnsi="Calibri" w:cstheme="minorHAnsi"/>
                <w:color w:val="auto"/>
                <w:sz w:val="20"/>
                <w:szCs w:val="20"/>
              </w:rPr>
              <w:t>This large private contractor supplies power to T&amp;TEC the singe electric power utility on the Island of Trinidad. It plays a key role in providing relevant information to explore the potential to promote the use of District Cooling in the country.</w:t>
            </w:r>
          </w:p>
        </w:tc>
      </w:tr>
      <w:tr w:rsidR="007731C2" w:rsidRPr="00545214" w14:paraId="144202A9" w14:textId="77777777" w:rsidTr="00406E5E">
        <w:trPr>
          <w:jc w:val="center"/>
        </w:trPr>
        <w:tc>
          <w:tcPr>
            <w:tcW w:w="1125" w:type="dxa"/>
            <w:vMerge/>
            <w:shd w:val="clear" w:color="auto" w:fill="auto"/>
          </w:tcPr>
          <w:p w14:paraId="1DA7217F" w14:textId="77777777" w:rsidR="007731C2" w:rsidRPr="00545214" w:rsidRDefault="007731C2" w:rsidP="00406E5E">
            <w:pPr>
              <w:pStyle w:val="GEFFieldtoFillout"/>
              <w:ind w:left="0"/>
              <w:rPr>
                <w:rFonts w:ascii="Calibri" w:hAnsi="Calibri" w:cstheme="minorHAnsi"/>
                <w:sz w:val="20"/>
                <w:szCs w:val="20"/>
              </w:rPr>
            </w:pPr>
          </w:p>
        </w:tc>
        <w:tc>
          <w:tcPr>
            <w:tcW w:w="3046" w:type="dxa"/>
            <w:shd w:val="clear" w:color="auto" w:fill="auto"/>
          </w:tcPr>
          <w:p w14:paraId="2FBCD2FD" w14:textId="77777777" w:rsidR="007731C2" w:rsidRPr="00545214" w:rsidRDefault="007731C2" w:rsidP="00406E5E">
            <w:pPr>
              <w:pStyle w:val="GEFFieldtoFillout"/>
              <w:ind w:left="0"/>
              <w:rPr>
                <w:rFonts w:ascii="Calibri" w:hAnsi="Calibri" w:cstheme="minorHAnsi"/>
                <w:color w:val="auto"/>
                <w:sz w:val="20"/>
                <w:szCs w:val="20"/>
              </w:rPr>
            </w:pPr>
            <w:r w:rsidRPr="00545214">
              <w:rPr>
                <w:rFonts w:ascii="Calibri" w:hAnsi="Calibri" w:cstheme="minorHAnsi"/>
                <w:color w:val="auto"/>
                <w:sz w:val="20"/>
                <w:szCs w:val="20"/>
              </w:rPr>
              <w:t>Energy Dynamics Ltd (EDL)</w:t>
            </w:r>
          </w:p>
        </w:tc>
        <w:tc>
          <w:tcPr>
            <w:tcW w:w="5293" w:type="dxa"/>
            <w:shd w:val="clear" w:color="auto" w:fill="auto"/>
          </w:tcPr>
          <w:p w14:paraId="79F7032E" w14:textId="77777777" w:rsidR="007731C2" w:rsidRPr="00545214" w:rsidRDefault="007731C2" w:rsidP="00406E5E">
            <w:pPr>
              <w:pStyle w:val="GEFFieldtoFillout"/>
              <w:ind w:left="0"/>
              <w:jc w:val="both"/>
              <w:rPr>
                <w:rFonts w:ascii="Calibri" w:hAnsi="Calibri" w:cstheme="minorHAnsi"/>
                <w:sz w:val="20"/>
              </w:rPr>
            </w:pPr>
            <w:r w:rsidRPr="00545214">
              <w:rPr>
                <w:rFonts w:ascii="Calibri" w:hAnsi="Calibri" w:cstheme="minorHAnsi"/>
                <w:sz w:val="20"/>
              </w:rPr>
              <w:t xml:space="preserve">This is a local engineering firm with experience of District Cooling and absorption technology. EDL is a Trinidad based Energy Service Company (ESCo) with projects and operations </w:t>
            </w:r>
            <w:r w:rsidRPr="00545214">
              <w:rPr>
                <w:rFonts w:ascii="Calibri" w:hAnsi="Calibri" w:cstheme="minorHAnsi"/>
                <w:sz w:val="20"/>
              </w:rPr>
              <w:lastRenderedPageBreak/>
              <w:t xml:space="preserve">undertaken throughout the </w:t>
            </w:r>
            <w:proofErr w:type="gramStart"/>
            <w:r w:rsidRPr="00545214">
              <w:rPr>
                <w:rFonts w:ascii="Calibri" w:hAnsi="Calibri" w:cstheme="minorHAnsi"/>
                <w:sz w:val="20"/>
              </w:rPr>
              <w:t>English speaking</w:t>
            </w:r>
            <w:proofErr w:type="gramEnd"/>
            <w:r w:rsidRPr="00545214">
              <w:rPr>
                <w:rFonts w:ascii="Calibri" w:hAnsi="Calibri" w:cstheme="minorHAnsi"/>
                <w:sz w:val="20"/>
              </w:rPr>
              <w:t xml:space="preserve"> Caribbean and the Dominican Republic.  It will play a significant role in catalysing the required market change towards energy efficiency in the RAC sector focusing on the development of the District Cooling and Combined Cooling Heating and Power (CCHP) pilot investments.</w:t>
            </w:r>
          </w:p>
        </w:tc>
      </w:tr>
      <w:tr w:rsidR="007731C2" w:rsidRPr="00545214" w14:paraId="70A62626" w14:textId="77777777" w:rsidTr="00406E5E">
        <w:trPr>
          <w:jc w:val="center"/>
        </w:trPr>
        <w:tc>
          <w:tcPr>
            <w:tcW w:w="1125" w:type="dxa"/>
            <w:shd w:val="clear" w:color="auto" w:fill="auto"/>
          </w:tcPr>
          <w:p w14:paraId="436CC61E" w14:textId="77777777" w:rsidR="007731C2" w:rsidRPr="00545214" w:rsidRDefault="007731C2" w:rsidP="00406E5E">
            <w:pPr>
              <w:pStyle w:val="GEFFieldtoFillout"/>
              <w:ind w:left="0"/>
              <w:rPr>
                <w:rFonts w:ascii="Calibri" w:hAnsi="Calibri" w:cstheme="minorHAnsi"/>
                <w:sz w:val="20"/>
                <w:szCs w:val="20"/>
              </w:rPr>
            </w:pPr>
          </w:p>
          <w:p w14:paraId="3EF933A2" w14:textId="77777777" w:rsidR="007731C2" w:rsidRPr="00545214" w:rsidRDefault="007731C2" w:rsidP="00406E5E">
            <w:pPr>
              <w:pStyle w:val="GEFFieldtoFillout"/>
              <w:ind w:left="0"/>
              <w:rPr>
                <w:rFonts w:ascii="Calibri" w:hAnsi="Calibri" w:cstheme="minorHAnsi"/>
                <w:sz w:val="20"/>
                <w:szCs w:val="20"/>
              </w:rPr>
            </w:pPr>
            <w:r w:rsidRPr="00545214">
              <w:rPr>
                <w:rFonts w:ascii="Calibri" w:hAnsi="Calibri" w:cstheme="minorHAnsi"/>
                <w:sz w:val="20"/>
                <w:szCs w:val="20"/>
              </w:rPr>
              <w:t>Beneficiaries</w:t>
            </w:r>
          </w:p>
        </w:tc>
        <w:tc>
          <w:tcPr>
            <w:tcW w:w="8339" w:type="dxa"/>
            <w:gridSpan w:val="2"/>
            <w:shd w:val="clear" w:color="auto" w:fill="auto"/>
          </w:tcPr>
          <w:p w14:paraId="793E934F" w14:textId="77777777" w:rsidR="007731C2" w:rsidRPr="00545214" w:rsidRDefault="007731C2" w:rsidP="00406E5E">
            <w:pPr>
              <w:pStyle w:val="GEFFieldtoFillout"/>
              <w:ind w:left="0"/>
              <w:jc w:val="both"/>
              <w:rPr>
                <w:rFonts w:ascii="Calibri" w:hAnsi="Calibri" w:cstheme="minorHAnsi"/>
                <w:sz w:val="20"/>
              </w:rPr>
            </w:pPr>
            <w:r w:rsidRPr="00545214">
              <w:rPr>
                <w:rFonts w:ascii="Calibri" w:hAnsi="Calibri" w:cstheme="minorHAnsi"/>
                <w:sz w:val="20"/>
              </w:rPr>
              <w:t xml:space="preserve">For the purposes of the project, the beneficiaries are the citizens of T&amp;T; the end-users that enjoy an acclimatized environment for their comfort and demand a cooling load to cope with their daily business activities.  </w:t>
            </w:r>
          </w:p>
        </w:tc>
      </w:tr>
    </w:tbl>
    <w:p w14:paraId="311261BD" w14:textId="77777777" w:rsidR="007731C2" w:rsidRPr="00545214" w:rsidRDefault="007731C2" w:rsidP="007731C2">
      <w:pPr>
        <w:snapToGrid w:val="0"/>
        <w:ind w:firstLine="34"/>
        <w:rPr>
          <w:rFonts w:cstheme="minorHAnsi"/>
          <w:spacing w:val="1"/>
          <w:sz w:val="22"/>
          <w:szCs w:val="22"/>
        </w:rPr>
      </w:pPr>
    </w:p>
    <w:p w14:paraId="293C52B9" w14:textId="0A443C8E" w:rsidR="007731C2" w:rsidRPr="00545214" w:rsidRDefault="007731C2" w:rsidP="007731C2">
      <w:pPr>
        <w:rPr>
          <w:rFonts w:cstheme="minorHAnsi"/>
          <w:sz w:val="22"/>
          <w:szCs w:val="22"/>
        </w:rPr>
      </w:pPr>
      <w:r w:rsidRPr="00545214">
        <w:rPr>
          <w:rFonts w:cstheme="minorHAnsi"/>
          <w:sz w:val="22"/>
          <w:szCs w:val="22"/>
        </w:rPr>
        <w:t>The above stakeholder identification was initiated for this project from the preparation of the PIF (2017) and this group of individuals and organisations expanded through the PPG stage.   They all are very active in defining the full scope of the project and are fully committed to be engaged during its implementation.  During the implementation of the project, it is envisaged that this group of stakeholder</w:t>
      </w:r>
      <w:r w:rsidR="00063FDC" w:rsidRPr="00545214">
        <w:rPr>
          <w:rFonts w:cstheme="minorHAnsi"/>
          <w:sz w:val="22"/>
          <w:szCs w:val="22"/>
        </w:rPr>
        <w:t>s</w:t>
      </w:r>
      <w:r w:rsidRPr="00545214">
        <w:rPr>
          <w:rFonts w:cstheme="minorHAnsi"/>
          <w:sz w:val="22"/>
          <w:szCs w:val="22"/>
        </w:rPr>
        <w:t xml:space="preserve"> will be further augmented to enhance awareness, capacity building, gender-related, environmental and policy development activities.  </w:t>
      </w:r>
    </w:p>
    <w:p w14:paraId="0A3E4C7E" w14:textId="77777777" w:rsidR="007731C2" w:rsidRPr="00545214" w:rsidRDefault="007731C2" w:rsidP="007731C2">
      <w:pPr>
        <w:pStyle w:val="Prrafodelista"/>
        <w:ind w:left="1440"/>
        <w:contextualSpacing/>
        <w:jc w:val="both"/>
        <w:rPr>
          <w:rFonts w:ascii="Calibri" w:hAnsi="Calibri" w:cstheme="minorHAnsi"/>
          <w:sz w:val="22"/>
          <w:szCs w:val="22"/>
          <w:highlight w:val="yellow"/>
        </w:rPr>
      </w:pPr>
    </w:p>
    <w:p w14:paraId="1309239E" w14:textId="77777777" w:rsidR="007731C2" w:rsidRPr="00545214" w:rsidRDefault="007731C2" w:rsidP="007731C2">
      <w:pPr>
        <w:ind w:left="360"/>
        <w:rPr>
          <w:rFonts w:cstheme="minorHAnsi"/>
          <w:b/>
          <w:sz w:val="22"/>
          <w:szCs w:val="22"/>
        </w:rPr>
      </w:pPr>
      <w:r w:rsidRPr="00545214">
        <w:rPr>
          <w:rFonts w:cstheme="minorHAnsi"/>
          <w:b/>
          <w:sz w:val="22"/>
          <w:szCs w:val="22"/>
        </w:rPr>
        <w:t>4.2 Stakeholder analysis</w:t>
      </w:r>
    </w:p>
    <w:p w14:paraId="60A80D75" w14:textId="77777777" w:rsidR="007731C2" w:rsidRPr="00545214" w:rsidRDefault="007731C2" w:rsidP="007731C2">
      <w:pPr>
        <w:rPr>
          <w:rFonts w:cstheme="minorHAnsi"/>
          <w:sz w:val="22"/>
          <w:szCs w:val="22"/>
        </w:rPr>
      </w:pPr>
      <w:r w:rsidRPr="00545214">
        <w:rPr>
          <w:rFonts w:cstheme="minorHAnsi"/>
          <w:sz w:val="22"/>
          <w:szCs w:val="22"/>
        </w:rPr>
        <w:t>The following analysis shows the process of assessing the project's key stakeholder interests and the ways in which these stakeholders may influence the project’s outcomes. This exercise is essential because it builds local ownership, strengthens project integrity and design, and helps create foundational relationships that may contribute to constructive problem solving if difficulties or challenging issues arise.</w:t>
      </w:r>
    </w:p>
    <w:p w14:paraId="2A193006" w14:textId="77777777" w:rsidR="007731C2" w:rsidRPr="00545214" w:rsidRDefault="007731C2" w:rsidP="007731C2">
      <w:pPr>
        <w:spacing w:after="0"/>
        <w:rPr>
          <w:rFonts w:cstheme="minorHAnsi"/>
          <w:sz w:val="22"/>
          <w:szCs w:val="22"/>
        </w:rPr>
      </w:pPr>
    </w:p>
    <w:p w14:paraId="23542CF3" w14:textId="77777777" w:rsidR="007731C2" w:rsidRPr="00545214" w:rsidRDefault="007731C2" w:rsidP="007731C2">
      <w:pPr>
        <w:rPr>
          <w:rFonts w:cstheme="minorHAnsi"/>
          <w:sz w:val="22"/>
          <w:szCs w:val="22"/>
        </w:rPr>
      </w:pPr>
      <w:r w:rsidRPr="00545214">
        <w:rPr>
          <w:rFonts w:cstheme="minorHAnsi"/>
          <w:sz w:val="22"/>
          <w:szCs w:val="22"/>
        </w:rPr>
        <w:t>The following Table provides an overview of stakeholder interests, importance and influence on project outcomes or operations that were validated at the PPG stage.</w:t>
      </w:r>
    </w:p>
    <w:p w14:paraId="6F4D26CA" w14:textId="77777777" w:rsidR="007731C2" w:rsidRPr="00545214" w:rsidRDefault="007731C2" w:rsidP="007731C2">
      <w:pPr>
        <w:rPr>
          <w:rFonts w:cstheme="minorHAnsi"/>
          <w:sz w:val="22"/>
          <w:szCs w:val="22"/>
        </w:rPr>
      </w:pPr>
      <w:r w:rsidRPr="00545214">
        <w:rPr>
          <w:rFonts w:cstheme="minorHAnsi"/>
          <w:sz w:val="22"/>
          <w:szCs w:val="22"/>
        </w:rPr>
        <w:t xml:space="preserve">  </w:t>
      </w:r>
    </w:p>
    <w:tbl>
      <w:tblPr>
        <w:tblW w:w="7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1807"/>
        <w:gridCol w:w="1008"/>
        <w:gridCol w:w="1200"/>
        <w:gridCol w:w="1245"/>
      </w:tblGrid>
      <w:tr w:rsidR="007731C2" w:rsidRPr="00545214" w14:paraId="09CD6171" w14:textId="77777777" w:rsidTr="00406E5E">
        <w:trPr>
          <w:trHeight w:val="1024"/>
          <w:jc w:val="center"/>
        </w:trPr>
        <w:tc>
          <w:tcPr>
            <w:tcW w:w="1772" w:type="dxa"/>
            <w:shd w:val="clear" w:color="auto" w:fill="auto"/>
          </w:tcPr>
          <w:p w14:paraId="7DD5FC47" w14:textId="77777777" w:rsidR="007731C2" w:rsidRPr="00545214" w:rsidRDefault="007731C2" w:rsidP="00406E5E">
            <w:pPr>
              <w:pStyle w:val="Prrafodelista"/>
              <w:spacing w:after="200" w:line="276" w:lineRule="auto"/>
              <w:ind w:left="0"/>
              <w:contextualSpacing/>
              <w:jc w:val="center"/>
              <w:rPr>
                <w:rFonts w:ascii="Calibri" w:hAnsi="Calibri" w:cstheme="minorHAnsi"/>
                <w:b/>
                <w:bCs/>
                <w:sz w:val="20"/>
                <w:szCs w:val="22"/>
              </w:rPr>
            </w:pPr>
            <w:r w:rsidRPr="00545214">
              <w:rPr>
                <w:rFonts w:ascii="Calibri" w:hAnsi="Calibri" w:cstheme="minorHAnsi"/>
                <w:b/>
                <w:bCs/>
                <w:sz w:val="20"/>
                <w:szCs w:val="22"/>
              </w:rPr>
              <w:t>Stakeholders</w:t>
            </w:r>
          </w:p>
        </w:tc>
        <w:tc>
          <w:tcPr>
            <w:tcW w:w="1807" w:type="dxa"/>
            <w:shd w:val="clear" w:color="auto" w:fill="auto"/>
          </w:tcPr>
          <w:tbl>
            <w:tblPr>
              <w:tblW w:w="0" w:type="auto"/>
              <w:tblBorders>
                <w:top w:val="nil"/>
                <w:left w:val="nil"/>
                <w:bottom w:val="nil"/>
                <w:right w:val="nil"/>
              </w:tblBorders>
              <w:tblLook w:val="0000" w:firstRow="0" w:lastRow="0" w:firstColumn="0" w:lastColumn="0" w:noHBand="0" w:noVBand="0"/>
            </w:tblPr>
            <w:tblGrid>
              <w:gridCol w:w="1147"/>
              <w:gridCol w:w="222"/>
              <w:gridCol w:w="222"/>
            </w:tblGrid>
            <w:tr w:rsidR="007731C2" w:rsidRPr="00545214" w14:paraId="2C9C6C4B" w14:textId="77777777" w:rsidTr="00406E5E">
              <w:trPr>
                <w:trHeight w:val="408"/>
              </w:trPr>
              <w:tc>
                <w:tcPr>
                  <w:tcW w:w="0" w:type="auto"/>
                </w:tcPr>
                <w:p w14:paraId="153C3B63" w14:textId="77777777" w:rsidR="007731C2" w:rsidRPr="00545214" w:rsidRDefault="007731C2" w:rsidP="00406E5E">
                  <w:pPr>
                    <w:autoSpaceDE w:val="0"/>
                    <w:autoSpaceDN w:val="0"/>
                    <w:adjustRightInd w:val="0"/>
                    <w:spacing w:after="0"/>
                    <w:jc w:val="center"/>
                    <w:rPr>
                      <w:rFonts w:cstheme="minorHAnsi"/>
                      <w:b/>
                      <w:bCs/>
                      <w:szCs w:val="22"/>
                    </w:rPr>
                  </w:pPr>
                  <w:r w:rsidRPr="00545214">
                    <w:rPr>
                      <w:rFonts w:cstheme="minorHAnsi"/>
                      <w:b/>
                      <w:bCs/>
                      <w:szCs w:val="22"/>
                    </w:rPr>
                    <w:t xml:space="preserve">Interests at stake in relation to the project </w:t>
                  </w:r>
                </w:p>
              </w:tc>
              <w:tc>
                <w:tcPr>
                  <w:tcW w:w="0" w:type="auto"/>
                </w:tcPr>
                <w:p w14:paraId="42BF07BA" w14:textId="77777777" w:rsidR="007731C2" w:rsidRPr="00545214" w:rsidRDefault="007731C2" w:rsidP="00406E5E">
                  <w:pPr>
                    <w:autoSpaceDE w:val="0"/>
                    <w:autoSpaceDN w:val="0"/>
                    <w:adjustRightInd w:val="0"/>
                    <w:spacing w:after="0"/>
                    <w:jc w:val="center"/>
                    <w:rPr>
                      <w:rFonts w:cstheme="minorHAnsi"/>
                      <w:b/>
                      <w:bCs/>
                      <w:szCs w:val="22"/>
                    </w:rPr>
                  </w:pPr>
                  <w:r w:rsidRPr="00545214">
                    <w:rPr>
                      <w:rFonts w:cstheme="minorHAnsi"/>
                      <w:b/>
                      <w:bCs/>
                      <w:szCs w:val="22"/>
                    </w:rPr>
                    <w:t xml:space="preserve"> </w:t>
                  </w:r>
                </w:p>
              </w:tc>
              <w:tc>
                <w:tcPr>
                  <w:tcW w:w="0" w:type="auto"/>
                </w:tcPr>
                <w:p w14:paraId="35983E57" w14:textId="77777777" w:rsidR="007731C2" w:rsidRPr="00545214" w:rsidRDefault="007731C2" w:rsidP="00406E5E">
                  <w:pPr>
                    <w:autoSpaceDE w:val="0"/>
                    <w:autoSpaceDN w:val="0"/>
                    <w:adjustRightInd w:val="0"/>
                    <w:spacing w:after="0"/>
                    <w:jc w:val="center"/>
                    <w:rPr>
                      <w:rFonts w:cstheme="minorHAnsi"/>
                      <w:b/>
                      <w:bCs/>
                      <w:szCs w:val="22"/>
                    </w:rPr>
                  </w:pPr>
                </w:p>
              </w:tc>
            </w:tr>
          </w:tbl>
          <w:p w14:paraId="07F3472D" w14:textId="77777777" w:rsidR="007731C2" w:rsidRPr="00545214" w:rsidRDefault="007731C2" w:rsidP="00406E5E">
            <w:pPr>
              <w:pStyle w:val="Prrafodelista"/>
              <w:spacing w:after="200" w:line="276" w:lineRule="auto"/>
              <w:ind w:left="0"/>
              <w:contextualSpacing/>
              <w:jc w:val="center"/>
              <w:rPr>
                <w:rFonts w:ascii="Calibri" w:hAnsi="Calibri" w:cstheme="minorHAnsi"/>
                <w:b/>
                <w:bCs/>
                <w:sz w:val="20"/>
                <w:szCs w:val="22"/>
              </w:rPr>
            </w:pPr>
          </w:p>
        </w:tc>
        <w:tc>
          <w:tcPr>
            <w:tcW w:w="1008" w:type="dxa"/>
            <w:shd w:val="clear" w:color="auto" w:fill="auto"/>
          </w:tcPr>
          <w:p w14:paraId="1AFE393B" w14:textId="77777777" w:rsidR="007731C2" w:rsidRPr="00545214" w:rsidRDefault="007731C2" w:rsidP="00406E5E">
            <w:pPr>
              <w:autoSpaceDE w:val="0"/>
              <w:autoSpaceDN w:val="0"/>
              <w:adjustRightInd w:val="0"/>
              <w:spacing w:after="0"/>
              <w:jc w:val="center"/>
              <w:rPr>
                <w:rFonts w:cstheme="minorHAnsi"/>
                <w:b/>
                <w:bCs/>
                <w:szCs w:val="22"/>
              </w:rPr>
            </w:pPr>
            <w:r w:rsidRPr="00545214">
              <w:rPr>
                <w:rFonts w:cstheme="minorHAnsi"/>
                <w:b/>
                <w:bCs/>
                <w:szCs w:val="22"/>
              </w:rPr>
              <w:t xml:space="preserve">Effect of project on Interests </w:t>
            </w:r>
          </w:p>
          <w:p w14:paraId="25E64289" w14:textId="77777777" w:rsidR="007731C2" w:rsidRPr="00545214" w:rsidRDefault="007731C2" w:rsidP="00406E5E">
            <w:pPr>
              <w:pStyle w:val="Prrafodelista"/>
              <w:spacing w:after="200" w:line="276" w:lineRule="auto"/>
              <w:ind w:left="0"/>
              <w:contextualSpacing/>
              <w:jc w:val="center"/>
              <w:rPr>
                <w:rFonts w:ascii="Calibri" w:hAnsi="Calibri" w:cstheme="minorHAnsi"/>
                <w:b/>
                <w:bCs/>
                <w:sz w:val="20"/>
                <w:szCs w:val="22"/>
              </w:rPr>
            </w:pPr>
            <w:r w:rsidRPr="00545214">
              <w:rPr>
                <w:rFonts w:ascii="Calibri" w:hAnsi="Calibri" w:cstheme="minorHAnsi"/>
                <w:b/>
                <w:bCs/>
                <w:sz w:val="20"/>
                <w:szCs w:val="22"/>
              </w:rPr>
              <w:t xml:space="preserve">(+ 0 –) </w:t>
            </w:r>
          </w:p>
        </w:tc>
        <w:tc>
          <w:tcPr>
            <w:tcW w:w="1200" w:type="dxa"/>
            <w:shd w:val="clear" w:color="auto" w:fill="auto"/>
          </w:tcPr>
          <w:p w14:paraId="0D933ACB" w14:textId="77777777" w:rsidR="007731C2" w:rsidRPr="00545214" w:rsidRDefault="007731C2" w:rsidP="00406E5E">
            <w:pPr>
              <w:pStyle w:val="Prrafodelista"/>
              <w:spacing w:after="200" w:line="276" w:lineRule="auto"/>
              <w:ind w:left="0"/>
              <w:contextualSpacing/>
              <w:jc w:val="center"/>
              <w:rPr>
                <w:rFonts w:ascii="Calibri" w:hAnsi="Calibri" w:cstheme="minorHAnsi"/>
                <w:b/>
                <w:bCs/>
                <w:sz w:val="20"/>
                <w:szCs w:val="22"/>
              </w:rPr>
            </w:pPr>
            <w:r w:rsidRPr="00545214">
              <w:rPr>
                <w:rFonts w:ascii="Calibri" w:hAnsi="Calibri" w:cstheme="minorHAnsi"/>
                <w:b/>
                <w:bCs/>
                <w:sz w:val="20"/>
                <w:szCs w:val="22"/>
              </w:rPr>
              <w:t xml:space="preserve">Importance (scale 1 to </w:t>
            </w:r>
            <w:proofErr w:type="gramStart"/>
            <w:r w:rsidRPr="00545214">
              <w:rPr>
                <w:rFonts w:ascii="Calibri" w:hAnsi="Calibri" w:cstheme="minorHAnsi"/>
                <w:b/>
                <w:bCs/>
                <w:sz w:val="20"/>
                <w:szCs w:val="22"/>
              </w:rPr>
              <w:t xml:space="preserve">5,   </w:t>
            </w:r>
            <w:proofErr w:type="gramEnd"/>
            <w:r w:rsidRPr="00545214">
              <w:rPr>
                <w:rFonts w:ascii="Calibri" w:hAnsi="Calibri" w:cstheme="minorHAnsi"/>
                <w:b/>
                <w:bCs/>
                <w:sz w:val="20"/>
                <w:szCs w:val="22"/>
              </w:rPr>
              <w:t xml:space="preserve">             5 = highest)</w:t>
            </w:r>
          </w:p>
        </w:tc>
        <w:tc>
          <w:tcPr>
            <w:tcW w:w="1245" w:type="dxa"/>
            <w:shd w:val="clear" w:color="auto" w:fill="auto"/>
          </w:tcPr>
          <w:tbl>
            <w:tblPr>
              <w:tblW w:w="0" w:type="auto"/>
              <w:tblBorders>
                <w:top w:val="nil"/>
                <w:left w:val="nil"/>
                <w:bottom w:val="nil"/>
                <w:right w:val="nil"/>
              </w:tblBorders>
              <w:tblLook w:val="0000" w:firstRow="0" w:lastRow="0" w:firstColumn="0" w:lastColumn="0" w:noHBand="0" w:noVBand="0"/>
            </w:tblPr>
            <w:tblGrid>
              <w:gridCol w:w="1029"/>
            </w:tblGrid>
            <w:tr w:rsidR="007731C2" w:rsidRPr="00545214" w14:paraId="02147A40" w14:textId="77777777" w:rsidTr="00406E5E">
              <w:trPr>
                <w:trHeight w:val="408"/>
              </w:trPr>
              <w:tc>
                <w:tcPr>
                  <w:tcW w:w="0" w:type="auto"/>
                </w:tcPr>
                <w:p w14:paraId="644339FD" w14:textId="77777777" w:rsidR="007731C2" w:rsidRPr="00545214" w:rsidRDefault="007731C2" w:rsidP="00406E5E">
                  <w:pPr>
                    <w:autoSpaceDE w:val="0"/>
                    <w:autoSpaceDN w:val="0"/>
                    <w:adjustRightInd w:val="0"/>
                    <w:spacing w:after="0"/>
                    <w:jc w:val="center"/>
                    <w:rPr>
                      <w:rFonts w:cstheme="minorHAnsi"/>
                      <w:b/>
                      <w:bCs/>
                      <w:szCs w:val="22"/>
                    </w:rPr>
                  </w:pPr>
                  <w:r w:rsidRPr="00545214">
                    <w:rPr>
                      <w:rFonts w:cstheme="minorHAnsi"/>
                      <w:b/>
                      <w:bCs/>
                      <w:szCs w:val="22"/>
                    </w:rPr>
                    <w:t xml:space="preserve">Influence (scale 1 to 5, 5 = highest) </w:t>
                  </w:r>
                </w:p>
              </w:tc>
            </w:tr>
          </w:tbl>
          <w:p w14:paraId="66A2ACD5" w14:textId="77777777" w:rsidR="007731C2" w:rsidRPr="00545214" w:rsidRDefault="007731C2" w:rsidP="00406E5E">
            <w:pPr>
              <w:pStyle w:val="Prrafodelista"/>
              <w:spacing w:after="200" w:line="276" w:lineRule="auto"/>
              <w:ind w:left="0"/>
              <w:contextualSpacing/>
              <w:jc w:val="center"/>
              <w:rPr>
                <w:rFonts w:ascii="Calibri" w:hAnsi="Calibri" w:cstheme="minorHAnsi"/>
                <w:b/>
                <w:bCs/>
                <w:sz w:val="20"/>
                <w:szCs w:val="22"/>
              </w:rPr>
            </w:pPr>
          </w:p>
        </w:tc>
      </w:tr>
      <w:tr w:rsidR="007731C2" w:rsidRPr="00545214" w14:paraId="7770E568" w14:textId="77777777" w:rsidTr="00406E5E">
        <w:trPr>
          <w:jc w:val="center"/>
        </w:trPr>
        <w:tc>
          <w:tcPr>
            <w:tcW w:w="1772" w:type="dxa"/>
            <w:shd w:val="clear" w:color="auto" w:fill="auto"/>
          </w:tcPr>
          <w:p w14:paraId="271FF269"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rPr>
            </w:pPr>
            <w:r w:rsidRPr="00545214">
              <w:rPr>
                <w:rFonts w:ascii="Calibri" w:hAnsi="Calibri" w:cstheme="minorHAnsi"/>
                <w:sz w:val="20"/>
                <w:szCs w:val="22"/>
              </w:rPr>
              <w:t>EPPD of MPD</w:t>
            </w:r>
          </w:p>
        </w:tc>
        <w:tc>
          <w:tcPr>
            <w:tcW w:w="1807" w:type="dxa"/>
            <w:shd w:val="clear" w:color="auto" w:fill="auto"/>
          </w:tcPr>
          <w:p w14:paraId="0FA36F21" w14:textId="77777777" w:rsidR="007731C2" w:rsidRPr="00545214" w:rsidRDefault="007731C2" w:rsidP="00406E5E">
            <w:pPr>
              <w:spacing w:after="200" w:line="276" w:lineRule="auto"/>
              <w:contextualSpacing/>
              <w:rPr>
                <w:rFonts w:cstheme="minorHAnsi"/>
                <w:szCs w:val="22"/>
              </w:rPr>
            </w:pPr>
            <w:r w:rsidRPr="00545214">
              <w:rPr>
                <w:rFonts w:cstheme="minorHAnsi"/>
                <w:szCs w:val="22"/>
              </w:rPr>
              <w:t xml:space="preserve">Opportunity to change the existing paradigm and greater citizen participation. </w:t>
            </w:r>
          </w:p>
        </w:tc>
        <w:tc>
          <w:tcPr>
            <w:tcW w:w="1008" w:type="dxa"/>
            <w:shd w:val="clear" w:color="auto" w:fill="auto"/>
          </w:tcPr>
          <w:p w14:paraId="0BEAF552"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4FD20455"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46FD1DE6"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2D517A0E" w14:textId="77777777" w:rsidTr="00406E5E">
        <w:trPr>
          <w:jc w:val="center"/>
        </w:trPr>
        <w:tc>
          <w:tcPr>
            <w:tcW w:w="1772" w:type="dxa"/>
            <w:shd w:val="clear" w:color="auto" w:fill="auto"/>
          </w:tcPr>
          <w:p w14:paraId="411DB35A" w14:textId="254307A6" w:rsidR="007731C2" w:rsidRPr="00545214" w:rsidRDefault="007731C2" w:rsidP="007305F8">
            <w:pPr>
              <w:pStyle w:val="Prrafodelista"/>
              <w:spacing w:after="200" w:line="276" w:lineRule="auto"/>
              <w:ind w:left="0"/>
              <w:contextualSpacing/>
              <w:jc w:val="both"/>
              <w:rPr>
                <w:rFonts w:ascii="Calibri" w:hAnsi="Calibri" w:cstheme="minorHAnsi"/>
                <w:sz w:val="20"/>
                <w:szCs w:val="22"/>
              </w:rPr>
            </w:pPr>
            <w:r w:rsidRPr="00545214">
              <w:rPr>
                <w:rFonts w:ascii="Calibri" w:hAnsi="Calibri" w:cstheme="minorHAnsi"/>
                <w:sz w:val="20"/>
                <w:szCs w:val="22"/>
              </w:rPr>
              <w:t>MEE</w:t>
            </w:r>
            <w:r w:rsidR="007305F8" w:rsidRPr="00545214">
              <w:rPr>
                <w:rFonts w:ascii="Calibri" w:hAnsi="Calibri" w:cstheme="minorHAnsi"/>
                <w:sz w:val="20"/>
                <w:szCs w:val="22"/>
              </w:rPr>
              <w:t>I</w:t>
            </w:r>
          </w:p>
        </w:tc>
        <w:tc>
          <w:tcPr>
            <w:tcW w:w="1807" w:type="dxa"/>
            <w:shd w:val="clear" w:color="auto" w:fill="auto"/>
          </w:tcPr>
          <w:p w14:paraId="2B76652E" w14:textId="77777777" w:rsidR="007731C2" w:rsidRPr="00545214" w:rsidRDefault="007731C2" w:rsidP="00406E5E">
            <w:pPr>
              <w:spacing w:after="200" w:line="276" w:lineRule="auto"/>
              <w:contextualSpacing/>
              <w:rPr>
                <w:rFonts w:cstheme="minorHAnsi"/>
                <w:szCs w:val="22"/>
              </w:rPr>
            </w:pPr>
            <w:r w:rsidRPr="00545214">
              <w:rPr>
                <w:rFonts w:cstheme="minorHAnsi"/>
                <w:szCs w:val="22"/>
              </w:rPr>
              <w:t>Opportunity to change the existing paradigm</w:t>
            </w:r>
          </w:p>
        </w:tc>
        <w:tc>
          <w:tcPr>
            <w:tcW w:w="1008" w:type="dxa"/>
            <w:shd w:val="clear" w:color="auto" w:fill="auto"/>
          </w:tcPr>
          <w:p w14:paraId="7814553F"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3F17534A"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7CE30C08"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7DA25C63" w14:textId="77777777" w:rsidTr="00406E5E">
        <w:trPr>
          <w:jc w:val="center"/>
        </w:trPr>
        <w:tc>
          <w:tcPr>
            <w:tcW w:w="1772" w:type="dxa"/>
            <w:shd w:val="clear" w:color="auto" w:fill="auto"/>
          </w:tcPr>
          <w:p w14:paraId="29C43B56"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rPr>
            </w:pPr>
            <w:r w:rsidRPr="00545214">
              <w:rPr>
                <w:rFonts w:ascii="Calibri" w:hAnsi="Calibri" w:cstheme="minorHAnsi"/>
                <w:sz w:val="20"/>
                <w:szCs w:val="22"/>
              </w:rPr>
              <w:t>MTI</w:t>
            </w:r>
          </w:p>
        </w:tc>
        <w:tc>
          <w:tcPr>
            <w:tcW w:w="1807" w:type="dxa"/>
            <w:shd w:val="clear" w:color="auto" w:fill="auto"/>
          </w:tcPr>
          <w:p w14:paraId="68251A52" w14:textId="77777777" w:rsidR="007731C2" w:rsidRPr="00545214" w:rsidRDefault="007731C2" w:rsidP="00406E5E">
            <w:pPr>
              <w:spacing w:after="200" w:line="276" w:lineRule="auto"/>
              <w:contextualSpacing/>
              <w:rPr>
                <w:rFonts w:cstheme="minorHAnsi"/>
                <w:szCs w:val="22"/>
              </w:rPr>
            </w:pPr>
            <w:r w:rsidRPr="00545214">
              <w:rPr>
                <w:rFonts w:cstheme="minorHAnsi"/>
                <w:szCs w:val="22"/>
              </w:rPr>
              <w:t xml:space="preserve">Fairness, greater influence </w:t>
            </w:r>
          </w:p>
        </w:tc>
        <w:tc>
          <w:tcPr>
            <w:tcW w:w="1008" w:type="dxa"/>
            <w:shd w:val="clear" w:color="auto" w:fill="auto"/>
          </w:tcPr>
          <w:p w14:paraId="726FB1F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420AA246"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3</w:t>
            </w:r>
          </w:p>
        </w:tc>
        <w:tc>
          <w:tcPr>
            <w:tcW w:w="1245" w:type="dxa"/>
            <w:shd w:val="clear" w:color="auto" w:fill="auto"/>
          </w:tcPr>
          <w:p w14:paraId="2D003FF5"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3</w:t>
            </w:r>
          </w:p>
        </w:tc>
      </w:tr>
      <w:tr w:rsidR="007731C2" w:rsidRPr="00545214" w14:paraId="730FE94E" w14:textId="77777777" w:rsidTr="00406E5E">
        <w:trPr>
          <w:trHeight w:val="542"/>
          <w:jc w:val="center"/>
        </w:trPr>
        <w:tc>
          <w:tcPr>
            <w:tcW w:w="1772" w:type="dxa"/>
            <w:shd w:val="clear" w:color="auto" w:fill="auto"/>
          </w:tcPr>
          <w:p w14:paraId="58BF3F9E"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rPr>
            </w:pPr>
          </w:p>
          <w:p w14:paraId="3BF881C4"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rPr>
            </w:pPr>
            <w:r w:rsidRPr="00545214">
              <w:rPr>
                <w:rFonts w:ascii="Calibri" w:hAnsi="Calibri" w:cstheme="minorHAnsi"/>
                <w:sz w:val="20"/>
                <w:szCs w:val="22"/>
              </w:rPr>
              <w:t>MOF</w:t>
            </w:r>
          </w:p>
        </w:tc>
        <w:tc>
          <w:tcPr>
            <w:tcW w:w="1807" w:type="dxa"/>
            <w:shd w:val="clear" w:color="auto" w:fill="auto"/>
          </w:tcPr>
          <w:p w14:paraId="47970F39" w14:textId="77777777" w:rsidR="007731C2" w:rsidRPr="00545214" w:rsidRDefault="007731C2" w:rsidP="00406E5E">
            <w:pPr>
              <w:spacing w:after="0" w:line="276" w:lineRule="auto"/>
              <w:contextualSpacing/>
              <w:rPr>
                <w:rFonts w:cstheme="minorHAnsi"/>
                <w:szCs w:val="22"/>
              </w:rPr>
            </w:pPr>
            <w:r w:rsidRPr="00545214">
              <w:rPr>
                <w:rFonts w:cstheme="minorHAnsi"/>
                <w:szCs w:val="22"/>
              </w:rPr>
              <w:t>Opportunities for influence</w:t>
            </w:r>
          </w:p>
        </w:tc>
        <w:tc>
          <w:tcPr>
            <w:tcW w:w="1008" w:type="dxa"/>
            <w:shd w:val="clear" w:color="auto" w:fill="auto"/>
          </w:tcPr>
          <w:p w14:paraId="092FE171"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p>
          <w:p w14:paraId="0CE85677"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4849BF5D"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rPr>
            </w:pPr>
          </w:p>
          <w:p w14:paraId="503F2C19"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c>
          <w:tcPr>
            <w:tcW w:w="1245" w:type="dxa"/>
            <w:shd w:val="clear" w:color="auto" w:fill="auto"/>
          </w:tcPr>
          <w:p w14:paraId="228BA8B4"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rPr>
            </w:pPr>
          </w:p>
          <w:p w14:paraId="62D3D14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r>
      <w:tr w:rsidR="007731C2" w:rsidRPr="00545214" w14:paraId="0A81097F" w14:textId="77777777" w:rsidTr="00406E5E">
        <w:trPr>
          <w:jc w:val="center"/>
        </w:trPr>
        <w:tc>
          <w:tcPr>
            <w:tcW w:w="1772" w:type="dxa"/>
            <w:shd w:val="clear" w:color="auto" w:fill="auto"/>
            <w:vAlign w:val="center"/>
          </w:tcPr>
          <w:p w14:paraId="447639BD"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sz w:val="20"/>
                <w:lang w:val="en-TT"/>
              </w:rPr>
              <w:lastRenderedPageBreak/>
              <w:t>TTBS</w:t>
            </w:r>
          </w:p>
        </w:tc>
        <w:tc>
          <w:tcPr>
            <w:tcW w:w="1807" w:type="dxa"/>
            <w:shd w:val="clear" w:color="auto" w:fill="auto"/>
          </w:tcPr>
          <w:p w14:paraId="0691F0CA" w14:textId="77777777" w:rsidR="007731C2" w:rsidRPr="00545214" w:rsidRDefault="007731C2" w:rsidP="00406E5E">
            <w:pPr>
              <w:spacing w:after="0" w:line="276" w:lineRule="auto"/>
              <w:contextualSpacing/>
              <w:rPr>
                <w:rFonts w:cstheme="minorHAnsi"/>
                <w:szCs w:val="22"/>
              </w:rPr>
            </w:pPr>
            <w:r w:rsidRPr="00545214">
              <w:rPr>
                <w:rFonts w:cstheme="minorHAnsi"/>
                <w:szCs w:val="22"/>
              </w:rPr>
              <w:t>Opportunities for influence and to change the existing paradigm</w:t>
            </w:r>
          </w:p>
          <w:p w14:paraId="27CF22CB"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highlight w:val="yellow"/>
              </w:rPr>
            </w:pPr>
          </w:p>
        </w:tc>
        <w:tc>
          <w:tcPr>
            <w:tcW w:w="1008" w:type="dxa"/>
            <w:shd w:val="clear" w:color="auto" w:fill="auto"/>
          </w:tcPr>
          <w:p w14:paraId="50767C12"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6C828C76"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67538779"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6EDC57AC" w14:textId="77777777" w:rsidTr="00406E5E">
        <w:trPr>
          <w:jc w:val="center"/>
        </w:trPr>
        <w:tc>
          <w:tcPr>
            <w:tcW w:w="1772" w:type="dxa"/>
            <w:shd w:val="clear" w:color="auto" w:fill="auto"/>
          </w:tcPr>
          <w:p w14:paraId="13560D21" w14:textId="77777777" w:rsidR="007731C2" w:rsidRPr="00545214" w:rsidRDefault="007731C2" w:rsidP="00406E5E">
            <w:pPr>
              <w:pStyle w:val="Prrafodelista1"/>
              <w:tabs>
                <w:tab w:val="left" w:pos="1260"/>
              </w:tabs>
              <w:ind w:left="0"/>
              <w:rPr>
                <w:rFonts w:ascii="Calibri" w:hAnsi="Calibri" w:cstheme="minorHAnsi"/>
                <w:spacing w:val="-1"/>
                <w:sz w:val="20"/>
                <w:lang w:val="en-TT"/>
              </w:rPr>
            </w:pPr>
            <w:r w:rsidRPr="00545214">
              <w:rPr>
                <w:rFonts w:ascii="Calibri" w:hAnsi="Calibri" w:cstheme="minorHAnsi"/>
                <w:spacing w:val="-1"/>
                <w:sz w:val="20"/>
                <w:lang w:val="en-TT"/>
              </w:rPr>
              <w:t>EMA</w:t>
            </w:r>
          </w:p>
        </w:tc>
        <w:tc>
          <w:tcPr>
            <w:tcW w:w="1807" w:type="dxa"/>
            <w:shd w:val="clear" w:color="auto" w:fill="auto"/>
          </w:tcPr>
          <w:p w14:paraId="6742631C"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highlight w:val="yellow"/>
              </w:rPr>
            </w:pPr>
            <w:r w:rsidRPr="00545214">
              <w:rPr>
                <w:rFonts w:ascii="Calibri" w:hAnsi="Calibri" w:cstheme="minorHAnsi"/>
                <w:sz w:val="20"/>
              </w:rPr>
              <w:t>Opportunities for influence</w:t>
            </w:r>
          </w:p>
        </w:tc>
        <w:tc>
          <w:tcPr>
            <w:tcW w:w="1008" w:type="dxa"/>
            <w:shd w:val="clear" w:color="auto" w:fill="auto"/>
          </w:tcPr>
          <w:p w14:paraId="78E104E2"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6B853887"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70D67891"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71CA1460" w14:textId="77777777" w:rsidTr="00406E5E">
        <w:trPr>
          <w:jc w:val="center"/>
        </w:trPr>
        <w:tc>
          <w:tcPr>
            <w:tcW w:w="1772" w:type="dxa"/>
            <w:shd w:val="clear" w:color="auto" w:fill="auto"/>
            <w:vAlign w:val="center"/>
          </w:tcPr>
          <w:p w14:paraId="161C4B36"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sz w:val="20"/>
                <w:lang w:val="en-TT"/>
              </w:rPr>
              <w:t>ARIA</w:t>
            </w:r>
          </w:p>
        </w:tc>
        <w:tc>
          <w:tcPr>
            <w:tcW w:w="1807" w:type="dxa"/>
            <w:shd w:val="clear" w:color="auto" w:fill="auto"/>
          </w:tcPr>
          <w:p w14:paraId="567E157B"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highlight w:val="yellow"/>
              </w:rPr>
            </w:pPr>
            <w:r w:rsidRPr="00545214">
              <w:rPr>
                <w:rFonts w:ascii="Calibri" w:hAnsi="Calibri" w:cstheme="minorHAnsi"/>
                <w:sz w:val="20"/>
                <w:szCs w:val="22"/>
              </w:rPr>
              <w:t>Technical backstopping</w:t>
            </w:r>
          </w:p>
        </w:tc>
        <w:tc>
          <w:tcPr>
            <w:tcW w:w="1008" w:type="dxa"/>
            <w:shd w:val="clear" w:color="auto" w:fill="auto"/>
          </w:tcPr>
          <w:p w14:paraId="3E0AF8BC"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45F51119"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659DCCE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657B7871" w14:textId="77777777" w:rsidTr="00406E5E">
        <w:trPr>
          <w:jc w:val="center"/>
        </w:trPr>
        <w:tc>
          <w:tcPr>
            <w:tcW w:w="1772" w:type="dxa"/>
            <w:shd w:val="clear" w:color="auto" w:fill="auto"/>
            <w:vAlign w:val="center"/>
          </w:tcPr>
          <w:p w14:paraId="707CA700"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color w:val="000000"/>
                <w:sz w:val="20"/>
                <w:lang w:val="en-TT"/>
              </w:rPr>
              <w:t xml:space="preserve">SORAC </w:t>
            </w:r>
          </w:p>
        </w:tc>
        <w:tc>
          <w:tcPr>
            <w:tcW w:w="1807" w:type="dxa"/>
            <w:shd w:val="clear" w:color="auto" w:fill="auto"/>
          </w:tcPr>
          <w:p w14:paraId="791F9C37"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highlight w:val="yellow"/>
              </w:rPr>
            </w:pPr>
            <w:r w:rsidRPr="00545214">
              <w:rPr>
                <w:rFonts w:ascii="Calibri" w:hAnsi="Calibri" w:cstheme="minorHAnsi"/>
                <w:sz w:val="20"/>
                <w:szCs w:val="22"/>
              </w:rPr>
              <w:t>Technical backstopping</w:t>
            </w:r>
          </w:p>
        </w:tc>
        <w:tc>
          <w:tcPr>
            <w:tcW w:w="1008" w:type="dxa"/>
            <w:shd w:val="clear" w:color="auto" w:fill="auto"/>
          </w:tcPr>
          <w:p w14:paraId="4CB8D581"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69E3828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c>
          <w:tcPr>
            <w:tcW w:w="1245" w:type="dxa"/>
            <w:shd w:val="clear" w:color="auto" w:fill="auto"/>
          </w:tcPr>
          <w:p w14:paraId="5812D4D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3</w:t>
            </w:r>
          </w:p>
        </w:tc>
      </w:tr>
      <w:tr w:rsidR="007731C2" w:rsidRPr="00545214" w14:paraId="091E0837" w14:textId="77777777" w:rsidTr="00406E5E">
        <w:trPr>
          <w:jc w:val="center"/>
        </w:trPr>
        <w:tc>
          <w:tcPr>
            <w:tcW w:w="1772" w:type="dxa"/>
            <w:shd w:val="clear" w:color="auto" w:fill="auto"/>
            <w:vAlign w:val="center"/>
          </w:tcPr>
          <w:p w14:paraId="4CC8866E"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sz w:val="20"/>
                <w:lang w:val="en-TT"/>
              </w:rPr>
              <w:t>AATT</w:t>
            </w:r>
          </w:p>
        </w:tc>
        <w:tc>
          <w:tcPr>
            <w:tcW w:w="1807" w:type="dxa"/>
            <w:shd w:val="clear" w:color="auto" w:fill="auto"/>
          </w:tcPr>
          <w:p w14:paraId="43D9FBB5" w14:textId="77777777" w:rsidR="007731C2" w:rsidRPr="00545214" w:rsidRDefault="007731C2" w:rsidP="00406E5E">
            <w:pPr>
              <w:pStyle w:val="Prrafodelista1"/>
              <w:tabs>
                <w:tab w:val="left" w:pos="1260"/>
              </w:tabs>
              <w:ind w:left="0"/>
              <w:rPr>
                <w:rFonts w:ascii="Calibri" w:hAnsi="Calibri" w:cstheme="minorHAnsi"/>
                <w:sz w:val="20"/>
                <w:highlight w:val="yellow"/>
                <w:lang w:val="en-TT"/>
              </w:rPr>
            </w:pPr>
            <w:r w:rsidRPr="00545214">
              <w:rPr>
                <w:rFonts w:ascii="Calibri" w:hAnsi="Calibri" w:cstheme="minorHAnsi"/>
                <w:sz w:val="20"/>
                <w:lang w:val="en-TT"/>
              </w:rPr>
              <w:t>Opportunity to change existing paradigm</w:t>
            </w:r>
          </w:p>
        </w:tc>
        <w:tc>
          <w:tcPr>
            <w:tcW w:w="1008" w:type="dxa"/>
            <w:shd w:val="clear" w:color="auto" w:fill="auto"/>
          </w:tcPr>
          <w:p w14:paraId="1C9A2F1D" w14:textId="77777777" w:rsidR="007731C2" w:rsidRPr="00545214" w:rsidRDefault="007731C2" w:rsidP="00406E5E">
            <w:pPr>
              <w:pStyle w:val="Prrafodelista"/>
              <w:spacing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620E35A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562CA0B4"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65B8E467" w14:textId="77777777" w:rsidTr="00406E5E">
        <w:trPr>
          <w:jc w:val="center"/>
        </w:trPr>
        <w:tc>
          <w:tcPr>
            <w:tcW w:w="1772" w:type="dxa"/>
            <w:shd w:val="clear" w:color="auto" w:fill="auto"/>
            <w:vAlign w:val="center"/>
          </w:tcPr>
          <w:p w14:paraId="602DCBE4"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sz w:val="20"/>
                <w:lang w:val="en-TT"/>
              </w:rPr>
              <w:t>T&amp;TEC</w:t>
            </w:r>
          </w:p>
        </w:tc>
        <w:tc>
          <w:tcPr>
            <w:tcW w:w="1807" w:type="dxa"/>
            <w:shd w:val="clear" w:color="auto" w:fill="auto"/>
          </w:tcPr>
          <w:p w14:paraId="57F3E695"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sz w:val="20"/>
                <w:lang w:val="en-TT"/>
              </w:rPr>
              <w:t xml:space="preserve">Opportunities for influence </w:t>
            </w:r>
          </w:p>
        </w:tc>
        <w:tc>
          <w:tcPr>
            <w:tcW w:w="1008" w:type="dxa"/>
            <w:shd w:val="clear" w:color="auto" w:fill="auto"/>
          </w:tcPr>
          <w:p w14:paraId="42E1CC87"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6B702E2F"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c>
          <w:tcPr>
            <w:tcW w:w="1245" w:type="dxa"/>
            <w:shd w:val="clear" w:color="auto" w:fill="auto"/>
          </w:tcPr>
          <w:p w14:paraId="49A8A46E"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r>
      <w:tr w:rsidR="007731C2" w:rsidRPr="00545214" w14:paraId="2DBBE05D" w14:textId="77777777" w:rsidTr="00406E5E">
        <w:trPr>
          <w:jc w:val="center"/>
        </w:trPr>
        <w:tc>
          <w:tcPr>
            <w:tcW w:w="1772" w:type="dxa"/>
            <w:shd w:val="clear" w:color="auto" w:fill="auto"/>
            <w:vAlign w:val="center"/>
          </w:tcPr>
          <w:p w14:paraId="011F3876"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sz w:val="20"/>
                <w:lang w:val="en-TT"/>
              </w:rPr>
              <w:t>RIC</w:t>
            </w:r>
          </w:p>
        </w:tc>
        <w:tc>
          <w:tcPr>
            <w:tcW w:w="1807" w:type="dxa"/>
            <w:shd w:val="clear" w:color="auto" w:fill="auto"/>
          </w:tcPr>
          <w:p w14:paraId="25C5AFB4" w14:textId="77777777" w:rsidR="007731C2" w:rsidRPr="00545214" w:rsidRDefault="007731C2" w:rsidP="00406E5E">
            <w:pPr>
              <w:pStyle w:val="Prrafodelista1"/>
              <w:tabs>
                <w:tab w:val="left" w:pos="1260"/>
              </w:tabs>
              <w:ind w:left="0"/>
              <w:rPr>
                <w:rFonts w:ascii="Calibri" w:hAnsi="Calibri" w:cstheme="minorHAnsi"/>
                <w:sz w:val="20"/>
                <w:lang w:val="en-TT"/>
              </w:rPr>
            </w:pPr>
            <w:r w:rsidRPr="00545214">
              <w:rPr>
                <w:rFonts w:ascii="Calibri" w:hAnsi="Calibri" w:cstheme="minorHAnsi"/>
                <w:sz w:val="20"/>
                <w:lang w:val="en-TT"/>
              </w:rPr>
              <w:t>Opportunities for influence</w:t>
            </w:r>
          </w:p>
        </w:tc>
        <w:tc>
          <w:tcPr>
            <w:tcW w:w="1008" w:type="dxa"/>
            <w:shd w:val="clear" w:color="auto" w:fill="auto"/>
          </w:tcPr>
          <w:p w14:paraId="2BF26602" w14:textId="77777777" w:rsidR="007731C2" w:rsidRPr="00545214" w:rsidRDefault="007731C2" w:rsidP="00406E5E">
            <w:pPr>
              <w:pStyle w:val="Prrafodelista"/>
              <w:spacing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0D402300"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3</w:t>
            </w:r>
          </w:p>
        </w:tc>
        <w:tc>
          <w:tcPr>
            <w:tcW w:w="1245" w:type="dxa"/>
            <w:shd w:val="clear" w:color="auto" w:fill="auto"/>
          </w:tcPr>
          <w:p w14:paraId="708B5EAC"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3</w:t>
            </w:r>
          </w:p>
        </w:tc>
      </w:tr>
      <w:tr w:rsidR="007731C2" w:rsidRPr="00545214" w14:paraId="60B01062" w14:textId="77777777" w:rsidTr="00406E5E">
        <w:trPr>
          <w:jc w:val="center"/>
        </w:trPr>
        <w:tc>
          <w:tcPr>
            <w:tcW w:w="1772" w:type="dxa"/>
            <w:shd w:val="clear" w:color="auto" w:fill="auto"/>
            <w:vAlign w:val="center"/>
          </w:tcPr>
          <w:p w14:paraId="1B9B1300" w14:textId="77777777" w:rsidR="007731C2" w:rsidRPr="00545214" w:rsidRDefault="007731C2" w:rsidP="00406E5E">
            <w:pPr>
              <w:snapToGrid w:val="0"/>
              <w:ind w:firstLine="34"/>
              <w:rPr>
                <w:rFonts w:cstheme="minorHAnsi"/>
                <w:color w:val="000000"/>
                <w:szCs w:val="22"/>
              </w:rPr>
            </w:pPr>
            <w:r w:rsidRPr="00545214">
              <w:rPr>
                <w:rFonts w:cstheme="minorHAnsi"/>
                <w:spacing w:val="1"/>
                <w:szCs w:val="22"/>
              </w:rPr>
              <w:t>UTT</w:t>
            </w:r>
          </w:p>
        </w:tc>
        <w:tc>
          <w:tcPr>
            <w:tcW w:w="1807" w:type="dxa"/>
            <w:shd w:val="clear" w:color="auto" w:fill="auto"/>
          </w:tcPr>
          <w:p w14:paraId="273497DB" w14:textId="77777777" w:rsidR="007731C2" w:rsidRPr="00545214" w:rsidRDefault="007731C2" w:rsidP="00406E5E">
            <w:pPr>
              <w:pStyle w:val="Prrafodelista"/>
              <w:spacing w:after="200" w:line="276" w:lineRule="auto"/>
              <w:ind w:left="0"/>
              <w:contextualSpacing/>
              <w:jc w:val="both"/>
              <w:rPr>
                <w:rFonts w:ascii="Calibri" w:hAnsi="Calibri" w:cstheme="minorHAnsi"/>
                <w:sz w:val="20"/>
                <w:szCs w:val="22"/>
                <w:highlight w:val="yellow"/>
              </w:rPr>
            </w:pPr>
            <w:r w:rsidRPr="00545214">
              <w:rPr>
                <w:rFonts w:ascii="Calibri" w:eastAsia="Times New Roman" w:hAnsi="Calibri" w:cstheme="minorHAnsi"/>
                <w:sz w:val="20"/>
                <w:szCs w:val="22"/>
                <w:lang w:eastAsia="es-EC"/>
              </w:rPr>
              <w:t xml:space="preserve">Opportunity to change existing paradigm </w:t>
            </w:r>
          </w:p>
        </w:tc>
        <w:tc>
          <w:tcPr>
            <w:tcW w:w="1008" w:type="dxa"/>
            <w:shd w:val="clear" w:color="auto" w:fill="auto"/>
          </w:tcPr>
          <w:p w14:paraId="27B27085"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highlight w:val="yellow"/>
              </w:rPr>
            </w:pPr>
            <w:r w:rsidRPr="00545214">
              <w:rPr>
                <w:rFonts w:ascii="Calibri" w:hAnsi="Calibri" w:cstheme="minorHAnsi"/>
                <w:sz w:val="20"/>
                <w:szCs w:val="22"/>
              </w:rPr>
              <w:t>+</w:t>
            </w:r>
          </w:p>
        </w:tc>
        <w:tc>
          <w:tcPr>
            <w:tcW w:w="1200" w:type="dxa"/>
            <w:shd w:val="clear" w:color="auto" w:fill="auto"/>
          </w:tcPr>
          <w:p w14:paraId="03936E7E"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4A0298E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724349A8" w14:textId="77777777" w:rsidTr="00406E5E">
        <w:trPr>
          <w:jc w:val="center"/>
        </w:trPr>
        <w:tc>
          <w:tcPr>
            <w:tcW w:w="1772" w:type="dxa"/>
            <w:shd w:val="clear" w:color="auto" w:fill="auto"/>
            <w:vAlign w:val="center"/>
          </w:tcPr>
          <w:p w14:paraId="5D716A39" w14:textId="77777777" w:rsidR="007731C2" w:rsidRPr="00545214" w:rsidDel="0092561C" w:rsidRDefault="007731C2" w:rsidP="00406E5E">
            <w:pPr>
              <w:snapToGrid w:val="0"/>
              <w:ind w:firstLine="34"/>
              <w:rPr>
                <w:rFonts w:cstheme="minorHAnsi"/>
                <w:spacing w:val="1"/>
                <w:szCs w:val="22"/>
              </w:rPr>
            </w:pPr>
            <w:r w:rsidRPr="00545214">
              <w:rPr>
                <w:rFonts w:cstheme="minorHAnsi"/>
                <w:spacing w:val="1"/>
                <w:szCs w:val="22"/>
              </w:rPr>
              <w:t>RRRA</w:t>
            </w:r>
          </w:p>
        </w:tc>
        <w:tc>
          <w:tcPr>
            <w:tcW w:w="1807" w:type="dxa"/>
            <w:shd w:val="clear" w:color="auto" w:fill="auto"/>
          </w:tcPr>
          <w:p w14:paraId="6304F8C0" w14:textId="77777777" w:rsidR="007731C2" w:rsidRPr="00545214" w:rsidRDefault="007731C2" w:rsidP="00406E5E">
            <w:pPr>
              <w:pStyle w:val="Default"/>
              <w:jc w:val="both"/>
              <w:rPr>
                <w:rFonts w:ascii="Calibri" w:hAnsi="Calibri" w:cstheme="minorHAnsi"/>
                <w:sz w:val="18"/>
                <w:szCs w:val="18"/>
                <w:lang w:val="en-TT"/>
              </w:rPr>
            </w:pPr>
            <w:r w:rsidRPr="00545214">
              <w:rPr>
                <w:rFonts w:ascii="Calibri" w:eastAsia="Times New Roman" w:hAnsi="Calibri" w:cstheme="minorHAnsi"/>
                <w:color w:val="auto"/>
                <w:sz w:val="20"/>
                <w:szCs w:val="22"/>
                <w:lang w:val="en-TT" w:eastAsia="es-EC"/>
              </w:rPr>
              <w:t>Opportunity to change the existing paradigm and opportunity to influence.</w:t>
            </w:r>
          </w:p>
        </w:tc>
        <w:tc>
          <w:tcPr>
            <w:tcW w:w="1008" w:type="dxa"/>
            <w:shd w:val="clear" w:color="auto" w:fill="auto"/>
          </w:tcPr>
          <w:p w14:paraId="50C7DB1B"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1E2D703B"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c>
          <w:tcPr>
            <w:tcW w:w="1245" w:type="dxa"/>
            <w:shd w:val="clear" w:color="auto" w:fill="auto"/>
          </w:tcPr>
          <w:p w14:paraId="50373D9B"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r>
      <w:tr w:rsidR="007731C2" w:rsidRPr="00545214" w14:paraId="53FDF211" w14:textId="77777777" w:rsidTr="00406E5E">
        <w:trPr>
          <w:jc w:val="center"/>
        </w:trPr>
        <w:tc>
          <w:tcPr>
            <w:tcW w:w="1772" w:type="dxa"/>
            <w:shd w:val="clear" w:color="auto" w:fill="auto"/>
            <w:vAlign w:val="center"/>
          </w:tcPr>
          <w:p w14:paraId="1A6DB6E2" w14:textId="104D5BB7" w:rsidR="007731C2" w:rsidRPr="00545214" w:rsidRDefault="00C60651" w:rsidP="00406E5E">
            <w:pPr>
              <w:snapToGrid w:val="0"/>
              <w:ind w:firstLine="34"/>
              <w:rPr>
                <w:rFonts w:cstheme="minorHAnsi"/>
                <w:spacing w:val="1"/>
                <w:szCs w:val="22"/>
              </w:rPr>
            </w:pPr>
            <w:r w:rsidRPr="00545214">
              <w:rPr>
                <w:rFonts w:cstheme="minorHAnsi"/>
                <w:spacing w:val="1"/>
                <w:szCs w:val="22"/>
              </w:rPr>
              <w:t>CABEF</w:t>
            </w:r>
          </w:p>
        </w:tc>
        <w:tc>
          <w:tcPr>
            <w:tcW w:w="1807" w:type="dxa"/>
            <w:shd w:val="clear" w:color="auto" w:fill="auto"/>
          </w:tcPr>
          <w:p w14:paraId="7E0DB186" w14:textId="7C475C26" w:rsidR="007731C2" w:rsidRPr="00545214" w:rsidRDefault="00C60651" w:rsidP="00406E5E">
            <w:pPr>
              <w:pStyle w:val="Default"/>
              <w:jc w:val="both"/>
              <w:rPr>
                <w:rFonts w:ascii="Calibri" w:hAnsi="Calibri" w:cstheme="minorHAnsi"/>
                <w:sz w:val="20"/>
                <w:szCs w:val="20"/>
                <w:lang w:val="en-TT"/>
              </w:rPr>
            </w:pPr>
            <w:r w:rsidRPr="00545214">
              <w:rPr>
                <w:rFonts w:ascii="Calibri" w:eastAsia="Times New Roman" w:hAnsi="Calibri" w:cstheme="minorHAnsi"/>
                <w:sz w:val="20"/>
                <w:szCs w:val="22"/>
                <w:lang w:eastAsia="es-EC"/>
              </w:rPr>
              <w:t>Opportunity to change existing paradigm</w:t>
            </w:r>
            <w:r w:rsidR="007731C2" w:rsidRPr="00545214">
              <w:rPr>
                <w:rFonts w:ascii="Calibri" w:hAnsi="Calibri" w:cstheme="minorHAnsi"/>
                <w:sz w:val="20"/>
                <w:szCs w:val="20"/>
                <w:lang w:val="en-TT"/>
              </w:rPr>
              <w:t>, greater influence</w:t>
            </w:r>
          </w:p>
        </w:tc>
        <w:tc>
          <w:tcPr>
            <w:tcW w:w="1008" w:type="dxa"/>
            <w:shd w:val="clear" w:color="auto" w:fill="auto"/>
          </w:tcPr>
          <w:p w14:paraId="6E604F13"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7FC66D3B" w14:textId="20E8D85D" w:rsidR="007731C2" w:rsidRPr="00545214" w:rsidRDefault="00C60651"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4</w:t>
            </w:r>
          </w:p>
        </w:tc>
        <w:tc>
          <w:tcPr>
            <w:tcW w:w="1245" w:type="dxa"/>
            <w:shd w:val="clear" w:color="auto" w:fill="auto"/>
          </w:tcPr>
          <w:p w14:paraId="7A596ED6"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3</w:t>
            </w:r>
          </w:p>
        </w:tc>
      </w:tr>
      <w:tr w:rsidR="007731C2" w:rsidRPr="00545214" w14:paraId="238B9257" w14:textId="77777777" w:rsidTr="00406E5E">
        <w:trPr>
          <w:jc w:val="center"/>
        </w:trPr>
        <w:tc>
          <w:tcPr>
            <w:tcW w:w="1772" w:type="dxa"/>
            <w:shd w:val="clear" w:color="auto" w:fill="auto"/>
            <w:vAlign w:val="center"/>
          </w:tcPr>
          <w:p w14:paraId="503C466C" w14:textId="77777777" w:rsidR="007731C2" w:rsidRPr="00545214" w:rsidRDefault="007731C2" w:rsidP="00406E5E">
            <w:pPr>
              <w:snapToGrid w:val="0"/>
              <w:ind w:firstLine="34"/>
              <w:rPr>
                <w:rFonts w:cstheme="minorHAnsi"/>
                <w:spacing w:val="1"/>
                <w:szCs w:val="22"/>
              </w:rPr>
            </w:pPr>
            <w:r w:rsidRPr="00545214">
              <w:rPr>
                <w:rFonts w:cstheme="minorHAnsi"/>
                <w:spacing w:val="1"/>
                <w:szCs w:val="22"/>
              </w:rPr>
              <w:t>Edan K Properties</w:t>
            </w:r>
          </w:p>
        </w:tc>
        <w:tc>
          <w:tcPr>
            <w:tcW w:w="1807" w:type="dxa"/>
            <w:shd w:val="clear" w:color="auto" w:fill="auto"/>
          </w:tcPr>
          <w:p w14:paraId="33668BAE" w14:textId="77777777" w:rsidR="007731C2" w:rsidRPr="00545214" w:rsidRDefault="007731C2" w:rsidP="00406E5E">
            <w:pPr>
              <w:pStyle w:val="Default"/>
              <w:jc w:val="both"/>
              <w:rPr>
                <w:rFonts w:ascii="Calibri" w:hAnsi="Calibri" w:cstheme="minorHAnsi"/>
                <w:sz w:val="18"/>
                <w:szCs w:val="18"/>
                <w:lang w:val="en-TT"/>
              </w:rPr>
            </w:pPr>
            <w:r w:rsidRPr="00545214">
              <w:rPr>
                <w:rFonts w:ascii="Calibri" w:eastAsia="Times New Roman" w:hAnsi="Calibri" w:cstheme="minorHAnsi"/>
                <w:color w:val="auto"/>
                <w:sz w:val="20"/>
                <w:szCs w:val="22"/>
                <w:lang w:val="en-TT" w:eastAsia="es-EC"/>
              </w:rPr>
              <w:t>Opportunity to change the existing paradigm</w:t>
            </w:r>
          </w:p>
        </w:tc>
        <w:tc>
          <w:tcPr>
            <w:tcW w:w="1008" w:type="dxa"/>
            <w:shd w:val="clear" w:color="auto" w:fill="auto"/>
          </w:tcPr>
          <w:p w14:paraId="00096204"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0301D1BA"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77D78EBB"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2EF445B9" w14:textId="77777777" w:rsidTr="00406E5E">
        <w:trPr>
          <w:jc w:val="center"/>
        </w:trPr>
        <w:tc>
          <w:tcPr>
            <w:tcW w:w="1772" w:type="dxa"/>
            <w:shd w:val="clear" w:color="auto" w:fill="auto"/>
            <w:vAlign w:val="center"/>
          </w:tcPr>
          <w:p w14:paraId="3C79E55A" w14:textId="77777777" w:rsidR="007731C2" w:rsidRPr="00545214" w:rsidRDefault="007731C2" w:rsidP="00406E5E">
            <w:pPr>
              <w:snapToGrid w:val="0"/>
              <w:ind w:firstLine="34"/>
              <w:rPr>
                <w:rFonts w:cstheme="minorHAnsi"/>
                <w:spacing w:val="1"/>
                <w:szCs w:val="22"/>
              </w:rPr>
            </w:pPr>
            <w:r w:rsidRPr="00545214">
              <w:rPr>
                <w:rFonts w:cstheme="minorHAnsi"/>
                <w:spacing w:val="1"/>
                <w:szCs w:val="22"/>
              </w:rPr>
              <w:t>TPL</w:t>
            </w:r>
          </w:p>
        </w:tc>
        <w:tc>
          <w:tcPr>
            <w:tcW w:w="1807" w:type="dxa"/>
            <w:shd w:val="clear" w:color="auto" w:fill="auto"/>
          </w:tcPr>
          <w:p w14:paraId="2B608E0E" w14:textId="77777777" w:rsidR="007731C2" w:rsidRPr="00545214" w:rsidRDefault="007731C2" w:rsidP="00406E5E">
            <w:pPr>
              <w:pStyle w:val="Default"/>
              <w:jc w:val="both"/>
              <w:rPr>
                <w:rFonts w:ascii="Calibri" w:hAnsi="Calibri" w:cstheme="minorHAnsi"/>
                <w:sz w:val="18"/>
                <w:szCs w:val="18"/>
                <w:lang w:val="en-TT"/>
              </w:rPr>
            </w:pPr>
            <w:r w:rsidRPr="00545214">
              <w:rPr>
                <w:rFonts w:ascii="Calibri" w:eastAsia="Times New Roman" w:hAnsi="Calibri" w:cstheme="minorHAnsi"/>
                <w:color w:val="auto"/>
                <w:sz w:val="20"/>
                <w:szCs w:val="22"/>
                <w:lang w:val="en-TT" w:eastAsia="es-EC"/>
              </w:rPr>
              <w:t>Opportunity to change existing paradigm</w:t>
            </w:r>
          </w:p>
        </w:tc>
        <w:tc>
          <w:tcPr>
            <w:tcW w:w="1008" w:type="dxa"/>
            <w:shd w:val="clear" w:color="auto" w:fill="auto"/>
          </w:tcPr>
          <w:p w14:paraId="32367931"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6ED418ED"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59CD2AEA"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r w:rsidR="007731C2" w:rsidRPr="00545214" w14:paraId="010E3CEC" w14:textId="77777777" w:rsidTr="00406E5E">
        <w:trPr>
          <w:jc w:val="center"/>
        </w:trPr>
        <w:tc>
          <w:tcPr>
            <w:tcW w:w="1772" w:type="dxa"/>
            <w:shd w:val="clear" w:color="auto" w:fill="auto"/>
            <w:vAlign w:val="center"/>
          </w:tcPr>
          <w:p w14:paraId="6C23A791" w14:textId="77777777" w:rsidR="007731C2" w:rsidRPr="00545214" w:rsidRDefault="007731C2" w:rsidP="00406E5E">
            <w:pPr>
              <w:snapToGrid w:val="0"/>
              <w:ind w:firstLine="34"/>
              <w:rPr>
                <w:rFonts w:cstheme="minorHAnsi"/>
                <w:spacing w:val="1"/>
                <w:szCs w:val="22"/>
              </w:rPr>
            </w:pPr>
            <w:r w:rsidRPr="00545214">
              <w:rPr>
                <w:rFonts w:cstheme="minorHAnsi"/>
                <w:spacing w:val="1"/>
                <w:szCs w:val="22"/>
              </w:rPr>
              <w:t>EDL</w:t>
            </w:r>
          </w:p>
        </w:tc>
        <w:tc>
          <w:tcPr>
            <w:tcW w:w="1807" w:type="dxa"/>
            <w:shd w:val="clear" w:color="auto" w:fill="auto"/>
          </w:tcPr>
          <w:p w14:paraId="2EE04BF4" w14:textId="77777777" w:rsidR="007731C2" w:rsidRPr="00545214" w:rsidRDefault="007731C2" w:rsidP="00406E5E">
            <w:pPr>
              <w:pStyle w:val="Default"/>
              <w:jc w:val="both"/>
              <w:rPr>
                <w:rFonts w:ascii="Calibri" w:hAnsi="Calibri" w:cstheme="minorHAnsi"/>
                <w:sz w:val="18"/>
                <w:szCs w:val="18"/>
                <w:lang w:val="en-TT"/>
              </w:rPr>
            </w:pPr>
            <w:r w:rsidRPr="00545214">
              <w:rPr>
                <w:rFonts w:ascii="Calibri" w:eastAsia="Times New Roman" w:hAnsi="Calibri" w:cstheme="minorHAnsi"/>
                <w:color w:val="auto"/>
                <w:sz w:val="20"/>
                <w:szCs w:val="22"/>
                <w:lang w:val="en-TT" w:eastAsia="es-EC"/>
              </w:rPr>
              <w:t>Opportunity to change the existing paradigm and opportunity to influence</w:t>
            </w:r>
          </w:p>
        </w:tc>
        <w:tc>
          <w:tcPr>
            <w:tcW w:w="1008" w:type="dxa"/>
            <w:shd w:val="clear" w:color="auto" w:fill="auto"/>
          </w:tcPr>
          <w:p w14:paraId="6DCEA73B"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w:t>
            </w:r>
          </w:p>
        </w:tc>
        <w:tc>
          <w:tcPr>
            <w:tcW w:w="1200" w:type="dxa"/>
            <w:shd w:val="clear" w:color="auto" w:fill="auto"/>
          </w:tcPr>
          <w:p w14:paraId="2BF2693D"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c>
          <w:tcPr>
            <w:tcW w:w="1245" w:type="dxa"/>
            <w:shd w:val="clear" w:color="auto" w:fill="auto"/>
          </w:tcPr>
          <w:p w14:paraId="0DBC04BB" w14:textId="77777777" w:rsidR="007731C2" w:rsidRPr="00545214" w:rsidRDefault="007731C2" w:rsidP="00406E5E">
            <w:pPr>
              <w:pStyle w:val="Prrafodelista"/>
              <w:spacing w:after="200" w:line="276" w:lineRule="auto"/>
              <w:ind w:left="0"/>
              <w:contextualSpacing/>
              <w:jc w:val="center"/>
              <w:rPr>
                <w:rFonts w:ascii="Calibri" w:hAnsi="Calibri" w:cstheme="minorHAnsi"/>
                <w:sz w:val="20"/>
                <w:szCs w:val="22"/>
              </w:rPr>
            </w:pPr>
            <w:r w:rsidRPr="00545214">
              <w:rPr>
                <w:rFonts w:ascii="Calibri" w:hAnsi="Calibri" w:cstheme="minorHAnsi"/>
                <w:sz w:val="20"/>
                <w:szCs w:val="22"/>
              </w:rPr>
              <w:t>5</w:t>
            </w:r>
          </w:p>
        </w:tc>
      </w:tr>
    </w:tbl>
    <w:p w14:paraId="1A43EC0C" w14:textId="77777777" w:rsidR="007731C2" w:rsidRPr="00545214" w:rsidRDefault="007731C2" w:rsidP="007731C2">
      <w:pPr>
        <w:pStyle w:val="Prrafodelista"/>
        <w:spacing w:after="200" w:line="276" w:lineRule="auto"/>
        <w:ind w:left="1440"/>
        <w:contextualSpacing/>
        <w:jc w:val="both"/>
        <w:rPr>
          <w:rFonts w:ascii="Calibri" w:hAnsi="Calibri" w:cstheme="minorHAnsi"/>
          <w:sz w:val="22"/>
          <w:szCs w:val="22"/>
          <w:highlight w:val="yellow"/>
        </w:rPr>
      </w:pPr>
    </w:p>
    <w:p w14:paraId="3AC358AF"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Stakeholder Engagement Approach</w:t>
      </w:r>
    </w:p>
    <w:p w14:paraId="732E0C1F" w14:textId="77777777" w:rsidR="007731C2" w:rsidRPr="00545214" w:rsidRDefault="007731C2" w:rsidP="007731C2">
      <w:pPr>
        <w:pStyle w:val="Default"/>
        <w:spacing w:after="32"/>
        <w:ind w:left="720"/>
        <w:rPr>
          <w:rFonts w:ascii="Calibri" w:hAnsi="Calibri" w:cstheme="minorHAnsi"/>
          <w:sz w:val="22"/>
          <w:szCs w:val="22"/>
          <w:lang w:val="en-TT"/>
        </w:rPr>
      </w:pPr>
    </w:p>
    <w:p w14:paraId="489401FD" w14:textId="3751FDE5" w:rsidR="007731C2" w:rsidRPr="00545214" w:rsidRDefault="007731C2" w:rsidP="007731C2">
      <w:pPr>
        <w:rPr>
          <w:rFonts w:cstheme="minorHAnsi"/>
          <w:sz w:val="22"/>
          <w:szCs w:val="22"/>
        </w:rPr>
      </w:pPr>
      <w:r w:rsidRPr="00545214">
        <w:rPr>
          <w:rFonts w:cstheme="minorHAnsi"/>
          <w:sz w:val="22"/>
          <w:szCs w:val="22"/>
        </w:rPr>
        <w:t xml:space="preserve">The target users for this Plan are UNDP CO staff and stakeholders who are involved in developing and implementing the project </w:t>
      </w:r>
      <w:r w:rsidR="00576B03" w:rsidRPr="00545214">
        <w:rPr>
          <w:rFonts w:cstheme="minorHAnsi"/>
          <w:sz w:val="22"/>
          <w:szCs w:val="22"/>
        </w:rPr>
        <w:t xml:space="preserve">during the </w:t>
      </w:r>
      <w:r w:rsidRPr="00545214">
        <w:rPr>
          <w:rFonts w:cstheme="minorHAnsi"/>
          <w:sz w:val="22"/>
          <w:szCs w:val="22"/>
        </w:rPr>
        <w:t xml:space="preserve">execution period. Its compliance will be assessed during the MTR and at the TE. </w:t>
      </w:r>
    </w:p>
    <w:p w14:paraId="711D2325" w14:textId="77777777" w:rsidR="007731C2" w:rsidRPr="00545214" w:rsidRDefault="007731C2" w:rsidP="007731C2">
      <w:pPr>
        <w:spacing w:after="0"/>
        <w:rPr>
          <w:rFonts w:cstheme="minorHAnsi"/>
          <w:sz w:val="22"/>
          <w:szCs w:val="22"/>
        </w:rPr>
      </w:pPr>
    </w:p>
    <w:p w14:paraId="05DA334A" w14:textId="77777777" w:rsidR="007731C2" w:rsidRPr="00545214" w:rsidRDefault="007731C2" w:rsidP="007731C2">
      <w:pPr>
        <w:rPr>
          <w:rFonts w:cstheme="minorHAnsi"/>
          <w:sz w:val="22"/>
          <w:szCs w:val="22"/>
        </w:rPr>
      </w:pPr>
      <w:r w:rsidRPr="00545214">
        <w:rPr>
          <w:rFonts w:cstheme="minorHAnsi"/>
          <w:sz w:val="22"/>
          <w:szCs w:val="22"/>
        </w:rPr>
        <w:lastRenderedPageBreak/>
        <w:t>During the implementation of the project, the population's perception of the implementation of the activities foreseen in the project will be monitored.   The information for the public (beneficiaries) will be disclosed as follows:</w:t>
      </w:r>
    </w:p>
    <w:p w14:paraId="1EEE4047" w14:textId="77777777" w:rsidR="007731C2" w:rsidRPr="00545214" w:rsidRDefault="007731C2" w:rsidP="007731C2">
      <w:pPr>
        <w:autoSpaceDE w:val="0"/>
        <w:autoSpaceDN w:val="0"/>
        <w:spacing w:after="0"/>
        <w:rPr>
          <w:rFonts w:cstheme="minorHAnsi"/>
          <w:color w:val="0000FF"/>
          <w:sz w:val="22"/>
          <w:szCs w:val="22"/>
          <w:highlight w:val="yellow"/>
        </w:rPr>
      </w:pPr>
    </w:p>
    <w:p w14:paraId="3524A595" w14:textId="77777777" w:rsidR="007731C2" w:rsidRPr="00545214" w:rsidRDefault="007731C2" w:rsidP="00440926">
      <w:pPr>
        <w:pStyle w:val="HTMLconformatoprevio"/>
        <w:numPr>
          <w:ilvl w:val="0"/>
          <w:numId w:val="81"/>
        </w:numPr>
        <w:shd w:val="clear" w:color="auto" w:fill="FFFFFF"/>
        <w:jc w:val="both"/>
        <w:rPr>
          <w:rFonts w:ascii="Calibri" w:hAnsi="Calibri" w:cstheme="minorHAnsi"/>
          <w:color w:val="212121"/>
          <w:sz w:val="22"/>
          <w:szCs w:val="22"/>
          <w:lang w:val="en-TT"/>
        </w:rPr>
      </w:pPr>
      <w:r w:rsidRPr="00545214">
        <w:rPr>
          <w:rFonts w:ascii="Calibri" w:hAnsi="Calibri" w:cstheme="minorHAnsi"/>
          <w:color w:val="212121"/>
          <w:sz w:val="22"/>
          <w:szCs w:val="22"/>
          <w:lang w:val="en-TT"/>
        </w:rPr>
        <w:t>In telephone communication. Telephone service for the population is permanently available to receive calls about the project and its implementation.  This will serve as a medium e to receive feedback and ensure ongoing communications with stakeholders.</w:t>
      </w:r>
    </w:p>
    <w:p w14:paraId="59F10B09" w14:textId="77777777" w:rsidR="007731C2" w:rsidRPr="00545214" w:rsidRDefault="007731C2" w:rsidP="00440926">
      <w:pPr>
        <w:pStyle w:val="HTMLconformatoprevio"/>
        <w:numPr>
          <w:ilvl w:val="0"/>
          <w:numId w:val="81"/>
        </w:numPr>
        <w:shd w:val="clear" w:color="auto" w:fill="FFFFFF"/>
        <w:jc w:val="both"/>
        <w:rPr>
          <w:rFonts w:ascii="Calibri" w:hAnsi="Calibri" w:cstheme="minorHAnsi"/>
          <w:color w:val="212121"/>
          <w:sz w:val="22"/>
          <w:szCs w:val="22"/>
          <w:lang w:val="en-TT"/>
        </w:rPr>
      </w:pPr>
      <w:r w:rsidRPr="00545214">
        <w:rPr>
          <w:rFonts w:ascii="Calibri" w:hAnsi="Calibri" w:cstheme="minorHAnsi"/>
          <w:color w:val="212121"/>
          <w:sz w:val="22"/>
          <w:szCs w:val="22"/>
          <w:lang w:val="en-TT"/>
        </w:rPr>
        <w:t xml:space="preserve">Design and printing of informative posters to </w:t>
      </w:r>
      <w:proofErr w:type="gramStart"/>
      <w:r w:rsidRPr="00545214">
        <w:rPr>
          <w:rFonts w:ascii="Calibri" w:hAnsi="Calibri" w:cstheme="minorHAnsi"/>
          <w:color w:val="212121"/>
          <w:sz w:val="22"/>
          <w:szCs w:val="22"/>
          <w:lang w:val="en-TT"/>
        </w:rPr>
        <w:t>be located in</w:t>
      </w:r>
      <w:proofErr w:type="gramEnd"/>
      <w:r w:rsidRPr="00545214">
        <w:rPr>
          <w:rFonts w:ascii="Calibri" w:hAnsi="Calibri" w:cstheme="minorHAnsi"/>
          <w:color w:val="212121"/>
          <w:sz w:val="22"/>
          <w:szCs w:val="22"/>
          <w:lang w:val="en-TT"/>
        </w:rPr>
        <w:t xml:space="preserve"> visible public areas, and the distribution of flyers where required.  </w:t>
      </w:r>
    </w:p>
    <w:p w14:paraId="0F41442B" w14:textId="77777777" w:rsidR="007731C2" w:rsidRPr="00545214" w:rsidRDefault="007731C2" w:rsidP="00440926">
      <w:pPr>
        <w:pStyle w:val="HTMLconformatoprevio"/>
        <w:numPr>
          <w:ilvl w:val="0"/>
          <w:numId w:val="81"/>
        </w:numPr>
        <w:shd w:val="clear" w:color="auto" w:fill="FFFFFF"/>
        <w:jc w:val="both"/>
        <w:rPr>
          <w:rFonts w:ascii="Calibri" w:hAnsi="Calibri" w:cstheme="minorHAnsi"/>
          <w:color w:val="212121"/>
          <w:sz w:val="22"/>
          <w:szCs w:val="22"/>
          <w:lang w:val="en-TT"/>
        </w:rPr>
      </w:pPr>
      <w:r w:rsidRPr="00545214">
        <w:rPr>
          <w:rFonts w:ascii="Calibri" w:hAnsi="Calibri" w:cstheme="minorHAnsi"/>
          <w:color w:val="212121"/>
          <w:sz w:val="22"/>
          <w:szCs w:val="22"/>
          <w:lang w:val="en-TT"/>
        </w:rPr>
        <w:t>Public media channels such as radio and television.</w:t>
      </w:r>
    </w:p>
    <w:p w14:paraId="55E0EEAD" w14:textId="77777777" w:rsidR="007731C2" w:rsidRPr="00545214" w:rsidRDefault="007731C2" w:rsidP="00440926">
      <w:pPr>
        <w:pStyle w:val="HTMLconformatoprevio"/>
        <w:numPr>
          <w:ilvl w:val="0"/>
          <w:numId w:val="81"/>
        </w:numPr>
        <w:shd w:val="clear" w:color="auto" w:fill="FFFFFF"/>
        <w:jc w:val="both"/>
        <w:rPr>
          <w:rFonts w:ascii="Calibri" w:hAnsi="Calibri" w:cstheme="minorHAnsi"/>
          <w:color w:val="212121"/>
          <w:sz w:val="22"/>
          <w:szCs w:val="22"/>
          <w:lang w:val="en-TT"/>
        </w:rPr>
      </w:pPr>
      <w:r w:rsidRPr="00545214">
        <w:rPr>
          <w:rFonts w:ascii="Calibri" w:hAnsi="Calibri" w:cstheme="minorHAnsi"/>
          <w:color w:val="212121"/>
          <w:sz w:val="22"/>
          <w:szCs w:val="22"/>
          <w:lang w:val="en-TT"/>
        </w:rPr>
        <w:t>Educational outreach and educational programmes</w:t>
      </w:r>
    </w:p>
    <w:p w14:paraId="31314082" w14:textId="77777777" w:rsidR="007731C2" w:rsidRPr="00545214" w:rsidRDefault="007731C2" w:rsidP="00440926">
      <w:pPr>
        <w:pStyle w:val="HTMLconformatoprevio"/>
        <w:numPr>
          <w:ilvl w:val="0"/>
          <w:numId w:val="81"/>
        </w:numPr>
        <w:shd w:val="clear" w:color="auto" w:fill="FFFFFF"/>
        <w:jc w:val="both"/>
        <w:rPr>
          <w:rFonts w:ascii="Calibri" w:hAnsi="Calibri" w:cstheme="minorHAnsi"/>
          <w:color w:val="212121"/>
          <w:sz w:val="22"/>
          <w:szCs w:val="22"/>
          <w:lang w:val="en-TT"/>
        </w:rPr>
      </w:pPr>
      <w:r w:rsidRPr="00545214">
        <w:rPr>
          <w:rFonts w:ascii="Calibri" w:hAnsi="Calibri" w:cstheme="minorHAnsi"/>
          <w:color w:val="212121"/>
          <w:sz w:val="22"/>
          <w:szCs w:val="22"/>
          <w:lang w:val="en-TT"/>
        </w:rPr>
        <w:t xml:space="preserve">Interviews with these stakeholder representatives and key informants </w:t>
      </w:r>
    </w:p>
    <w:p w14:paraId="49849703" w14:textId="77777777" w:rsidR="007731C2" w:rsidRPr="00545214" w:rsidRDefault="007731C2" w:rsidP="00440926">
      <w:pPr>
        <w:pStyle w:val="HTMLconformatoprevio"/>
        <w:numPr>
          <w:ilvl w:val="0"/>
          <w:numId w:val="81"/>
        </w:numPr>
        <w:shd w:val="clear" w:color="auto" w:fill="FFFFFF"/>
        <w:jc w:val="both"/>
        <w:rPr>
          <w:rFonts w:ascii="Calibri" w:hAnsi="Calibri" w:cstheme="minorHAnsi"/>
          <w:color w:val="212121"/>
          <w:sz w:val="22"/>
          <w:szCs w:val="22"/>
          <w:lang w:val="en-TT"/>
        </w:rPr>
      </w:pPr>
      <w:r w:rsidRPr="00545214">
        <w:rPr>
          <w:rFonts w:ascii="Calibri" w:hAnsi="Calibri" w:cstheme="minorHAnsi"/>
          <w:color w:val="212121"/>
          <w:sz w:val="22"/>
          <w:szCs w:val="22"/>
          <w:lang w:val="en-TT"/>
        </w:rPr>
        <w:t>Public meetings, workshops and focus groups</w:t>
      </w:r>
    </w:p>
    <w:p w14:paraId="7EA23B7B" w14:textId="77777777" w:rsidR="007731C2" w:rsidRPr="00545214" w:rsidRDefault="007731C2" w:rsidP="00440926">
      <w:pPr>
        <w:pStyle w:val="HTMLconformatoprevio"/>
        <w:numPr>
          <w:ilvl w:val="0"/>
          <w:numId w:val="81"/>
        </w:numPr>
        <w:shd w:val="clear" w:color="auto" w:fill="FFFFFF"/>
        <w:jc w:val="both"/>
        <w:rPr>
          <w:rFonts w:ascii="Calibri" w:hAnsi="Calibri" w:cstheme="minorHAnsi"/>
          <w:color w:val="212121"/>
          <w:sz w:val="22"/>
          <w:szCs w:val="22"/>
          <w:lang w:val="en-TT"/>
        </w:rPr>
      </w:pPr>
      <w:r w:rsidRPr="00545214">
        <w:rPr>
          <w:rFonts w:ascii="Calibri" w:hAnsi="Calibri" w:cstheme="minorHAnsi"/>
          <w:color w:val="212121"/>
          <w:sz w:val="22"/>
          <w:szCs w:val="22"/>
          <w:lang w:val="en-TT"/>
        </w:rPr>
        <w:t xml:space="preserve">Surveys, polls, and questionnaires aligned with the strategy for execution of the project.  </w:t>
      </w:r>
    </w:p>
    <w:p w14:paraId="30D0E561" w14:textId="77777777" w:rsidR="007731C2" w:rsidRPr="00545214" w:rsidRDefault="007731C2" w:rsidP="007731C2">
      <w:pPr>
        <w:rPr>
          <w:rFonts w:cstheme="minorHAnsi"/>
          <w:sz w:val="22"/>
          <w:szCs w:val="22"/>
        </w:rPr>
      </w:pPr>
    </w:p>
    <w:p w14:paraId="58FC9247" w14:textId="77777777" w:rsidR="007731C2" w:rsidRPr="00545214" w:rsidRDefault="007731C2" w:rsidP="007731C2">
      <w:pPr>
        <w:autoSpaceDE w:val="0"/>
        <w:autoSpaceDN w:val="0"/>
        <w:spacing w:after="0"/>
        <w:rPr>
          <w:rFonts w:cstheme="minorHAnsi"/>
          <w:color w:val="0000FF"/>
          <w:sz w:val="22"/>
          <w:szCs w:val="22"/>
          <w:highlight w:val="yellow"/>
        </w:rPr>
      </w:pPr>
    </w:p>
    <w:p w14:paraId="6C84980A" w14:textId="77777777" w:rsidR="007731C2" w:rsidRPr="00545214" w:rsidRDefault="007731C2" w:rsidP="007731C2">
      <w:pPr>
        <w:pStyle w:val="Default"/>
        <w:ind w:left="720"/>
        <w:rPr>
          <w:rFonts w:ascii="Calibri" w:hAnsi="Calibri" w:cstheme="minorHAnsi"/>
          <w:sz w:val="22"/>
          <w:szCs w:val="22"/>
          <w:highlight w:val="green"/>
          <w:lang w:val="en-TT"/>
        </w:rPr>
      </w:pPr>
    </w:p>
    <w:p w14:paraId="35C9A734"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Timetable</w:t>
      </w:r>
    </w:p>
    <w:p w14:paraId="14203B34" w14:textId="77777777" w:rsidR="007731C2" w:rsidRPr="00545214" w:rsidRDefault="007731C2" w:rsidP="007731C2">
      <w:pPr>
        <w:rPr>
          <w:rFonts w:cstheme="minorHAnsi"/>
          <w:sz w:val="22"/>
          <w:szCs w:val="22"/>
        </w:rPr>
      </w:pPr>
      <w:r w:rsidRPr="00545214">
        <w:rPr>
          <w:rFonts w:cstheme="minorHAnsi"/>
          <w:sz w:val="22"/>
          <w:szCs w:val="22"/>
        </w:rPr>
        <w:t xml:space="preserve">The timetable will be prepared by the PMU prior to implementation of the project.  The PMU will provide a schedule outlining periodicity and locations where various stakeholder engagement activities, including consultation, disclosure, and partnerships will take place and the date by which such activities will be undertaken.  This timetable will be in line with the requirements of the stakeholder engagement plan, the SESP and the components of the project. </w:t>
      </w:r>
    </w:p>
    <w:p w14:paraId="338BEE0B" w14:textId="77777777" w:rsidR="007731C2" w:rsidRPr="00545214" w:rsidRDefault="007731C2" w:rsidP="007731C2">
      <w:pPr>
        <w:pStyle w:val="Prrafodelista"/>
        <w:rPr>
          <w:rFonts w:ascii="Calibri" w:hAnsi="Calibri" w:cstheme="minorHAnsi"/>
          <w:b/>
          <w:sz w:val="22"/>
          <w:szCs w:val="22"/>
        </w:rPr>
      </w:pPr>
    </w:p>
    <w:p w14:paraId="1A37DFA9"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Grievance Mechanism</w:t>
      </w:r>
    </w:p>
    <w:p w14:paraId="6C8C0AB1" w14:textId="77777777" w:rsidR="007731C2" w:rsidRPr="00545214" w:rsidRDefault="007731C2" w:rsidP="007731C2">
      <w:pPr>
        <w:autoSpaceDE w:val="0"/>
        <w:autoSpaceDN w:val="0"/>
        <w:adjustRightInd w:val="0"/>
        <w:spacing w:after="0"/>
        <w:jc w:val="left"/>
        <w:rPr>
          <w:rFonts w:eastAsiaTheme="minorHAnsi" w:cstheme="minorHAnsi"/>
          <w:color w:val="000000"/>
          <w:sz w:val="22"/>
          <w:szCs w:val="22"/>
        </w:rPr>
      </w:pPr>
    </w:p>
    <w:p w14:paraId="53832043" w14:textId="72E1F7A8" w:rsidR="007731C2" w:rsidRPr="00545214" w:rsidRDefault="007731C2" w:rsidP="007731C2">
      <w:pPr>
        <w:rPr>
          <w:rFonts w:cstheme="minorHAnsi"/>
          <w:color w:val="212121"/>
          <w:sz w:val="22"/>
          <w:szCs w:val="22"/>
        </w:rPr>
      </w:pPr>
      <w:r w:rsidRPr="00545214">
        <w:rPr>
          <w:rFonts w:cstheme="minorHAnsi"/>
          <w:sz w:val="22"/>
          <w:szCs w:val="22"/>
        </w:rPr>
        <w:t>A person with concerns regarding the project implementation or are potentially affected by the project can express their grievances for consideration and redress directly to PMU.  The PMU would record the grievance and report the matter to the Project Steering Committee for a decision</w:t>
      </w:r>
      <w:r w:rsidR="00A64FC2" w:rsidRPr="00545214">
        <w:rPr>
          <w:rFonts w:cstheme="minorHAnsi"/>
          <w:sz w:val="22"/>
          <w:szCs w:val="22"/>
        </w:rPr>
        <w:t>.  This decision will either directly</w:t>
      </w:r>
      <w:r w:rsidRPr="00545214">
        <w:rPr>
          <w:rFonts w:cstheme="minorHAnsi"/>
          <w:sz w:val="22"/>
          <w:szCs w:val="22"/>
        </w:rPr>
        <w:t xml:space="preserve"> address </w:t>
      </w:r>
      <w:proofErr w:type="gramStart"/>
      <w:r w:rsidRPr="00545214">
        <w:rPr>
          <w:rFonts w:cstheme="minorHAnsi"/>
          <w:sz w:val="22"/>
          <w:szCs w:val="22"/>
        </w:rPr>
        <w:t>complaints, or</w:t>
      </w:r>
      <w:proofErr w:type="gramEnd"/>
      <w:r w:rsidR="00A64FC2" w:rsidRPr="00545214">
        <w:rPr>
          <w:rFonts w:cstheme="minorHAnsi"/>
          <w:sz w:val="22"/>
          <w:szCs w:val="22"/>
        </w:rPr>
        <w:t xml:space="preserve"> identify a</w:t>
      </w:r>
      <w:r w:rsidRPr="00545214">
        <w:rPr>
          <w:rFonts w:cstheme="minorHAnsi"/>
          <w:sz w:val="22"/>
          <w:szCs w:val="22"/>
        </w:rPr>
        <w:t xml:space="preserve"> means of improving the impacts of the project presented by the citizens (beneficiaries).</w:t>
      </w:r>
    </w:p>
    <w:p w14:paraId="68797CD5" w14:textId="77777777" w:rsidR="007731C2" w:rsidRPr="00545214" w:rsidRDefault="007731C2" w:rsidP="007731C2">
      <w:pPr>
        <w:autoSpaceDE w:val="0"/>
        <w:autoSpaceDN w:val="0"/>
        <w:adjustRightInd w:val="0"/>
        <w:spacing w:after="0"/>
        <w:jc w:val="left"/>
        <w:rPr>
          <w:rFonts w:eastAsiaTheme="minorHAnsi" w:cstheme="minorHAnsi"/>
          <w:color w:val="000000"/>
          <w:sz w:val="22"/>
          <w:szCs w:val="22"/>
          <w:highlight w:val="green"/>
        </w:rPr>
      </w:pPr>
    </w:p>
    <w:p w14:paraId="17B6F70F" w14:textId="77777777" w:rsidR="007731C2" w:rsidRPr="00545214" w:rsidRDefault="007731C2" w:rsidP="007731C2">
      <w:pPr>
        <w:rPr>
          <w:rFonts w:cstheme="minorHAnsi"/>
          <w:sz w:val="22"/>
          <w:szCs w:val="22"/>
        </w:rPr>
      </w:pPr>
      <w:r w:rsidRPr="00545214">
        <w:rPr>
          <w:rFonts w:cstheme="minorHAnsi"/>
          <w:sz w:val="22"/>
          <w:szCs w:val="22"/>
        </w:rPr>
        <w:t xml:space="preserve">During the consultation and disclosure activities, participants will be informed of the availability of UNDP’s Accountability Mechanism (Stakeholder Response Mechanism, SRM, and Social and Environmental Compliance Unit, SECU) as additional avenues of grievance redress. </w:t>
      </w:r>
    </w:p>
    <w:p w14:paraId="26840CA1" w14:textId="77777777" w:rsidR="007731C2" w:rsidRPr="00545214" w:rsidRDefault="007731C2" w:rsidP="007731C2">
      <w:pPr>
        <w:pStyle w:val="Prrafodelista"/>
        <w:rPr>
          <w:rFonts w:ascii="Calibri" w:hAnsi="Calibri" w:cstheme="minorHAnsi"/>
          <w:b/>
          <w:sz w:val="22"/>
          <w:szCs w:val="22"/>
        </w:rPr>
      </w:pPr>
    </w:p>
    <w:p w14:paraId="32E54818" w14:textId="77777777" w:rsidR="007731C2" w:rsidRPr="00545214" w:rsidRDefault="007731C2" w:rsidP="00440926">
      <w:pPr>
        <w:pStyle w:val="Prrafodelista"/>
        <w:numPr>
          <w:ilvl w:val="0"/>
          <w:numId w:val="77"/>
        </w:numPr>
        <w:rPr>
          <w:rFonts w:ascii="Calibri" w:hAnsi="Calibri" w:cstheme="minorHAnsi"/>
          <w:b/>
          <w:sz w:val="22"/>
          <w:szCs w:val="22"/>
        </w:rPr>
      </w:pPr>
      <w:r w:rsidRPr="00545214">
        <w:rPr>
          <w:rFonts w:ascii="Calibri" w:hAnsi="Calibri" w:cstheme="minorHAnsi"/>
          <w:b/>
          <w:sz w:val="22"/>
          <w:szCs w:val="22"/>
        </w:rPr>
        <w:t>Monitoring and Reporting</w:t>
      </w:r>
    </w:p>
    <w:p w14:paraId="210B7EC3" w14:textId="77777777" w:rsidR="007731C2" w:rsidRPr="00545214" w:rsidRDefault="007731C2" w:rsidP="007731C2">
      <w:pPr>
        <w:pStyle w:val="Default"/>
        <w:rPr>
          <w:rFonts w:ascii="Calibri" w:hAnsi="Calibri" w:cstheme="minorHAnsi"/>
          <w:sz w:val="22"/>
          <w:szCs w:val="22"/>
          <w:lang w:val="en-TT"/>
        </w:rPr>
      </w:pPr>
    </w:p>
    <w:p w14:paraId="510AC19A" w14:textId="77777777" w:rsidR="007731C2" w:rsidRPr="00545214" w:rsidRDefault="007731C2" w:rsidP="007731C2">
      <w:pPr>
        <w:rPr>
          <w:rFonts w:cstheme="minorHAnsi"/>
          <w:sz w:val="22"/>
          <w:szCs w:val="22"/>
        </w:rPr>
      </w:pPr>
      <w:r w:rsidRPr="00545214">
        <w:rPr>
          <w:rFonts w:cstheme="minorHAnsi"/>
          <w:sz w:val="22"/>
          <w:szCs w:val="22"/>
        </w:rPr>
        <w:t>The project will set in place a variety of communication channels to become aware of their concerns and to react to them as explained in Section 5 above. The following Table shows the principles associated with the identified risks and risk categorization of the SES analysis has been classified as relevant together with the management/mitigation measures:</w:t>
      </w:r>
    </w:p>
    <w:p w14:paraId="24B204B8" w14:textId="15278AEA" w:rsidR="007731C2" w:rsidRPr="00545214" w:rsidRDefault="007731C2" w:rsidP="007731C2">
      <w:pPr>
        <w:rPr>
          <w:rFonts w:cstheme="minorHAnsi"/>
          <w:sz w:val="22"/>
          <w:szCs w:val="22"/>
        </w:rPr>
      </w:pPr>
    </w:p>
    <w:p w14:paraId="2908FE2A" w14:textId="266B372C" w:rsidR="006C6D41" w:rsidRPr="00545214" w:rsidRDefault="006C6D41" w:rsidP="007731C2">
      <w:pPr>
        <w:rPr>
          <w:rFonts w:cstheme="minorHAnsi"/>
          <w:sz w:val="22"/>
          <w:szCs w:val="22"/>
        </w:rPr>
      </w:pPr>
    </w:p>
    <w:p w14:paraId="7A3050B9" w14:textId="11C2F55A" w:rsidR="006C6D41" w:rsidRPr="00545214" w:rsidRDefault="006C6D41" w:rsidP="007731C2">
      <w:pPr>
        <w:rPr>
          <w:rFonts w:cstheme="minorHAnsi"/>
          <w:sz w:val="22"/>
          <w:szCs w:val="22"/>
        </w:rPr>
      </w:pPr>
    </w:p>
    <w:p w14:paraId="7F4B263A" w14:textId="309B584A" w:rsidR="006C6D41" w:rsidRPr="00545214" w:rsidRDefault="006C6D41" w:rsidP="007731C2">
      <w:pPr>
        <w:rPr>
          <w:rFonts w:cstheme="minorHAnsi"/>
          <w:sz w:val="22"/>
          <w:szCs w:val="22"/>
        </w:rPr>
      </w:pPr>
    </w:p>
    <w:p w14:paraId="5C6BBD2A" w14:textId="77777777" w:rsidR="007731C2" w:rsidRPr="00545214" w:rsidRDefault="007731C2" w:rsidP="007731C2">
      <w:pPr>
        <w:pStyle w:val="Default"/>
        <w:rPr>
          <w:rFonts w:ascii="Calibri" w:hAnsi="Calibri" w:cstheme="minorHAnsi"/>
          <w:sz w:val="22"/>
          <w:szCs w:val="22"/>
          <w:highlight w:val="green"/>
          <w:lang w:val="en-TT"/>
        </w:rPr>
      </w:pPr>
      <w:r w:rsidRPr="00545214">
        <w:rPr>
          <w:rFonts w:ascii="Calibri" w:hAnsi="Calibri" w:cstheme="minorHAnsi"/>
          <w:sz w:val="22"/>
          <w:szCs w:val="22"/>
          <w:highlight w:val="green"/>
          <w:lang w:val="en-TT"/>
        </w:rPr>
        <w:lastRenderedPageBreak/>
        <w:t xml:space="preserve"> </w:t>
      </w:r>
    </w:p>
    <w:tbl>
      <w:tblPr>
        <w:tblStyle w:val="Tablaconcuadrcula"/>
        <w:tblW w:w="8500" w:type="dxa"/>
        <w:jc w:val="center"/>
        <w:tblLayout w:type="fixed"/>
        <w:tblLook w:val="04A0" w:firstRow="1" w:lastRow="0" w:firstColumn="1" w:lastColumn="0" w:noHBand="0" w:noVBand="1"/>
      </w:tblPr>
      <w:tblGrid>
        <w:gridCol w:w="2977"/>
        <w:gridCol w:w="5523"/>
      </w:tblGrid>
      <w:tr w:rsidR="007731C2" w:rsidRPr="00545214" w14:paraId="6A9A1919" w14:textId="77777777" w:rsidTr="00406E5E">
        <w:trPr>
          <w:jc w:val="center"/>
        </w:trPr>
        <w:tc>
          <w:tcPr>
            <w:tcW w:w="8500" w:type="dxa"/>
            <w:gridSpan w:val="2"/>
          </w:tcPr>
          <w:p w14:paraId="2C44E88C" w14:textId="77777777" w:rsidR="007731C2" w:rsidRPr="00545214" w:rsidRDefault="007731C2" w:rsidP="00406E5E">
            <w:pPr>
              <w:tabs>
                <w:tab w:val="left" w:pos="360"/>
              </w:tabs>
              <w:jc w:val="center"/>
              <w:rPr>
                <w:rFonts w:cstheme="minorHAnsi"/>
                <w:b/>
                <w:szCs w:val="22"/>
              </w:rPr>
            </w:pPr>
            <w:r w:rsidRPr="00545214">
              <w:rPr>
                <w:rFonts w:cstheme="minorHAnsi"/>
                <w:b/>
                <w:sz w:val="22"/>
                <w:szCs w:val="22"/>
              </w:rPr>
              <w:t>Table 10.e:  Risks and m</w:t>
            </w:r>
            <w:r w:rsidRPr="00545214">
              <w:rPr>
                <w:rFonts w:cstheme="minorHAnsi"/>
                <w:b/>
                <w:szCs w:val="22"/>
              </w:rPr>
              <w:t>anagement and mitigation measures</w:t>
            </w:r>
          </w:p>
        </w:tc>
      </w:tr>
      <w:tr w:rsidR="007731C2" w:rsidRPr="00545214" w14:paraId="3ED5995D" w14:textId="77777777" w:rsidTr="00406E5E">
        <w:trPr>
          <w:jc w:val="center"/>
        </w:trPr>
        <w:tc>
          <w:tcPr>
            <w:tcW w:w="2977" w:type="dxa"/>
          </w:tcPr>
          <w:p w14:paraId="34C1D6E8" w14:textId="77777777" w:rsidR="007731C2" w:rsidRPr="00545214" w:rsidRDefault="007731C2" w:rsidP="00406E5E">
            <w:pPr>
              <w:tabs>
                <w:tab w:val="left" w:pos="270"/>
              </w:tabs>
              <w:ind w:left="270" w:hanging="270"/>
              <w:jc w:val="center"/>
              <w:rPr>
                <w:rFonts w:cstheme="minorHAnsi"/>
                <w:b/>
                <w:szCs w:val="22"/>
              </w:rPr>
            </w:pPr>
            <w:r w:rsidRPr="00545214">
              <w:rPr>
                <w:rFonts w:cstheme="minorHAnsi"/>
                <w:b/>
                <w:szCs w:val="22"/>
              </w:rPr>
              <w:t>Risks</w:t>
            </w:r>
          </w:p>
        </w:tc>
        <w:tc>
          <w:tcPr>
            <w:tcW w:w="5523" w:type="dxa"/>
          </w:tcPr>
          <w:p w14:paraId="0B5E61AB" w14:textId="77777777" w:rsidR="007731C2" w:rsidRPr="00545214" w:rsidRDefault="007731C2" w:rsidP="00406E5E">
            <w:pPr>
              <w:tabs>
                <w:tab w:val="left" w:pos="360"/>
              </w:tabs>
              <w:jc w:val="center"/>
              <w:rPr>
                <w:rFonts w:cstheme="minorHAnsi"/>
                <w:b/>
                <w:szCs w:val="22"/>
              </w:rPr>
            </w:pPr>
            <w:r w:rsidRPr="00545214">
              <w:rPr>
                <w:rFonts w:cstheme="minorHAnsi"/>
                <w:b/>
                <w:szCs w:val="22"/>
              </w:rPr>
              <w:t>Management and mitigation measures</w:t>
            </w:r>
          </w:p>
        </w:tc>
      </w:tr>
      <w:tr w:rsidR="007731C2" w:rsidRPr="00545214" w14:paraId="454C3E50" w14:textId="77777777" w:rsidTr="00406E5E">
        <w:trPr>
          <w:jc w:val="center"/>
        </w:trPr>
        <w:tc>
          <w:tcPr>
            <w:tcW w:w="2977" w:type="dxa"/>
          </w:tcPr>
          <w:p w14:paraId="23696020" w14:textId="77777777" w:rsidR="007731C2" w:rsidRPr="00545214" w:rsidRDefault="007731C2" w:rsidP="00406E5E">
            <w:pPr>
              <w:tabs>
                <w:tab w:val="left" w:pos="0"/>
              </w:tabs>
              <w:ind w:left="29" w:hanging="29"/>
              <w:rPr>
                <w:rFonts w:cstheme="minorHAnsi"/>
                <w:b/>
                <w:i/>
                <w:szCs w:val="22"/>
              </w:rPr>
            </w:pPr>
            <w:r w:rsidRPr="00545214">
              <w:rPr>
                <w:rFonts w:cstheme="minorHAnsi"/>
                <w:b/>
                <w:i/>
                <w:szCs w:val="22"/>
              </w:rPr>
              <w:t>Biodiversity and Natural Resources</w:t>
            </w:r>
          </w:p>
        </w:tc>
        <w:tc>
          <w:tcPr>
            <w:tcW w:w="5523" w:type="dxa"/>
          </w:tcPr>
          <w:p w14:paraId="1C996F36" w14:textId="1D128AE2" w:rsidR="007731C2" w:rsidRPr="00545214" w:rsidRDefault="007731C2" w:rsidP="0038420E">
            <w:pPr>
              <w:pStyle w:val="Default"/>
              <w:jc w:val="both"/>
              <w:rPr>
                <w:rFonts w:ascii="Calibri" w:eastAsia="Calibri" w:hAnsi="Calibri" w:cstheme="minorHAnsi"/>
                <w:spacing w:val="-1"/>
                <w:sz w:val="18"/>
                <w:szCs w:val="18"/>
                <w:lang w:val="en-TT"/>
              </w:rPr>
            </w:pPr>
            <w:r w:rsidRPr="00545214">
              <w:rPr>
                <w:rFonts w:ascii="Calibri" w:hAnsi="Calibri" w:cstheme="minorHAnsi"/>
                <w:spacing w:val="-1"/>
                <w:sz w:val="18"/>
                <w:lang w:val="en-TT"/>
              </w:rPr>
              <w:t xml:space="preserve">Annex </w:t>
            </w:r>
            <w:r w:rsidR="0038420E" w:rsidRPr="00545214">
              <w:rPr>
                <w:rFonts w:ascii="Calibri" w:hAnsi="Calibri" w:cstheme="minorHAnsi"/>
                <w:spacing w:val="-1"/>
                <w:sz w:val="18"/>
                <w:lang w:val="en-TT"/>
              </w:rPr>
              <w:t>G</w:t>
            </w:r>
            <w:r w:rsidRPr="00545214">
              <w:rPr>
                <w:rFonts w:ascii="Calibri" w:hAnsi="Calibri" w:cstheme="minorHAnsi"/>
                <w:spacing w:val="-1"/>
                <w:sz w:val="18"/>
                <w:lang w:val="en-TT"/>
              </w:rPr>
              <w:t>: Environmental and Social Management Plan (ESMP).</w:t>
            </w:r>
          </w:p>
        </w:tc>
      </w:tr>
      <w:tr w:rsidR="007731C2" w:rsidRPr="00545214" w14:paraId="20234943" w14:textId="77777777" w:rsidTr="00406E5E">
        <w:trPr>
          <w:jc w:val="center"/>
        </w:trPr>
        <w:tc>
          <w:tcPr>
            <w:tcW w:w="2977" w:type="dxa"/>
          </w:tcPr>
          <w:p w14:paraId="18FF58C8" w14:textId="77777777" w:rsidR="007731C2" w:rsidRPr="00545214" w:rsidRDefault="007731C2" w:rsidP="00406E5E">
            <w:pPr>
              <w:tabs>
                <w:tab w:val="left" w:pos="0"/>
              </w:tabs>
              <w:ind w:left="29" w:hanging="29"/>
              <w:rPr>
                <w:rFonts w:cstheme="minorHAnsi"/>
                <w:b/>
                <w:i/>
                <w:szCs w:val="22"/>
              </w:rPr>
            </w:pPr>
            <w:r w:rsidRPr="00545214">
              <w:rPr>
                <w:rFonts w:cstheme="minorHAnsi"/>
                <w:b/>
                <w:i/>
                <w:szCs w:val="22"/>
              </w:rPr>
              <w:t>Community Health, Safety and Working Conditions</w:t>
            </w:r>
          </w:p>
        </w:tc>
        <w:tc>
          <w:tcPr>
            <w:tcW w:w="5523" w:type="dxa"/>
          </w:tcPr>
          <w:p w14:paraId="16FDC2B5" w14:textId="77777777" w:rsidR="007731C2" w:rsidRPr="00545214" w:rsidRDefault="007731C2" w:rsidP="00406E5E">
            <w:pPr>
              <w:pStyle w:val="Default"/>
              <w:jc w:val="both"/>
              <w:rPr>
                <w:rFonts w:ascii="Calibri" w:eastAsia="Calibri" w:hAnsi="Calibri" w:cstheme="minorHAnsi"/>
                <w:spacing w:val="-1"/>
                <w:sz w:val="18"/>
                <w:szCs w:val="18"/>
                <w:lang w:val="en-TT"/>
              </w:rPr>
            </w:pPr>
            <w:r w:rsidRPr="00545214">
              <w:rPr>
                <w:rFonts w:ascii="Calibri" w:hAnsi="Calibri" w:cstheme="minorHAnsi"/>
                <w:spacing w:val="-1"/>
                <w:sz w:val="18"/>
                <w:lang w:val="en-TT"/>
              </w:rPr>
              <w:t>Annex G: Environmental and Social Management Plan (ESMP).</w:t>
            </w:r>
          </w:p>
        </w:tc>
      </w:tr>
      <w:tr w:rsidR="007731C2" w:rsidRPr="00545214" w14:paraId="48083B01" w14:textId="77777777" w:rsidTr="00406E5E">
        <w:trPr>
          <w:jc w:val="center"/>
        </w:trPr>
        <w:tc>
          <w:tcPr>
            <w:tcW w:w="2977" w:type="dxa"/>
          </w:tcPr>
          <w:p w14:paraId="04BE48F7" w14:textId="77777777" w:rsidR="007731C2" w:rsidRPr="00545214" w:rsidRDefault="007731C2" w:rsidP="00406E5E">
            <w:pPr>
              <w:tabs>
                <w:tab w:val="left" w:pos="0"/>
              </w:tabs>
              <w:ind w:left="29" w:hanging="29"/>
              <w:rPr>
                <w:rFonts w:cstheme="minorHAnsi"/>
                <w:b/>
                <w:i/>
                <w:szCs w:val="22"/>
              </w:rPr>
            </w:pPr>
            <w:r w:rsidRPr="00545214">
              <w:rPr>
                <w:rFonts w:cstheme="minorHAnsi"/>
                <w:b/>
                <w:i/>
                <w:szCs w:val="22"/>
              </w:rPr>
              <w:t>Gender Equality and Women’s Empowerment</w:t>
            </w:r>
          </w:p>
        </w:tc>
        <w:tc>
          <w:tcPr>
            <w:tcW w:w="5523" w:type="dxa"/>
          </w:tcPr>
          <w:p w14:paraId="1301D2FF" w14:textId="77777777" w:rsidR="007731C2" w:rsidRPr="00545214" w:rsidRDefault="007731C2" w:rsidP="00406E5E">
            <w:pPr>
              <w:pStyle w:val="Default"/>
              <w:jc w:val="both"/>
              <w:rPr>
                <w:rFonts w:ascii="Calibri" w:hAnsi="Calibri" w:cstheme="minorHAnsi"/>
                <w:spacing w:val="-1"/>
                <w:sz w:val="18"/>
                <w:lang w:val="en-TT"/>
              </w:rPr>
            </w:pPr>
            <w:r w:rsidRPr="00545214">
              <w:rPr>
                <w:rFonts w:ascii="Calibri" w:hAnsi="Calibri" w:cstheme="minorHAnsi"/>
                <w:spacing w:val="-1"/>
                <w:sz w:val="18"/>
                <w:lang w:val="en-TT"/>
              </w:rPr>
              <w:t>Annex I: Gender Analysis and Action Plan.</w:t>
            </w:r>
          </w:p>
        </w:tc>
      </w:tr>
      <w:tr w:rsidR="007731C2" w:rsidRPr="00545214" w14:paraId="2660BAE6" w14:textId="77777777" w:rsidTr="00406E5E">
        <w:trPr>
          <w:trHeight w:val="871"/>
          <w:jc w:val="center"/>
        </w:trPr>
        <w:tc>
          <w:tcPr>
            <w:tcW w:w="2977" w:type="dxa"/>
            <w:shd w:val="clear" w:color="auto" w:fill="auto"/>
          </w:tcPr>
          <w:p w14:paraId="7ECC824E" w14:textId="77777777" w:rsidR="007731C2" w:rsidRPr="00545214" w:rsidRDefault="007731C2" w:rsidP="00406E5E">
            <w:pPr>
              <w:tabs>
                <w:tab w:val="left" w:pos="0"/>
              </w:tabs>
              <w:ind w:right="39"/>
              <w:rPr>
                <w:rFonts w:cstheme="minorHAnsi"/>
                <w:b/>
                <w:i/>
                <w:szCs w:val="22"/>
              </w:rPr>
            </w:pPr>
            <w:r w:rsidRPr="00545214">
              <w:rPr>
                <w:rFonts w:cstheme="minorHAnsi"/>
                <w:b/>
                <w:i/>
                <w:szCs w:val="22"/>
              </w:rPr>
              <w:t>Pollution Prevention and Resource Efficiency</w:t>
            </w:r>
          </w:p>
        </w:tc>
        <w:tc>
          <w:tcPr>
            <w:tcW w:w="5523" w:type="dxa"/>
          </w:tcPr>
          <w:p w14:paraId="06AFEE97" w14:textId="77777777" w:rsidR="007731C2" w:rsidRPr="00545214" w:rsidRDefault="007731C2" w:rsidP="00406E5E">
            <w:pPr>
              <w:pStyle w:val="Default"/>
              <w:jc w:val="both"/>
              <w:rPr>
                <w:rFonts w:ascii="Calibri" w:hAnsi="Calibri" w:cstheme="minorHAnsi"/>
                <w:spacing w:val="-1"/>
                <w:sz w:val="18"/>
                <w:lang w:val="en-TT"/>
              </w:rPr>
            </w:pPr>
            <w:r w:rsidRPr="00545214">
              <w:rPr>
                <w:rFonts w:ascii="Calibri" w:hAnsi="Calibri" w:cstheme="minorHAnsi"/>
                <w:spacing w:val="-1"/>
                <w:sz w:val="18"/>
                <w:lang w:val="en-TT"/>
              </w:rPr>
              <w:t>Annex G: Environmental and Social Management Plan (ESMP).</w:t>
            </w:r>
          </w:p>
        </w:tc>
      </w:tr>
    </w:tbl>
    <w:p w14:paraId="67EECB31" w14:textId="77777777" w:rsidR="007731C2" w:rsidRPr="00545214" w:rsidRDefault="007731C2" w:rsidP="007731C2">
      <w:pPr>
        <w:pStyle w:val="Default"/>
        <w:rPr>
          <w:rFonts w:ascii="Calibri" w:hAnsi="Calibri" w:cstheme="minorHAnsi"/>
          <w:sz w:val="22"/>
          <w:szCs w:val="22"/>
          <w:highlight w:val="green"/>
          <w:lang w:val="en-TT"/>
        </w:rPr>
      </w:pPr>
    </w:p>
    <w:p w14:paraId="2F5EEFFE" w14:textId="0525E30C" w:rsidR="004C52FD" w:rsidRPr="00545214" w:rsidRDefault="004C52FD" w:rsidP="007731C2">
      <w:pPr>
        <w:pStyle w:val="Ttulo2"/>
        <w:ind w:left="0"/>
        <w:jc w:val="center"/>
        <w:rPr>
          <w:rFonts w:ascii="Calibri" w:hAnsi="Calibri" w:cstheme="minorHAnsi"/>
          <w:sz w:val="22"/>
          <w:szCs w:val="22"/>
          <w:highlight w:val="green"/>
        </w:rPr>
      </w:pPr>
    </w:p>
    <w:p w14:paraId="60E354D4" w14:textId="77777777" w:rsidR="004C52FD" w:rsidRPr="00545214" w:rsidRDefault="004C52FD" w:rsidP="00D26006"/>
    <w:p w14:paraId="23CAA9AA" w14:textId="77777777" w:rsidR="00175EE0" w:rsidRPr="00545214" w:rsidRDefault="00175EE0" w:rsidP="00175EE0"/>
    <w:p w14:paraId="30DBB620" w14:textId="5068D37A" w:rsidR="00175EE0" w:rsidRPr="00545214" w:rsidRDefault="00175EE0" w:rsidP="00175EE0">
      <w:pPr>
        <w:pStyle w:val="Ttulo2"/>
        <w:ind w:left="0"/>
        <w:rPr>
          <w:rFonts w:ascii="Calibri" w:hAnsi="Calibri"/>
          <w:sz w:val="22"/>
        </w:rPr>
      </w:pPr>
      <w:r w:rsidRPr="00545214">
        <w:rPr>
          <w:rFonts w:ascii="Calibri" w:hAnsi="Calibri"/>
        </w:rPr>
        <w:br w:type="page"/>
      </w:r>
      <w:bookmarkStart w:id="68" w:name="_Toc525283662"/>
      <w:bookmarkStart w:id="69" w:name="_Toc534565109"/>
      <w:r w:rsidRPr="00545214">
        <w:rPr>
          <w:rFonts w:ascii="Calibri" w:hAnsi="Calibri"/>
          <w:sz w:val="22"/>
          <w:szCs w:val="22"/>
        </w:rPr>
        <w:lastRenderedPageBreak/>
        <w:t xml:space="preserve">Annex </w:t>
      </w:r>
      <w:r w:rsidR="003254F0" w:rsidRPr="00545214">
        <w:rPr>
          <w:rFonts w:ascii="Calibri" w:hAnsi="Calibri"/>
          <w:sz w:val="22"/>
          <w:szCs w:val="22"/>
        </w:rPr>
        <w:t>I</w:t>
      </w:r>
      <w:r w:rsidRPr="00545214">
        <w:rPr>
          <w:rFonts w:ascii="Calibri" w:hAnsi="Calibri"/>
          <w:sz w:val="22"/>
          <w:szCs w:val="22"/>
        </w:rPr>
        <w:t xml:space="preserve">:  </w:t>
      </w:r>
      <w:r w:rsidRPr="00545214">
        <w:rPr>
          <w:rFonts w:ascii="Calibri" w:hAnsi="Calibri"/>
          <w:sz w:val="22"/>
        </w:rPr>
        <w:t>Gender Analysis and Action Plan</w:t>
      </w:r>
      <w:bookmarkEnd w:id="68"/>
      <w:bookmarkEnd w:id="69"/>
    </w:p>
    <w:p w14:paraId="41FC2536" w14:textId="7557A2D7" w:rsidR="00434CF5" w:rsidRPr="00545214" w:rsidRDefault="00063C0A" w:rsidP="00A64FC2">
      <w:r w:rsidRPr="00545214">
        <w:object w:dxaOrig="1469" w:dyaOrig="950" w14:anchorId="14D10883">
          <v:shape id="_x0000_i1029" type="#_x0000_t75" style="width:1in;height:50.4pt" o:ole="">
            <v:imagedata r:id="rId46" o:title=""/>
          </v:shape>
          <o:OLEObject Type="Embed" ProgID="AcroExch.Document.DC" ShapeID="_x0000_i1029" DrawAspect="Icon" ObjectID="_1651057869" r:id="rId47"/>
        </w:object>
      </w:r>
    </w:p>
    <w:p w14:paraId="3018B094" w14:textId="5441E344" w:rsidR="00175EE0" w:rsidRPr="00545214" w:rsidRDefault="00175EE0" w:rsidP="00175EE0">
      <w:pPr>
        <w:spacing w:line="276" w:lineRule="auto"/>
        <w:rPr>
          <w:sz w:val="24"/>
        </w:rPr>
      </w:pPr>
    </w:p>
    <w:p w14:paraId="3E3AF475" w14:textId="77777777" w:rsidR="00175EE0" w:rsidRPr="00545214" w:rsidRDefault="00175EE0" w:rsidP="00175EE0">
      <w:pPr>
        <w:spacing w:line="276" w:lineRule="auto"/>
        <w:rPr>
          <w:sz w:val="24"/>
          <w:lang w:eastAsia="es-ES"/>
        </w:rPr>
      </w:pPr>
    </w:p>
    <w:p w14:paraId="76C10C69" w14:textId="77777777" w:rsidR="00175EE0" w:rsidRPr="00545214" w:rsidRDefault="00175EE0" w:rsidP="00175EE0"/>
    <w:p w14:paraId="6706052A" w14:textId="77777777" w:rsidR="00175EE0" w:rsidRPr="00545214" w:rsidRDefault="00175EE0" w:rsidP="00175EE0"/>
    <w:p w14:paraId="6D01012F" w14:textId="77777777" w:rsidR="00175EE0" w:rsidRPr="00545214" w:rsidRDefault="00175EE0" w:rsidP="00175EE0">
      <w:pPr>
        <w:pStyle w:val="Ttulo2"/>
        <w:ind w:left="0"/>
        <w:rPr>
          <w:rFonts w:ascii="Calibri" w:hAnsi="Calibri"/>
        </w:rPr>
        <w:sectPr w:rsidR="00175EE0" w:rsidRPr="00545214" w:rsidSect="0096798B">
          <w:pgSz w:w="12240" w:h="15840" w:code="1"/>
          <w:pgMar w:top="1440" w:right="1440" w:bottom="1440" w:left="1440" w:header="720" w:footer="720" w:gutter="0"/>
          <w:cols w:space="720"/>
          <w:docGrid w:linePitch="360"/>
        </w:sectPr>
      </w:pPr>
      <w:r w:rsidRPr="00545214">
        <w:rPr>
          <w:rFonts w:ascii="Calibri" w:hAnsi="Calibri"/>
        </w:rPr>
        <w:br w:type="page"/>
      </w:r>
      <w:bookmarkStart w:id="70" w:name="_Toc525283663"/>
    </w:p>
    <w:p w14:paraId="5A975B9D" w14:textId="3F7B369D" w:rsidR="00175EE0" w:rsidRPr="00545214" w:rsidRDefault="00175EE0" w:rsidP="00175EE0">
      <w:pPr>
        <w:pStyle w:val="Ttulo2"/>
        <w:ind w:left="0"/>
        <w:rPr>
          <w:rFonts w:ascii="Calibri" w:hAnsi="Calibri"/>
          <w:sz w:val="22"/>
        </w:rPr>
      </w:pPr>
      <w:bookmarkStart w:id="71" w:name="_Toc534565110"/>
      <w:r w:rsidRPr="00545214">
        <w:rPr>
          <w:rFonts w:ascii="Calibri" w:hAnsi="Calibri"/>
          <w:sz w:val="22"/>
        </w:rPr>
        <w:lastRenderedPageBreak/>
        <w:t xml:space="preserve">Annex </w:t>
      </w:r>
      <w:r w:rsidR="003254F0" w:rsidRPr="00545214">
        <w:rPr>
          <w:rFonts w:ascii="Calibri" w:hAnsi="Calibri"/>
          <w:sz w:val="22"/>
          <w:szCs w:val="22"/>
        </w:rPr>
        <w:t>J</w:t>
      </w:r>
      <w:r w:rsidRPr="00545214">
        <w:rPr>
          <w:rFonts w:ascii="Calibri" w:hAnsi="Calibri"/>
          <w:sz w:val="22"/>
        </w:rPr>
        <w:t>:  UNDP Risk Log</w:t>
      </w:r>
      <w:bookmarkEnd w:id="70"/>
      <w:bookmarkEnd w:id="71"/>
      <w:r w:rsidRPr="00545214">
        <w:rPr>
          <w:rFonts w:ascii="Calibri" w:hAnsi="Calibri"/>
          <w:sz w:val="22"/>
        </w:rPr>
        <w:t xml:space="preserve"> </w:t>
      </w:r>
    </w:p>
    <w:p w14:paraId="4B759A43" w14:textId="3278349F" w:rsidR="00175EE0" w:rsidRPr="00545214" w:rsidRDefault="00175EE0" w:rsidP="00175EE0">
      <w:pPr>
        <w:spacing w:after="0"/>
        <w:jc w:val="left"/>
        <w:rPr>
          <w:rFonts w:eastAsia="Times New Roman" w:cs="Arial"/>
          <w:szCs w:val="20"/>
        </w:rPr>
      </w:pPr>
    </w:p>
    <w:p w14:paraId="725C369F" w14:textId="687FFEBA" w:rsidR="002F00F3" w:rsidRPr="00545214" w:rsidRDefault="002F00F3" w:rsidP="002F00F3">
      <w:pPr>
        <w:pStyle w:val="Descripcin"/>
        <w:keepNext/>
        <w:rPr>
          <w:rFonts w:ascii="Calibri" w:hAnsi="Calibri"/>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
        <w:gridCol w:w="2143"/>
        <w:gridCol w:w="976"/>
        <w:gridCol w:w="1290"/>
        <w:gridCol w:w="2231"/>
        <w:gridCol w:w="2256"/>
        <w:gridCol w:w="744"/>
        <w:gridCol w:w="1064"/>
        <w:gridCol w:w="793"/>
        <w:gridCol w:w="1004"/>
      </w:tblGrid>
      <w:tr w:rsidR="002F00F3" w:rsidRPr="00545214" w14:paraId="50B02AD5" w14:textId="77777777" w:rsidTr="00D46162">
        <w:tc>
          <w:tcPr>
            <w:tcW w:w="0" w:type="auto"/>
            <w:shd w:val="clear" w:color="auto" w:fill="FFCC00"/>
          </w:tcPr>
          <w:p w14:paraId="6E466A61" w14:textId="77777777" w:rsidR="002F00F3" w:rsidRPr="00545214" w:rsidRDefault="002F00F3" w:rsidP="002F00F3">
            <w:pPr>
              <w:spacing w:after="0"/>
              <w:jc w:val="left"/>
              <w:rPr>
                <w:rFonts w:eastAsia="Times New Roman" w:cs="Arial"/>
                <w:b/>
                <w:sz w:val="18"/>
                <w:szCs w:val="18"/>
              </w:rPr>
            </w:pPr>
          </w:p>
          <w:p w14:paraId="1E6BEE25" w14:textId="77777777" w:rsidR="002F00F3" w:rsidRPr="00545214" w:rsidRDefault="002F00F3" w:rsidP="002F00F3">
            <w:pPr>
              <w:spacing w:after="0"/>
              <w:jc w:val="left"/>
              <w:rPr>
                <w:rFonts w:eastAsia="Times New Roman" w:cs="Arial"/>
                <w:b/>
                <w:sz w:val="18"/>
                <w:szCs w:val="18"/>
              </w:rPr>
            </w:pPr>
          </w:p>
        </w:tc>
        <w:tc>
          <w:tcPr>
            <w:tcW w:w="0" w:type="auto"/>
            <w:shd w:val="clear" w:color="auto" w:fill="FFCC00"/>
          </w:tcPr>
          <w:p w14:paraId="2D9BD24A"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Description</w:t>
            </w:r>
          </w:p>
        </w:tc>
        <w:tc>
          <w:tcPr>
            <w:tcW w:w="0" w:type="auto"/>
            <w:shd w:val="clear" w:color="auto" w:fill="FFCC00"/>
          </w:tcPr>
          <w:p w14:paraId="4DDF3A59"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Date Identified</w:t>
            </w:r>
          </w:p>
        </w:tc>
        <w:tc>
          <w:tcPr>
            <w:tcW w:w="0" w:type="auto"/>
            <w:shd w:val="clear" w:color="auto" w:fill="FFCC00"/>
          </w:tcPr>
          <w:p w14:paraId="07CE3D87"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Type</w:t>
            </w:r>
          </w:p>
        </w:tc>
        <w:tc>
          <w:tcPr>
            <w:tcW w:w="0" w:type="auto"/>
            <w:shd w:val="clear" w:color="auto" w:fill="FFCC00"/>
          </w:tcPr>
          <w:p w14:paraId="0E1B2BAE"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Impact &amp;</w:t>
            </w:r>
          </w:p>
          <w:p w14:paraId="43675833"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Probability</w:t>
            </w:r>
          </w:p>
        </w:tc>
        <w:tc>
          <w:tcPr>
            <w:tcW w:w="0" w:type="auto"/>
            <w:shd w:val="clear" w:color="auto" w:fill="FFCC00"/>
          </w:tcPr>
          <w:p w14:paraId="6EAF79E3"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Countermeasures / Mngt response</w:t>
            </w:r>
          </w:p>
        </w:tc>
        <w:tc>
          <w:tcPr>
            <w:tcW w:w="0" w:type="auto"/>
            <w:shd w:val="clear" w:color="auto" w:fill="FFCC00"/>
          </w:tcPr>
          <w:p w14:paraId="5CE3DFBE"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Owner</w:t>
            </w:r>
          </w:p>
        </w:tc>
        <w:tc>
          <w:tcPr>
            <w:tcW w:w="0" w:type="auto"/>
            <w:shd w:val="clear" w:color="auto" w:fill="FFCC00"/>
          </w:tcPr>
          <w:p w14:paraId="2D0B539E"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Submitted, updated by</w:t>
            </w:r>
          </w:p>
        </w:tc>
        <w:tc>
          <w:tcPr>
            <w:tcW w:w="0" w:type="auto"/>
            <w:shd w:val="clear" w:color="auto" w:fill="FFCC00"/>
          </w:tcPr>
          <w:p w14:paraId="269394D7"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Last Update</w:t>
            </w:r>
          </w:p>
        </w:tc>
        <w:tc>
          <w:tcPr>
            <w:tcW w:w="0" w:type="auto"/>
            <w:shd w:val="clear" w:color="auto" w:fill="FFCC00"/>
          </w:tcPr>
          <w:p w14:paraId="06C1B7AD" w14:textId="77777777" w:rsidR="002F00F3" w:rsidRPr="00545214" w:rsidRDefault="002F00F3" w:rsidP="002F00F3">
            <w:pPr>
              <w:spacing w:after="0"/>
              <w:jc w:val="left"/>
              <w:rPr>
                <w:rFonts w:eastAsia="Times New Roman" w:cs="Arial"/>
                <w:b/>
                <w:sz w:val="18"/>
                <w:szCs w:val="18"/>
              </w:rPr>
            </w:pPr>
            <w:r w:rsidRPr="00545214">
              <w:rPr>
                <w:rFonts w:eastAsia="Times New Roman" w:cs="Arial"/>
                <w:b/>
                <w:sz w:val="18"/>
                <w:szCs w:val="18"/>
              </w:rPr>
              <w:t>Status</w:t>
            </w:r>
          </w:p>
        </w:tc>
      </w:tr>
      <w:tr w:rsidR="002F00F3" w:rsidRPr="00545214" w14:paraId="7641343C" w14:textId="77777777" w:rsidTr="00D46162">
        <w:tc>
          <w:tcPr>
            <w:tcW w:w="0" w:type="auto"/>
          </w:tcPr>
          <w:p w14:paraId="1168160F"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1</w:t>
            </w:r>
          </w:p>
        </w:tc>
        <w:tc>
          <w:tcPr>
            <w:tcW w:w="0" w:type="auto"/>
          </w:tcPr>
          <w:p w14:paraId="6122E768" w14:textId="77777777" w:rsidR="002F00F3" w:rsidRPr="00545214" w:rsidRDefault="002F00F3" w:rsidP="002F00F3">
            <w:pPr>
              <w:spacing w:after="0"/>
              <w:jc w:val="left"/>
              <w:rPr>
                <w:rFonts w:eastAsia="Times New Roman" w:cs="Arial"/>
                <w:i/>
                <w:sz w:val="18"/>
                <w:szCs w:val="18"/>
              </w:rPr>
            </w:pPr>
            <w:r w:rsidRPr="00545214">
              <w:rPr>
                <w:rFonts w:cs="Calibri"/>
                <w:sz w:val="18"/>
                <w:szCs w:val="18"/>
              </w:rPr>
              <w:t>The project's pilot actions with the implementation of the District Cooling technology using fresh water cooling (like sea water) to operate this sort of centralized system, may result in negative impacts on the flora and fauna near the exhaust of the cooling plant due to the excess of hot water, a context that poses additional challenges for maritime habitats or environmentally sensitive areas.</w:t>
            </w:r>
          </w:p>
        </w:tc>
        <w:tc>
          <w:tcPr>
            <w:tcW w:w="0" w:type="auto"/>
          </w:tcPr>
          <w:p w14:paraId="13147632"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p w14:paraId="130727D8" w14:textId="77777777" w:rsidR="002F00F3" w:rsidRPr="00545214" w:rsidRDefault="002F00F3" w:rsidP="002F00F3">
            <w:pPr>
              <w:spacing w:after="0"/>
              <w:jc w:val="left"/>
              <w:rPr>
                <w:rFonts w:eastAsia="Times New Roman" w:cs="Arial"/>
                <w:sz w:val="18"/>
                <w:szCs w:val="18"/>
              </w:rPr>
            </w:pPr>
          </w:p>
          <w:p w14:paraId="14904E7B" w14:textId="77777777" w:rsidR="002F00F3" w:rsidRPr="00545214" w:rsidRDefault="002F00F3" w:rsidP="002F00F3">
            <w:pPr>
              <w:spacing w:after="0"/>
              <w:jc w:val="left"/>
              <w:rPr>
                <w:rFonts w:eastAsia="Times New Roman" w:cs="Arial"/>
                <w:sz w:val="18"/>
                <w:szCs w:val="18"/>
              </w:rPr>
            </w:pPr>
          </w:p>
          <w:p w14:paraId="7F1F8352" w14:textId="77777777" w:rsidR="002F00F3" w:rsidRPr="00545214" w:rsidRDefault="002F00F3" w:rsidP="002F00F3">
            <w:pPr>
              <w:spacing w:after="0"/>
              <w:jc w:val="left"/>
              <w:rPr>
                <w:rFonts w:eastAsia="Times New Roman" w:cs="Arial"/>
                <w:sz w:val="18"/>
                <w:szCs w:val="18"/>
              </w:rPr>
            </w:pPr>
          </w:p>
          <w:p w14:paraId="76FDDB4B" w14:textId="77777777" w:rsidR="002F00F3" w:rsidRPr="00545214" w:rsidRDefault="002F00F3" w:rsidP="002F00F3">
            <w:pPr>
              <w:spacing w:after="0"/>
              <w:jc w:val="left"/>
              <w:rPr>
                <w:rFonts w:eastAsia="Times New Roman" w:cs="Arial"/>
                <w:i/>
                <w:sz w:val="18"/>
                <w:szCs w:val="18"/>
              </w:rPr>
            </w:pPr>
          </w:p>
        </w:tc>
        <w:tc>
          <w:tcPr>
            <w:tcW w:w="0" w:type="auto"/>
          </w:tcPr>
          <w:p w14:paraId="03D2CBDA"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Environmental</w:t>
            </w:r>
          </w:p>
          <w:p w14:paraId="48E32A8F" w14:textId="77777777" w:rsidR="002F00F3" w:rsidRPr="00545214" w:rsidRDefault="002F00F3" w:rsidP="002F00F3">
            <w:pPr>
              <w:spacing w:after="0"/>
              <w:jc w:val="left"/>
              <w:rPr>
                <w:rFonts w:eastAsia="Times New Roman" w:cs="Arial"/>
                <w:i/>
                <w:sz w:val="18"/>
                <w:szCs w:val="18"/>
              </w:rPr>
            </w:pPr>
          </w:p>
        </w:tc>
        <w:tc>
          <w:tcPr>
            <w:tcW w:w="0" w:type="auto"/>
            <w:shd w:val="clear" w:color="auto" w:fill="FFFF00"/>
          </w:tcPr>
          <w:p w14:paraId="4DE48AE9" w14:textId="77777777" w:rsidR="002F00F3" w:rsidRPr="00545214" w:rsidRDefault="002F00F3" w:rsidP="002F00F3">
            <w:pPr>
              <w:rPr>
                <w:szCs w:val="20"/>
              </w:rPr>
            </w:pPr>
            <w:r w:rsidRPr="00545214">
              <w:rPr>
                <w:szCs w:val="20"/>
              </w:rPr>
              <w:t xml:space="preserve">The City of Port of Spain, particularly the coastal area where the large financial and commercial areas are located has a high demand of cooling systems but water-drainage issues, with a potential to mix the </w:t>
            </w:r>
            <w:r w:rsidRPr="00545214">
              <w:rPr>
                <w:noProof/>
                <w:szCs w:val="20"/>
              </w:rPr>
              <w:t>exhaust</w:t>
            </w:r>
            <w:r w:rsidRPr="00545214">
              <w:rPr>
                <w:szCs w:val="20"/>
              </w:rPr>
              <w:t xml:space="preserve"> flows from the cooling plant with the sea water, </w:t>
            </w:r>
            <w:r w:rsidRPr="00545214">
              <w:rPr>
                <w:noProof/>
                <w:szCs w:val="20"/>
              </w:rPr>
              <w:t>threating</w:t>
            </w:r>
            <w:r w:rsidRPr="00545214">
              <w:rPr>
                <w:szCs w:val="20"/>
              </w:rPr>
              <w:t xml:space="preserve"> the sea life in this surrounding area. This situation has worsened in recent years with </w:t>
            </w:r>
            <w:r w:rsidRPr="00545214">
              <w:rPr>
                <w:noProof/>
                <w:szCs w:val="20"/>
              </w:rPr>
              <w:t>the higher</w:t>
            </w:r>
            <w:r w:rsidRPr="00545214">
              <w:rPr>
                <w:szCs w:val="20"/>
              </w:rPr>
              <w:t xml:space="preserve"> frequency of heavy rains due to storms and hurricanes.</w:t>
            </w:r>
          </w:p>
          <w:p w14:paraId="53B1FA1D" w14:textId="77777777" w:rsidR="002F00F3" w:rsidRPr="00545214" w:rsidRDefault="002F00F3" w:rsidP="002F00F3">
            <w:pPr>
              <w:spacing w:after="0"/>
              <w:rPr>
                <w:szCs w:val="20"/>
              </w:rPr>
            </w:pPr>
            <w:r w:rsidRPr="00545214">
              <w:rPr>
                <w:szCs w:val="20"/>
              </w:rPr>
              <w:t>P = 2</w:t>
            </w:r>
          </w:p>
          <w:p w14:paraId="6DD512D5" w14:textId="77777777" w:rsidR="002F00F3" w:rsidRPr="00545214" w:rsidRDefault="002F00F3" w:rsidP="002F00F3">
            <w:pPr>
              <w:rPr>
                <w:szCs w:val="20"/>
              </w:rPr>
            </w:pPr>
            <w:r w:rsidRPr="00545214">
              <w:rPr>
                <w:szCs w:val="20"/>
              </w:rPr>
              <w:t xml:space="preserve">I </w:t>
            </w:r>
            <w:proofErr w:type="gramStart"/>
            <w:r w:rsidRPr="00545214">
              <w:rPr>
                <w:szCs w:val="20"/>
              </w:rPr>
              <w:t>=  4</w:t>
            </w:r>
            <w:proofErr w:type="gramEnd"/>
          </w:p>
        </w:tc>
        <w:tc>
          <w:tcPr>
            <w:tcW w:w="0" w:type="auto"/>
          </w:tcPr>
          <w:p w14:paraId="22406F97" w14:textId="77777777" w:rsidR="002F00F3" w:rsidRPr="00545214" w:rsidRDefault="002F00F3" w:rsidP="002F00F3">
            <w:pPr>
              <w:tabs>
                <w:tab w:val="left" w:pos="360"/>
              </w:tabs>
              <w:rPr>
                <w:szCs w:val="18"/>
              </w:rPr>
            </w:pPr>
            <w:r w:rsidRPr="00545214">
              <w:rPr>
                <w:szCs w:val="18"/>
              </w:rPr>
              <w:t xml:space="preserve">The PPG phase has acknowledged this environmental risk and search for a mitigation path following international best practices. The pilot site for the proposed cooling plant for the Piarco International Airport, first of all, will be located far away from the coastal area, as it is indicated in the preliminary layout developed by the international consulting firm DEVCCO (please, refer to Annex K). In addition, the design has taken into consideration the impacts of extreme climate events following the ASHARE international specifications for District Cooling in coastal areas. </w:t>
            </w:r>
          </w:p>
          <w:p w14:paraId="1D05B139" w14:textId="77777777" w:rsidR="002F00F3" w:rsidRPr="00545214" w:rsidRDefault="002F00F3" w:rsidP="002F00F3">
            <w:pPr>
              <w:spacing w:after="0"/>
              <w:jc w:val="left"/>
              <w:rPr>
                <w:rFonts w:eastAsia="Times New Roman" w:cs="Arial"/>
                <w:i/>
                <w:sz w:val="18"/>
                <w:szCs w:val="18"/>
              </w:rPr>
            </w:pPr>
            <w:r w:rsidRPr="00545214">
              <w:rPr>
                <w:szCs w:val="18"/>
              </w:rPr>
              <w:t xml:space="preserve">Besides the proposed pilot intervention, the project will ensure that over the long run, compliance with the </w:t>
            </w:r>
            <w:r w:rsidRPr="00545214">
              <w:rPr>
                <w:szCs w:val="18"/>
              </w:rPr>
              <w:lastRenderedPageBreak/>
              <w:t xml:space="preserve">national environmental regulations (EMA Chapter 35:05) will be enforced considering that the District Cooling technology chosen for T&amp;T is of least impact to the environment. </w:t>
            </w:r>
          </w:p>
        </w:tc>
        <w:tc>
          <w:tcPr>
            <w:tcW w:w="0" w:type="auto"/>
          </w:tcPr>
          <w:p w14:paraId="7E6CA87A" w14:textId="77777777" w:rsidR="002F00F3" w:rsidRPr="00545214" w:rsidRDefault="002F00F3" w:rsidP="002F00F3">
            <w:pPr>
              <w:spacing w:after="0"/>
              <w:jc w:val="left"/>
              <w:rPr>
                <w:rFonts w:eastAsia="Times New Roman" w:cs="Arial"/>
                <w:i/>
                <w:sz w:val="18"/>
                <w:szCs w:val="18"/>
              </w:rPr>
            </w:pPr>
            <w:r w:rsidRPr="00545214">
              <w:rPr>
                <w:rFonts w:eastAsia="Times New Roman" w:cs="Arial"/>
                <w:sz w:val="18"/>
                <w:szCs w:val="18"/>
              </w:rPr>
              <w:lastRenderedPageBreak/>
              <w:t>MPD, and the PMU</w:t>
            </w:r>
          </w:p>
        </w:tc>
        <w:tc>
          <w:tcPr>
            <w:tcW w:w="0" w:type="auto"/>
          </w:tcPr>
          <w:p w14:paraId="2988492E" w14:textId="77777777" w:rsidR="002F00F3" w:rsidRPr="00545214" w:rsidRDefault="002F00F3" w:rsidP="002F00F3">
            <w:pPr>
              <w:spacing w:after="0"/>
              <w:jc w:val="left"/>
              <w:rPr>
                <w:rFonts w:eastAsia="Times New Roman" w:cs="Arial"/>
                <w:i/>
                <w:sz w:val="18"/>
                <w:szCs w:val="18"/>
              </w:rPr>
            </w:pPr>
            <w:r w:rsidRPr="00545214">
              <w:rPr>
                <w:rFonts w:eastAsia="Times New Roman" w:cs="Arial"/>
                <w:sz w:val="18"/>
                <w:szCs w:val="18"/>
              </w:rPr>
              <w:t>PPG Team</w:t>
            </w:r>
          </w:p>
        </w:tc>
        <w:tc>
          <w:tcPr>
            <w:tcW w:w="0" w:type="auto"/>
          </w:tcPr>
          <w:p w14:paraId="6C6C4319" w14:textId="77777777" w:rsidR="002F00F3" w:rsidRPr="00545214" w:rsidRDefault="002F00F3" w:rsidP="002F00F3">
            <w:pPr>
              <w:spacing w:after="0"/>
              <w:jc w:val="left"/>
              <w:rPr>
                <w:rFonts w:eastAsia="Times New Roman" w:cs="Arial"/>
                <w:i/>
                <w:sz w:val="18"/>
                <w:szCs w:val="18"/>
              </w:rPr>
            </w:pPr>
            <w:r w:rsidRPr="00545214">
              <w:rPr>
                <w:rFonts w:eastAsia="Times New Roman" w:cs="Arial"/>
                <w:sz w:val="18"/>
                <w:szCs w:val="18"/>
              </w:rPr>
              <w:t>During PPG Phase</w:t>
            </w:r>
          </w:p>
        </w:tc>
        <w:tc>
          <w:tcPr>
            <w:tcW w:w="0" w:type="auto"/>
          </w:tcPr>
          <w:p w14:paraId="10570AAC" w14:textId="77777777" w:rsidR="002F00F3" w:rsidRPr="00545214" w:rsidRDefault="002F00F3" w:rsidP="002F00F3">
            <w:pPr>
              <w:spacing w:after="0"/>
              <w:jc w:val="left"/>
              <w:rPr>
                <w:rFonts w:eastAsia="Times New Roman" w:cs="Arial"/>
                <w:i/>
                <w:sz w:val="18"/>
                <w:szCs w:val="18"/>
              </w:rPr>
            </w:pPr>
            <w:r w:rsidRPr="00545214">
              <w:rPr>
                <w:rFonts w:eastAsia="Times New Roman" w:cs="Arial"/>
                <w:sz w:val="18"/>
                <w:szCs w:val="18"/>
              </w:rPr>
              <w:t>No change</w:t>
            </w:r>
          </w:p>
        </w:tc>
      </w:tr>
      <w:tr w:rsidR="002F00F3" w:rsidRPr="00545214" w14:paraId="585A83BC" w14:textId="77777777" w:rsidTr="00D46162">
        <w:tc>
          <w:tcPr>
            <w:tcW w:w="0" w:type="auto"/>
          </w:tcPr>
          <w:p w14:paraId="3E7DD423"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2.</w:t>
            </w:r>
          </w:p>
        </w:tc>
        <w:tc>
          <w:tcPr>
            <w:tcW w:w="0" w:type="auto"/>
          </w:tcPr>
          <w:p w14:paraId="7C4023BE" w14:textId="77777777" w:rsidR="002F00F3" w:rsidRPr="00545214" w:rsidRDefault="002F00F3" w:rsidP="002F00F3">
            <w:pPr>
              <w:spacing w:after="0"/>
              <w:jc w:val="left"/>
              <w:rPr>
                <w:rFonts w:cs="Calibri"/>
                <w:szCs w:val="18"/>
              </w:rPr>
            </w:pPr>
            <w:r w:rsidRPr="00545214">
              <w:rPr>
                <w:szCs w:val="20"/>
              </w:rPr>
              <w:t>Replacement of old RAC equipment and refrigerants can generate waste and ODS that must be discarded accordingly.</w:t>
            </w:r>
          </w:p>
        </w:tc>
        <w:tc>
          <w:tcPr>
            <w:tcW w:w="0" w:type="auto"/>
          </w:tcPr>
          <w:p w14:paraId="43A838D8"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During the PIF and PPG Phase</w:t>
            </w:r>
          </w:p>
        </w:tc>
        <w:tc>
          <w:tcPr>
            <w:tcW w:w="0" w:type="auto"/>
          </w:tcPr>
          <w:p w14:paraId="27998405"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Environmental</w:t>
            </w:r>
          </w:p>
        </w:tc>
        <w:tc>
          <w:tcPr>
            <w:tcW w:w="0" w:type="auto"/>
            <w:shd w:val="clear" w:color="auto" w:fill="FFFF00"/>
          </w:tcPr>
          <w:p w14:paraId="476A8D95" w14:textId="77777777" w:rsidR="002F00F3" w:rsidRPr="00545214" w:rsidRDefault="002F00F3" w:rsidP="002F00F3">
            <w:pPr>
              <w:spacing w:after="200" w:line="276" w:lineRule="auto"/>
              <w:rPr>
                <w:szCs w:val="20"/>
              </w:rPr>
            </w:pPr>
            <w:r w:rsidRPr="00545214">
              <w:rPr>
                <w:szCs w:val="20"/>
              </w:rPr>
              <w:t xml:space="preserve">The replacement of metallic and electronic elements of the inefficient RAC systems would generate both waste metals and refrigerants, which can have adverse effects on the environment.   The refrigerants discarded from replacement activities can further threaten the global environment once not properly contained.  </w:t>
            </w:r>
          </w:p>
          <w:p w14:paraId="5DC657D5" w14:textId="77777777" w:rsidR="002F00F3" w:rsidRPr="00545214" w:rsidRDefault="002F00F3" w:rsidP="002F00F3">
            <w:pPr>
              <w:spacing w:after="0" w:line="276" w:lineRule="auto"/>
              <w:rPr>
                <w:szCs w:val="20"/>
              </w:rPr>
            </w:pPr>
            <w:r w:rsidRPr="00545214">
              <w:rPr>
                <w:szCs w:val="20"/>
              </w:rPr>
              <w:t>P = 5</w:t>
            </w:r>
          </w:p>
          <w:p w14:paraId="1D2463E4" w14:textId="77777777" w:rsidR="002F00F3" w:rsidRPr="00545214" w:rsidRDefault="002F00F3" w:rsidP="002F00F3">
            <w:pPr>
              <w:autoSpaceDE w:val="0"/>
              <w:autoSpaceDN w:val="0"/>
              <w:adjustRightInd w:val="0"/>
              <w:spacing w:after="0"/>
              <w:rPr>
                <w:szCs w:val="20"/>
              </w:rPr>
            </w:pPr>
            <w:r w:rsidRPr="00545214">
              <w:rPr>
                <w:szCs w:val="20"/>
              </w:rPr>
              <w:t xml:space="preserve">I </w:t>
            </w:r>
            <w:proofErr w:type="gramStart"/>
            <w:r w:rsidRPr="00545214">
              <w:rPr>
                <w:szCs w:val="20"/>
              </w:rPr>
              <w:t>=  3</w:t>
            </w:r>
            <w:proofErr w:type="gramEnd"/>
          </w:p>
          <w:p w14:paraId="1818EFAE" w14:textId="77777777" w:rsidR="002F00F3" w:rsidRPr="00545214" w:rsidRDefault="002F00F3" w:rsidP="002F00F3">
            <w:pPr>
              <w:autoSpaceDE w:val="0"/>
              <w:autoSpaceDN w:val="0"/>
              <w:adjustRightInd w:val="0"/>
              <w:spacing w:after="0"/>
              <w:rPr>
                <w:rFonts w:eastAsia="MS Mincho" w:cs="Calibri"/>
                <w:color w:val="000000"/>
                <w:szCs w:val="18"/>
                <w:lang w:eastAsia="ja-JP"/>
              </w:rPr>
            </w:pPr>
          </w:p>
        </w:tc>
        <w:tc>
          <w:tcPr>
            <w:tcW w:w="0" w:type="auto"/>
          </w:tcPr>
          <w:p w14:paraId="0FAFB57D" w14:textId="77777777" w:rsidR="002F00F3" w:rsidRPr="00545214" w:rsidRDefault="002F00F3" w:rsidP="002F00F3">
            <w:pPr>
              <w:rPr>
                <w:rFonts w:eastAsia="MS Mincho"/>
                <w:color w:val="000000"/>
                <w:szCs w:val="20"/>
                <w:lang w:eastAsia="ja-JP"/>
              </w:rPr>
            </w:pPr>
            <w:r w:rsidRPr="00545214">
              <w:rPr>
                <w:rFonts w:eastAsia="MS Mincho"/>
                <w:color w:val="000000"/>
                <w:szCs w:val="20"/>
                <w:lang w:eastAsia="ja-JP"/>
              </w:rPr>
              <w:t xml:space="preserve">The PPG phase has identified this risk and takes it on-board during the planning phase.  The project has established an integral partnership with the RRRA in order to mitigate this risk, through their commitment to co-financing in kind all activities related to the recycling, and recovery of spent RAC equipment, which is in line with the association’s mandate. </w:t>
            </w:r>
          </w:p>
          <w:p w14:paraId="62D236A1" w14:textId="77777777" w:rsidR="002F00F3" w:rsidRPr="00545214" w:rsidRDefault="002F00F3" w:rsidP="002F00F3">
            <w:pPr>
              <w:rPr>
                <w:szCs w:val="20"/>
              </w:rPr>
            </w:pPr>
            <w:r w:rsidRPr="00545214">
              <w:rPr>
                <w:rFonts w:eastAsia="MS Mincho"/>
                <w:color w:val="000000"/>
                <w:szCs w:val="20"/>
                <w:lang w:eastAsia="ja-JP"/>
              </w:rPr>
              <w:t xml:space="preserve">This would be implemented by the establishment of a recycling hotline and drop-off points in both islands.  With this specific risk in the national context, the project will ensure that the activities </w:t>
            </w:r>
            <w:proofErr w:type="gramStart"/>
            <w:r w:rsidRPr="00545214">
              <w:rPr>
                <w:rFonts w:eastAsia="MS Mincho"/>
                <w:color w:val="000000"/>
                <w:szCs w:val="20"/>
                <w:lang w:eastAsia="ja-JP"/>
              </w:rPr>
              <w:t>are in compliance with</w:t>
            </w:r>
            <w:proofErr w:type="gramEnd"/>
            <w:r w:rsidRPr="00545214">
              <w:rPr>
                <w:rFonts w:eastAsia="MS Mincho"/>
                <w:color w:val="000000"/>
                <w:szCs w:val="20"/>
                <w:lang w:eastAsia="ja-JP"/>
              </w:rPr>
              <w:t xml:space="preserve"> the national environmental regulations enforced by </w:t>
            </w:r>
            <w:r w:rsidRPr="00545214">
              <w:rPr>
                <w:rFonts w:eastAsia="MS Mincho"/>
                <w:noProof/>
                <w:color w:val="000000"/>
                <w:szCs w:val="20"/>
                <w:lang w:eastAsia="ja-JP"/>
              </w:rPr>
              <w:lastRenderedPageBreak/>
              <w:t>Environment</w:t>
            </w:r>
            <w:r w:rsidRPr="00545214">
              <w:rPr>
                <w:rFonts w:eastAsia="MS Mincho"/>
                <w:color w:val="000000"/>
                <w:szCs w:val="20"/>
                <w:lang w:eastAsia="ja-JP"/>
              </w:rPr>
              <w:t xml:space="preserve"> Management Authority (EMA).</w:t>
            </w:r>
          </w:p>
        </w:tc>
        <w:tc>
          <w:tcPr>
            <w:tcW w:w="0" w:type="auto"/>
          </w:tcPr>
          <w:p w14:paraId="35869D80"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lastRenderedPageBreak/>
              <w:t>MPD, PMU, RRRA</w:t>
            </w:r>
          </w:p>
        </w:tc>
        <w:tc>
          <w:tcPr>
            <w:tcW w:w="0" w:type="auto"/>
          </w:tcPr>
          <w:p w14:paraId="0854F745"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PPG Team</w:t>
            </w:r>
          </w:p>
        </w:tc>
        <w:tc>
          <w:tcPr>
            <w:tcW w:w="0" w:type="auto"/>
          </w:tcPr>
          <w:p w14:paraId="3E9EB548"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During PPG Phase</w:t>
            </w:r>
          </w:p>
        </w:tc>
        <w:tc>
          <w:tcPr>
            <w:tcW w:w="0" w:type="auto"/>
          </w:tcPr>
          <w:p w14:paraId="699D733B"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Reducing</w:t>
            </w:r>
          </w:p>
        </w:tc>
      </w:tr>
      <w:tr w:rsidR="002F00F3" w:rsidRPr="00545214" w14:paraId="560B295A" w14:textId="77777777" w:rsidTr="00D46162">
        <w:tc>
          <w:tcPr>
            <w:tcW w:w="0" w:type="auto"/>
          </w:tcPr>
          <w:p w14:paraId="237CB351"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3.</w:t>
            </w:r>
          </w:p>
        </w:tc>
        <w:tc>
          <w:tcPr>
            <w:tcW w:w="0" w:type="auto"/>
          </w:tcPr>
          <w:p w14:paraId="01F7F31C" w14:textId="77777777" w:rsidR="002F00F3" w:rsidRPr="00545214" w:rsidRDefault="002F00F3" w:rsidP="002F00F3">
            <w:pPr>
              <w:spacing w:after="0"/>
              <w:jc w:val="left"/>
              <w:rPr>
                <w:rFonts w:cs="Calibri"/>
                <w:sz w:val="18"/>
                <w:szCs w:val="18"/>
              </w:rPr>
            </w:pPr>
            <w:r w:rsidRPr="00545214">
              <w:rPr>
                <w:rFonts w:cs="Calibri"/>
                <w:szCs w:val="18"/>
              </w:rPr>
              <w:t xml:space="preserve">During the formulation of the project, concerns have been raised in terms of gender, which should be </w:t>
            </w:r>
            <w:proofErr w:type="gramStart"/>
            <w:r w:rsidRPr="00545214">
              <w:rPr>
                <w:rFonts w:cs="Calibri"/>
                <w:szCs w:val="18"/>
              </w:rPr>
              <w:t>taken into account</w:t>
            </w:r>
            <w:proofErr w:type="gramEnd"/>
            <w:r w:rsidRPr="00545214">
              <w:rPr>
                <w:rFonts w:cs="Calibri"/>
                <w:szCs w:val="18"/>
              </w:rPr>
              <w:t xml:space="preserve"> in the implementation of the project, especially regarding participation in design and implementation or access to incremental benefits.</w:t>
            </w:r>
          </w:p>
        </w:tc>
        <w:tc>
          <w:tcPr>
            <w:tcW w:w="0" w:type="auto"/>
          </w:tcPr>
          <w:p w14:paraId="203633FE" w14:textId="77777777" w:rsidR="002F00F3" w:rsidRPr="00545214" w:rsidDel="00C80CF7"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tc>
        <w:tc>
          <w:tcPr>
            <w:tcW w:w="0" w:type="auto"/>
          </w:tcPr>
          <w:p w14:paraId="5A75614E"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Social</w:t>
            </w:r>
          </w:p>
        </w:tc>
        <w:tc>
          <w:tcPr>
            <w:tcW w:w="0" w:type="auto"/>
            <w:shd w:val="clear" w:color="auto" w:fill="00B050"/>
          </w:tcPr>
          <w:p w14:paraId="6422C97F" w14:textId="77777777" w:rsidR="002F00F3" w:rsidRPr="00545214" w:rsidRDefault="002F00F3" w:rsidP="002F00F3">
            <w:pPr>
              <w:autoSpaceDE w:val="0"/>
              <w:autoSpaceDN w:val="0"/>
              <w:adjustRightInd w:val="0"/>
              <w:spacing w:after="0"/>
              <w:rPr>
                <w:rFonts w:eastAsia="MS Mincho" w:cs="Calibri"/>
                <w:color w:val="000000"/>
                <w:szCs w:val="18"/>
                <w:lang w:eastAsia="ja-JP"/>
              </w:rPr>
            </w:pPr>
            <w:r w:rsidRPr="00545214">
              <w:rPr>
                <w:rFonts w:eastAsia="MS Mincho" w:cs="Calibri"/>
                <w:color w:val="000000"/>
                <w:szCs w:val="18"/>
                <w:lang w:eastAsia="ja-JP"/>
              </w:rPr>
              <w:t xml:space="preserve">National cooling policies and projects are very gender sensitive since women and seniors are more affected by sudden indoor changes in temperature. This project has stated the gender equality perspective in the outputs and activities, especially related to the need to enforce women role in the design and operation of RAC systems. </w:t>
            </w:r>
          </w:p>
          <w:p w14:paraId="2598F703" w14:textId="77777777" w:rsidR="002F00F3" w:rsidRPr="00545214" w:rsidRDefault="002F00F3" w:rsidP="002F00F3">
            <w:pPr>
              <w:autoSpaceDE w:val="0"/>
              <w:autoSpaceDN w:val="0"/>
              <w:adjustRightInd w:val="0"/>
              <w:spacing w:after="0"/>
              <w:rPr>
                <w:rFonts w:eastAsia="MS Mincho" w:cs="Calibri"/>
                <w:color w:val="000000"/>
                <w:szCs w:val="18"/>
                <w:lang w:eastAsia="ja-JP"/>
              </w:rPr>
            </w:pPr>
          </w:p>
          <w:p w14:paraId="7848FAD0" w14:textId="77777777" w:rsidR="002F00F3" w:rsidRPr="00545214" w:rsidRDefault="002F00F3" w:rsidP="002F00F3">
            <w:pPr>
              <w:autoSpaceDE w:val="0"/>
              <w:autoSpaceDN w:val="0"/>
              <w:adjustRightInd w:val="0"/>
              <w:spacing w:after="0"/>
              <w:rPr>
                <w:rFonts w:eastAsia="MS Mincho" w:cs="Calibri"/>
                <w:color w:val="000000"/>
                <w:szCs w:val="18"/>
                <w:lang w:eastAsia="ja-JP"/>
              </w:rPr>
            </w:pPr>
            <w:r w:rsidRPr="00545214">
              <w:rPr>
                <w:rFonts w:eastAsia="MS Mincho" w:cs="Calibri"/>
                <w:color w:val="000000"/>
                <w:szCs w:val="18"/>
                <w:lang w:eastAsia="ja-JP"/>
              </w:rPr>
              <w:t>P = 2</w:t>
            </w:r>
          </w:p>
          <w:p w14:paraId="22CAFDC4" w14:textId="77777777" w:rsidR="002F00F3" w:rsidRPr="00545214" w:rsidRDefault="002F00F3" w:rsidP="002F00F3">
            <w:pPr>
              <w:jc w:val="left"/>
              <w:rPr>
                <w:rFonts w:cs="Arial"/>
                <w:szCs w:val="18"/>
              </w:rPr>
            </w:pPr>
            <w:r w:rsidRPr="00545214">
              <w:rPr>
                <w:rFonts w:cs="Calibri"/>
                <w:szCs w:val="18"/>
              </w:rPr>
              <w:t xml:space="preserve">I </w:t>
            </w:r>
            <w:proofErr w:type="gramStart"/>
            <w:r w:rsidRPr="00545214">
              <w:rPr>
                <w:rFonts w:cs="Calibri"/>
                <w:szCs w:val="18"/>
              </w:rPr>
              <w:t>=  2</w:t>
            </w:r>
            <w:proofErr w:type="gramEnd"/>
          </w:p>
        </w:tc>
        <w:tc>
          <w:tcPr>
            <w:tcW w:w="0" w:type="auto"/>
          </w:tcPr>
          <w:p w14:paraId="607619F3" w14:textId="77777777" w:rsidR="002F00F3" w:rsidRPr="00545214" w:rsidRDefault="002F00F3" w:rsidP="002F00F3">
            <w:pPr>
              <w:autoSpaceDE w:val="0"/>
              <w:autoSpaceDN w:val="0"/>
              <w:adjustRightInd w:val="0"/>
              <w:spacing w:after="0"/>
              <w:rPr>
                <w:rFonts w:eastAsia="MS Mincho" w:cs="Calibri"/>
                <w:color w:val="000000"/>
                <w:szCs w:val="18"/>
                <w:lang w:eastAsia="ja-JP"/>
              </w:rPr>
            </w:pPr>
            <w:r w:rsidRPr="00545214">
              <w:rPr>
                <w:rFonts w:eastAsia="MS Mincho" w:cs="Calibri"/>
                <w:color w:val="000000"/>
                <w:szCs w:val="18"/>
                <w:lang w:eastAsia="ja-JP"/>
              </w:rPr>
              <w:t>As a GEF 6 project, the PPG phase carried out a gender analysis, which will be crucial to understand the current baseline and enhance the integration of women specific needs in the appropriation of alternative RAC technologies, as clearly presented in Annex I: “Gender Analysis and Action Plan”.</w:t>
            </w:r>
          </w:p>
          <w:p w14:paraId="2DCE5FA3" w14:textId="77777777" w:rsidR="002F00F3" w:rsidRPr="00545214" w:rsidRDefault="002F00F3" w:rsidP="002F00F3">
            <w:pPr>
              <w:autoSpaceDE w:val="0"/>
              <w:autoSpaceDN w:val="0"/>
              <w:adjustRightInd w:val="0"/>
              <w:spacing w:after="0"/>
              <w:rPr>
                <w:rFonts w:eastAsia="MS Mincho" w:cs="Calibri"/>
                <w:color w:val="000000"/>
                <w:szCs w:val="18"/>
                <w:lang w:eastAsia="ja-JP"/>
              </w:rPr>
            </w:pPr>
            <w:r w:rsidRPr="00545214">
              <w:rPr>
                <w:rFonts w:eastAsia="MS Mincho" w:cs="Calibri"/>
                <w:color w:val="000000"/>
                <w:szCs w:val="18"/>
                <w:lang w:eastAsia="ja-JP"/>
              </w:rPr>
              <w:t xml:space="preserve">The project also takes benefit of the alternative approach to accelerate the integration of women in what has thus far seen as a male-dominated working environment.  </w:t>
            </w:r>
          </w:p>
          <w:p w14:paraId="6137BA51" w14:textId="77777777" w:rsidR="002F00F3" w:rsidRPr="00545214" w:rsidRDefault="002F00F3" w:rsidP="002F00F3">
            <w:pPr>
              <w:tabs>
                <w:tab w:val="left" w:pos="360"/>
              </w:tabs>
              <w:rPr>
                <w:szCs w:val="18"/>
              </w:rPr>
            </w:pPr>
            <w:r w:rsidRPr="00545214">
              <w:rPr>
                <w:rFonts w:cs="Calibri"/>
                <w:szCs w:val="18"/>
              </w:rPr>
              <w:t>By the implementation of this project, opportunities for increasing women participation in the training activities carried out by ARIA, leading to increased employment within the RAC market.</w:t>
            </w:r>
            <w:r w:rsidRPr="00545214">
              <w:rPr>
                <w:sz w:val="18"/>
                <w:szCs w:val="18"/>
              </w:rPr>
              <w:t xml:space="preserve">  </w:t>
            </w:r>
          </w:p>
        </w:tc>
        <w:tc>
          <w:tcPr>
            <w:tcW w:w="0" w:type="auto"/>
          </w:tcPr>
          <w:p w14:paraId="31F3A7EB" w14:textId="77777777" w:rsidR="002F00F3" w:rsidRPr="00545214" w:rsidDel="006E786F" w:rsidRDefault="002F00F3" w:rsidP="002F00F3">
            <w:pPr>
              <w:spacing w:after="0"/>
              <w:jc w:val="left"/>
              <w:rPr>
                <w:rFonts w:eastAsia="Times New Roman" w:cs="Arial"/>
                <w:sz w:val="18"/>
                <w:szCs w:val="18"/>
              </w:rPr>
            </w:pPr>
            <w:r w:rsidRPr="00545214">
              <w:rPr>
                <w:rFonts w:eastAsia="Times New Roman" w:cs="Arial"/>
                <w:sz w:val="18"/>
                <w:szCs w:val="18"/>
              </w:rPr>
              <w:t>MPD and PMU</w:t>
            </w:r>
          </w:p>
        </w:tc>
        <w:tc>
          <w:tcPr>
            <w:tcW w:w="0" w:type="auto"/>
          </w:tcPr>
          <w:p w14:paraId="6B7DAAD3" w14:textId="77777777" w:rsidR="002F00F3" w:rsidRPr="00545214" w:rsidDel="00F57381" w:rsidRDefault="002F00F3" w:rsidP="002F00F3">
            <w:pPr>
              <w:spacing w:after="0"/>
              <w:jc w:val="left"/>
              <w:rPr>
                <w:rFonts w:eastAsia="Times New Roman" w:cs="Arial"/>
                <w:sz w:val="18"/>
                <w:szCs w:val="18"/>
              </w:rPr>
            </w:pPr>
            <w:r w:rsidRPr="00545214">
              <w:rPr>
                <w:rFonts w:eastAsia="Times New Roman" w:cs="Arial"/>
                <w:sz w:val="18"/>
                <w:szCs w:val="18"/>
              </w:rPr>
              <w:t>PPG Team</w:t>
            </w:r>
          </w:p>
        </w:tc>
        <w:tc>
          <w:tcPr>
            <w:tcW w:w="0" w:type="auto"/>
          </w:tcPr>
          <w:p w14:paraId="4F0F534B" w14:textId="77777777" w:rsidR="002F00F3" w:rsidRPr="00545214" w:rsidDel="006E786F"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tc>
        <w:tc>
          <w:tcPr>
            <w:tcW w:w="0" w:type="auto"/>
          </w:tcPr>
          <w:p w14:paraId="19FB3ACA" w14:textId="77777777" w:rsidR="002F00F3" w:rsidRPr="00545214" w:rsidDel="006E786F" w:rsidRDefault="002F00F3" w:rsidP="002F00F3">
            <w:pPr>
              <w:spacing w:after="0"/>
              <w:jc w:val="left"/>
              <w:rPr>
                <w:rFonts w:eastAsia="Times New Roman" w:cs="Arial"/>
                <w:sz w:val="18"/>
                <w:szCs w:val="18"/>
              </w:rPr>
            </w:pPr>
            <w:r w:rsidRPr="00545214">
              <w:rPr>
                <w:rFonts w:eastAsia="Times New Roman" w:cs="Arial"/>
                <w:sz w:val="18"/>
                <w:szCs w:val="18"/>
              </w:rPr>
              <w:t>No Change</w:t>
            </w:r>
          </w:p>
        </w:tc>
      </w:tr>
      <w:tr w:rsidR="002F00F3" w:rsidRPr="00545214" w14:paraId="7CB6C096" w14:textId="77777777" w:rsidTr="00D46162">
        <w:tc>
          <w:tcPr>
            <w:tcW w:w="0" w:type="auto"/>
          </w:tcPr>
          <w:p w14:paraId="053E56F6"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 xml:space="preserve">4. </w:t>
            </w:r>
          </w:p>
        </w:tc>
        <w:tc>
          <w:tcPr>
            <w:tcW w:w="0" w:type="auto"/>
          </w:tcPr>
          <w:p w14:paraId="439AD91C" w14:textId="77777777" w:rsidR="002F00F3" w:rsidRPr="00545214" w:rsidRDefault="002F00F3" w:rsidP="002F00F3">
            <w:pPr>
              <w:autoSpaceDE w:val="0"/>
              <w:autoSpaceDN w:val="0"/>
              <w:adjustRightInd w:val="0"/>
              <w:spacing w:after="0"/>
              <w:rPr>
                <w:rFonts w:eastAsia="MS Mincho"/>
                <w:color w:val="000000"/>
                <w:szCs w:val="20"/>
                <w:lang w:eastAsia="ja-JP"/>
              </w:rPr>
            </w:pPr>
            <w:r w:rsidRPr="00545214">
              <w:rPr>
                <w:rFonts w:eastAsia="MS Mincho"/>
                <w:color w:val="000000"/>
                <w:szCs w:val="20"/>
                <w:lang w:eastAsia="ja-JP"/>
              </w:rPr>
              <w:t xml:space="preserve">Biological factors — notably size and physiological </w:t>
            </w:r>
            <w:r w:rsidRPr="00545214">
              <w:rPr>
                <w:rFonts w:eastAsia="MS Mincho"/>
                <w:color w:val="000000"/>
                <w:szCs w:val="20"/>
                <w:lang w:eastAsia="ja-JP"/>
              </w:rPr>
              <w:lastRenderedPageBreak/>
              <w:t xml:space="preserve">differences between women and men and between adults and children — influence susceptibility to health damage from exposure to chemicals and poor air quality, including those used as refrigerant fluids in RAC equipment. </w:t>
            </w:r>
          </w:p>
        </w:tc>
        <w:tc>
          <w:tcPr>
            <w:tcW w:w="0" w:type="auto"/>
          </w:tcPr>
          <w:p w14:paraId="2687D46D" w14:textId="77777777" w:rsidR="002F00F3" w:rsidRPr="00545214" w:rsidDel="00C80CF7" w:rsidRDefault="002F00F3" w:rsidP="002F00F3">
            <w:pPr>
              <w:spacing w:after="0"/>
              <w:jc w:val="left"/>
              <w:rPr>
                <w:rFonts w:eastAsia="Times New Roman" w:cs="Arial"/>
                <w:sz w:val="18"/>
                <w:szCs w:val="18"/>
              </w:rPr>
            </w:pPr>
            <w:r w:rsidRPr="00545214">
              <w:rPr>
                <w:rFonts w:eastAsia="Times New Roman" w:cs="Arial"/>
                <w:sz w:val="18"/>
                <w:szCs w:val="18"/>
              </w:rPr>
              <w:lastRenderedPageBreak/>
              <w:t>During the PPG Phase</w:t>
            </w:r>
          </w:p>
        </w:tc>
        <w:tc>
          <w:tcPr>
            <w:tcW w:w="0" w:type="auto"/>
          </w:tcPr>
          <w:p w14:paraId="43ED177D"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Social</w:t>
            </w:r>
          </w:p>
        </w:tc>
        <w:tc>
          <w:tcPr>
            <w:tcW w:w="0" w:type="auto"/>
            <w:shd w:val="clear" w:color="auto" w:fill="FFFF00"/>
          </w:tcPr>
          <w:p w14:paraId="79AAF198" w14:textId="77777777" w:rsidR="002F00F3" w:rsidRPr="00545214" w:rsidRDefault="002F00F3" w:rsidP="002F00F3">
            <w:pPr>
              <w:autoSpaceDE w:val="0"/>
              <w:autoSpaceDN w:val="0"/>
              <w:adjustRightInd w:val="0"/>
              <w:spacing w:after="0"/>
              <w:rPr>
                <w:rFonts w:eastAsia="MS Mincho"/>
                <w:color w:val="000000"/>
                <w:szCs w:val="20"/>
                <w:lang w:eastAsia="ja-JP"/>
              </w:rPr>
            </w:pPr>
            <w:r w:rsidRPr="00545214">
              <w:rPr>
                <w:rFonts w:eastAsia="MS Mincho"/>
                <w:color w:val="000000"/>
                <w:szCs w:val="20"/>
                <w:lang w:eastAsia="ja-JP"/>
              </w:rPr>
              <w:t xml:space="preserve">In daily life, men, women, and children are exposed to different </w:t>
            </w:r>
            <w:r w:rsidRPr="00545214">
              <w:rPr>
                <w:rFonts w:eastAsia="MS Mincho"/>
                <w:color w:val="000000"/>
                <w:szCs w:val="20"/>
                <w:lang w:eastAsia="ja-JP"/>
              </w:rPr>
              <w:lastRenderedPageBreak/>
              <w:t xml:space="preserve">kinds of chemicals, in varying concentrations that can cause adverse health issues and reduce performance in indoor environments. </w:t>
            </w:r>
          </w:p>
          <w:p w14:paraId="2E035698" w14:textId="77777777" w:rsidR="002F00F3" w:rsidRPr="00545214" w:rsidRDefault="002F00F3" w:rsidP="002F00F3">
            <w:pPr>
              <w:autoSpaceDE w:val="0"/>
              <w:autoSpaceDN w:val="0"/>
              <w:adjustRightInd w:val="0"/>
              <w:spacing w:after="0"/>
              <w:rPr>
                <w:rFonts w:eastAsia="MS Mincho"/>
                <w:color w:val="000000"/>
                <w:szCs w:val="20"/>
                <w:lang w:eastAsia="ja-JP"/>
              </w:rPr>
            </w:pPr>
          </w:p>
          <w:p w14:paraId="511DE128" w14:textId="77777777" w:rsidR="002F00F3" w:rsidRPr="00545214" w:rsidRDefault="002F00F3" w:rsidP="002F00F3">
            <w:pPr>
              <w:autoSpaceDE w:val="0"/>
              <w:autoSpaceDN w:val="0"/>
              <w:adjustRightInd w:val="0"/>
              <w:spacing w:after="0"/>
              <w:rPr>
                <w:rFonts w:eastAsia="MS Mincho"/>
                <w:color w:val="000000"/>
                <w:szCs w:val="20"/>
                <w:lang w:eastAsia="ja-JP"/>
              </w:rPr>
            </w:pPr>
            <w:r w:rsidRPr="00545214">
              <w:rPr>
                <w:rFonts w:eastAsia="MS Mincho"/>
                <w:color w:val="000000"/>
                <w:szCs w:val="20"/>
                <w:lang w:eastAsia="ja-JP"/>
              </w:rPr>
              <w:t>P = 3</w:t>
            </w:r>
          </w:p>
          <w:p w14:paraId="02539081" w14:textId="77777777" w:rsidR="002F00F3" w:rsidRPr="00545214" w:rsidRDefault="002F00F3" w:rsidP="002F00F3">
            <w:pPr>
              <w:jc w:val="left"/>
              <w:rPr>
                <w:rFonts w:cs="Arial"/>
                <w:szCs w:val="18"/>
                <w:highlight w:val="yellow"/>
              </w:rPr>
            </w:pPr>
            <w:r w:rsidRPr="00545214">
              <w:rPr>
                <w:szCs w:val="20"/>
              </w:rPr>
              <w:t xml:space="preserve">I </w:t>
            </w:r>
            <w:proofErr w:type="gramStart"/>
            <w:r w:rsidRPr="00545214">
              <w:rPr>
                <w:szCs w:val="20"/>
              </w:rPr>
              <w:t>=  3</w:t>
            </w:r>
            <w:proofErr w:type="gramEnd"/>
          </w:p>
        </w:tc>
        <w:tc>
          <w:tcPr>
            <w:tcW w:w="0" w:type="auto"/>
          </w:tcPr>
          <w:p w14:paraId="5ADB5797" w14:textId="77777777" w:rsidR="002F00F3" w:rsidRPr="00545214" w:rsidRDefault="002F00F3" w:rsidP="002F00F3">
            <w:pPr>
              <w:tabs>
                <w:tab w:val="left" w:pos="360"/>
              </w:tabs>
              <w:rPr>
                <w:szCs w:val="20"/>
              </w:rPr>
            </w:pPr>
            <w:r w:rsidRPr="00545214">
              <w:rPr>
                <w:szCs w:val="20"/>
              </w:rPr>
              <w:lastRenderedPageBreak/>
              <w:t xml:space="preserve">The project will enforce that the specifications for alternative RAC </w:t>
            </w:r>
            <w:r w:rsidRPr="00545214">
              <w:rPr>
                <w:szCs w:val="20"/>
              </w:rPr>
              <w:lastRenderedPageBreak/>
              <w:t xml:space="preserve">systems take into consideration the ASHRAE international standards for design as it relates to </w:t>
            </w:r>
            <w:r w:rsidRPr="00545214">
              <w:rPr>
                <w:noProof/>
                <w:szCs w:val="20"/>
              </w:rPr>
              <w:t>air</w:t>
            </w:r>
            <w:r w:rsidRPr="00545214">
              <w:rPr>
                <w:szCs w:val="20"/>
              </w:rPr>
              <w:t xml:space="preserve"> quality of install RAC systems.  </w:t>
            </w:r>
          </w:p>
          <w:p w14:paraId="2BBC1493" w14:textId="77777777" w:rsidR="002F00F3" w:rsidRPr="00545214" w:rsidRDefault="002F00F3" w:rsidP="002F00F3">
            <w:pPr>
              <w:tabs>
                <w:tab w:val="left" w:pos="360"/>
              </w:tabs>
              <w:rPr>
                <w:szCs w:val="20"/>
              </w:rPr>
            </w:pPr>
            <w:r w:rsidRPr="00545214">
              <w:rPr>
                <w:szCs w:val="20"/>
              </w:rPr>
              <w:t>ARIA would also include the best practices as it relates to maintenance of installed RAC systems, in their training programmes, to ensure optimum air quality, considering the needs of women, men and children.</w:t>
            </w:r>
          </w:p>
          <w:p w14:paraId="696E1847" w14:textId="77777777" w:rsidR="002F00F3" w:rsidRPr="00545214" w:rsidRDefault="002F00F3" w:rsidP="002F00F3">
            <w:pPr>
              <w:ind w:firstLine="720"/>
              <w:rPr>
                <w:szCs w:val="18"/>
              </w:rPr>
            </w:pPr>
          </w:p>
        </w:tc>
        <w:tc>
          <w:tcPr>
            <w:tcW w:w="0" w:type="auto"/>
          </w:tcPr>
          <w:p w14:paraId="3FA64392" w14:textId="77777777" w:rsidR="002F00F3" w:rsidRPr="00545214" w:rsidDel="006E786F" w:rsidRDefault="002F00F3" w:rsidP="002F00F3">
            <w:pPr>
              <w:spacing w:after="0"/>
              <w:jc w:val="left"/>
              <w:rPr>
                <w:rFonts w:eastAsia="Times New Roman" w:cs="Arial"/>
                <w:sz w:val="18"/>
                <w:szCs w:val="18"/>
              </w:rPr>
            </w:pPr>
            <w:r w:rsidRPr="00545214">
              <w:rPr>
                <w:rFonts w:eastAsia="Times New Roman" w:cs="Arial"/>
                <w:sz w:val="18"/>
                <w:szCs w:val="18"/>
              </w:rPr>
              <w:lastRenderedPageBreak/>
              <w:t>MPD and PMU</w:t>
            </w:r>
          </w:p>
        </w:tc>
        <w:tc>
          <w:tcPr>
            <w:tcW w:w="0" w:type="auto"/>
          </w:tcPr>
          <w:p w14:paraId="687B0177" w14:textId="77777777" w:rsidR="002F00F3" w:rsidRPr="00545214" w:rsidDel="00F57381" w:rsidRDefault="002F00F3" w:rsidP="002F00F3">
            <w:pPr>
              <w:spacing w:after="0"/>
              <w:jc w:val="left"/>
              <w:rPr>
                <w:rFonts w:eastAsia="Times New Roman" w:cs="Arial"/>
                <w:sz w:val="18"/>
                <w:szCs w:val="18"/>
              </w:rPr>
            </w:pPr>
            <w:r w:rsidRPr="00545214">
              <w:rPr>
                <w:rFonts w:eastAsia="Times New Roman" w:cs="Arial"/>
                <w:sz w:val="18"/>
                <w:szCs w:val="18"/>
              </w:rPr>
              <w:t>PPG Team</w:t>
            </w:r>
          </w:p>
        </w:tc>
        <w:tc>
          <w:tcPr>
            <w:tcW w:w="0" w:type="auto"/>
          </w:tcPr>
          <w:p w14:paraId="51F432BB" w14:textId="77777777" w:rsidR="002F00F3" w:rsidRPr="00545214" w:rsidDel="006E786F"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tc>
        <w:tc>
          <w:tcPr>
            <w:tcW w:w="0" w:type="auto"/>
          </w:tcPr>
          <w:p w14:paraId="204B1D7B" w14:textId="77777777" w:rsidR="002F00F3" w:rsidRPr="00545214" w:rsidDel="006E786F" w:rsidRDefault="002F00F3" w:rsidP="002F00F3">
            <w:pPr>
              <w:spacing w:after="0"/>
              <w:jc w:val="left"/>
              <w:rPr>
                <w:rFonts w:eastAsia="Times New Roman" w:cs="Arial"/>
                <w:sz w:val="18"/>
                <w:szCs w:val="18"/>
              </w:rPr>
            </w:pPr>
            <w:r w:rsidRPr="00545214">
              <w:rPr>
                <w:rFonts w:eastAsia="Times New Roman" w:cs="Arial"/>
                <w:sz w:val="18"/>
                <w:szCs w:val="18"/>
              </w:rPr>
              <w:t>No Change</w:t>
            </w:r>
          </w:p>
        </w:tc>
      </w:tr>
      <w:tr w:rsidR="002F00F3" w:rsidRPr="00545214" w14:paraId="1649F846" w14:textId="77777777" w:rsidTr="00D46162">
        <w:tc>
          <w:tcPr>
            <w:tcW w:w="0" w:type="auto"/>
          </w:tcPr>
          <w:p w14:paraId="0A073095"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5.</w:t>
            </w:r>
          </w:p>
        </w:tc>
        <w:tc>
          <w:tcPr>
            <w:tcW w:w="0" w:type="auto"/>
          </w:tcPr>
          <w:p w14:paraId="50DF81CB" w14:textId="77777777" w:rsidR="002F00F3" w:rsidRPr="00545214" w:rsidRDefault="002F00F3" w:rsidP="002F00F3">
            <w:pPr>
              <w:autoSpaceDE w:val="0"/>
              <w:autoSpaceDN w:val="0"/>
              <w:adjustRightInd w:val="0"/>
              <w:spacing w:after="0"/>
              <w:rPr>
                <w:rFonts w:eastAsia="MS Mincho"/>
                <w:color w:val="000000"/>
                <w:szCs w:val="20"/>
                <w:lang w:eastAsia="ja-JP"/>
              </w:rPr>
            </w:pPr>
            <w:r w:rsidRPr="00545214">
              <w:rPr>
                <w:rFonts w:eastAsia="MS Mincho"/>
                <w:color w:val="000000"/>
                <w:szCs w:val="20"/>
                <w:lang w:eastAsia="ja-JP"/>
              </w:rPr>
              <w:t xml:space="preserve">Incremental technical capacities among </w:t>
            </w:r>
            <w:r w:rsidRPr="00545214">
              <w:rPr>
                <w:rFonts w:eastAsia="MS Mincho"/>
                <w:noProof/>
                <w:color w:val="000000"/>
                <w:szCs w:val="20"/>
                <w:lang w:eastAsia="ja-JP"/>
              </w:rPr>
              <w:t>ozone depleting</w:t>
            </w:r>
            <w:r w:rsidRPr="00545214">
              <w:rPr>
                <w:rFonts w:eastAsia="MS Mincho"/>
                <w:color w:val="000000"/>
                <w:szCs w:val="20"/>
                <w:lang w:eastAsia="ja-JP"/>
              </w:rPr>
              <w:t xml:space="preserve"> substance (</w:t>
            </w:r>
            <w:proofErr w:type="gramStart"/>
            <w:r w:rsidRPr="00545214">
              <w:rPr>
                <w:rFonts w:eastAsia="MS Mincho"/>
                <w:color w:val="000000"/>
                <w:szCs w:val="20"/>
                <w:lang w:eastAsia="ja-JP"/>
              </w:rPr>
              <w:t>ODS)  and</w:t>
            </w:r>
            <w:proofErr w:type="gramEnd"/>
            <w:r w:rsidRPr="00545214">
              <w:rPr>
                <w:rFonts w:eastAsia="MS Mincho"/>
                <w:color w:val="000000"/>
                <w:szCs w:val="20"/>
                <w:lang w:eastAsia="ja-JP"/>
              </w:rPr>
              <w:t xml:space="preserve"> energy </w:t>
            </w:r>
            <w:r w:rsidRPr="00545214">
              <w:rPr>
                <w:rFonts w:eastAsia="MS Mincho"/>
                <w:noProof/>
                <w:color w:val="000000"/>
                <w:szCs w:val="20"/>
                <w:lang w:eastAsia="ja-JP"/>
              </w:rPr>
              <w:t>policy makers</w:t>
            </w:r>
            <w:r w:rsidRPr="00545214">
              <w:rPr>
                <w:rFonts w:eastAsia="MS Mincho"/>
                <w:color w:val="000000"/>
                <w:szCs w:val="20"/>
                <w:lang w:eastAsia="ja-JP"/>
              </w:rPr>
              <w:t xml:space="preserve"> are not effectively neither timely implemented, limiting the synergies that would advance the country´s commitments with the Montreal Protocol and the Nationally Determined Contribution under the UNFCCC.   </w:t>
            </w:r>
          </w:p>
        </w:tc>
        <w:tc>
          <w:tcPr>
            <w:tcW w:w="0" w:type="auto"/>
          </w:tcPr>
          <w:p w14:paraId="29833565"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tc>
        <w:tc>
          <w:tcPr>
            <w:tcW w:w="0" w:type="auto"/>
            <w:shd w:val="clear" w:color="auto" w:fill="auto"/>
          </w:tcPr>
          <w:p w14:paraId="29A425B4" w14:textId="77777777" w:rsidR="002F00F3" w:rsidRPr="00545214" w:rsidRDefault="002F00F3" w:rsidP="002F00F3">
            <w:pPr>
              <w:spacing w:after="0"/>
              <w:jc w:val="left"/>
              <w:rPr>
                <w:rFonts w:cs="Arial"/>
                <w:szCs w:val="18"/>
              </w:rPr>
            </w:pPr>
            <w:r w:rsidRPr="00545214">
              <w:rPr>
                <w:rFonts w:eastAsia="Times New Roman" w:cs="Arial"/>
                <w:sz w:val="18"/>
                <w:szCs w:val="18"/>
              </w:rPr>
              <w:t>Organisational</w:t>
            </w:r>
          </w:p>
        </w:tc>
        <w:tc>
          <w:tcPr>
            <w:tcW w:w="0" w:type="auto"/>
            <w:shd w:val="clear" w:color="auto" w:fill="00B050"/>
          </w:tcPr>
          <w:p w14:paraId="19474535" w14:textId="77777777" w:rsidR="002F00F3" w:rsidRPr="00545214" w:rsidRDefault="002F00F3" w:rsidP="002F00F3">
            <w:pPr>
              <w:spacing w:after="200" w:line="276" w:lineRule="auto"/>
              <w:rPr>
                <w:rFonts w:eastAsia="MS Mincho"/>
                <w:color w:val="000000"/>
                <w:szCs w:val="20"/>
                <w:lang w:eastAsia="ja-JP"/>
              </w:rPr>
            </w:pPr>
            <w:r w:rsidRPr="00545214">
              <w:rPr>
                <w:rFonts w:eastAsia="MS Mincho"/>
                <w:color w:val="000000"/>
                <w:szCs w:val="20"/>
                <w:lang w:eastAsia="ja-JP"/>
              </w:rPr>
              <w:t xml:space="preserve">Commercially driven alternative RAC technologies can be enhanced with </w:t>
            </w:r>
            <w:r w:rsidRPr="00545214">
              <w:rPr>
                <w:rFonts w:eastAsia="MS Mincho"/>
                <w:noProof/>
                <w:color w:val="000000"/>
                <w:szCs w:val="20"/>
                <w:lang w:eastAsia="ja-JP"/>
              </w:rPr>
              <w:t>an improved</w:t>
            </w:r>
            <w:r w:rsidRPr="00545214">
              <w:rPr>
                <w:rFonts w:eastAsia="MS Mincho"/>
                <w:color w:val="000000"/>
                <w:szCs w:val="20"/>
                <w:lang w:eastAsia="ja-JP"/>
              </w:rPr>
              <w:t xml:space="preserve"> inter-governmental coordination amongst key </w:t>
            </w:r>
            <w:r w:rsidRPr="00545214">
              <w:rPr>
                <w:rFonts w:eastAsia="MS Mincho"/>
                <w:noProof/>
                <w:color w:val="000000"/>
                <w:szCs w:val="20"/>
                <w:lang w:eastAsia="ja-JP"/>
              </w:rPr>
              <w:t>policy makers</w:t>
            </w:r>
            <w:r w:rsidRPr="00545214">
              <w:rPr>
                <w:rFonts w:eastAsia="MS Mincho"/>
                <w:color w:val="000000"/>
                <w:szCs w:val="20"/>
                <w:lang w:eastAsia="ja-JP"/>
              </w:rPr>
              <w:t xml:space="preserve"> (e.g. MPD, EMA, and MEEI) but in the absence of key synergies, the market change towards low-carbon alternatives will be delayed. </w:t>
            </w:r>
          </w:p>
          <w:p w14:paraId="5E36BB6C" w14:textId="77777777" w:rsidR="002F00F3" w:rsidRPr="00545214" w:rsidRDefault="002F00F3" w:rsidP="002F00F3">
            <w:pPr>
              <w:spacing w:after="0" w:line="276" w:lineRule="auto"/>
              <w:rPr>
                <w:rFonts w:eastAsia="MS Mincho"/>
                <w:color w:val="000000"/>
                <w:szCs w:val="20"/>
                <w:lang w:eastAsia="ja-JP"/>
              </w:rPr>
            </w:pPr>
            <w:r w:rsidRPr="00545214">
              <w:rPr>
                <w:rFonts w:eastAsia="MS Mincho"/>
                <w:color w:val="000000"/>
                <w:szCs w:val="20"/>
                <w:lang w:eastAsia="ja-JP"/>
              </w:rPr>
              <w:t>P = 1</w:t>
            </w:r>
          </w:p>
          <w:p w14:paraId="74C10EC6" w14:textId="77777777" w:rsidR="002F00F3" w:rsidRPr="00545214" w:rsidRDefault="002F00F3" w:rsidP="002F00F3">
            <w:pPr>
              <w:rPr>
                <w:rFonts w:cs="Arial"/>
                <w:szCs w:val="18"/>
              </w:rPr>
            </w:pPr>
            <w:r w:rsidRPr="00545214">
              <w:rPr>
                <w:rFonts w:eastAsia="MS Mincho"/>
                <w:color w:val="000000"/>
                <w:szCs w:val="20"/>
                <w:lang w:eastAsia="ja-JP"/>
              </w:rPr>
              <w:t xml:space="preserve">I </w:t>
            </w:r>
            <w:proofErr w:type="gramStart"/>
            <w:r w:rsidRPr="00545214">
              <w:rPr>
                <w:rFonts w:eastAsia="MS Mincho"/>
                <w:color w:val="000000"/>
                <w:szCs w:val="20"/>
                <w:lang w:eastAsia="ja-JP"/>
              </w:rPr>
              <w:t>=  3</w:t>
            </w:r>
            <w:proofErr w:type="gramEnd"/>
          </w:p>
        </w:tc>
        <w:tc>
          <w:tcPr>
            <w:tcW w:w="0" w:type="auto"/>
          </w:tcPr>
          <w:p w14:paraId="2D60BB64" w14:textId="77777777" w:rsidR="002F00F3" w:rsidRPr="00545214" w:rsidRDefault="002F00F3" w:rsidP="002F00F3">
            <w:pPr>
              <w:tabs>
                <w:tab w:val="left" w:pos="360"/>
              </w:tabs>
              <w:rPr>
                <w:rFonts w:cs="Arial"/>
                <w:szCs w:val="18"/>
              </w:rPr>
            </w:pPr>
            <w:r w:rsidRPr="00545214">
              <w:rPr>
                <w:szCs w:val="20"/>
              </w:rPr>
              <w:t xml:space="preserve">Improvements in the current institutional framework have been identified during the PPG stage. These alternatives have been fully discussed and respond to the implementation of the </w:t>
            </w:r>
            <w:r w:rsidRPr="00545214">
              <w:rPr>
                <w:i/>
                <w:szCs w:val="20"/>
              </w:rPr>
              <w:t xml:space="preserve">¨Climate Change Policy¨ </w:t>
            </w:r>
            <w:r w:rsidRPr="00545214">
              <w:rPr>
                <w:szCs w:val="20"/>
              </w:rPr>
              <w:t>and the ¨</w:t>
            </w:r>
            <w:r w:rsidRPr="00545214">
              <w:rPr>
                <w:i/>
                <w:szCs w:val="20"/>
              </w:rPr>
              <w:t xml:space="preserve">National Cooling Plan¨.  </w:t>
            </w:r>
            <w:r w:rsidRPr="00545214">
              <w:rPr>
                <w:szCs w:val="20"/>
              </w:rPr>
              <w:t xml:space="preserve">In addition, the selection of most promising pilot interventions has been a key input to this ProDoc during the PPG and validated with </w:t>
            </w:r>
            <w:r w:rsidRPr="00545214">
              <w:rPr>
                <w:noProof/>
                <w:szCs w:val="20"/>
              </w:rPr>
              <w:t>policy makers</w:t>
            </w:r>
            <w:r w:rsidRPr="00545214">
              <w:rPr>
                <w:szCs w:val="20"/>
              </w:rPr>
              <w:t xml:space="preserve"> and private developers.</w:t>
            </w:r>
          </w:p>
        </w:tc>
        <w:tc>
          <w:tcPr>
            <w:tcW w:w="0" w:type="auto"/>
          </w:tcPr>
          <w:p w14:paraId="7301AFBC" w14:textId="77777777" w:rsidR="002F00F3" w:rsidRPr="00545214" w:rsidRDefault="002F00F3" w:rsidP="002F00F3">
            <w:pPr>
              <w:jc w:val="left"/>
              <w:rPr>
                <w:rFonts w:cs="Arial"/>
                <w:szCs w:val="18"/>
              </w:rPr>
            </w:pPr>
            <w:r w:rsidRPr="00545214">
              <w:rPr>
                <w:rFonts w:cs="Arial"/>
                <w:szCs w:val="18"/>
              </w:rPr>
              <w:t>MPD</w:t>
            </w:r>
          </w:p>
        </w:tc>
        <w:tc>
          <w:tcPr>
            <w:tcW w:w="0" w:type="auto"/>
          </w:tcPr>
          <w:p w14:paraId="22BFB948" w14:textId="77777777" w:rsidR="002F00F3" w:rsidRPr="00545214" w:rsidDel="00F57381" w:rsidRDefault="002F00F3" w:rsidP="002F00F3">
            <w:pPr>
              <w:spacing w:after="0"/>
              <w:jc w:val="left"/>
              <w:rPr>
                <w:rFonts w:eastAsia="Times New Roman" w:cs="Arial"/>
                <w:sz w:val="18"/>
                <w:szCs w:val="18"/>
              </w:rPr>
            </w:pPr>
            <w:r w:rsidRPr="00545214">
              <w:rPr>
                <w:rFonts w:eastAsia="Times New Roman" w:cs="Arial"/>
                <w:sz w:val="18"/>
                <w:szCs w:val="18"/>
              </w:rPr>
              <w:t>PPG Team</w:t>
            </w:r>
          </w:p>
        </w:tc>
        <w:tc>
          <w:tcPr>
            <w:tcW w:w="0" w:type="auto"/>
          </w:tcPr>
          <w:p w14:paraId="3033CDE8"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tc>
        <w:tc>
          <w:tcPr>
            <w:tcW w:w="0" w:type="auto"/>
          </w:tcPr>
          <w:p w14:paraId="4E6F1373" w14:textId="77777777" w:rsidR="002F00F3" w:rsidRPr="00545214" w:rsidRDefault="002F00F3" w:rsidP="002F00F3">
            <w:pPr>
              <w:spacing w:after="0"/>
              <w:jc w:val="left"/>
              <w:rPr>
                <w:rFonts w:cs="Arial"/>
                <w:szCs w:val="18"/>
              </w:rPr>
            </w:pPr>
            <w:r w:rsidRPr="00545214">
              <w:rPr>
                <w:rFonts w:cs="Arial"/>
                <w:szCs w:val="18"/>
              </w:rPr>
              <w:t>Improved</w:t>
            </w:r>
          </w:p>
        </w:tc>
      </w:tr>
      <w:tr w:rsidR="002F00F3" w:rsidRPr="00545214" w14:paraId="0E7CCF76" w14:textId="77777777" w:rsidTr="00D46162">
        <w:tc>
          <w:tcPr>
            <w:tcW w:w="0" w:type="auto"/>
          </w:tcPr>
          <w:p w14:paraId="2EC65293"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lastRenderedPageBreak/>
              <w:t>6.</w:t>
            </w:r>
          </w:p>
        </w:tc>
        <w:tc>
          <w:tcPr>
            <w:tcW w:w="0" w:type="auto"/>
          </w:tcPr>
          <w:p w14:paraId="095A8D46" w14:textId="77777777" w:rsidR="002F00F3" w:rsidRPr="00545214" w:rsidRDefault="002F00F3" w:rsidP="002F00F3">
            <w:pPr>
              <w:spacing w:after="0"/>
              <w:jc w:val="left"/>
              <w:rPr>
                <w:rFonts w:cs="Calibri"/>
                <w:sz w:val="18"/>
                <w:szCs w:val="18"/>
              </w:rPr>
            </w:pPr>
            <w:r w:rsidRPr="00545214">
              <w:rPr>
                <w:rFonts w:cs="Calibri"/>
                <w:szCs w:val="18"/>
              </w:rPr>
              <w:t>Market driven pilot investments are not effectively implemented, which limits the required take-off of low-carbon energy efficient technologies which causes a limited access to senior financing to create sustained innovation within the RAC sector.</w:t>
            </w:r>
          </w:p>
        </w:tc>
        <w:tc>
          <w:tcPr>
            <w:tcW w:w="0" w:type="auto"/>
          </w:tcPr>
          <w:p w14:paraId="71EA6EEC" w14:textId="77777777" w:rsidR="002F00F3" w:rsidRPr="00545214" w:rsidDel="00C80CF7"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tc>
        <w:tc>
          <w:tcPr>
            <w:tcW w:w="0" w:type="auto"/>
            <w:shd w:val="clear" w:color="auto" w:fill="auto"/>
          </w:tcPr>
          <w:p w14:paraId="49AE524A" w14:textId="77777777" w:rsidR="002F00F3" w:rsidRPr="00545214" w:rsidRDefault="002F00F3" w:rsidP="002F00F3">
            <w:pPr>
              <w:spacing w:after="0"/>
              <w:jc w:val="left"/>
              <w:rPr>
                <w:rFonts w:eastAsia="Times New Roman" w:cs="Arial"/>
                <w:sz w:val="18"/>
                <w:szCs w:val="18"/>
              </w:rPr>
            </w:pPr>
            <w:r w:rsidRPr="00545214">
              <w:rPr>
                <w:rFonts w:cs="Arial"/>
                <w:szCs w:val="18"/>
              </w:rPr>
              <w:t>Financial</w:t>
            </w:r>
          </w:p>
        </w:tc>
        <w:tc>
          <w:tcPr>
            <w:tcW w:w="0" w:type="auto"/>
            <w:shd w:val="clear" w:color="auto" w:fill="FFFF00"/>
          </w:tcPr>
          <w:p w14:paraId="3F97B2C8" w14:textId="77777777" w:rsidR="002F00F3" w:rsidRPr="00545214" w:rsidRDefault="002F00F3" w:rsidP="002F00F3">
            <w:pPr>
              <w:rPr>
                <w:rFonts w:cs="Arial"/>
                <w:szCs w:val="18"/>
              </w:rPr>
            </w:pPr>
            <w:r w:rsidRPr="00545214">
              <w:rPr>
                <w:rFonts w:cs="Arial"/>
                <w:szCs w:val="18"/>
              </w:rPr>
              <w:t>Target investors could see c</w:t>
            </w:r>
            <w:r w:rsidRPr="00545214">
              <w:rPr>
                <w:szCs w:val="18"/>
              </w:rPr>
              <w:t>onventional RAC technologies and their current pricing structure as mo</w:t>
            </w:r>
            <w:r w:rsidRPr="00545214">
              <w:rPr>
                <w:rFonts w:cs="Arial"/>
                <w:szCs w:val="18"/>
              </w:rPr>
              <w:t xml:space="preserve">re attractive and low risk than the proposed low-carbon energy efficient technologies and based on market factors would choose not to fund projects that involve the new RAC technologies.  </w:t>
            </w:r>
          </w:p>
          <w:p w14:paraId="39B26A97" w14:textId="77777777" w:rsidR="002F00F3" w:rsidRPr="00545214" w:rsidRDefault="002F00F3" w:rsidP="002F00F3">
            <w:pPr>
              <w:jc w:val="left"/>
            </w:pPr>
            <w:r w:rsidRPr="00545214">
              <w:t>P = 3</w:t>
            </w:r>
          </w:p>
          <w:p w14:paraId="0CAFE4B9" w14:textId="77777777" w:rsidR="002F00F3" w:rsidRPr="00545214" w:rsidRDefault="002F00F3" w:rsidP="002F00F3">
            <w:pPr>
              <w:jc w:val="left"/>
              <w:rPr>
                <w:rFonts w:cs="Arial"/>
                <w:szCs w:val="18"/>
                <w:highlight w:val="yellow"/>
              </w:rPr>
            </w:pPr>
            <w:proofErr w:type="gramStart"/>
            <w:r w:rsidRPr="00545214">
              <w:t>I  =</w:t>
            </w:r>
            <w:proofErr w:type="gramEnd"/>
            <w:r w:rsidRPr="00545214">
              <w:t xml:space="preserve"> 3</w:t>
            </w:r>
          </w:p>
        </w:tc>
        <w:tc>
          <w:tcPr>
            <w:tcW w:w="0" w:type="auto"/>
          </w:tcPr>
          <w:p w14:paraId="52E633B8" w14:textId="77777777" w:rsidR="002F00F3" w:rsidRPr="00545214" w:rsidRDefault="002F00F3" w:rsidP="002F00F3">
            <w:pPr>
              <w:tabs>
                <w:tab w:val="left" w:pos="360"/>
              </w:tabs>
              <w:rPr>
                <w:rFonts w:cs="Arial"/>
                <w:szCs w:val="18"/>
              </w:rPr>
            </w:pPr>
            <w:r w:rsidRPr="00545214">
              <w:rPr>
                <w:rFonts w:cs="Arial"/>
                <w:szCs w:val="18"/>
              </w:rPr>
              <w:t>The project during the PPG phase has approached and validated the pilot investments, especially for the district cooling as indicated in Annex K,</w:t>
            </w:r>
            <w:r w:rsidRPr="00545214">
              <w:rPr>
                <w:rFonts w:cs="Arial"/>
                <w:szCs w:val="18"/>
                <w:shd w:val="clear" w:color="auto" w:fill="FFFF00"/>
              </w:rPr>
              <w:t xml:space="preserve"> </w:t>
            </w:r>
            <w:r w:rsidRPr="00545214">
              <w:rPr>
                <w:rFonts w:cs="Arial"/>
                <w:szCs w:val="18"/>
              </w:rPr>
              <w:t xml:space="preserve">with committed developers, such as the Airports Authority´s senior management team and acquired their commitment to advance to the pre-investment and final design stage of the DCS pilot. </w:t>
            </w:r>
          </w:p>
          <w:p w14:paraId="645B019E" w14:textId="77777777" w:rsidR="002F00F3" w:rsidRPr="00545214" w:rsidRDefault="002F00F3" w:rsidP="002F00F3">
            <w:pPr>
              <w:tabs>
                <w:tab w:val="left" w:pos="360"/>
              </w:tabs>
              <w:rPr>
                <w:rFonts w:cs="Arial"/>
                <w:szCs w:val="18"/>
              </w:rPr>
            </w:pPr>
            <w:r w:rsidRPr="00545214">
              <w:rPr>
                <w:rFonts w:cs="Arial"/>
                <w:szCs w:val="18"/>
              </w:rPr>
              <w:t xml:space="preserve">At the PPG phase, the technical consultants (DEVCCO) assessed the feasibility of the DCS pilots and developed business cases to support successful implementation, reducing the perceived risks to investors.  </w:t>
            </w:r>
          </w:p>
          <w:p w14:paraId="1259FA32" w14:textId="77777777" w:rsidR="002F00F3" w:rsidRPr="00545214" w:rsidRDefault="002F00F3" w:rsidP="002F00F3">
            <w:pPr>
              <w:tabs>
                <w:tab w:val="left" w:pos="360"/>
              </w:tabs>
              <w:rPr>
                <w:szCs w:val="18"/>
              </w:rPr>
            </w:pPr>
            <w:r w:rsidRPr="00545214">
              <w:rPr>
                <w:rFonts w:cs="Arial"/>
                <w:szCs w:val="18"/>
              </w:rPr>
              <w:t>For decentralized / splits the project has considered an awareness raising campaign and information strategy following the ¨</w:t>
            </w:r>
            <w:r w:rsidRPr="00545214">
              <w:rPr>
                <w:rFonts w:cs="Arial"/>
                <w:i/>
                <w:szCs w:val="18"/>
              </w:rPr>
              <w:t>National Cooling Plan</w:t>
            </w:r>
            <w:r w:rsidRPr="00545214">
              <w:rPr>
                <w:rFonts w:cs="Arial"/>
                <w:szCs w:val="18"/>
              </w:rPr>
              <w:t>¨.</w:t>
            </w:r>
            <w:r w:rsidRPr="00545214">
              <w:rPr>
                <w:rFonts w:cs="Calibri"/>
                <w:sz w:val="22"/>
                <w:szCs w:val="22"/>
              </w:rPr>
              <w:t xml:space="preserve">  </w:t>
            </w:r>
            <w:r w:rsidRPr="00545214">
              <w:rPr>
                <w:rFonts w:cs="Arial"/>
                <w:szCs w:val="18"/>
                <w:shd w:val="clear" w:color="auto" w:fill="FFFF00"/>
              </w:rPr>
              <w:t xml:space="preserve"> </w:t>
            </w:r>
          </w:p>
        </w:tc>
        <w:tc>
          <w:tcPr>
            <w:tcW w:w="0" w:type="auto"/>
          </w:tcPr>
          <w:p w14:paraId="20E003F1" w14:textId="77777777" w:rsidR="002F00F3" w:rsidRPr="00545214" w:rsidRDefault="002F00F3" w:rsidP="002F00F3">
            <w:pPr>
              <w:jc w:val="left"/>
              <w:rPr>
                <w:rFonts w:cs="Arial"/>
                <w:szCs w:val="18"/>
              </w:rPr>
            </w:pPr>
            <w:r w:rsidRPr="00545214">
              <w:rPr>
                <w:rFonts w:cs="Arial"/>
                <w:szCs w:val="18"/>
              </w:rPr>
              <w:t>MPD</w:t>
            </w:r>
          </w:p>
          <w:p w14:paraId="4D03FBBB" w14:textId="77777777" w:rsidR="002F00F3" w:rsidRPr="00545214" w:rsidDel="006E786F" w:rsidRDefault="002F00F3" w:rsidP="002F00F3">
            <w:pPr>
              <w:spacing w:after="0"/>
              <w:jc w:val="left"/>
              <w:rPr>
                <w:rFonts w:eastAsia="Times New Roman" w:cs="Arial"/>
                <w:sz w:val="18"/>
                <w:szCs w:val="18"/>
              </w:rPr>
            </w:pPr>
            <w:r w:rsidRPr="00545214">
              <w:rPr>
                <w:rFonts w:cs="Arial"/>
                <w:szCs w:val="18"/>
              </w:rPr>
              <w:t>AATT</w:t>
            </w:r>
          </w:p>
        </w:tc>
        <w:tc>
          <w:tcPr>
            <w:tcW w:w="0" w:type="auto"/>
          </w:tcPr>
          <w:p w14:paraId="2CDD2434" w14:textId="77777777" w:rsidR="002F00F3" w:rsidRPr="00545214" w:rsidDel="00F57381" w:rsidRDefault="002F00F3" w:rsidP="002F00F3">
            <w:pPr>
              <w:spacing w:after="0"/>
              <w:jc w:val="left"/>
              <w:rPr>
                <w:rFonts w:eastAsia="Times New Roman" w:cs="Arial"/>
                <w:sz w:val="18"/>
                <w:szCs w:val="18"/>
              </w:rPr>
            </w:pPr>
            <w:r w:rsidRPr="00545214">
              <w:rPr>
                <w:rFonts w:eastAsia="Times New Roman" w:cs="Arial"/>
                <w:sz w:val="18"/>
                <w:szCs w:val="18"/>
              </w:rPr>
              <w:t>PPG Team</w:t>
            </w:r>
          </w:p>
        </w:tc>
        <w:tc>
          <w:tcPr>
            <w:tcW w:w="0" w:type="auto"/>
          </w:tcPr>
          <w:p w14:paraId="3AC2AE9D" w14:textId="77777777" w:rsidR="002F00F3" w:rsidRPr="00545214" w:rsidDel="006E786F" w:rsidRDefault="002F00F3" w:rsidP="002F00F3">
            <w:pPr>
              <w:spacing w:after="0"/>
              <w:jc w:val="left"/>
              <w:rPr>
                <w:rFonts w:eastAsia="Times New Roman" w:cs="Arial"/>
                <w:sz w:val="18"/>
                <w:szCs w:val="18"/>
              </w:rPr>
            </w:pPr>
            <w:r w:rsidRPr="00545214">
              <w:rPr>
                <w:rFonts w:eastAsia="Times New Roman" w:cs="Arial"/>
                <w:sz w:val="18"/>
                <w:szCs w:val="18"/>
              </w:rPr>
              <w:t>During the PPG Phase</w:t>
            </w:r>
          </w:p>
        </w:tc>
        <w:tc>
          <w:tcPr>
            <w:tcW w:w="0" w:type="auto"/>
          </w:tcPr>
          <w:p w14:paraId="59B1A110" w14:textId="77777777" w:rsidR="002F00F3" w:rsidRPr="00545214" w:rsidDel="006E786F" w:rsidRDefault="002F00F3" w:rsidP="002F00F3">
            <w:pPr>
              <w:spacing w:after="0"/>
              <w:jc w:val="left"/>
              <w:rPr>
                <w:rFonts w:eastAsia="Times New Roman" w:cs="Arial"/>
                <w:sz w:val="18"/>
                <w:szCs w:val="18"/>
              </w:rPr>
            </w:pPr>
            <w:r w:rsidRPr="00545214">
              <w:rPr>
                <w:rFonts w:cs="Arial"/>
                <w:szCs w:val="18"/>
              </w:rPr>
              <w:t>No change</w:t>
            </w:r>
          </w:p>
        </w:tc>
      </w:tr>
      <w:tr w:rsidR="002F00F3" w:rsidRPr="00545214" w14:paraId="6BD5D994" w14:textId="77777777" w:rsidTr="00D46162">
        <w:tc>
          <w:tcPr>
            <w:tcW w:w="0" w:type="auto"/>
          </w:tcPr>
          <w:p w14:paraId="652FA3E1"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t>7.</w:t>
            </w:r>
          </w:p>
        </w:tc>
        <w:tc>
          <w:tcPr>
            <w:tcW w:w="0" w:type="auto"/>
          </w:tcPr>
          <w:p w14:paraId="6FAEC98C" w14:textId="77777777" w:rsidR="002F00F3" w:rsidRPr="00545214" w:rsidRDefault="002F00F3" w:rsidP="002F00F3">
            <w:pPr>
              <w:spacing w:after="0"/>
              <w:jc w:val="left"/>
              <w:rPr>
                <w:rFonts w:cs="Calibri"/>
                <w:szCs w:val="18"/>
              </w:rPr>
            </w:pPr>
            <w:r w:rsidRPr="00545214">
              <w:rPr>
                <w:szCs w:val="20"/>
              </w:rPr>
              <w:t xml:space="preserve">Updating current standards for A/C systems and changes in regulations are not </w:t>
            </w:r>
            <w:r w:rsidRPr="00545214">
              <w:rPr>
                <w:szCs w:val="20"/>
              </w:rPr>
              <w:lastRenderedPageBreak/>
              <w:t xml:space="preserve">agreed or implemented in a timely manner.  </w:t>
            </w:r>
          </w:p>
        </w:tc>
        <w:tc>
          <w:tcPr>
            <w:tcW w:w="0" w:type="auto"/>
          </w:tcPr>
          <w:p w14:paraId="1F7705C2" w14:textId="77777777" w:rsidR="002F00F3" w:rsidRPr="00545214" w:rsidRDefault="002F00F3" w:rsidP="002F00F3">
            <w:pPr>
              <w:spacing w:after="0"/>
              <w:jc w:val="left"/>
              <w:rPr>
                <w:rFonts w:eastAsia="Times New Roman" w:cs="Arial"/>
                <w:sz w:val="18"/>
                <w:szCs w:val="18"/>
              </w:rPr>
            </w:pPr>
            <w:r w:rsidRPr="00545214">
              <w:rPr>
                <w:rFonts w:eastAsia="Times New Roman" w:cs="Arial"/>
                <w:sz w:val="18"/>
                <w:szCs w:val="18"/>
              </w:rPr>
              <w:lastRenderedPageBreak/>
              <w:t>During the PPG Phase</w:t>
            </w:r>
          </w:p>
        </w:tc>
        <w:tc>
          <w:tcPr>
            <w:tcW w:w="0" w:type="auto"/>
            <w:shd w:val="clear" w:color="auto" w:fill="auto"/>
          </w:tcPr>
          <w:p w14:paraId="3424ADBB" w14:textId="77777777" w:rsidR="002F00F3" w:rsidRPr="00545214" w:rsidRDefault="002F00F3" w:rsidP="002F00F3">
            <w:pPr>
              <w:spacing w:after="0"/>
              <w:jc w:val="left"/>
              <w:rPr>
                <w:rFonts w:cs="Arial"/>
                <w:szCs w:val="18"/>
              </w:rPr>
            </w:pPr>
            <w:r w:rsidRPr="00545214">
              <w:rPr>
                <w:rFonts w:cs="Arial"/>
                <w:szCs w:val="18"/>
              </w:rPr>
              <w:t>Regulatory</w:t>
            </w:r>
          </w:p>
        </w:tc>
        <w:tc>
          <w:tcPr>
            <w:tcW w:w="0" w:type="auto"/>
            <w:shd w:val="clear" w:color="auto" w:fill="FFFF00"/>
          </w:tcPr>
          <w:p w14:paraId="7E29B8FE" w14:textId="77777777" w:rsidR="002F00F3" w:rsidRPr="00545214" w:rsidRDefault="002F00F3" w:rsidP="002F00F3">
            <w:pPr>
              <w:spacing w:after="200" w:line="276" w:lineRule="auto"/>
              <w:rPr>
                <w:szCs w:val="20"/>
              </w:rPr>
            </w:pPr>
            <w:r w:rsidRPr="00545214">
              <w:rPr>
                <w:szCs w:val="20"/>
              </w:rPr>
              <w:t xml:space="preserve">There is strong political will favouring low-carbon energy efficient </w:t>
            </w:r>
            <w:r w:rsidRPr="00545214">
              <w:rPr>
                <w:szCs w:val="20"/>
              </w:rPr>
              <w:lastRenderedPageBreak/>
              <w:t xml:space="preserve">RAC alternatives based on existing commitments to the global environmental conventions. </w:t>
            </w:r>
          </w:p>
          <w:p w14:paraId="21AAF537" w14:textId="77777777" w:rsidR="002F00F3" w:rsidRPr="00545214" w:rsidRDefault="002F00F3" w:rsidP="002F00F3">
            <w:pPr>
              <w:spacing w:after="200" w:line="276" w:lineRule="auto"/>
              <w:rPr>
                <w:szCs w:val="20"/>
              </w:rPr>
            </w:pPr>
            <w:r w:rsidRPr="00545214">
              <w:rPr>
                <w:szCs w:val="20"/>
              </w:rPr>
              <w:t xml:space="preserve">The consensus is weakened by the BAU RAC investors regarding the lack of market awareness to </w:t>
            </w:r>
            <w:r w:rsidRPr="00545214">
              <w:rPr>
                <w:noProof/>
                <w:szCs w:val="20"/>
              </w:rPr>
              <w:t>cost effective</w:t>
            </w:r>
            <w:r w:rsidRPr="00545214">
              <w:rPr>
                <w:szCs w:val="20"/>
              </w:rPr>
              <w:t xml:space="preserve">, environmentally friendly alternatives.  </w:t>
            </w:r>
          </w:p>
          <w:p w14:paraId="368E0C15" w14:textId="77777777" w:rsidR="002F00F3" w:rsidRPr="00545214" w:rsidRDefault="002F00F3" w:rsidP="002F00F3">
            <w:pPr>
              <w:spacing w:after="200" w:line="276" w:lineRule="auto"/>
              <w:rPr>
                <w:szCs w:val="20"/>
              </w:rPr>
            </w:pPr>
            <w:r w:rsidRPr="00545214">
              <w:rPr>
                <w:szCs w:val="20"/>
              </w:rPr>
              <w:t>P = 3</w:t>
            </w:r>
          </w:p>
          <w:p w14:paraId="027257F3" w14:textId="77777777" w:rsidR="002F00F3" w:rsidRPr="00545214" w:rsidRDefault="002F00F3" w:rsidP="002F00F3">
            <w:pPr>
              <w:rPr>
                <w:rFonts w:cs="Arial"/>
                <w:szCs w:val="18"/>
              </w:rPr>
            </w:pPr>
            <w:r w:rsidRPr="00545214">
              <w:rPr>
                <w:szCs w:val="20"/>
              </w:rPr>
              <w:t xml:space="preserve">I </w:t>
            </w:r>
            <w:proofErr w:type="gramStart"/>
            <w:r w:rsidRPr="00545214">
              <w:rPr>
                <w:szCs w:val="20"/>
              </w:rPr>
              <w:t>=  3</w:t>
            </w:r>
            <w:proofErr w:type="gramEnd"/>
          </w:p>
        </w:tc>
        <w:tc>
          <w:tcPr>
            <w:tcW w:w="0" w:type="auto"/>
          </w:tcPr>
          <w:p w14:paraId="77A4C257" w14:textId="77777777" w:rsidR="002F00F3" w:rsidRPr="00545214" w:rsidRDefault="002F00F3" w:rsidP="002F00F3">
            <w:pPr>
              <w:rPr>
                <w:szCs w:val="20"/>
              </w:rPr>
            </w:pPr>
            <w:r w:rsidRPr="00545214">
              <w:rPr>
                <w:szCs w:val="20"/>
              </w:rPr>
              <w:lastRenderedPageBreak/>
              <w:t>The project has identified two mitigation measures:</w:t>
            </w:r>
          </w:p>
          <w:p w14:paraId="06C0853D" w14:textId="77777777" w:rsidR="002F00F3" w:rsidRPr="00545214" w:rsidRDefault="002F00F3" w:rsidP="002F00F3">
            <w:pPr>
              <w:ind w:left="176" w:hanging="176"/>
              <w:rPr>
                <w:szCs w:val="20"/>
              </w:rPr>
            </w:pPr>
            <w:r w:rsidRPr="00545214">
              <w:rPr>
                <w:szCs w:val="20"/>
              </w:rPr>
              <w:lastRenderedPageBreak/>
              <w:t xml:space="preserve">• The update of the standard the standard (TTS 76: Part 20, 2015 - </w:t>
            </w:r>
            <w:r w:rsidRPr="00545214">
              <w:rPr>
                <w:i/>
                <w:szCs w:val="20"/>
              </w:rPr>
              <w:t>Requirements for labelling of refrigerant containers</w:t>
            </w:r>
            <w:r w:rsidRPr="00545214">
              <w:rPr>
                <w:szCs w:val="20"/>
              </w:rPr>
              <w:t xml:space="preserve">) will use a collaborative approach including </w:t>
            </w:r>
            <w:r w:rsidRPr="00545214">
              <w:rPr>
                <w:noProof/>
                <w:szCs w:val="20"/>
              </w:rPr>
              <w:t>member</w:t>
            </w:r>
            <w:r w:rsidRPr="00545214">
              <w:rPr>
                <w:szCs w:val="20"/>
              </w:rPr>
              <w:t xml:space="preserve"> of academia, public and private sectors under the leadership of the TTBS.</w:t>
            </w:r>
          </w:p>
          <w:p w14:paraId="22C4227E" w14:textId="77777777" w:rsidR="002F00F3" w:rsidRPr="00545214" w:rsidRDefault="002F00F3" w:rsidP="002F00F3">
            <w:pPr>
              <w:ind w:left="176" w:hanging="176"/>
              <w:rPr>
                <w:szCs w:val="20"/>
              </w:rPr>
            </w:pPr>
            <w:r w:rsidRPr="00545214">
              <w:rPr>
                <w:szCs w:val="20"/>
              </w:rPr>
              <w:t xml:space="preserve">• The data collected on GHG and HCFC/HFC emissions as part of the overall MRV plan will be used to inform the update and creation of new national standards to be developed and implemented by the TTBS. </w:t>
            </w:r>
          </w:p>
        </w:tc>
        <w:tc>
          <w:tcPr>
            <w:tcW w:w="0" w:type="auto"/>
          </w:tcPr>
          <w:p w14:paraId="596C117D" w14:textId="77777777" w:rsidR="002F00F3" w:rsidRPr="00545214" w:rsidRDefault="002F00F3" w:rsidP="002F00F3">
            <w:pPr>
              <w:jc w:val="left"/>
              <w:rPr>
                <w:rFonts w:cs="Arial"/>
                <w:szCs w:val="18"/>
              </w:rPr>
            </w:pPr>
            <w:r w:rsidRPr="00545214">
              <w:rPr>
                <w:rFonts w:cs="Arial"/>
                <w:szCs w:val="18"/>
              </w:rPr>
              <w:lastRenderedPageBreak/>
              <w:t>TTBS</w:t>
            </w:r>
          </w:p>
        </w:tc>
        <w:tc>
          <w:tcPr>
            <w:tcW w:w="0" w:type="auto"/>
          </w:tcPr>
          <w:p w14:paraId="21E7E0D2" w14:textId="77777777" w:rsidR="002F00F3" w:rsidRPr="00545214" w:rsidDel="00F57381" w:rsidRDefault="002F00F3" w:rsidP="002F00F3">
            <w:pPr>
              <w:spacing w:after="0"/>
              <w:jc w:val="left"/>
              <w:rPr>
                <w:rFonts w:eastAsia="Times New Roman" w:cs="Arial"/>
                <w:sz w:val="18"/>
                <w:szCs w:val="18"/>
              </w:rPr>
            </w:pPr>
          </w:p>
        </w:tc>
        <w:tc>
          <w:tcPr>
            <w:tcW w:w="0" w:type="auto"/>
          </w:tcPr>
          <w:p w14:paraId="57A8AE28" w14:textId="77777777" w:rsidR="002F00F3" w:rsidRPr="00545214" w:rsidRDefault="002F00F3" w:rsidP="002F00F3">
            <w:pPr>
              <w:spacing w:after="0"/>
              <w:jc w:val="left"/>
              <w:rPr>
                <w:rFonts w:eastAsia="Times New Roman" w:cs="Arial"/>
                <w:sz w:val="18"/>
                <w:szCs w:val="18"/>
              </w:rPr>
            </w:pPr>
          </w:p>
        </w:tc>
        <w:tc>
          <w:tcPr>
            <w:tcW w:w="0" w:type="auto"/>
          </w:tcPr>
          <w:p w14:paraId="7D2E1483" w14:textId="77777777" w:rsidR="002F00F3" w:rsidRPr="00545214" w:rsidRDefault="002F00F3" w:rsidP="002F00F3">
            <w:pPr>
              <w:spacing w:after="0"/>
              <w:jc w:val="left"/>
              <w:rPr>
                <w:rFonts w:cs="Arial"/>
                <w:szCs w:val="18"/>
              </w:rPr>
            </w:pPr>
          </w:p>
        </w:tc>
      </w:tr>
    </w:tbl>
    <w:p w14:paraId="0608E380" w14:textId="77777777" w:rsidR="002F00F3" w:rsidRPr="00545214" w:rsidRDefault="002F00F3" w:rsidP="002F00F3">
      <w:pPr>
        <w:spacing w:after="0"/>
        <w:jc w:val="left"/>
        <w:rPr>
          <w:rFonts w:eastAsia="Times New Roman" w:cs="Arial"/>
          <w:szCs w:val="20"/>
        </w:rPr>
        <w:sectPr w:rsidR="002F00F3" w:rsidRPr="00545214" w:rsidSect="00175EE0">
          <w:pgSz w:w="15840" w:h="12240" w:orient="landscape" w:code="1"/>
          <w:pgMar w:top="1440" w:right="1440" w:bottom="1440" w:left="1440" w:header="720" w:footer="720" w:gutter="0"/>
          <w:cols w:space="720"/>
          <w:docGrid w:linePitch="360"/>
        </w:sectPr>
      </w:pPr>
    </w:p>
    <w:p w14:paraId="10E08D30" w14:textId="10D6FB39" w:rsidR="00175EE0" w:rsidRPr="00545214" w:rsidRDefault="00175EE0" w:rsidP="00175EE0">
      <w:pPr>
        <w:pStyle w:val="Ttulo2"/>
        <w:ind w:left="0"/>
        <w:rPr>
          <w:rFonts w:ascii="Calibri" w:hAnsi="Calibri"/>
          <w:sz w:val="22"/>
        </w:rPr>
      </w:pPr>
      <w:bookmarkStart w:id="72" w:name="_Toc525283665"/>
      <w:bookmarkStart w:id="73" w:name="_Toc534565111"/>
      <w:r w:rsidRPr="00545214">
        <w:rPr>
          <w:rFonts w:ascii="Calibri" w:hAnsi="Calibri"/>
          <w:sz w:val="22"/>
        </w:rPr>
        <w:lastRenderedPageBreak/>
        <w:t xml:space="preserve">Annex </w:t>
      </w:r>
      <w:r w:rsidR="006053FD" w:rsidRPr="00545214">
        <w:rPr>
          <w:rFonts w:ascii="Calibri" w:hAnsi="Calibri"/>
          <w:sz w:val="22"/>
          <w:szCs w:val="22"/>
        </w:rPr>
        <w:t>K</w:t>
      </w:r>
      <w:r w:rsidRPr="00545214">
        <w:rPr>
          <w:rFonts w:ascii="Calibri" w:hAnsi="Calibri"/>
          <w:sz w:val="22"/>
        </w:rPr>
        <w:t xml:space="preserve">: </w:t>
      </w:r>
      <w:r w:rsidR="00E963D9" w:rsidRPr="00545214">
        <w:rPr>
          <w:rFonts w:ascii="Calibri" w:hAnsi="Calibri"/>
          <w:sz w:val="22"/>
        </w:rPr>
        <w:t xml:space="preserve">DEVCCO </w:t>
      </w:r>
      <w:r w:rsidRPr="00545214">
        <w:rPr>
          <w:rFonts w:ascii="Calibri" w:hAnsi="Calibri"/>
          <w:sz w:val="22"/>
        </w:rPr>
        <w:t>District Cooling Report (Analysis)</w:t>
      </w:r>
      <w:bookmarkEnd w:id="72"/>
      <w:bookmarkEnd w:id="73"/>
    </w:p>
    <w:p w14:paraId="08A56CDF" w14:textId="03C86D97" w:rsidR="00E963D9" w:rsidRPr="00545214" w:rsidRDefault="00E963D9" w:rsidP="00A64FC2"/>
    <w:p w14:paraId="3B20E697" w14:textId="204B2722" w:rsidR="00E963D9" w:rsidRPr="00545214" w:rsidRDefault="00E963D9" w:rsidP="00A64FC2"/>
    <w:p w14:paraId="79354583" w14:textId="4EB42E6F" w:rsidR="00E963D9" w:rsidRPr="00545214" w:rsidRDefault="0068286A" w:rsidP="00A64FC2">
      <w:r w:rsidRPr="00545214">
        <w:rPr>
          <w:sz w:val="22"/>
        </w:rPr>
        <w:object w:dxaOrig="1543" w:dyaOrig="995" w14:anchorId="6CE838D2">
          <v:shape id="_x0000_i1030" type="#_x0000_t75" style="width:93.6pt;height:50.4pt" o:ole="">
            <v:imagedata r:id="rId48" o:title=""/>
          </v:shape>
          <o:OLEObject Type="Embed" ProgID="AcroExch.Document.DC" ShapeID="_x0000_i1030" DrawAspect="Icon" ObjectID="_1651057870" r:id="rId49"/>
        </w:object>
      </w:r>
      <w:r w:rsidR="00E963D9" w:rsidRPr="00545214">
        <w:rPr>
          <w:sz w:val="22"/>
        </w:rPr>
        <w:t xml:space="preserve">     </w:t>
      </w:r>
      <w:r w:rsidR="00E963D9" w:rsidRPr="00545214">
        <w:rPr>
          <w:sz w:val="22"/>
        </w:rPr>
        <w:tab/>
      </w:r>
      <w:r w:rsidR="00E963D9" w:rsidRPr="00545214">
        <w:rPr>
          <w:sz w:val="22"/>
        </w:rPr>
        <w:object w:dxaOrig="1543" w:dyaOrig="995" w14:anchorId="2EA650CC">
          <v:shape id="_x0000_i1031" type="#_x0000_t75" style="width:93.6pt;height:50.4pt" o:ole="">
            <v:imagedata r:id="rId50" o:title=""/>
          </v:shape>
          <o:OLEObject Type="Embed" ProgID="AcroExch.Document.DC" ShapeID="_x0000_i1031" DrawAspect="Icon" ObjectID="_1651057871" r:id="rId51"/>
        </w:object>
      </w:r>
    </w:p>
    <w:p w14:paraId="119529AE" w14:textId="77777777" w:rsidR="00175EE0" w:rsidRPr="00545214" w:rsidRDefault="00175EE0" w:rsidP="00175EE0">
      <w:pPr>
        <w:spacing w:after="0"/>
        <w:rPr>
          <w:highlight w:val="yellow"/>
        </w:rPr>
      </w:pPr>
    </w:p>
    <w:p w14:paraId="226CB761" w14:textId="3FB5BD1A" w:rsidR="00175EE0" w:rsidRPr="00545214" w:rsidRDefault="00175EE0" w:rsidP="00175EE0">
      <w:pPr>
        <w:rPr>
          <w:sz w:val="28"/>
          <w:szCs w:val="28"/>
        </w:rPr>
      </w:pPr>
    </w:p>
    <w:p w14:paraId="539010AC" w14:textId="2A370B5B" w:rsidR="00A71A5F" w:rsidRPr="00545214" w:rsidRDefault="00175EE0" w:rsidP="00A71A5F">
      <w:pPr>
        <w:pStyle w:val="Ttulo2"/>
        <w:ind w:left="0"/>
        <w:rPr>
          <w:rFonts w:ascii="Calibri" w:hAnsi="Calibri"/>
          <w:sz w:val="22"/>
        </w:rPr>
      </w:pPr>
      <w:bookmarkStart w:id="74" w:name="_Toc525283666"/>
      <w:bookmarkStart w:id="75" w:name="_Toc534565112"/>
      <w:r w:rsidRPr="00545214">
        <w:rPr>
          <w:rFonts w:ascii="Calibri" w:hAnsi="Calibri"/>
          <w:sz w:val="22"/>
        </w:rPr>
        <w:t xml:space="preserve">Annex </w:t>
      </w:r>
      <w:r w:rsidR="002500DB" w:rsidRPr="00545214">
        <w:rPr>
          <w:rFonts w:ascii="Calibri" w:hAnsi="Calibri"/>
          <w:sz w:val="22"/>
          <w:szCs w:val="22"/>
        </w:rPr>
        <w:t>L</w:t>
      </w:r>
      <w:r w:rsidRPr="00545214">
        <w:rPr>
          <w:rFonts w:ascii="Calibri" w:hAnsi="Calibri"/>
          <w:sz w:val="22"/>
        </w:rPr>
        <w:t>: Additional agreements</w:t>
      </w:r>
      <w:bookmarkEnd w:id="74"/>
      <w:bookmarkEnd w:id="75"/>
      <w:r w:rsidRPr="00545214">
        <w:rPr>
          <w:rFonts w:ascii="Calibri" w:hAnsi="Calibri"/>
          <w:sz w:val="22"/>
        </w:rPr>
        <w:t xml:space="preserve"> </w:t>
      </w:r>
    </w:p>
    <w:p w14:paraId="1CBB6772" w14:textId="1B8E7497" w:rsidR="0068286A" w:rsidRPr="00545214" w:rsidRDefault="00976854" w:rsidP="00A64FC2">
      <w:r w:rsidRPr="00545214">
        <w:object w:dxaOrig="1469" w:dyaOrig="950" w14:anchorId="135C3C76">
          <v:shape id="_x0000_i1032" type="#_x0000_t75" style="width:74.4pt;height:48.6pt" o:ole="">
            <v:imagedata r:id="rId52" o:title=""/>
          </v:shape>
          <o:OLEObject Type="Embed" ProgID="AcroExch.Document.DC" ShapeID="_x0000_i1032" DrawAspect="Icon" ObjectID="_1651057872" r:id="rId53"/>
        </w:object>
      </w:r>
    </w:p>
    <w:p w14:paraId="6D23F67D" w14:textId="77777777" w:rsidR="00175EE0" w:rsidRPr="00545214" w:rsidRDefault="00175EE0" w:rsidP="00175EE0"/>
    <w:p w14:paraId="7CBAF14D" w14:textId="09BA9023" w:rsidR="00175EE0" w:rsidRPr="00545214" w:rsidRDefault="00A71A5F" w:rsidP="00175EE0">
      <w:pPr>
        <w:pStyle w:val="Ttulo2"/>
        <w:ind w:left="0"/>
        <w:rPr>
          <w:rFonts w:ascii="Calibri" w:hAnsi="Calibri"/>
          <w:sz w:val="22"/>
        </w:rPr>
      </w:pPr>
      <w:bookmarkStart w:id="76" w:name="_Toc513221178"/>
      <w:bookmarkStart w:id="77" w:name="_Toc525283667"/>
      <w:bookmarkStart w:id="78" w:name="_Toc534565113"/>
      <w:r w:rsidRPr="00545214">
        <w:rPr>
          <w:rFonts w:ascii="Calibri" w:hAnsi="Calibri"/>
          <w:sz w:val="22"/>
        </w:rPr>
        <w:t xml:space="preserve">Annex M: </w:t>
      </w:r>
      <w:r w:rsidR="00175EE0" w:rsidRPr="00545214">
        <w:rPr>
          <w:rFonts w:ascii="Calibri" w:hAnsi="Calibri"/>
          <w:sz w:val="22"/>
        </w:rPr>
        <w:t>Letters of Co</w:t>
      </w:r>
      <w:r w:rsidR="002500DB" w:rsidRPr="00545214">
        <w:rPr>
          <w:rFonts w:ascii="Calibri" w:hAnsi="Calibri"/>
          <w:sz w:val="22"/>
        </w:rPr>
        <w:t>-</w:t>
      </w:r>
      <w:r w:rsidR="00175EE0" w:rsidRPr="00545214">
        <w:rPr>
          <w:rFonts w:ascii="Calibri" w:hAnsi="Calibri"/>
          <w:sz w:val="22"/>
        </w:rPr>
        <w:t>financing</w:t>
      </w:r>
      <w:bookmarkEnd w:id="76"/>
      <w:bookmarkEnd w:id="77"/>
      <w:bookmarkEnd w:id="78"/>
      <w:r w:rsidR="00175EE0" w:rsidRPr="00545214">
        <w:rPr>
          <w:rFonts w:ascii="Calibri" w:hAnsi="Calibri"/>
          <w:sz w:val="22"/>
        </w:rPr>
        <w:t xml:space="preserve"> </w:t>
      </w:r>
    </w:p>
    <w:p w14:paraId="2AC824F7" w14:textId="77777777" w:rsidR="00175EE0" w:rsidRPr="00545214" w:rsidRDefault="00175EE0" w:rsidP="00175EE0"/>
    <w:p w14:paraId="71C5E00D" w14:textId="1863950D" w:rsidR="00976854" w:rsidRPr="00545214" w:rsidRDefault="00976854" w:rsidP="00175EE0">
      <w:r>
        <w:object w:dxaOrig="3630" w:dyaOrig="810" w14:anchorId="5960FAC2">
          <v:shape id="_x0000_i1033" type="#_x0000_t75" style="width:94.2pt;height:40.8pt" o:ole="">
            <v:imagedata r:id="rId54" o:title=""/>
          </v:shape>
          <o:OLEObject Type="Embed" ProgID="Package" ShapeID="_x0000_i1033" DrawAspect="Content" ObjectID="_1651057873" r:id="rId55"/>
        </w:object>
      </w:r>
    </w:p>
    <w:p w14:paraId="143CF3F6" w14:textId="77777777" w:rsidR="00175EE0" w:rsidRPr="00545214" w:rsidRDefault="00175EE0" w:rsidP="00175EE0"/>
    <w:p w14:paraId="11E34679" w14:textId="77777777" w:rsidR="00175EE0" w:rsidRPr="00545214" w:rsidRDefault="00175EE0" w:rsidP="00175EE0"/>
    <w:p w14:paraId="78B444DC" w14:textId="35B58307" w:rsidR="00175EE0" w:rsidRPr="00545214" w:rsidRDefault="00175EE0" w:rsidP="00175EE0">
      <w:pPr>
        <w:spacing w:after="0"/>
        <w:rPr>
          <w:rFonts w:cs="Arial"/>
          <w:sz w:val="22"/>
          <w:szCs w:val="22"/>
        </w:rPr>
      </w:pPr>
    </w:p>
    <w:sectPr w:rsidR="00175EE0" w:rsidRPr="00545214" w:rsidSect="0096798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8EA529" w14:textId="77777777" w:rsidR="00CC6771" w:rsidRDefault="00CC6771">
      <w:r>
        <w:separator/>
      </w:r>
    </w:p>
  </w:endnote>
  <w:endnote w:type="continuationSeparator" w:id="0">
    <w:p w14:paraId="29892B0A" w14:textId="77777777" w:rsidR="00CC6771" w:rsidRDefault="00CC6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roman"/>
    <w:pitch w:val="variable"/>
  </w:font>
  <w:font w:name="Trebuchet MS">
    <w:panose1 w:val="020B0603020202020204"/>
    <w:charset w:val="00"/>
    <w:family w:val="swiss"/>
    <w:pitch w:val="variable"/>
    <w:sig w:usb0="00000687" w:usb1="00000000" w:usb2="00000000" w:usb3="00000000" w:csb0="0000009F" w:csb1="00000000"/>
  </w:font>
  <w:font w:name="Angsana New">
    <w:altName w:val="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charset w:val="00"/>
    <w:family w:val="auto"/>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nion Pro">
    <w:charset w:val="00"/>
    <w:family w:val="auto"/>
    <w:pitch w:val="variable"/>
    <w:sig w:usb0="E00002AF" w:usb1="5000E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nlo Bold">
    <w:altName w:val="Segoe UI Semibold"/>
    <w:charset w:val="00"/>
    <w:family w:val="auto"/>
    <w:pitch w:val="variable"/>
    <w:sig w:usb0="E60022FF" w:usb1="D000F1FB" w:usb2="00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AF13EB" w14:textId="564A3C0E" w:rsidR="00CC6771" w:rsidRDefault="00CC6771" w:rsidP="0003763F">
    <w:pPr>
      <w:pStyle w:val="Piedepgina"/>
      <w:pBdr>
        <w:top w:val="single" w:sz="4" w:space="1" w:color="D9D9D9"/>
      </w:pBdr>
      <w:jc w:val="right"/>
    </w:pPr>
    <w:r>
      <w:fldChar w:fldCharType="begin"/>
    </w:r>
    <w:r>
      <w:instrText xml:space="preserve"> PAGE   \* MERGEFORMAT </w:instrText>
    </w:r>
    <w:r>
      <w:fldChar w:fldCharType="separate"/>
    </w:r>
    <w:r>
      <w:rPr>
        <w:noProof/>
      </w:rPr>
      <w:t>4</w:t>
    </w:r>
    <w:r>
      <w:rPr>
        <w:noProof/>
      </w:rPr>
      <w:fldChar w:fldCharType="end"/>
    </w:r>
    <w:r>
      <w:t xml:space="preserve"> | </w:t>
    </w:r>
    <w:r w:rsidRPr="0003763F">
      <w:rPr>
        <w:color w:val="7F7F7F"/>
        <w:spacing w:val="60"/>
      </w:rPr>
      <w:t>Page</w:t>
    </w:r>
  </w:p>
  <w:p w14:paraId="389BF7FC" w14:textId="77777777" w:rsidR="00CC6771" w:rsidRDefault="00CC677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010F99" w14:textId="0F6C04A0" w:rsidR="00CC6771" w:rsidRDefault="00CC6771" w:rsidP="00DD472A">
    <w:pPr>
      <w:pStyle w:val="Piedepgina"/>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130</w:t>
    </w:r>
    <w:r>
      <w:rPr>
        <w:noProof/>
      </w:rPr>
      <w:fldChar w:fldCharType="end"/>
    </w:r>
    <w:r>
      <w:t xml:space="preserve"> | </w:t>
    </w:r>
    <w:r w:rsidRPr="00DD472A">
      <w:rPr>
        <w:color w:val="7F7F7F"/>
        <w:spacing w:val="60"/>
      </w:rPr>
      <w:t>Page</w:t>
    </w:r>
  </w:p>
  <w:p w14:paraId="5DC0540C" w14:textId="77777777" w:rsidR="00CC6771" w:rsidRDefault="00CC677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252D12" w14:textId="77777777" w:rsidR="00CC6771" w:rsidRDefault="00CC6771" w:rsidP="00FD3A8F">
    <w:pPr>
      <w:pStyle w:val="Encabezado"/>
    </w:pPr>
  </w:p>
  <w:p w14:paraId="2D3EBD11" w14:textId="355C17DF" w:rsidR="00CC6771" w:rsidRDefault="00CC6771" w:rsidP="0003763F">
    <w:pPr>
      <w:pStyle w:val="Piedepgina"/>
      <w:pBdr>
        <w:top w:val="single" w:sz="4" w:space="1" w:color="D9D9D9"/>
      </w:pBdr>
      <w:jc w:val="right"/>
    </w:pPr>
    <w:r>
      <w:fldChar w:fldCharType="begin"/>
    </w:r>
    <w:r>
      <w:instrText xml:space="preserve"> PAGE   \* MERGEFORMAT </w:instrText>
    </w:r>
    <w:r>
      <w:fldChar w:fldCharType="separate"/>
    </w:r>
    <w:r>
      <w:rPr>
        <w:noProof/>
      </w:rPr>
      <w:t>86</w:t>
    </w:r>
    <w:r>
      <w:rPr>
        <w:noProof/>
      </w:rPr>
      <w:fldChar w:fldCharType="end"/>
    </w:r>
    <w:r>
      <w:t xml:space="preserve"> | </w:t>
    </w:r>
    <w:r w:rsidRPr="0003763F">
      <w:rPr>
        <w:color w:val="7F7F7F"/>
        <w:spacing w:val="60"/>
      </w:rPr>
      <w:t>Page</w:t>
    </w:r>
  </w:p>
  <w:p w14:paraId="5AE8117D" w14:textId="77777777" w:rsidR="00CC6771" w:rsidRDefault="00CC6771" w:rsidP="00FD3A8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995754" w14:textId="77777777" w:rsidR="00CC6771" w:rsidRDefault="00CC6771" w:rsidP="00FD3A8F">
    <w:pPr>
      <w:pStyle w:val="Encabezado"/>
    </w:pPr>
  </w:p>
  <w:p w14:paraId="1AB80045" w14:textId="04E0D883" w:rsidR="00CC6771" w:rsidRDefault="00CC6771" w:rsidP="0003763F">
    <w:pPr>
      <w:pStyle w:val="Piedepgina"/>
      <w:pBdr>
        <w:top w:val="single" w:sz="4" w:space="1" w:color="D9D9D9"/>
      </w:pBdr>
      <w:jc w:val="right"/>
    </w:pPr>
    <w:r>
      <w:fldChar w:fldCharType="begin"/>
    </w:r>
    <w:r>
      <w:instrText xml:space="preserve"> PAGE   \* MERGEFORMAT </w:instrText>
    </w:r>
    <w:r>
      <w:fldChar w:fldCharType="separate"/>
    </w:r>
    <w:r>
      <w:rPr>
        <w:noProof/>
      </w:rPr>
      <w:t>98</w:t>
    </w:r>
    <w:r>
      <w:rPr>
        <w:noProof/>
      </w:rPr>
      <w:fldChar w:fldCharType="end"/>
    </w:r>
    <w:r>
      <w:t xml:space="preserve"> | </w:t>
    </w:r>
    <w:r w:rsidRPr="0003763F">
      <w:rPr>
        <w:color w:val="7F7F7F"/>
        <w:spacing w:val="60"/>
      </w:rPr>
      <w:t>Page</w:t>
    </w:r>
  </w:p>
  <w:p w14:paraId="1FEF06DF" w14:textId="77777777" w:rsidR="00CC6771" w:rsidRDefault="00CC6771" w:rsidP="00FD3A8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60419066"/>
      <w:docPartObj>
        <w:docPartGallery w:val="Page Numbers (Bottom of Page)"/>
        <w:docPartUnique/>
      </w:docPartObj>
    </w:sdtPr>
    <w:sdtEndPr/>
    <w:sdtContent>
      <w:p w14:paraId="7A9D0A46" w14:textId="55093C55" w:rsidR="00CC6771" w:rsidRDefault="00CC6771">
        <w:pPr>
          <w:pStyle w:val="Piedepgina"/>
          <w:jc w:val="right"/>
        </w:pPr>
        <w:r>
          <w:fldChar w:fldCharType="begin"/>
        </w:r>
        <w:r>
          <w:instrText>PAGE   \* MERGEFORMAT</w:instrText>
        </w:r>
        <w:r>
          <w:fldChar w:fldCharType="separate"/>
        </w:r>
        <w:r w:rsidRPr="002F49F3">
          <w:rPr>
            <w:noProof/>
            <w:lang w:val="es-ES"/>
          </w:rPr>
          <w:t>102</w:t>
        </w:r>
        <w:r>
          <w:fldChar w:fldCharType="end"/>
        </w:r>
      </w:p>
    </w:sdtContent>
  </w:sdt>
  <w:p w14:paraId="75A01909" w14:textId="77777777" w:rsidR="00CC6771" w:rsidRDefault="00CC677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77453908"/>
      <w:docPartObj>
        <w:docPartGallery w:val="Page Numbers (Bottom of Page)"/>
        <w:docPartUnique/>
      </w:docPartObj>
    </w:sdtPr>
    <w:sdtEndPr>
      <w:rPr>
        <w:noProof/>
      </w:rPr>
    </w:sdtEndPr>
    <w:sdtContent>
      <w:p w14:paraId="66ACE864" w14:textId="0CB5E3E1" w:rsidR="00CC6771" w:rsidRDefault="00CC6771">
        <w:pPr>
          <w:pStyle w:val="Piedepgina"/>
          <w:jc w:val="right"/>
        </w:pPr>
        <w:r>
          <w:fldChar w:fldCharType="begin"/>
        </w:r>
        <w:r>
          <w:instrText xml:space="preserve"> PAGE   \* MERGEFORMAT </w:instrText>
        </w:r>
        <w:r>
          <w:fldChar w:fldCharType="separate"/>
        </w:r>
        <w:r>
          <w:rPr>
            <w:noProof/>
          </w:rPr>
          <w:t>155</w:t>
        </w:r>
        <w:r>
          <w:rPr>
            <w:noProof/>
          </w:rPr>
          <w:fldChar w:fldCharType="end"/>
        </w:r>
      </w:p>
    </w:sdtContent>
  </w:sdt>
  <w:p w14:paraId="6A5BEEA1" w14:textId="77777777" w:rsidR="00CC6771" w:rsidRDefault="00CC67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320915" w14:textId="77777777" w:rsidR="00CC6771" w:rsidRDefault="00CC6771">
      <w:r>
        <w:separator/>
      </w:r>
    </w:p>
  </w:footnote>
  <w:footnote w:type="continuationSeparator" w:id="0">
    <w:p w14:paraId="6F1A6ED9" w14:textId="77777777" w:rsidR="00CC6771" w:rsidRDefault="00CC6771">
      <w:r>
        <w:continuationSeparator/>
      </w:r>
    </w:p>
  </w:footnote>
  <w:footnote w:id="1">
    <w:p w14:paraId="4C4B1712" w14:textId="77777777" w:rsidR="00CC6771" w:rsidRPr="003C5748" w:rsidRDefault="00CC6771" w:rsidP="00201813">
      <w:pPr>
        <w:pStyle w:val="Textonotapie"/>
        <w:ind w:left="-426" w:hanging="283"/>
        <w:rPr>
          <w:rFonts w:ascii="Calibri" w:hAnsi="Calibri" w:cs="Calibri"/>
        </w:rPr>
      </w:pPr>
      <w:r w:rsidRPr="003C5748">
        <w:rPr>
          <w:rStyle w:val="Refdenotaalpie"/>
          <w:rFonts w:ascii="Calibri" w:hAnsi="Calibri" w:cs="Calibri"/>
        </w:rPr>
        <w:footnoteRef/>
      </w:r>
      <w:r w:rsidRPr="003C5748">
        <w:rPr>
          <w:rFonts w:ascii="Calibri" w:hAnsi="Calibri" w:cs="Calibri"/>
        </w:rPr>
        <w:t xml:space="preserve"> </w:t>
      </w:r>
      <w:r>
        <w:rPr>
          <w:rFonts w:ascii="Calibri" w:hAnsi="Calibri" w:cs="Calibri"/>
        </w:rPr>
        <w:t xml:space="preserve">   </w:t>
      </w:r>
      <w:r w:rsidRPr="003C5748">
        <w:rPr>
          <w:rFonts w:ascii="Calibri" w:hAnsi="Calibri" w:cs="Calibri"/>
        </w:rPr>
        <w:t>“</w:t>
      </w:r>
      <w:r w:rsidRPr="003C5748">
        <w:rPr>
          <w:rFonts w:ascii="Calibri" w:hAnsi="Calibri" w:cs="Calibri"/>
          <w:i/>
          <w:sz w:val="18"/>
        </w:rPr>
        <w:t>Guidebook for Hydrodynamic Considerations in Coastal and Marine CEC Applications”</w:t>
      </w:r>
      <w:r w:rsidRPr="003C5748">
        <w:rPr>
          <w:rFonts w:ascii="Calibri" w:hAnsi="Calibri" w:cs="Calibri"/>
          <w:sz w:val="18"/>
        </w:rPr>
        <w:t>, Environmental Management Authority (EMA), August 2011.</w:t>
      </w:r>
    </w:p>
  </w:footnote>
  <w:footnote w:id="2">
    <w:p w14:paraId="77C0F277" w14:textId="77777777" w:rsidR="00CC6771" w:rsidRPr="00710532" w:rsidRDefault="00CC6771" w:rsidP="00201813">
      <w:pPr>
        <w:pStyle w:val="Textonotapie"/>
        <w:ind w:left="-567" w:hanging="142"/>
      </w:pPr>
      <w:r>
        <w:rPr>
          <w:rStyle w:val="Refdenotaalpie"/>
        </w:rPr>
        <w:footnoteRef/>
      </w:r>
      <w:r>
        <w:t xml:space="preserve">  </w:t>
      </w:r>
      <w:r w:rsidRPr="003C5748">
        <w:rPr>
          <w:rFonts w:ascii="Calibri" w:hAnsi="Calibri" w:cs="Calibri"/>
        </w:rPr>
        <w:t>“</w:t>
      </w:r>
      <w:r w:rsidRPr="00710532">
        <w:rPr>
          <w:rFonts w:ascii="Calibri" w:hAnsi="Calibri" w:cs="Calibri"/>
          <w:i/>
          <w:sz w:val="18"/>
        </w:rPr>
        <w:t>Trinidad and Tobago. Intended Nationally Determined Contribution (I</w:t>
      </w:r>
      <w:r>
        <w:rPr>
          <w:rFonts w:ascii="Calibri" w:hAnsi="Calibri" w:cs="Calibri"/>
          <w:i/>
          <w:sz w:val="18"/>
        </w:rPr>
        <w:t>NDC</w:t>
      </w:r>
      <w:r w:rsidRPr="00710532">
        <w:rPr>
          <w:rFonts w:ascii="Calibri" w:hAnsi="Calibri" w:cs="Calibri"/>
          <w:i/>
          <w:sz w:val="18"/>
        </w:rPr>
        <w:t xml:space="preserve">) </w:t>
      </w:r>
      <w:r>
        <w:rPr>
          <w:rFonts w:ascii="Calibri" w:hAnsi="Calibri" w:cs="Calibri"/>
          <w:i/>
          <w:sz w:val="18"/>
        </w:rPr>
        <w:t>under t</w:t>
      </w:r>
      <w:r w:rsidRPr="00710532">
        <w:rPr>
          <w:rFonts w:ascii="Calibri" w:hAnsi="Calibri" w:cs="Calibri"/>
          <w:i/>
          <w:sz w:val="18"/>
        </w:rPr>
        <w:t>he UNFCCC</w:t>
      </w:r>
      <w:r>
        <w:rPr>
          <w:rFonts w:ascii="Calibri" w:hAnsi="Calibri" w:cs="Calibri"/>
          <w:i/>
          <w:sz w:val="18"/>
        </w:rPr>
        <w:t>”</w:t>
      </w:r>
      <w:r>
        <w:rPr>
          <w:rFonts w:ascii="Calibri" w:hAnsi="Calibri" w:cs="Calibri"/>
          <w:sz w:val="18"/>
        </w:rPr>
        <w:t>, page 01.</w:t>
      </w:r>
    </w:p>
  </w:footnote>
  <w:footnote w:id="3">
    <w:p w14:paraId="4022B2C5" w14:textId="582B3FFB" w:rsidR="00CC6771" w:rsidRPr="00A0150D" w:rsidRDefault="00CC6771" w:rsidP="00A0150D">
      <w:pPr>
        <w:pStyle w:val="Textonotapie"/>
        <w:ind w:left="-567" w:hanging="142"/>
        <w:rPr>
          <w:rStyle w:val="Refdenotaalpie"/>
          <w:rFonts w:asciiTheme="minorHAnsi" w:hAnsiTheme="minorHAnsi" w:cstheme="minorHAnsi"/>
          <w:sz w:val="24"/>
        </w:rPr>
      </w:pPr>
      <w:r w:rsidRPr="00A0150D">
        <w:footnoteRef/>
      </w:r>
      <w:r w:rsidRPr="00020348">
        <w:rPr>
          <w:rFonts w:ascii="Calibri" w:hAnsi="Calibri" w:cs="Calibri"/>
        </w:rPr>
        <w:t xml:space="preserve">     </w:t>
      </w:r>
      <w:r w:rsidRPr="00A0150D">
        <w:rPr>
          <w:rFonts w:ascii="Calibri" w:hAnsi="Calibri" w:cs="Calibri"/>
          <w:i/>
          <w:sz w:val="18"/>
          <w:szCs w:val="18"/>
        </w:rPr>
        <w:t>“</w:t>
      </w:r>
      <w:r w:rsidRPr="009209EE">
        <w:rPr>
          <w:rFonts w:ascii="Calibri" w:hAnsi="Calibri" w:cs="Calibri"/>
          <w:i/>
          <w:sz w:val="18"/>
          <w:szCs w:val="18"/>
        </w:rPr>
        <w:t xml:space="preserve">National Climate Change Policy”, </w:t>
      </w:r>
      <w:r w:rsidRPr="00A0150D">
        <w:rPr>
          <w:rFonts w:ascii="Calibri" w:hAnsi="Calibri" w:cs="Calibri"/>
          <w:i/>
          <w:sz w:val="18"/>
          <w:szCs w:val="18"/>
        </w:rPr>
        <w:t xml:space="preserve">Government of </w:t>
      </w:r>
      <w:r>
        <w:rPr>
          <w:rFonts w:ascii="Calibri" w:hAnsi="Calibri" w:cs="Calibri"/>
          <w:i/>
          <w:sz w:val="18"/>
          <w:szCs w:val="18"/>
        </w:rPr>
        <w:t xml:space="preserve">the Republic of </w:t>
      </w:r>
      <w:r w:rsidRPr="00A0150D">
        <w:rPr>
          <w:rFonts w:ascii="Calibri" w:hAnsi="Calibri" w:cs="Calibri"/>
          <w:i/>
          <w:sz w:val="18"/>
          <w:szCs w:val="18"/>
        </w:rPr>
        <w:t>Trinidad and Tobago, July 2011.</w:t>
      </w:r>
      <w:r w:rsidRPr="00A0150D">
        <w:rPr>
          <w:rStyle w:val="Refdenotaalpie"/>
          <w:rFonts w:asciiTheme="minorHAnsi" w:hAnsiTheme="minorHAnsi" w:cstheme="minorHAnsi"/>
          <w:sz w:val="24"/>
        </w:rPr>
        <w:t xml:space="preserve"> </w:t>
      </w:r>
    </w:p>
  </w:footnote>
  <w:footnote w:id="4">
    <w:p w14:paraId="0E310D01" w14:textId="77777777" w:rsidR="00CC6771" w:rsidRPr="003C5748" w:rsidRDefault="00CC6771" w:rsidP="00201813">
      <w:pPr>
        <w:pStyle w:val="Textonotapie"/>
        <w:rPr>
          <w:rFonts w:ascii="Calibri" w:hAnsi="Calibri" w:cs="Calibri"/>
        </w:rPr>
      </w:pPr>
      <w:r w:rsidRPr="003C5748">
        <w:rPr>
          <w:rStyle w:val="Refdenotaalpie"/>
          <w:rFonts w:ascii="Calibri" w:hAnsi="Calibri" w:cs="Calibri"/>
        </w:rPr>
        <w:footnoteRef/>
      </w:r>
      <w:r w:rsidRPr="003C5748">
        <w:rPr>
          <w:rStyle w:val="Refdenotaalpie"/>
          <w:rFonts w:ascii="Calibri" w:hAnsi="Calibri" w:cs="Calibri"/>
        </w:rPr>
        <w:t xml:space="preserve"> </w:t>
      </w:r>
      <w:r w:rsidRPr="003C5748">
        <w:rPr>
          <w:rFonts w:ascii="Calibri" w:hAnsi="Calibri" w:cs="Calibri"/>
          <w:i/>
          <w:sz w:val="18"/>
        </w:rPr>
        <w:t xml:space="preserve">    “State of the Environment Report 2010”,</w:t>
      </w:r>
      <w:r w:rsidRPr="003C5748">
        <w:rPr>
          <w:rFonts w:ascii="Calibri" w:hAnsi="Calibri" w:cs="Calibri"/>
          <w:sz w:val="18"/>
        </w:rPr>
        <w:t xml:space="preserve"> Environmental Management Authority (EMA).</w:t>
      </w:r>
    </w:p>
  </w:footnote>
  <w:footnote w:id="5">
    <w:p w14:paraId="0ACCA640" w14:textId="77777777" w:rsidR="00CC6771" w:rsidRPr="002C6E01" w:rsidRDefault="00CC6771" w:rsidP="006241B6">
      <w:pPr>
        <w:pStyle w:val="Textonotapie"/>
      </w:pPr>
      <w:r>
        <w:rPr>
          <w:rStyle w:val="Refdenotaalpie"/>
        </w:rPr>
        <w:footnoteRef/>
      </w:r>
      <w:r>
        <w:t xml:space="preserve">  </w:t>
      </w:r>
      <w:r w:rsidRPr="002C6E01">
        <w:rPr>
          <w:rFonts w:ascii="Calibri" w:hAnsi="Calibri" w:cs="Calibri"/>
          <w:i/>
          <w:sz w:val="18"/>
          <w:szCs w:val="18"/>
        </w:rPr>
        <w:t>MPD, LECB, UNDP: “NDC Policy Brief Series: Policy Brief No.2”, October 2016</w:t>
      </w:r>
    </w:p>
  </w:footnote>
  <w:footnote w:id="6">
    <w:p w14:paraId="68129248" w14:textId="2DC6BFC1" w:rsidR="00CC6771" w:rsidRPr="00E01048" w:rsidRDefault="00CC6771" w:rsidP="006241B6">
      <w:pPr>
        <w:pStyle w:val="Textonotapie"/>
      </w:pPr>
      <w:r>
        <w:rPr>
          <w:rStyle w:val="Refdenotaalpie"/>
        </w:rPr>
        <w:footnoteRef/>
      </w:r>
      <w:r>
        <w:t xml:space="preserve"> </w:t>
      </w:r>
      <w:r w:rsidRPr="008E67A5">
        <w:rPr>
          <w:rFonts w:ascii="Calibri" w:hAnsi="Calibri" w:cs="Calibri"/>
          <w:i/>
          <w:sz w:val="18"/>
        </w:rPr>
        <w:t>Government of the Republic of Trinidad and Tobago. “Strategy for Reduction of Carbon Emissions in Trinidad and Tobago”, Page 4</w:t>
      </w:r>
      <w:r>
        <w:rPr>
          <w:rFonts w:ascii="Calibri" w:hAnsi="Calibri" w:cs="Calibri"/>
          <w:i/>
          <w:sz w:val="18"/>
        </w:rPr>
        <w:t>9</w:t>
      </w:r>
      <w:r w:rsidRPr="008E67A5">
        <w:rPr>
          <w:rFonts w:ascii="Calibri" w:hAnsi="Calibri" w:cs="Calibri"/>
          <w:i/>
          <w:sz w:val="18"/>
        </w:rPr>
        <w:t>, August 201</w:t>
      </w:r>
      <w:r>
        <w:rPr>
          <w:rFonts w:ascii="Calibri" w:hAnsi="Calibri" w:cs="Calibri"/>
          <w:i/>
          <w:sz w:val="18"/>
        </w:rPr>
        <w:t>5</w:t>
      </w:r>
    </w:p>
  </w:footnote>
  <w:footnote w:id="7">
    <w:p w14:paraId="2B82B45E" w14:textId="77777777" w:rsidR="00CC6771" w:rsidRPr="00100432" w:rsidRDefault="00CC6771" w:rsidP="00201813">
      <w:pPr>
        <w:pStyle w:val="Textonotapie"/>
        <w:rPr>
          <w:rFonts w:ascii="Calibri" w:hAnsi="Calibri" w:cs="Calibri"/>
          <w:i/>
          <w:sz w:val="18"/>
        </w:rPr>
      </w:pPr>
      <w:r>
        <w:rPr>
          <w:rStyle w:val="Refdenotaalpie"/>
        </w:rPr>
        <w:footnoteRef/>
      </w:r>
      <w:r>
        <w:t xml:space="preserve"> </w:t>
      </w:r>
      <w:r w:rsidRPr="00100432">
        <w:rPr>
          <w:rFonts w:ascii="Calibri" w:hAnsi="Calibri" w:cs="Calibri"/>
          <w:i/>
          <w:sz w:val="18"/>
        </w:rPr>
        <w:t>“Climate change connection: Common Ground In Bangladesh, Ghana, Nepal, Senegal and Trinidad and Tobago</w:t>
      </w:r>
      <w:r>
        <w:rPr>
          <w:rFonts w:ascii="Calibri" w:hAnsi="Calibri" w:cs="Calibri"/>
          <w:i/>
          <w:sz w:val="18"/>
        </w:rPr>
        <w:t>”</w:t>
      </w:r>
    </w:p>
  </w:footnote>
  <w:footnote w:id="8">
    <w:p w14:paraId="504E3651" w14:textId="77777777" w:rsidR="00CC6771" w:rsidRPr="00905CE7" w:rsidRDefault="00CC6771" w:rsidP="00201813">
      <w:pPr>
        <w:pStyle w:val="Textonotapie"/>
      </w:pPr>
      <w:r>
        <w:rPr>
          <w:rStyle w:val="Refdenotaalpie"/>
        </w:rPr>
        <w:footnoteRef/>
      </w:r>
      <w:r>
        <w:t xml:space="preserve">  </w:t>
      </w:r>
      <w:r w:rsidRPr="003C5748">
        <w:rPr>
          <w:rFonts w:ascii="Calibri" w:hAnsi="Calibri" w:cs="Calibri"/>
          <w:sz w:val="18"/>
        </w:rPr>
        <w:t>Thousand barrels of petroleum equivalent per day.</w:t>
      </w:r>
    </w:p>
  </w:footnote>
  <w:footnote w:id="9">
    <w:p w14:paraId="638695CB" w14:textId="77777777" w:rsidR="00CC6771" w:rsidRPr="003C5748" w:rsidRDefault="00CC6771" w:rsidP="00201813">
      <w:pPr>
        <w:pStyle w:val="Textonotapie"/>
        <w:ind w:left="284" w:hanging="284"/>
        <w:rPr>
          <w:rFonts w:ascii="Calibri" w:hAnsi="Calibri" w:cs="Calibri"/>
          <w:sz w:val="18"/>
        </w:rPr>
      </w:pPr>
      <w:r>
        <w:rPr>
          <w:rStyle w:val="Refdenotaalpie"/>
        </w:rPr>
        <w:footnoteRef/>
      </w:r>
      <w:r>
        <w:t xml:space="preserve">  </w:t>
      </w:r>
      <w:r w:rsidRPr="003C5748">
        <w:rPr>
          <w:rFonts w:ascii="Calibri" w:hAnsi="Calibri" w:cs="Calibri"/>
          <w:i/>
          <w:sz w:val="18"/>
        </w:rPr>
        <w:t>“Energy Dossier: Trinidad and Tobago</w:t>
      </w:r>
      <w:r w:rsidRPr="003C5748">
        <w:rPr>
          <w:rFonts w:ascii="Calibri" w:hAnsi="Calibri" w:cs="Calibri"/>
          <w:sz w:val="18"/>
        </w:rPr>
        <w:t>”, Interamerican Development Bank, Technical Note No. IDB-TN-938, February 2016.</w:t>
      </w:r>
    </w:p>
  </w:footnote>
  <w:footnote w:id="10">
    <w:p w14:paraId="3D2D7AD1" w14:textId="3E00A8E7" w:rsidR="00CC6771" w:rsidRPr="001160DE" w:rsidRDefault="00CC6771" w:rsidP="00201813">
      <w:pPr>
        <w:pStyle w:val="Textonotapie"/>
      </w:pPr>
      <w:r>
        <w:rPr>
          <w:rStyle w:val="Refdenotaalpie"/>
        </w:rPr>
        <w:footnoteRef/>
      </w:r>
      <w:r w:rsidRPr="001160DE">
        <w:t xml:space="preserve"> </w:t>
      </w:r>
      <w:r>
        <w:t xml:space="preserve"> </w:t>
      </w:r>
      <w:r w:rsidRPr="003C5748">
        <w:rPr>
          <w:rFonts w:ascii="Calibri" w:hAnsi="Calibri" w:cs="Calibri"/>
          <w:sz w:val="18"/>
        </w:rPr>
        <w:t>“</w:t>
      </w:r>
      <w:r w:rsidRPr="003C5748">
        <w:rPr>
          <w:rFonts w:ascii="Calibri" w:hAnsi="Calibri" w:cs="Calibri"/>
          <w:i/>
          <w:sz w:val="18"/>
        </w:rPr>
        <w:t>Energy Sales and Peak Demand Forecast</w:t>
      </w:r>
      <w:r w:rsidRPr="003C5748">
        <w:rPr>
          <w:rFonts w:ascii="Calibri" w:hAnsi="Calibri" w:cs="Calibri"/>
          <w:i/>
          <w:sz w:val="18"/>
          <w:szCs w:val="18"/>
        </w:rPr>
        <w:t>”</w:t>
      </w:r>
      <w:r w:rsidRPr="003C5748">
        <w:rPr>
          <w:rFonts w:ascii="Calibri" w:hAnsi="Calibri" w:cs="Calibri"/>
          <w:sz w:val="18"/>
          <w:szCs w:val="18"/>
        </w:rPr>
        <w:t xml:space="preserve">, TTEC, </w:t>
      </w:r>
      <w:r>
        <w:rPr>
          <w:rFonts w:ascii="Calibri" w:hAnsi="Calibri" w:cs="Calibri"/>
          <w:sz w:val="18"/>
          <w:szCs w:val="18"/>
        </w:rPr>
        <w:t xml:space="preserve">Page 1, </w:t>
      </w:r>
      <w:r w:rsidRPr="003C5748">
        <w:rPr>
          <w:rFonts w:ascii="Calibri" w:hAnsi="Calibri" w:cs="Calibri"/>
          <w:sz w:val="18"/>
          <w:szCs w:val="18"/>
        </w:rPr>
        <w:t>October 1s</w:t>
      </w:r>
      <w:r>
        <w:rPr>
          <w:rFonts w:ascii="Calibri" w:hAnsi="Calibri" w:cs="Calibri"/>
          <w:sz w:val="18"/>
          <w:szCs w:val="18"/>
        </w:rPr>
        <w:t>t</w:t>
      </w:r>
      <w:r w:rsidRPr="003C5748">
        <w:rPr>
          <w:rFonts w:ascii="Calibri" w:hAnsi="Calibri" w:cs="Calibri"/>
          <w:sz w:val="18"/>
          <w:szCs w:val="18"/>
        </w:rPr>
        <w:t>, 2015.</w:t>
      </w:r>
    </w:p>
  </w:footnote>
  <w:footnote w:id="11">
    <w:p w14:paraId="14CD7740" w14:textId="77777777" w:rsidR="00CC6771" w:rsidRPr="00B96BFC" w:rsidRDefault="00CC6771" w:rsidP="00201813">
      <w:pPr>
        <w:pStyle w:val="Textonotapie"/>
        <w:ind w:left="284" w:hanging="284"/>
        <w:rPr>
          <w:rFonts w:ascii="Calibri" w:hAnsi="Calibri" w:cs="Calibri"/>
          <w:sz w:val="18"/>
        </w:rPr>
      </w:pPr>
      <w:r>
        <w:rPr>
          <w:rStyle w:val="Refdenotaalpie"/>
        </w:rPr>
        <w:footnoteRef/>
      </w:r>
      <w:r>
        <w:rPr>
          <w:rFonts w:ascii="Calibri" w:hAnsi="Calibri" w:cs="Calibri"/>
          <w:sz w:val="18"/>
          <w:szCs w:val="18"/>
        </w:rPr>
        <w:t xml:space="preserve">    </w:t>
      </w:r>
      <w:r w:rsidRPr="003C5748">
        <w:rPr>
          <w:rFonts w:ascii="Calibri" w:hAnsi="Calibri" w:cs="Calibri"/>
          <w:sz w:val="18"/>
          <w:szCs w:val="18"/>
        </w:rPr>
        <w:t xml:space="preserve"> </w:t>
      </w:r>
      <w:r w:rsidRPr="003C5748">
        <w:rPr>
          <w:rFonts w:ascii="Calibri" w:hAnsi="Calibri" w:cs="Calibri"/>
          <w:i/>
          <w:sz w:val="18"/>
        </w:rPr>
        <w:t>“Energy Dossier: Trinidad and Tobago</w:t>
      </w:r>
      <w:r w:rsidRPr="003C5748">
        <w:rPr>
          <w:rFonts w:ascii="Calibri" w:hAnsi="Calibri" w:cs="Calibri"/>
          <w:sz w:val="18"/>
        </w:rPr>
        <w:t>”, Interamerican Development Bank, Technical Note</w:t>
      </w:r>
      <w:r>
        <w:rPr>
          <w:rFonts w:ascii="Calibri" w:hAnsi="Calibri" w:cs="Calibri"/>
          <w:sz w:val="18"/>
        </w:rPr>
        <w:t xml:space="preserve"> No. IDB-TN-938, February 2016.</w:t>
      </w:r>
    </w:p>
  </w:footnote>
  <w:footnote w:id="12">
    <w:p w14:paraId="29648521" w14:textId="77777777" w:rsidR="00CC6771" w:rsidRPr="00B96BFC" w:rsidRDefault="00CC6771" w:rsidP="00201813">
      <w:pPr>
        <w:pStyle w:val="Textonotapie"/>
        <w:ind w:left="284" w:hanging="284"/>
        <w:rPr>
          <w:rFonts w:ascii="Calibri" w:hAnsi="Calibri" w:cs="Calibri"/>
          <w:sz w:val="18"/>
        </w:rPr>
      </w:pPr>
      <w:r>
        <w:rPr>
          <w:rStyle w:val="Refdenotaalpie"/>
        </w:rPr>
        <w:footnoteRef/>
      </w:r>
      <w:r>
        <w:t xml:space="preserve">  </w:t>
      </w:r>
      <w:r w:rsidRPr="003C5748">
        <w:rPr>
          <w:rFonts w:ascii="Calibri" w:hAnsi="Calibri" w:cs="Calibri"/>
          <w:i/>
          <w:sz w:val="18"/>
        </w:rPr>
        <w:t>“Energy Dossier: Trinidad and Tobago</w:t>
      </w:r>
      <w:r w:rsidRPr="003C5748">
        <w:rPr>
          <w:rFonts w:ascii="Calibri" w:hAnsi="Calibri" w:cs="Calibri"/>
          <w:sz w:val="18"/>
        </w:rPr>
        <w:t>”, Interamerican Development Bank, Technical Note</w:t>
      </w:r>
      <w:r>
        <w:rPr>
          <w:rFonts w:ascii="Calibri" w:hAnsi="Calibri" w:cs="Calibri"/>
          <w:sz w:val="18"/>
        </w:rPr>
        <w:t xml:space="preserve"> No. IDB-TN-938, February 2016.</w:t>
      </w:r>
    </w:p>
  </w:footnote>
  <w:footnote w:id="13">
    <w:p w14:paraId="10540348" w14:textId="77777777" w:rsidR="00CC6771" w:rsidRPr="002875B2" w:rsidRDefault="00CC6771" w:rsidP="00201813">
      <w:pPr>
        <w:pStyle w:val="Textonotapie"/>
        <w:rPr>
          <w:rStyle w:val="Refdenotaalpie"/>
          <w:sz w:val="16"/>
        </w:rPr>
      </w:pPr>
      <w:r w:rsidRPr="002875B2">
        <w:rPr>
          <w:rStyle w:val="Refdenotaalpie"/>
        </w:rPr>
        <w:footnoteRef/>
      </w:r>
      <w:r w:rsidRPr="002875B2">
        <w:rPr>
          <w:rStyle w:val="Refdenotaalpie"/>
        </w:rPr>
        <w:t xml:space="preserve"> </w:t>
      </w:r>
      <w:r>
        <w:rPr>
          <w:rStyle w:val="Refdenotaalpie"/>
        </w:rPr>
        <w:t xml:space="preserve">     </w:t>
      </w:r>
      <w:r w:rsidRPr="003C5748">
        <w:rPr>
          <w:rFonts w:ascii="Calibri" w:hAnsi="Calibri" w:cs="Calibri"/>
          <w:sz w:val="18"/>
          <w:szCs w:val="18"/>
        </w:rPr>
        <w:t>The Regulated Industries Commission (RIC).</w:t>
      </w:r>
    </w:p>
  </w:footnote>
  <w:footnote w:id="14">
    <w:p w14:paraId="020E8ECB" w14:textId="77777777" w:rsidR="00CC6771" w:rsidRPr="0044013A" w:rsidRDefault="00CC6771">
      <w:pPr>
        <w:pStyle w:val="Textonotapie"/>
      </w:pPr>
      <w:r>
        <w:rPr>
          <w:rStyle w:val="Refdenotaalpie"/>
        </w:rPr>
        <w:footnoteRef/>
      </w:r>
      <w:r>
        <w:t xml:space="preserve"> </w:t>
      </w:r>
      <w:r w:rsidRPr="0044013A">
        <w:rPr>
          <w:rFonts w:ascii="Calibri" w:hAnsi="Calibri" w:cs="Calibri"/>
          <w:i/>
          <w:sz w:val="18"/>
        </w:rPr>
        <w:t>A Unique Approach for Sustainable Energy in Trinidad and Tobago, Natacha C. Marzolf Et al</w:t>
      </w:r>
    </w:p>
  </w:footnote>
  <w:footnote w:id="15">
    <w:p w14:paraId="0388A69D" w14:textId="77777777" w:rsidR="00CC6771" w:rsidRPr="006537D5" w:rsidRDefault="00CC6771">
      <w:pPr>
        <w:pStyle w:val="Textonotapie"/>
        <w:rPr>
          <w:rFonts w:ascii="Calibri" w:hAnsi="Calibri" w:cs="Calibri"/>
          <w:i/>
          <w:sz w:val="18"/>
        </w:rPr>
      </w:pPr>
      <w:r>
        <w:rPr>
          <w:rStyle w:val="Refdenotaalpie"/>
        </w:rPr>
        <w:footnoteRef/>
      </w:r>
      <w:r>
        <w:t xml:space="preserve"> </w:t>
      </w:r>
      <w:r w:rsidRPr="006537D5">
        <w:rPr>
          <w:rFonts w:ascii="Calibri" w:hAnsi="Calibri" w:cs="Calibri"/>
          <w:i/>
          <w:sz w:val="18"/>
        </w:rPr>
        <w:t>https://www.metoffice.gov.tt/Climate</w:t>
      </w:r>
    </w:p>
  </w:footnote>
  <w:footnote w:id="16">
    <w:p w14:paraId="2C6C969A" w14:textId="77777777" w:rsidR="00CC6771" w:rsidRPr="00E224E5" w:rsidRDefault="00CC6771" w:rsidP="00201813">
      <w:pPr>
        <w:pStyle w:val="Textonotapie"/>
        <w:ind w:left="426" w:hanging="568"/>
        <w:rPr>
          <w:sz w:val="18"/>
        </w:rPr>
      </w:pPr>
      <w:r>
        <w:rPr>
          <w:rStyle w:val="Refdenotaalpie"/>
        </w:rPr>
        <w:footnoteRef/>
      </w:r>
      <w:r>
        <w:t xml:space="preserve">   </w:t>
      </w:r>
      <w:r w:rsidRPr="00E224E5">
        <w:rPr>
          <w:sz w:val="18"/>
        </w:rPr>
        <w:t>“</w:t>
      </w:r>
      <w:r w:rsidRPr="00F07347">
        <w:rPr>
          <w:rFonts w:ascii="Calibri" w:hAnsi="Calibri" w:cs="Calibri"/>
          <w:i/>
          <w:sz w:val="18"/>
        </w:rPr>
        <w:t xml:space="preserve">Framework for Development of a Renewable Energy Policy for Trinidad and Tobago”, </w:t>
      </w:r>
      <w:r w:rsidRPr="00F07347">
        <w:rPr>
          <w:rFonts w:ascii="Calibri" w:hAnsi="Calibri" w:cs="Calibri"/>
          <w:sz w:val="18"/>
        </w:rPr>
        <w:t>Ministry of Energy and Energy Affairs, January 2011.</w:t>
      </w:r>
    </w:p>
  </w:footnote>
  <w:footnote w:id="17">
    <w:p w14:paraId="2F800F7A" w14:textId="77777777" w:rsidR="00CC6771" w:rsidRPr="00A0150D" w:rsidRDefault="00CC6771" w:rsidP="00FF42E8">
      <w:pPr>
        <w:pStyle w:val="Textonotapie"/>
        <w:rPr>
          <w:rFonts w:asciiTheme="minorHAnsi" w:hAnsiTheme="minorHAnsi" w:cstheme="minorHAnsi"/>
          <w:color w:val="222222"/>
          <w:sz w:val="16"/>
          <w:szCs w:val="16"/>
          <w:shd w:val="clear" w:color="auto" w:fill="FFFFFF"/>
        </w:rPr>
      </w:pPr>
      <w:r w:rsidRPr="00A0150D">
        <w:rPr>
          <w:rStyle w:val="Refdenotaalpie"/>
          <w:rFonts w:asciiTheme="minorHAnsi" w:hAnsiTheme="minorHAnsi" w:cstheme="minorHAnsi"/>
        </w:rPr>
        <w:footnoteRef/>
      </w:r>
      <w:r w:rsidRPr="00A0150D">
        <w:rPr>
          <w:rFonts w:asciiTheme="minorHAnsi" w:hAnsiTheme="minorHAnsi" w:cstheme="minorHAnsi"/>
        </w:rPr>
        <w:t xml:space="preserve"> </w:t>
      </w:r>
      <w:r w:rsidRPr="00A0150D">
        <w:rPr>
          <w:rFonts w:asciiTheme="minorHAnsi" w:hAnsiTheme="minorHAnsi" w:cstheme="minorHAnsi"/>
          <w:color w:val="222222"/>
          <w:sz w:val="18"/>
          <w:szCs w:val="18"/>
          <w:shd w:val="clear" w:color="auto" w:fill="FFFFFF"/>
        </w:rPr>
        <w:t>The term of </w:t>
      </w:r>
      <w:r w:rsidRPr="00A0150D">
        <w:rPr>
          <w:rFonts w:asciiTheme="minorHAnsi" w:hAnsiTheme="minorHAnsi" w:cstheme="minorHAnsi"/>
          <w:b/>
          <w:bCs/>
          <w:color w:val="222222"/>
          <w:sz w:val="18"/>
          <w:szCs w:val="18"/>
          <w:shd w:val="clear" w:color="auto" w:fill="FFFFFF"/>
        </w:rPr>
        <w:t>not</w:t>
      </w:r>
      <w:r w:rsidRPr="00A0150D">
        <w:rPr>
          <w:rFonts w:asciiTheme="minorHAnsi" w:hAnsiTheme="minorHAnsi" w:cstheme="minorHAnsi"/>
          <w:color w:val="222222"/>
          <w:sz w:val="18"/>
          <w:szCs w:val="18"/>
          <w:shd w:val="clear" w:color="auto" w:fill="FFFFFF"/>
        </w:rPr>
        <w:t>-in-</w:t>
      </w:r>
      <w:r w:rsidRPr="00A0150D">
        <w:rPr>
          <w:rFonts w:asciiTheme="minorHAnsi" w:hAnsiTheme="minorHAnsi" w:cstheme="minorHAnsi"/>
          <w:b/>
          <w:bCs/>
          <w:color w:val="222222"/>
          <w:sz w:val="18"/>
          <w:szCs w:val="18"/>
          <w:shd w:val="clear" w:color="auto" w:fill="FFFFFF"/>
        </w:rPr>
        <w:t>kind</w:t>
      </w:r>
      <w:r w:rsidRPr="00A0150D">
        <w:rPr>
          <w:rFonts w:asciiTheme="minorHAnsi" w:hAnsiTheme="minorHAnsi" w:cstheme="minorHAnsi"/>
          <w:color w:val="222222"/>
          <w:sz w:val="18"/>
          <w:szCs w:val="18"/>
          <w:shd w:val="clear" w:color="auto" w:fill="FFFFFF"/>
        </w:rPr>
        <w:t> (NIK) </w:t>
      </w:r>
      <w:r w:rsidRPr="00A0150D">
        <w:rPr>
          <w:rFonts w:asciiTheme="minorHAnsi" w:hAnsiTheme="minorHAnsi" w:cstheme="minorHAnsi"/>
          <w:b/>
          <w:bCs/>
          <w:color w:val="222222"/>
          <w:sz w:val="18"/>
          <w:szCs w:val="18"/>
          <w:shd w:val="clear" w:color="auto" w:fill="FFFFFF"/>
        </w:rPr>
        <w:t>cooling technologies</w:t>
      </w:r>
      <w:r w:rsidRPr="00A0150D">
        <w:rPr>
          <w:rFonts w:asciiTheme="minorHAnsi" w:hAnsiTheme="minorHAnsi" w:cstheme="minorHAnsi"/>
          <w:color w:val="222222"/>
          <w:sz w:val="18"/>
          <w:szCs w:val="18"/>
          <w:shd w:val="clear" w:color="auto" w:fill="FFFFFF"/>
        </w:rPr>
        <w:t xml:space="preserve"> refers to any alternative </w:t>
      </w:r>
      <w:r w:rsidRPr="00A0150D">
        <w:rPr>
          <w:rFonts w:asciiTheme="minorHAnsi" w:hAnsiTheme="minorHAnsi" w:cstheme="minorHAnsi"/>
          <w:b/>
          <w:bCs/>
          <w:color w:val="222222"/>
          <w:sz w:val="18"/>
          <w:szCs w:val="18"/>
          <w:shd w:val="clear" w:color="auto" w:fill="FFFFFF"/>
        </w:rPr>
        <w:t>cooling</w:t>
      </w:r>
      <w:r w:rsidRPr="00A0150D">
        <w:rPr>
          <w:rFonts w:asciiTheme="minorHAnsi" w:hAnsiTheme="minorHAnsi" w:cstheme="minorHAnsi"/>
          <w:color w:val="222222"/>
          <w:sz w:val="18"/>
          <w:szCs w:val="18"/>
          <w:shd w:val="clear" w:color="auto" w:fill="FFFFFF"/>
        </w:rPr>
        <w:t> systems other than the vapour compression </w:t>
      </w:r>
      <w:r w:rsidRPr="00A0150D">
        <w:rPr>
          <w:rFonts w:asciiTheme="minorHAnsi" w:hAnsiTheme="minorHAnsi" w:cstheme="minorHAnsi"/>
          <w:b/>
          <w:bCs/>
          <w:color w:val="222222"/>
          <w:sz w:val="18"/>
          <w:szCs w:val="18"/>
          <w:shd w:val="clear" w:color="auto" w:fill="FFFFFF"/>
        </w:rPr>
        <w:t>cooling</w:t>
      </w:r>
      <w:r w:rsidRPr="00A0150D">
        <w:rPr>
          <w:rFonts w:asciiTheme="minorHAnsi" w:hAnsiTheme="minorHAnsi" w:cstheme="minorHAnsi"/>
          <w:color w:val="222222"/>
          <w:sz w:val="18"/>
          <w:szCs w:val="18"/>
          <w:shd w:val="clear" w:color="auto" w:fill="FFFFFF"/>
        </w:rPr>
        <w:t> systems that are most commercially dominant today.  An example is absorption/adsorption </w:t>
      </w:r>
      <w:r w:rsidRPr="00A0150D">
        <w:rPr>
          <w:rFonts w:asciiTheme="minorHAnsi" w:hAnsiTheme="minorHAnsi" w:cstheme="minorHAnsi"/>
          <w:b/>
          <w:bCs/>
          <w:color w:val="222222"/>
          <w:sz w:val="18"/>
          <w:szCs w:val="18"/>
          <w:shd w:val="clear" w:color="auto" w:fill="FFFFFF"/>
        </w:rPr>
        <w:t>cooling</w:t>
      </w:r>
      <w:r w:rsidRPr="00A0150D">
        <w:rPr>
          <w:rFonts w:asciiTheme="minorHAnsi" w:hAnsiTheme="minorHAnsi" w:cstheme="minorHAnsi"/>
          <w:color w:val="222222"/>
          <w:sz w:val="18"/>
          <w:szCs w:val="18"/>
          <w:shd w:val="clear" w:color="auto" w:fill="FFFFFF"/>
        </w:rPr>
        <w:t> which uses the heat to drive the cycle instead of compressors in vapour compression systems. – International journal of refrigeration 62 (2016) 177–192</w:t>
      </w:r>
    </w:p>
  </w:footnote>
  <w:footnote w:id="18">
    <w:p w14:paraId="5CDA59F1" w14:textId="77777777" w:rsidR="00CC6771" w:rsidRPr="00F07347" w:rsidRDefault="00CC6771" w:rsidP="00201813">
      <w:pPr>
        <w:pStyle w:val="Textonotapie"/>
        <w:rPr>
          <w:rFonts w:ascii="Calibri" w:hAnsi="Calibri" w:cs="Calibri"/>
          <w:sz w:val="18"/>
        </w:rPr>
      </w:pPr>
      <w:r>
        <w:rPr>
          <w:rStyle w:val="Refdenotaalpie"/>
        </w:rPr>
        <w:footnoteRef/>
      </w:r>
      <w:r>
        <w:t xml:space="preserve"> </w:t>
      </w:r>
      <w:r w:rsidRPr="00F07347">
        <w:rPr>
          <w:rFonts w:ascii="Calibri" w:hAnsi="Calibri" w:cs="Calibri"/>
          <w:sz w:val="18"/>
        </w:rPr>
        <w:t xml:space="preserve">Trinidad and Tobago: </w:t>
      </w:r>
      <w:r w:rsidRPr="00F07347">
        <w:rPr>
          <w:rFonts w:ascii="Calibri" w:hAnsi="Calibri" w:cs="Calibri"/>
          <w:i/>
          <w:sz w:val="18"/>
        </w:rPr>
        <w:t>Ozone Depleting Substances: 2010 Survey Report</w:t>
      </w:r>
      <w:r w:rsidRPr="00F07347">
        <w:rPr>
          <w:rFonts w:ascii="Calibri" w:hAnsi="Calibri" w:cs="Calibri"/>
          <w:sz w:val="18"/>
        </w:rPr>
        <w:t>.</w:t>
      </w:r>
    </w:p>
  </w:footnote>
  <w:footnote w:id="19">
    <w:p w14:paraId="3FB9527F" w14:textId="77777777" w:rsidR="00CC6771" w:rsidRPr="00056151" w:rsidRDefault="00CC6771" w:rsidP="00201813">
      <w:pPr>
        <w:pStyle w:val="Textonotapie"/>
      </w:pPr>
      <w:r>
        <w:rPr>
          <w:rStyle w:val="Refdenotaalpie"/>
        </w:rPr>
        <w:footnoteRef/>
      </w:r>
      <w:r>
        <w:t xml:space="preserve"> </w:t>
      </w:r>
      <w:r w:rsidRPr="00F07347">
        <w:rPr>
          <w:rFonts w:ascii="Calibri" w:hAnsi="Calibri" w:cs="Calibri"/>
          <w:sz w:val="18"/>
        </w:rPr>
        <w:t>Ibid 14.</w:t>
      </w:r>
    </w:p>
  </w:footnote>
  <w:footnote w:id="20">
    <w:p w14:paraId="6D0CDD4C" w14:textId="57B64D9C" w:rsidR="00CC6771" w:rsidRPr="00A0150D" w:rsidRDefault="00CC6771">
      <w:pPr>
        <w:pStyle w:val="Textonotapie"/>
        <w:rPr>
          <w:rFonts w:asciiTheme="minorHAnsi" w:hAnsiTheme="minorHAnsi" w:cstheme="minorHAnsi"/>
          <w:sz w:val="18"/>
        </w:rPr>
      </w:pPr>
      <w:r>
        <w:rPr>
          <w:rStyle w:val="Refdenotaalpie"/>
        </w:rPr>
        <w:footnoteRef/>
      </w:r>
      <w:r>
        <w:t xml:space="preserve"> </w:t>
      </w:r>
      <w:r>
        <w:rPr>
          <w:rFonts w:asciiTheme="minorHAnsi" w:hAnsiTheme="minorHAnsi" w:cstheme="minorHAnsi"/>
          <w:sz w:val="18"/>
        </w:rPr>
        <w:t xml:space="preserve">This is based on the Theory of Change analysis carried out during the PPG. </w:t>
      </w:r>
    </w:p>
  </w:footnote>
  <w:footnote w:id="21">
    <w:p w14:paraId="439EAF7F" w14:textId="77777777" w:rsidR="00CC6771" w:rsidRPr="000C595F" w:rsidRDefault="00CC6771" w:rsidP="000B3004">
      <w:pPr>
        <w:pStyle w:val="Textonotapie"/>
        <w:ind w:left="284" w:hanging="284"/>
        <w:rPr>
          <w:rFonts w:ascii="Calibri" w:hAnsi="Calibri" w:cs="Calibri"/>
          <w:sz w:val="18"/>
        </w:rPr>
      </w:pPr>
      <w:r>
        <w:rPr>
          <w:rStyle w:val="Refdenotaalpie"/>
        </w:rPr>
        <w:footnoteRef/>
      </w:r>
      <w:r>
        <w:t xml:space="preserve"> </w:t>
      </w:r>
      <w:r w:rsidRPr="000C595F">
        <w:rPr>
          <w:rFonts w:ascii="Calibri" w:hAnsi="Calibri" w:cs="Calibri"/>
          <w:sz w:val="18"/>
        </w:rPr>
        <w:t xml:space="preserve">District Cooling System (DCS) means a system in which chilled water is supplied from one or more central chiller plants to user buildings within the area served by the system through a network of pipes for air conditioning in the buildings. </w:t>
      </w:r>
    </w:p>
  </w:footnote>
  <w:footnote w:id="22">
    <w:p w14:paraId="02D49707" w14:textId="77777777" w:rsidR="00CC6771" w:rsidRPr="000717C9" w:rsidRDefault="00CC6771" w:rsidP="00D335E3">
      <w:pPr>
        <w:pStyle w:val="Textonotapie"/>
        <w:ind w:left="142" w:hanging="142"/>
      </w:pPr>
      <w:r>
        <w:rPr>
          <w:rStyle w:val="Refdenotaalpie"/>
        </w:rPr>
        <w:footnoteRef/>
      </w:r>
      <w:r>
        <w:t xml:space="preserve"> </w:t>
      </w:r>
      <w:r w:rsidRPr="00284BB1">
        <w:rPr>
          <w:rFonts w:ascii="Calibri" w:hAnsi="Calibri"/>
          <w:color w:val="000000"/>
          <w:sz w:val="18"/>
          <w:szCs w:val="22"/>
        </w:rPr>
        <w:t xml:space="preserve">See Figure </w:t>
      </w:r>
      <w:r>
        <w:rPr>
          <w:rFonts w:ascii="Calibri" w:hAnsi="Calibri"/>
          <w:color w:val="000000"/>
          <w:sz w:val="18"/>
          <w:szCs w:val="22"/>
        </w:rPr>
        <w:t>2 “</w:t>
      </w:r>
      <w:r w:rsidRPr="00284BB1">
        <w:rPr>
          <w:rFonts w:ascii="Calibri" w:hAnsi="Calibri"/>
          <w:color w:val="000000"/>
          <w:sz w:val="18"/>
          <w:szCs w:val="22"/>
        </w:rPr>
        <w:t>Project Organization Structure</w:t>
      </w:r>
      <w:r>
        <w:rPr>
          <w:rFonts w:ascii="Calibri" w:hAnsi="Calibri"/>
          <w:color w:val="000000"/>
          <w:sz w:val="18"/>
          <w:szCs w:val="22"/>
        </w:rPr>
        <w:t>”</w:t>
      </w:r>
      <w:r w:rsidRPr="00284BB1">
        <w:rPr>
          <w:rFonts w:ascii="Calibri" w:hAnsi="Calibri"/>
          <w:color w:val="000000"/>
          <w:sz w:val="18"/>
          <w:szCs w:val="22"/>
        </w:rPr>
        <w:t>, Section VIII below for further details.</w:t>
      </w:r>
    </w:p>
  </w:footnote>
  <w:footnote w:id="23">
    <w:p w14:paraId="30B2A104" w14:textId="598780F8" w:rsidR="00CC6771" w:rsidRPr="0036346B" w:rsidRDefault="00CC6771" w:rsidP="00CF4758">
      <w:pPr>
        <w:pStyle w:val="Textonotapie"/>
        <w:rPr>
          <w:rFonts w:ascii="Calibri" w:hAnsi="Calibri"/>
          <w:sz w:val="18"/>
          <w:szCs w:val="18"/>
        </w:rPr>
      </w:pPr>
      <w:r w:rsidRPr="0036346B">
        <w:rPr>
          <w:rStyle w:val="Refdenotaalpie"/>
          <w:rFonts w:ascii="Calibri" w:hAnsi="Calibri"/>
          <w:szCs w:val="18"/>
        </w:rPr>
        <w:footnoteRef/>
      </w:r>
      <w:r w:rsidRPr="0036346B">
        <w:rPr>
          <w:rFonts w:ascii="Calibri" w:hAnsi="Calibri"/>
          <w:sz w:val="18"/>
          <w:szCs w:val="18"/>
        </w:rPr>
        <w:t xml:space="preserve"> Please, refer to Section 3 of the “</w:t>
      </w:r>
      <w:r w:rsidRPr="008C0E2F">
        <w:rPr>
          <w:rFonts w:ascii="Calibri" w:hAnsi="Calibri"/>
          <w:i/>
          <w:sz w:val="18"/>
          <w:szCs w:val="18"/>
        </w:rPr>
        <w:t>Stakeholder Engagement Plan</w:t>
      </w:r>
      <w:r w:rsidRPr="0036346B">
        <w:rPr>
          <w:rFonts w:ascii="Calibri" w:hAnsi="Calibri"/>
          <w:sz w:val="18"/>
          <w:szCs w:val="18"/>
        </w:rPr>
        <w:t xml:space="preserve">”, in Annex </w:t>
      </w:r>
      <w:r>
        <w:rPr>
          <w:rFonts w:ascii="Calibri" w:hAnsi="Calibri"/>
          <w:sz w:val="18"/>
          <w:szCs w:val="18"/>
        </w:rPr>
        <w:t>H</w:t>
      </w:r>
      <w:r w:rsidRPr="0036346B">
        <w:rPr>
          <w:rFonts w:ascii="Calibri" w:hAnsi="Calibri"/>
          <w:sz w:val="18"/>
          <w:szCs w:val="18"/>
        </w:rPr>
        <w:t>.</w:t>
      </w:r>
    </w:p>
  </w:footnote>
  <w:footnote w:id="24">
    <w:p w14:paraId="4FD7D625" w14:textId="77777777" w:rsidR="00CC6771" w:rsidRPr="00F83310" w:rsidRDefault="00CC6771">
      <w:pPr>
        <w:pStyle w:val="Textonotapie"/>
      </w:pPr>
      <w:r>
        <w:rPr>
          <w:rStyle w:val="Refdenotaalpie"/>
        </w:rPr>
        <w:footnoteRef/>
      </w:r>
      <w:r>
        <w:t xml:space="preserve"> </w:t>
      </w:r>
      <w:r w:rsidRPr="00B707F3">
        <w:rPr>
          <w:rFonts w:ascii="Calibri" w:hAnsi="Calibri" w:cs="Calibri"/>
          <w:sz w:val="18"/>
        </w:rPr>
        <w:t>EMA: Environmental Impact Assessment, FAQ, “</w:t>
      </w:r>
      <w:r w:rsidRPr="00B707F3">
        <w:rPr>
          <w:rFonts w:ascii="Calibri" w:hAnsi="Calibri" w:cs="Calibri"/>
          <w:i/>
          <w:sz w:val="18"/>
        </w:rPr>
        <w:t>A Guide to the Environmental Impact Assessment (EIA) Process</w:t>
      </w:r>
      <w:r w:rsidRPr="00B707F3">
        <w:rPr>
          <w:rFonts w:ascii="Calibri" w:hAnsi="Calibri" w:cs="Calibri"/>
          <w:sz w:val="18"/>
        </w:rPr>
        <w:t>”.</w:t>
      </w:r>
      <w:r>
        <w:t xml:space="preserve"> </w:t>
      </w:r>
    </w:p>
  </w:footnote>
  <w:footnote w:id="25">
    <w:p w14:paraId="263F230F" w14:textId="77777777" w:rsidR="00CC6771" w:rsidRPr="00D417A3" w:rsidRDefault="00CC6771">
      <w:pPr>
        <w:pStyle w:val="Textonotapie"/>
      </w:pPr>
      <w:r>
        <w:rPr>
          <w:rStyle w:val="Refdenotaalpie"/>
        </w:rPr>
        <w:footnoteRef/>
      </w:r>
      <w:r>
        <w:t xml:space="preserve"> </w:t>
      </w:r>
      <w:r w:rsidRPr="007B7E4F">
        <w:rPr>
          <w:rFonts w:ascii="Calibri" w:hAnsi="Calibri" w:cs="Calibri"/>
          <w:sz w:val="18"/>
        </w:rPr>
        <w:t>Please, refer to Section VI: Indicators 3 and 4.</w:t>
      </w:r>
    </w:p>
  </w:footnote>
  <w:footnote w:id="26">
    <w:p w14:paraId="5F30B337" w14:textId="77777777" w:rsidR="00CC6771" w:rsidRPr="00AD6A9D" w:rsidRDefault="00CC6771" w:rsidP="00DD3EAC">
      <w:pPr>
        <w:pStyle w:val="Textonotapie"/>
        <w:jc w:val="left"/>
        <w:rPr>
          <w:rFonts w:ascii="Calibri" w:hAnsi="Calibri"/>
          <w:sz w:val="18"/>
          <w:szCs w:val="18"/>
        </w:rPr>
      </w:pPr>
      <w:r w:rsidRPr="00AD6A9D">
        <w:rPr>
          <w:rStyle w:val="Refdenotaalpi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http://www.undp.org/content/undp/en/home/operations/transparency/information_disclosurepolicy/</w:t>
      </w:r>
    </w:p>
  </w:footnote>
  <w:footnote w:id="27">
    <w:p w14:paraId="6A582ABB" w14:textId="77777777" w:rsidR="00CC6771" w:rsidRPr="00AD6A9D" w:rsidRDefault="00CC6771" w:rsidP="00DD3EAC">
      <w:pPr>
        <w:pStyle w:val="Textonotapie"/>
        <w:rPr>
          <w:rFonts w:ascii="Calibri" w:hAnsi="Calibri"/>
          <w:sz w:val="18"/>
          <w:szCs w:val="18"/>
        </w:rPr>
      </w:pPr>
      <w:r w:rsidRPr="00AD6A9D">
        <w:rPr>
          <w:rStyle w:val="Refdenotaalpi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https://www.thegef.org/gef/policies_guidelines</w:t>
      </w:r>
    </w:p>
  </w:footnote>
  <w:footnote w:id="28">
    <w:p w14:paraId="536C3B66" w14:textId="44A8E657" w:rsidR="00CC6771" w:rsidRPr="00BE0526" w:rsidRDefault="00CC6771" w:rsidP="002239A1">
      <w:pPr>
        <w:autoSpaceDE w:val="0"/>
        <w:autoSpaceDN w:val="0"/>
        <w:adjustRightInd w:val="0"/>
        <w:spacing w:after="0"/>
        <w:ind w:left="142" w:hanging="142"/>
      </w:pPr>
      <w:r>
        <w:rPr>
          <w:rStyle w:val="Refdenotaalpie"/>
        </w:rPr>
        <w:footnoteRef/>
      </w:r>
      <w:r w:rsidRPr="00BE0526">
        <w:t xml:space="preserve"> </w:t>
      </w:r>
      <w:r w:rsidRPr="00BE0526">
        <w:rPr>
          <w:sz w:val="18"/>
        </w:rPr>
        <w:t>Trinidad and Tobago. “</w:t>
      </w:r>
      <w:r w:rsidRPr="002239A1">
        <w:rPr>
          <w:sz w:val="18"/>
          <w:szCs w:val="22"/>
        </w:rPr>
        <w:t>Feasibility Study on</w:t>
      </w:r>
      <w:r w:rsidRPr="00BE0526">
        <w:rPr>
          <w:sz w:val="18"/>
        </w:rPr>
        <w:t xml:space="preserve"> </w:t>
      </w:r>
      <w:r w:rsidRPr="002239A1">
        <w:rPr>
          <w:sz w:val="18"/>
          <w:szCs w:val="22"/>
        </w:rPr>
        <w:t>the use of SOLAR energy at</w:t>
      </w:r>
      <w:r>
        <w:rPr>
          <w:sz w:val="18"/>
        </w:rPr>
        <w:t xml:space="preserve"> </w:t>
      </w:r>
      <w:r w:rsidRPr="00BE0526">
        <w:rPr>
          <w:sz w:val="18"/>
        </w:rPr>
        <w:t>P</w:t>
      </w:r>
      <w:r w:rsidRPr="002239A1">
        <w:rPr>
          <w:sz w:val="18"/>
          <w:szCs w:val="22"/>
        </w:rPr>
        <w:t xml:space="preserve">iarco </w:t>
      </w:r>
      <w:r w:rsidRPr="00BE0526">
        <w:rPr>
          <w:sz w:val="18"/>
        </w:rPr>
        <w:t>I</w:t>
      </w:r>
      <w:r w:rsidRPr="002239A1">
        <w:rPr>
          <w:sz w:val="18"/>
          <w:szCs w:val="22"/>
        </w:rPr>
        <w:t xml:space="preserve">nternational </w:t>
      </w:r>
      <w:r w:rsidRPr="00BE0526">
        <w:rPr>
          <w:sz w:val="18"/>
        </w:rPr>
        <w:t>A</w:t>
      </w:r>
      <w:r w:rsidRPr="002239A1">
        <w:rPr>
          <w:sz w:val="18"/>
          <w:szCs w:val="22"/>
        </w:rPr>
        <w:t>irport</w:t>
      </w:r>
      <w:r w:rsidRPr="00BE0526">
        <w:rPr>
          <w:sz w:val="18"/>
        </w:rPr>
        <w:t xml:space="preserve">”. </w:t>
      </w:r>
      <w:r>
        <w:rPr>
          <w:sz w:val="18"/>
        </w:rPr>
        <w:t xml:space="preserve"> </w:t>
      </w:r>
      <w:r w:rsidRPr="002239A1">
        <w:rPr>
          <w:sz w:val="18"/>
          <w:szCs w:val="22"/>
        </w:rPr>
        <w:t xml:space="preserve">ICAO-EUROPEAN UNION </w:t>
      </w:r>
      <w:r>
        <w:rPr>
          <w:sz w:val="18"/>
          <w:szCs w:val="22"/>
        </w:rPr>
        <w:t>Assistance</w:t>
      </w:r>
      <w:r w:rsidRPr="002239A1">
        <w:rPr>
          <w:sz w:val="18"/>
          <w:szCs w:val="22"/>
        </w:rPr>
        <w:t xml:space="preserve"> Project:</w:t>
      </w:r>
      <w:r>
        <w:rPr>
          <w:sz w:val="18"/>
        </w:rPr>
        <w:t xml:space="preserve"> </w:t>
      </w:r>
      <w:r w:rsidRPr="002239A1">
        <w:rPr>
          <w:sz w:val="18"/>
          <w:szCs w:val="22"/>
        </w:rPr>
        <w:t xml:space="preserve">Capacity Building </w:t>
      </w:r>
      <w:r>
        <w:rPr>
          <w:sz w:val="18"/>
          <w:szCs w:val="22"/>
        </w:rPr>
        <w:t>f</w:t>
      </w:r>
      <w:r w:rsidRPr="002239A1">
        <w:rPr>
          <w:sz w:val="18"/>
          <w:szCs w:val="22"/>
        </w:rPr>
        <w:t>or C</w:t>
      </w:r>
      <w:r>
        <w:rPr>
          <w:sz w:val="18"/>
          <w:szCs w:val="22"/>
        </w:rPr>
        <w:t>O</w:t>
      </w:r>
      <w:r w:rsidRPr="002239A1">
        <w:rPr>
          <w:sz w:val="18"/>
          <w:szCs w:val="22"/>
        </w:rPr>
        <w:t xml:space="preserve">2 Mitigation </w:t>
      </w:r>
      <w:r>
        <w:rPr>
          <w:sz w:val="18"/>
          <w:szCs w:val="22"/>
        </w:rPr>
        <w:t>f</w:t>
      </w:r>
      <w:r w:rsidRPr="002239A1">
        <w:rPr>
          <w:sz w:val="18"/>
          <w:szCs w:val="22"/>
        </w:rPr>
        <w:t>rom International Aviation</w:t>
      </w:r>
      <w:r w:rsidRPr="00BE0526">
        <w:rPr>
          <w:sz w:val="18"/>
        </w:rPr>
        <w:t xml:space="preserve">, 2018. </w:t>
      </w:r>
    </w:p>
  </w:footnote>
  <w:footnote w:id="29">
    <w:p w14:paraId="7A2F8E5E" w14:textId="77777777" w:rsidR="00CC6771" w:rsidRPr="0003763F" w:rsidRDefault="00CC6771" w:rsidP="00061B53">
      <w:pPr>
        <w:pStyle w:val="Textonotapie"/>
        <w:spacing w:after="0"/>
        <w:rPr>
          <w:rFonts w:ascii="Calibri" w:hAnsi="Calibri" w:cs="Segoe UI"/>
          <w:color w:val="000000"/>
          <w:sz w:val="18"/>
          <w:szCs w:val="18"/>
        </w:rPr>
      </w:pPr>
      <w:r w:rsidRPr="0003763F">
        <w:rPr>
          <w:rStyle w:val="Refdenotaalpie"/>
          <w:rFonts w:ascii="Calibri" w:hAnsi="Calibri"/>
          <w:szCs w:val="18"/>
        </w:rPr>
        <w:footnoteRef/>
      </w:r>
      <w:r w:rsidRPr="0003763F">
        <w:rPr>
          <w:rFonts w:ascii="Calibri" w:hAnsi="Calibri"/>
          <w:sz w:val="18"/>
          <w:szCs w:val="18"/>
        </w:rPr>
        <w:t xml:space="preserve"> See </w:t>
      </w:r>
      <w:hyperlink r:id="rId1" w:history="1">
        <w:r w:rsidRPr="0003763F">
          <w:rPr>
            <w:rStyle w:val="Hipervnculo"/>
            <w:rFonts w:ascii="Calibri" w:hAnsi="Calibri" w:cs="Segoe UI"/>
            <w:sz w:val="18"/>
            <w:szCs w:val="18"/>
          </w:rPr>
          <w:t>https://www.thegef.org/gef/policies_guidelines</w:t>
        </w:r>
      </w:hyperlink>
    </w:p>
  </w:footnote>
  <w:footnote w:id="30">
    <w:p w14:paraId="0D75B5F2" w14:textId="77777777" w:rsidR="00CC6771" w:rsidRPr="0003763F" w:rsidRDefault="00CC6771" w:rsidP="00061B53">
      <w:pPr>
        <w:pStyle w:val="Textonotapie"/>
        <w:spacing w:after="0"/>
        <w:rPr>
          <w:rFonts w:ascii="Calibri" w:hAnsi="Calibri" w:cs="Segoe UI"/>
          <w:color w:val="000000"/>
          <w:sz w:val="18"/>
          <w:szCs w:val="18"/>
        </w:rPr>
      </w:pPr>
      <w:r w:rsidRPr="0003763F">
        <w:rPr>
          <w:rStyle w:val="Refdenotaalpie"/>
          <w:rFonts w:ascii="Calibri" w:hAnsi="Calibri"/>
          <w:szCs w:val="18"/>
        </w:rPr>
        <w:footnoteRef/>
      </w:r>
      <w:r w:rsidRPr="0003763F">
        <w:rPr>
          <w:rFonts w:ascii="Calibri" w:hAnsi="Calibri"/>
          <w:sz w:val="18"/>
          <w:szCs w:val="18"/>
        </w:rPr>
        <w:t xml:space="preserve"> See </w:t>
      </w:r>
      <w:hyperlink r:id="rId2" w:history="1">
        <w:r w:rsidRPr="0003763F">
          <w:rPr>
            <w:rStyle w:val="Hipervnculo"/>
            <w:rFonts w:ascii="Calibri" w:hAnsi="Calibri" w:cs="Segoe UI"/>
            <w:sz w:val="18"/>
            <w:szCs w:val="18"/>
          </w:rPr>
          <w:t>https://www.thegef.org/gef/gef_agencies</w:t>
        </w:r>
      </w:hyperlink>
    </w:p>
  </w:footnote>
  <w:footnote w:id="31">
    <w:p w14:paraId="7F92CE0F" w14:textId="6B29562D" w:rsidR="00CC6771" w:rsidRPr="00B667CC" w:rsidRDefault="00CC6771" w:rsidP="009E4524">
      <w:pPr>
        <w:pStyle w:val="Textonotapie"/>
        <w:rPr>
          <w:rFonts w:asciiTheme="minorHAnsi" w:hAnsiTheme="minorHAnsi" w:cs="Segoe UI"/>
          <w:color w:val="000000"/>
          <w:sz w:val="16"/>
          <w:szCs w:val="16"/>
        </w:rPr>
      </w:pPr>
      <w:r w:rsidRPr="00B667CC">
        <w:rPr>
          <w:rStyle w:val="Refdenotaalpie"/>
          <w:rFonts w:asciiTheme="minorHAnsi" w:hAnsiTheme="minorHAnsi"/>
          <w:sz w:val="16"/>
          <w:szCs w:val="16"/>
        </w:rPr>
        <w:footnoteRef/>
      </w:r>
      <w:r w:rsidRPr="00B667CC">
        <w:rPr>
          <w:rFonts w:asciiTheme="minorHAnsi" w:hAnsiTheme="minorHAnsi"/>
          <w:sz w:val="16"/>
          <w:szCs w:val="16"/>
        </w:rPr>
        <w:t xml:space="preserve">No audit costs will be charged to the M&amp;E Budget. For additional information on UNDP audits see:  </w:t>
      </w:r>
      <w:hyperlink r:id="rId3" w:history="1">
        <w:r w:rsidRPr="00B667CC">
          <w:rPr>
            <w:rStyle w:val="Hipervnculo"/>
            <w:rFonts w:asciiTheme="minorHAnsi" w:hAnsiTheme="minorHAnsi"/>
            <w:sz w:val="16"/>
            <w:szCs w:val="16"/>
          </w:rPr>
          <w:t>https://popp.undp.org/UNDP_POPP_DOCUMENT_LIBRARY/Public/NIM_for_Government_english.pdf</w:t>
        </w:r>
      </w:hyperlink>
    </w:p>
    <w:p w14:paraId="3DF81C9F" w14:textId="77777777" w:rsidR="00CC6771" w:rsidRPr="0003763F" w:rsidRDefault="00CC6771" w:rsidP="009E4524">
      <w:pPr>
        <w:pStyle w:val="Textonotapie"/>
        <w:rPr>
          <w:rFonts w:ascii="Calibri" w:hAnsi="Calibri"/>
          <w:sz w:val="18"/>
          <w:szCs w:val="18"/>
        </w:rPr>
      </w:pPr>
    </w:p>
  </w:footnote>
  <w:footnote w:id="32">
    <w:p w14:paraId="77D1B9E3" w14:textId="77777777" w:rsidR="00CC6771" w:rsidRPr="0046177D" w:rsidRDefault="00CC6771" w:rsidP="003E3ABA">
      <w:pPr>
        <w:pStyle w:val="Textonotapie"/>
        <w:spacing w:after="0"/>
        <w:rPr>
          <w:rFonts w:ascii="Calibri" w:hAnsi="Calibri" w:cs="Calibri"/>
          <w:sz w:val="18"/>
          <w:szCs w:val="18"/>
        </w:rPr>
      </w:pPr>
      <w:r w:rsidRPr="0046177D">
        <w:rPr>
          <w:rStyle w:val="Refdenotaalpie"/>
          <w:rFonts w:ascii="Calibri" w:hAnsi="Calibri" w:cs="Calibri"/>
          <w:szCs w:val="18"/>
        </w:rPr>
        <w:footnoteRef/>
      </w:r>
      <w:r w:rsidRPr="0046177D">
        <w:rPr>
          <w:rFonts w:ascii="Calibri" w:hAnsi="Calibri" w:cs="Calibri"/>
          <w:sz w:val="18"/>
          <w:szCs w:val="18"/>
        </w:rPr>
        <w:t xml:space="preserve"> Excluding project team staff time and UNDP staff time and travel expenses</w:t>
      </w:r>
      <w:r>
        <w:rPr>
          <w:rFonts w:ascii="Calibri" w:hAnsi="Calibri" w:cs="Calibri"/>
          <w:sz w:val="18"/>
          <w:szCs w:val="18"/>
        </w:rPr>
        <w:t>.</w:t>
      </w:r>
    </w:p>
  </w:footnote>
  <w:footnote w:id="33">
    <w:p w14:paraId="43D5236A" w14:textId="77777777" w:rsidR="00CC6771" w:rsidRPr="00DD767C" w:rsidRDefault="00CC6771" w:rsidP="003E3ABA">
      <w:pPr>
        <w:pStyle w:val="Textonotapie"/>
        <w:spacing w:after="0"/>
        <w:rPr>
          <w:rFonts w:ascii="Calibri" w:hAnsi="Calibri" w:cs="Calibri"/>
          <w:sz w:val="18"/>
          <w:szCs w:val="18"/>
        </w:rPr>
      </w:pPr>
      <w:r w:rsidRPr="00DD767C">
        <w:rPr>
          <w:rStyle w:val="Refdenotaalpi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and UNDP-GEF</w:t>
      </w:r>
      <w:r>
        <w:rPr>
          <w:rFonts w:ascii="Calibri" w:hAnsi="Calibri" w:cs="Calibri"/>
          <w:sz w:val="18"/>
          <w:szCs w:val="18"/>
        </w:rPr>
        <w:t xml:space="preserve"> Unit</w:t>
      </w:r>
      <w:r w:rsidRPr="00DD767C">
        <w:rPr>
          <w:rFonts w:ascii="Calibri" w:hAnsi="Calibri" w:cs="Calibri"/>
          <w:sz w:val="18"/>
          <w:szCs w:val="18"/>
        </w:rPr>
        <w:t xml:space="preserve">’s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34">
    <w:p w14:paraId="71BBF959" w14:textId="77777777" w:rsidR="00CC6771" w:rsidRPr="00C23420" w:rsidRDefault="00CC6771" w:rsidP="00494749">
      <w:pPr>
        <w:pStyle w:val="Textonotapie"/>
        <w:rPr>
          <w:rStyle w:val="Hipervnculo"/>
          <w:rFonts w:ascii="Calibri" w:hAnsi="Calibri"/>
          <w:sz w:val="18"/>
          <w:szCs w:val="18"/>
        </w:rPr>
      </w:pPr>
      <w:r w:rsidRPr="00C23420">
        <w:rPr>
          <w:rStyle w:val="Refdenotaalpie"/>
          <w:rFonts w:ascii="Calibri" w:hAnsi="Calibri"/>
          <w:szCs w:val="18"/>
        </w:rPr>
        <w:footnoteRef/>
      </w:r>
      <w:r w:rsidRPr="00C23420">
        <w:rPr>
          <w:rFonts w:ascii="Calibri" w:hAnsi="Calibri"/>
          <w:sz w:val="18"/>
          <w:szCs w:val="18"/>
        </w:rPr>
        <w:t xml:space="preserve"> see  </w:t>
      </w:r>
      <w:hyperlink r:id="rId4" w:history="1">
        <w:r w:rsidRPr="00C23420">
          <w:rPr>
            <w:rStyle w:val="Hipervnculo"/>
            <w:rFonts w:ascii="Calibri" w:hAnsi="Calibri"/>
            <w:sz w:val="18"/>
            <w:szCs w:val="18"/>
          </w:rPr>
          <w:t>https://info.undp.org/global/popp/ppm/Pages/Closing-a-Project.aspx</w:t>
        </w:r>
      </w:hyperlink>
    </w:p>
    <w:p w14:paraId="5359BB80" w14:textId="77777777" w:rsidR="00CC6771" w:rsidRDefault="00CC6771" w:rsidP="00494749">
      <w:pPr>
        <w:pStyle w:val="Textonotapie"/>
      </w:pPr>
    </w:p>
  </w:footnote>
  <w:footnote w:id="35">
    <w:p w14:paraId="347AF431" w14:textId="2219066B" w:rsidR="00CC6771" w:rsidRDefault="00CC6771" w:rsidP="00494749">
      <w:pPr>
        <w:jc w:val="left"/>
        <w:rPr>
          <w:sz w:val="18"/>
          <w:szCs w:val="18"/>
        </w:rPr>
      </w:pPr>
      <w:r w:rsidRPr="00494749">
        <w:rPr>
          <w:rStyle w:val="Refdenotaalpie"/>
          <w:rFonts w:ascii="Calibri" w:hAnsi="Calibri"/>
          <w:szCs w:val="18"/>
        </w:rPr>
        <w:footnoteRef/>
      </w:r>
      <w:r w:rsidRPr="00494749">
        <w:rPr>
          <w:sz w:val="18"/>
          <w:szCs w:val="18"/>
        </w:rPr>
        <w:t xml:space="preserve"> See </w:t>
      </w:r>
      <w:hyperlink r:id="rId5" w:history="1">
        <w:r w:rsidRPr="00494749">
          <w:rPr>
            <w:rStyle w:val="Hipervnculo"/>
            <w:sz w:val="18"/>
            <w:szCs w:val="18"/>
          </w:rPr>
          <w:t>https://popp.undp.org/_layouts/15/WopiFrame.aspx?sourcedoc=/UNDP_POPP_DOCUMENT_LIBRARY/Public/PPM_Project%20Management_Closing.docx&amp;action=default</w:t>
        </w:r>
      </w:hyperlink>
      <w:r w:rsidRPr="00494749">
        <w:rPr>
          <w:sz w:val="18"/>
          <w:szCs w:val="18"/>
        </w:rPr>
        <w:t xml:space="preserve">. </w:t>
      </w:r>
    </w:p>
    <w:p w14:paraId="3517F630" w14:textId="734C5591" w:rsidR="00CC6771" w:rsidRDefault="00CC6771" w:rsidP="00494749">
      <w:pPr>
        <w:jc w:val="left"/>
        <w:rPr>
          <w:sz w:val="18"/>
          <w:szCs w:val="18"/>
        </w:rPr>
      </w:pPr>
    </w:p>
    <w:p w14:paraId="527B9C7A" w14:textId="6B2ED773" w:rsidR="00CC6771" w:rsidRDefault="00CC6771" w:rsidP="00494749">
      <w:pPr>
        <w:jc w:val="left"/>
        <w:rPr>
          <w:sz w:val="18"/>
          <w:szCs w:val="18"/>
        </w:rPr>
      </w:pPr>
    </w:p>
    <w:p w14:paraId="7F0C3C87" w14:textId="137AFAA9" w:rsidR="00CC6771" w:rsidRDefault="00CC6771" w:rsidP="00494749">
      <w:pPr>
        <w:jc w:val="left"/>
        <w:rPr>
          <w:sz w:val="18"/>
          <w:szCs w:val="18"/>
        </w:rPr>
      </w:pPr>
    </w:p>
    <w:p w14:paraId="6FEEE35C" w14:textId="77777777" w:rsidR="00CC6771" w:rsidRPr="00494749" w:rsidRDefault="00CC6771" w:rsidP="00494749">
      <w:pPr>
        <w:jc w:val="left"/>
        <w:rPr>
          <w:sz w:val="18"/>
          <w:szCs w:val="18"/>
        </w:rPr>
      </w:pPr>
    </w:p>
  </w:footnote>
  <w:footnote w:id="36">
    <w:p w14:paraId="42F9A382" w14:textId="5F7ABE51" w:rsidR="00CC6771" w:rsidRPr="00CD3135" w:rsidRDefault="00CC6771" w:rsidP="00CD3135">
      <w:pPr>
        <w:autoSpaceDE w:val="0"/>
        <w:autoSpaceDN w:val="0"/>
        <w:adjustRightInd w:val="0"/>
        <w:spacing w:after="0"/>
        <w:ind w:left="142" w:hanging="142"/>
        <w:rPr>
          <w:rFonts w:ascii="Times New Roman" w:hAnsi="Times New Roman"/>
          <w:sz w:val="16"/>
          <w:szCs w:val="16"/>
        </w:rPr>
      </w:pPr>
      <w:r w:rsidRPr="00CD3135">
        <w:rPr>
          <w:rStyle w:val="Refdenotaalpie"/>
          <w:rFonts w:ascii="Times New Roman" w:hAnsi="Times New Roman"/>
          <w:sz w:val="16"/>
          <w:szCs w:val="16"/>
        </w:rPr>
        <w:footnoteRef/>
      </w:r>
      <w:r w:rsidRPr="00CD3135">
        <w:rPr>
          <w:rFonts w:ascii="Times New Roman" w:hAnsi="Times New Roman"/>
        </w:rPr>
        <w:t xml:space="preserve"> </w:t>
      </w:r>
      <w:r w:rsidRPr="00CD3135">
        <w:rPr>
          <w:rFonts w:ascii="Times New Roman" w:hAnsi="Times New Roman"/>
          <w:sz w:val="16"/>
          <w:szCs w:val="16"/>
        </w:rPr>
        <w:t xml:space="preserve">STAP: Calculating Greenhouse Gas Benefits of the Global Environment Facility Energy Efficiency Projects.  </w:t>
      </w:r>
      <w:r w:rsidRPr="00CD3135">
        <w:rPr>
          <w:rFonts w:ascii="Times New Roman" w:hAnsi="Times New Roman"/>
          <w:sz w:val="16"/>
          <w:szCs w:val="16"/>
          <w:u w:val="single"/>
        </w:rPr>
        <w:t>“GEF_EE_Methodology_v1.0_2/Version 1.0”</w:t>
      </w:r>
      <w:r w:rsidRPr="00CD3135">
        <w:rPr>
          <w:rFonts w:ascii="Times New Roman" w:hAnsi="Times New Roman"/>
          <w:sz w:val="16"/>
          <w:szCs w:val="16"/>
        </w:rPr>
        <w:t>.</w:t>
      </w:r>
    </w:p>
  </w:footnote>
  <w:footnote w:id="37">
    <w:p w14:paraId="4173E8FB" w14:textId="71DCCCC1" w:rsidR="00CC6771" w:rsidRPr="00CD3135" w:rsidRDefault="00CC6771" w:rsidP="00CD3135">
      <w:pPr>
        <w:autoSpaceDE w:val="0"/>
        <w:autoSpaceDN w:val="0"/>
        <w:adjustRightInd w:val="0"/>
        <w:spacing w:after="0"/>
        <w:ind w:left="142" w:hanging="142"/>
        <w:rPr>
          <w:rFonts w:ascii="Times New Roman" w:eastAsiaTheme="minorHAnsi" w:hAnsi="Times New Roman"/>
          <w:sz w:val="16"/>
          <w:szCs w:val="16"/>
        </w:rPr>
      </w:pPr>
      <w:r w:rsidRPr="00CD3135">
        <w:rPr>
          <w:rStyle w:val="Refdenotaalpie"/>
          <w:rFonts w:ascii="Times New Roman" w:hAnsi="Times New Roman"/>
          <w:sz w:val="16"/>
          <w:szCs w:val="16"/>
        </w:rPr>
        <w:footnoteRef/>
      </w:r>
      <w:r w:rsidRPr="00CD3135">
        <w:rPr>
          <w:rFonts w:ascii="Times New Roman" w:hAnsi="Times New Roman"/>
          <w:sz w:val="16"/>
          <w:szCs w:val="16"/>
        </w:rPr>
        <w:t xml:space="preserve"> Ibid 1, page 9: </w:t>
      </w:r>
      <w:r w:rsidRPr="00CD3135">
        <w:rPr>
          <w:rFonts w:ascii="Times New Roman" w:eastAsiaTheme="minorHAnsi" w:hAnsi="Times New Roman"/>
          <w:sz w:val="16"/>
          <w:szCs w:val="16"/>
        </w:rPr>
        <w:t xml:space="preserve">Energy and emission savings associated with equipment or appliances purchased prior to the date of project close are considered </w:t>
      </w:r>
      <w:r w:rsidRPr="00CD3135">
        <w:rPr>
          <w:rFonts w:ascii="Times New Roman" w:eastAsiaTheme="minorHAnsi" w:hAnsi="Times New Roman"/>
          <w:b/>
          <w:i/>
          <w:sz w:val="16"/>
          <w:szCs w:val="16"/>
        </w:rPr>
        <w:t>direct</w:t>
      </w:r>
      <w:r w:rsidRPr="00CD3135">
        <w:rPr>
          <w:rFonts w:ascii="Times New Roman" w:eastAsiaTheme="minorHAnsi" w:hAnsi="Times New Roman"/>
          <w:sz w:val="16"/>
          <w:szCs w:val="16"/>
        </w:rPr>
        <w:t xml:space="preserve"> project impacts.</w:t>
      </w:r>
    </w:p>
  </w:footnote>
  <w:footnote w:id="38">
    <w:p w14:paraId="05CC7815" w14:textId="306CA6E7" w:rsidR="00CC6771" w:rsidRPr="00CD3135" w:rsidRDefault="00CC6771" w:rsidP="00CD3135">
      <w:pPr>
        <w:autoSpaceDE w:val="0"/>
        <w:autoSpaceDN w:val="0"/>
        <w:adjustRightInd w:val="0"/>
        <w:spacing w:after="0"/>
        <w:ind w:left="142" w:hanging="142"/>
        <w:rPr>
          <w:rFonts w:ascii="Times New Roman" w:hAnsi="Times New Roman"/>
          <w:sz w:val="16"/>
          <w:szCs w:val="16"/>
        </w:rPr>
      </w:pPr>
      <w:r w:rsidRPr="00CD3135">
        <w:rPr>
          <w:rStyle w:val="Refdenotaalpie"/>
          <w:rFonts w:ascii="Times New Roman" w:hAnsi="Times New Roman"/>
          <w:sz w:val="16"/>
          <w:szCs w:val="16"/>
        </w:rPr>
        <w:footnoteRef/>
      </w:r>
      <w:r w:rsidRPr="00CD3135">
        <w:rPr>
          <w:rFonts w:ascii="Times New Roman" w:hAnsi="Times New Roman"/>
          <w:sz w:val="16"/>
          <w:szCs w:val="16"/>
        </w:rPr>
        <w:t xml:space="preserve"> Ibid 1, page 4: Building improvements and equipment purchases and </w:t>
      </w:r>
      <w:r w:rsidRPr="00CD3135">
        <w:rPr>
          <w:rFonts w:ascii="Times New Roman" w:eastAsiaTheme="minorHAnsi" w:hAnsi="Times New Roman"/>
          <w:sz w:val="16"/>
          <w:szCs w:val="16"/>
        </w:rPr>
        <w:t xml:space="preserve">dissemination of results from demonstration projects </w:t>
      </w:r>
      <w:r w:rsidRPr="00CD3135">
        <w:rPr>
          <w:rFonts w:ascii="Times New Roman" w:hAnsi="Times New Roman"/>
          <w:sz w:val="16"/>
          <w:szCs w:val="16"/>
        </w:rPr>
        <w:t xml:space="preserve">that occur after project closure are considered to result in </w:t>
      </w:r>
      <w:r w:rsidRPr="00CD3135">
        <w:rPr>
          <w:rFonts w:ascii="Times New Roman" w:hAnsi="Times New Roman"/>
          <w:b/>
          <w:i/>
          <w:sz w:val="16"/>
          <w:szCs w:val="16"/>
        </w:rPr>
        <w:t>direct post-project</w:t>
      </w:r>
      <w:r w:rsidRPr="00CD3135">
        <w:rPr>
          <w:rFonts w:ascii="Times New Roman" w:hAnsi="Times New Roman"/>
          <w:sz w:val="16"/>
          <w:szCs w:val="16"/>
        </w:rPr>
        <w:t xml:space="preserve"> impacts.</w:t>
      </w:r>
    </w:p>
  </w:footnote>
  <w:footnote w:id="39">
    <w:p w14:paraId="10277B4C" w14:textId="77777777" w:rsidR="00CC6771" w:rsidRPr="00920AE0" w:rsidRDefault="00CC6771" w:rsidP="00CD3135">
      <w:pPr>
        <w:autoSpaceDE w:val="0"/>
        <w:autoSpaceDN w:val="0"/>
        <w:adjustRightInd w:val="0"/>
        <w:spacing w:after="0"/>
        <w:ind w:left="142" w:hanging="142"/>
      </w:pPr>
      <w:r w:rsidRPr="00CD3135">
        <w:rPr>
          <w:rStyle w:val="Refdenotaalpie"/>
          <w:rFonts w:ascii="Times New Roman" w:hAnsi="Times New Roman"/>
          <w:sz w:val="16"/>
          <w:szCs w:val="16"/>
        </w:rPr>
        <w:footnoteRef/>
      </w:r>
      <w:r w:rsidRPr="00CD3135">
        <w:rPr>
          <w:rFonts w:ascii="Times New Roman" w:hAnsi="Times New Roman"/>
          <w:sz w:val="16"/>
          <w:szCs w:val="16"/>
        </w:rPr>
        <w:t xml:space="preserve"> Ibid 1, page 12. </w:t>
      </w:r>
      <w:r w:rsidRPr="00CD3135">
        <w:rPr>
          <w:rFonts w:ascii="Times New Roman" w:eastAsiaTheme="minorHAnsi" w:hAnsi="Times New Roman"/>
          <w:sz w:val="16"/>
          <w:szCs w:val="16"/>
        </w:rPr>
        <w:t>Enter total market potential for CO2 emission reductions, based on market studies or scenario analysis, achievable during the 10-year project influence period after project closure.</w:t>
      </w:r>
    </w:p>
  </w:footnote>
  <w:footnote w:id="40">
    <w:p w14:paraId="7817D04A" w14:textId="4138449C" w:rsidR="00CC6771" w:rsidRPr="00C60651" w:rsidRDefault="00CC6771" w:rsidP="00175EE0">
      <w:pPr>
        <w:pStyle w:val="Textonotapie"/>
        <w:rPr>
          <w:rFonts w:asciiTheme="minorHAnsi" w:hAnsiTheme="minorHAnsi" w:cstheme="minorHAnsi"/>
          <w:sz w:val="18"/>
          <w:szCs w:val="18"/>
        </w:rPr>
      </w:pPr>
      <w:r>
        <w:rPr>
          <w:rStyle w:val="Refdenotaalpie"/>
        </w:rPr>
        <w:footnoteRef/>
      </w:r>
      <w:r>
        <w:t xml:space="preserve"> </w:t>
      </w:r>
      <w:r w:rsidRPr="00C60651">
        <w:rPr>
          <w:rFonts w:asciiTheme="minorHAnsi" w:hAnsiTheme="minorHAnsi" w:cstheme="minorHAnsi"/>
          <w:sz w:val="18"/>
          <w:szCs w:val="18"/>
        </w:rPr>
        <w:t xml:space="preserve">Prohibited </w:t>
      </w:r>
      <w:r w:rsidRPr="00C60651">
        <w:rPr>
          <w:rFonts w:asciiTheme="minorHAnsi" w:hAnsiTheme="minorHAnsi" w:cstheme="minorHAnsi"/>
          <w:sz w:val="18"/>
          <w:szCs w:val="18"/>
          <w:lang w:val="en-CA"/>
        </w:rPr>
        <w:t xml:space="preserve">grounds of discrimination include race, ethnicity, gender, age, language, disability, sexual orientation, religion, political or other opinion, </w:t>
      </w:r>
      <w:r w:rsidRPr="00D45C95">
        <w:rPr>
          <w:rFonts w:asciiTheme="minorHAnsi" w:hAnsiTheme="minorHAnsi" w:cstheme="minorHAnsi"/>
          <w:sz w:val="18"/>
          <w:szCs w:val="18"/>
          <w:lang w:val="en-CA"/>
        </w:rPr>
        <w:t>national, social,</w:t>
      </w:r>
      <w:r w:rsidRPr="00C60651">
        <w:rPr>
          <w:rFonts w:asciiTheme="minorHAnsi" w:hAnsiTheme="minorHAnsi" w:cstheme="minorHAnsi"/>
          <w:sz w:val="18"/>
          <w:szCs w:val="18"/>
          <w:lang w:val="en-CA"/>
        </w:rPr>
        <w:t xml:space="preserve"> or geographical origin, property, birth or other status including as an indigenous person or as a member of a minority. </w:t>
      </w:r>
      <w:r w:rsidRPr="00C60651">
        <w:rPr>
          <w:rFonts w:asciiTheme="minorHAnsi" w:hAnsiTheme="minorHAnsi" w:cstheme="minorHAnsi"/>
          <w:sz w:val="18"/>
          <w:szCs w:val="18"/>
        </w:rPr>
        <w:t>References to “women and men” or similar is understood to include women and men, boys and girls, and other groups discriminated against based on their gender identities, such as transgender people and transsexuals.</w:t>
      </w:r>
    </w:p>
  </w:footnote>
  <w:footnote w:id="41">
    <w:p w14:paraId="449EA67C" w14:textId="77777777" w:rsidR="00CC6771" w:rsidRPr="000319DF" w:rsidRDefault="00CC6771" w:rsidP="00175EE0">
      <w:pPr>
        <w:spacing w:before="60"/>
        <w:rPr>
          <w:sz w:val="18"/>
          <w:szCs w:val="18"/>
        </w:rPr>
      </w:pPr>
      <w:r w:rsidRPr="000319DF">
        <w:rPr>
          <w:vertAlign w:val="superscript"/>
        </w:rPr>
        <w:footnoteRef/>
      </w:r>
      <w:r w:rsidRPr="000319DF">
        <w:rPr>
          <w:sz w:val="18"/>
          <w:szCs w:val="18"/>
        </w:rPr>
        <w:t xml:space="preserve"> </w:t>
      </w:r>
      <w:r>
        <w:rPr>
          <w:sz w:val="18"/>
          <w:szCs w:val="18"/>
        </w:rPr>
        <w:t xml:space="preserve">In regards to </w:t>
      </w:r>
      <w:r w:rsidRPr="000319DF">
        <w:rPr>
          <w:sz w:val="18"/>
          <w:szCs w:val="18"/>
        </w:rPr>
        <w:t>CO</w:t>
      </w:r>
      <w:r w:rsidRPr="000319DF">
        <w:rPr>
          <w:sz w:val="18"/>
          <w:szCs w:val="18"/>
          <w:vertAlign w:val="subscript"/>
        </w:rPr>
        <w:t>2</w:t>
      </w:r>
      <w:r>
        <w:rPr>
          <w:sz w:val="18"/>
          <w:szCs w:val="18"/>
          <w:vertAlign w:val="subscript"/>
        </w:rPr>
        <w:t>,</w:t>
      </w:r>
      <w:r>
        <w:rPr>
          <w:sz w:val="18"/>
          <w:szCs w:val="18"/>
        </w:rPr>
        <w:t xml:space="preserve"> ‘s</w:t>
      </w:r>
      <w:r w:rsidRPr="000319DF">
        <w:rPr>
          <w:sz w:val="18"/>
          <w:szCs w:val="18"/>
        </w:rPr>
        <w:t>ignificant</w:t>
      </w:r>
      <w:r>
        <w:rPr>
          <w:sz w:val="18"/>
          <w:szCs w:val="18"/>
        </w:rPr>
        <w:t xml:space="preserve"> emissions’</w:t>
      </w:r>
      <w:r w:rsidRPr="000319DF">
        <w:rPr>
          <w:sz w:val="18"/>
          <w:szCs w:val="18"/>
        </w:rPr>
        <w:t xml:space="preserve"> corresponds </w:t>
      </w:r>
      <w:r>
        <w:rPr>
          <w:sz w:val="18"/>
          <w:szCs w:val="18"/>
        </w:rPr>
        <w:t>generally to more</w:t>
      </w:r>
      <w:r w:rsidRPr="000319DF">
        <w:rPr>
          <w:sz w:val="18"/>
          <w:szCs w:val="18"/>
        </w:rPr>
        <w:t xml:space="preserve"> than 25,000 tons per year (from both direct</w:t>
      </w:r>
      <w:r>
        <w:rPr>
          <w:sz w:val="18"/>
          <w:szCs w:val="18"/>
        </w:rPr>
        <w:t xml:space="preserve"> and indirect sources). [The Guidance Note on Climate Change Mitigation and Adaptation</w:t>
      </w:r>
      <w:r w:rsidRPr="000319DF">
        <w:rPr>
          <w:sz w:val="18"/>
          <w:szCs w:val="18"/>
        </w:rPr>
        <w:t xml:space="preserve"> provides additional </w:t>
      </w:r>
      <w:r>
        <w:rPr>
          <w:sz w:val="18"/>
          <w:szCs w:val="18"/>
        </w:rPr>
        <w:t xml:space="preserve">information on GHG </w:t>
      </w:r>
      <w:r w:rsidRPr="000319DF">
        <w:rPr>
          <w:sz w:val="18"/>
          <w:szCs w:val="18"/>
        </w:rPr>
        <w:t>emissions.]</w:t>
      </w:r>
    </w:p>
  </w:footnote>
  <w:footnote w:id="42">
    <w:p w14:paraId="1565C9C7" w14:textId="77777777" w:rsidR="00CC6771" w:rsidRPr="00C60651" w:rsidRDefault="00CC6771" w:rsidP="00175EE0">
      <w:pPr>
        <w:pStyle w:val="Textonotapie"/>
        <w:rPr>
          <w:rFonts w:asciiTheme="minorHAnsi" w:hAnsiTheme="minorHAnsi" w:cstheme="minorHAnsi"/>
          <w:sz w:val="18"/>
          <w:szCs w:val="18"/>
        </w:rPr>
      </w:pPr>
      <w:r>
        <w:rPr>
          <w:rStyle w:val="Refdenotaalpie"/>
        </w:rPr>
        <w:footnoteRef/>
      </w:r>
      <w:r>
        <w:t xml:space="preserve"> </w:t>
      </w:r>
      <w:r w:rsidRPr="00C60651">
        <w:rPr>
          <w:rFonts w:asciiTheme="minorHAnsi" w:hAnsiTheme="minorHAnsi" w:cstheme="minorHAnsi"/>
          <w:sz w:val="18"/>
          <w:szCs w:val="18"/>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43">
    <w:p w14:paraId="36C372D7" w14:textId="77777777" w:rsidR="00CC6771" w:rsidRDefault="00CC6771" w:rsidP="00027BE6">
      <w:pPr>
        <w:pStyle w:val="Textonotapie"/>
        <w:rPr>
          <w:rFonts w:ascii="Calibri" w:hAnsi="Calibri"/>
        </w:rPr>
      </w:pPr>
      <w:r>
        <w:rPr>
          <w:rStyle w:val="Refdenotaalpie"/>
        </w:rPr>
        <w:footnoteRef/>
      </w:r>
      <w:r>
        <w:t xml:space="preserve"> </w:t>
      </w:r>
      <w:r w:rsidRPr="00C60651">
        <w:rPr>
          <w:rFonts w:asciiTheme="minorHAnsi" w:hAnsiTheme="minorHAnsi" w:cstheme="minorHAnsi"/>
          <w:sz w:val="18"/>
          <w:szCs w:val="18"/>
        </w:rPr>
        <w:t>The term Greenfield refers to land that has never been used or develop. These are usually agricultural lands or land left to evolve naturally.</w:t>
      </w:r>
      <w:r>
        <w:t xml:space="preserve"> </w:t>
      </w:r>
    </w:p>
  </w:footnote>
  <w:footnote w:id="44">
    <w:p w14:paraId="4EF5F523" w14:textId="77777777" w:rsidR="00CC6771" w:rsidRPr="00F360EA" w:rsidRDefault="00CC6771" w:rsidP="007731C2">
      <w:pPr>
        <w:pStyle w:val="Default"/>
        <w:ind w:left="284" w:hanging="284"/>
        <w:rPr>
          <w:rFonts w:ascii="Calibri" w:eastAsiaTheme="minorHAnsi" w:hAnsi="Calibri" w:cs="Calibri"/>
          <w:sz w:val="18"/>
          <w:szCs w:val="18"/>
          <w:lang w:val="en-TT" w:eastAsia="en-US"/>
        </w:rPr>
      </w:pPr>
      <w:r>
        <w:rPr>
          <w:rStyle w:val="Refdenotaalpie"/>
        </w:rPr>
        <w:footnoteRef/>
      </w:r>
      <w:r w:rsidRPr="00A8035C">
        <w:t xml:space="preserve"> </w:t>
      </w:r>
      <w:r>
        <w:t xml:space="preserve">  </w:t>
      </w:r>
      <w:r w:rsidRPr="00F360EA">
        <w:rPr>
          <w:rFonts w:ascii="Calibri" w:eastAsiaTheme="minorHAnsi" w:hAnsi="Calibri" w:cs="Calibri"/>
          <w:sz w:val="18"/>
          <w:szCs w:val="18"/>
          <w:lang w:val="en-TT" w:eastAsia="en-US"/>
        </w:rPr>
        <w:t xml:space="preserve">This Plan follows the Guidance Note UNDP Social and Environmental Standards (SES)”, drafted by UNDP on 25 May 2017. </w:t>
      </w:r>
    </w:p>
  </w:footnote>
  <w:footnote w:id="45">
    <w:p w14:paraId="4CCA0D7D" w14:textId="77777777" w:rsidR="00CC6771" w:rsidRPr="00056B3F" w:rsidRDefault="00CC6771" w:rsidP="007731C2">
      <w:pPr>
        <w:pStyle w:val="Default"/>
        <w:ind w:left="142" w:hanging="142"/>
        <w:rPr>
          <w:sz w:val="18"/>
          <w:szCs w:val="18"/>
          <w:lang w:val="fr-CA"/>
        </w:rPr>
      </w:pPr>
      <w:r w:rsidRPr="00F360EA">
        <w:rPr>
          <w:rFonts w:ascii="Calibri" w:eastAsiaTheme="minorHAnsi" w:hAnsi="Calibri" w:cs="Calibri"/>
          <w:sz w:val="18"/>
          <w:szCs w:val="18"/>
          <w:lang w:val="en-TT" w:eastAsia="en-US"/>
        </w:rPr>
        <w:footnoteRef/>
      </w:r>
      <w:r w:rsidRPr="00056B3F">
        <w:rPr>
          <w:rFonts w:ascii="Calibri" w:eastAsiaTheme="minorHAnsi" w:hAnsi="Calibri" w:cs="Calibri"/>
          <w:sz w:val="18"/>
          <w:szCs w:val="18"/>
          <w:lang w:val="fr-CA" w:eastAsia="en-US"/>
        </w:rPr>
        <w:t xml:space="preserve">   Guidance Note UNDP SES, pg. 06.</w:t>
      </w:r>
    </w:p>
  </w:footnote>
  <w:footnote w:id="46">
    <w:p w14:paraId="7E746313" w14:textId="77777777" w:rsidR="00CC6771" w:rsidRPr="00F27C3D" w:rsidRDefault="00CC6771" w:rsidP="007731C2">
      <w:pPr>
        <w:pStyle w:val="Textonotapie"/>
      </w:pPr>
      <w:r>
        <w:rPr>
          <w:rStyle w:val="Refdenotaalpie"/>
        </w:rPr>
        <w:footnoteRef/>
      </w:r>
      <w:r>
        <w:t xml:space="preserve"> </w:t>
      </w:r>
      <w:r w:rsidRPr="00F27C3D">
        <w:rPr>
          <w:rFonts w:ascii="Calibri" w:eastAsiaTheme="minorHAnsi" w:hAnsi="Calibri" w:cs="Calibri"/>
          <w:color w:val="000000"/>
          <w:sz w:val="18"/>
          <w:szCs w:val="18"/>
        </w:rPr>
        <w:t xml:space="preserve">Please refer to Annex </w:t>
      </w:r>
      <w:r>
        <w:rPr>
          <w:rFonts w:ascii="Calibri" w:eastAsiaTheme="minorHAnsi" w:hAnsi="Calibri" w:cs="Calibri"/>
          <w:color w:val="000000"/>
          <w:sz w:val="18"/>
          <w:szCs w:val="18"/>
        </w:rPr>
        <w:t>F</w:t>
      </w:r>
      <w:r w:rsidRPr="00F27C3D">
        <w:rPr>
          <w:rFonts w:ascii="Calibri" w:eastAsiaTheme="minorHAnsi" w:hAnsi="Calibri" w:cs="Calibri"/>
          <w:color w:val="000000"/>
          <w:sz w:val="18"/>
          <w:szCs w:val="18"/>
        </w:rPr>
        <w:t xml:space="preserve"> of the ProDoc “UNDP Social and Environmental Screening Procedure”.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899E47" w14:textId="77777777" w:rsidR="00CC6771" w:rsidRPr="00424365" w:rsidRDefault="00CC6771" w:rsidP="00424365">
    <w:pPr>
      <w:pStyle w:val="Encabezado"/>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277F10" w14:textId="77777777" w:rsidR="00CC6771" w:rsidRPr="00424365" w:rsidRDefault="00CC6771" w:rsidP="00424365">
    <w:pPr>
      <w:pStyle w:val="Encabezad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64995E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abstractNum w:abstractNumId="0" w15:restartNumberingAfterBreak="0">
    <w:nsid w:val="FFFFFF89"/>
    <w:multiLevelType w:val="singleLevel"/>
    <w:tmpl w:val="2A2E7BD6"/>
    <w:lvl w:ilvl="0">
      <w:start w:val="1"/>
      <w:numFmt w:val="bullet"/>
      <w:pStyle w:val="Listaconvietas"/>
      <w:lvlText w:val=""/>
      <w:lvlJc w:val="left"/>
      <w:pPr>
        <w:tabs>
          <w:tab w:val="num" w:pos="491"/>
        </w:tabs>
        <w:ind w:left="491" w:hanging="360"/>
      </w:pPr>
      <w:rPr>
        <w:rFonts w:ascii="Symbol" w:hAnsi="Symbol" w:hint="default"/>
      </w:rPr>
    </w:lvl>
  </w:abstractNum>
  <w:abstractNum w:abstractNumId="1" w15:restartNumberingAfterBreak="0">
    <w:nsid w:val="00000002"/>
    <w:multiLevelType w:val="multilevel"/>
    <w:tmpl w:val="F3247268"/>
    <w:lvl w:ilvl="0">
      <w:start w:val="5"/>
      <w:numFmt w:val="bullet"/>
      <w:pStyle w:val="listbulletsSESP"/>
      <w:lvlText w:val="•"/>
      <w:lvlJc w:val="left"/>
      <w:pPr>
        <w:tabs>
          <w:tab w:val="num" w:pos="360"/>
        </w:tabs>
        <w:ind w:left="360" w:firstLine="0"/>
      </w:pPr>
      <w:rPr>
        <w:rFonts w:hint="default"/>
        <w:position w:val="0"/>
      </w:rPr>
    </w:lvl>
    <w:lvl w:ilvl="1">
      <w:start w:val="1"/>
      <w:numFmt w:val="bullet"/>
      <w:suff w:val="nothing"/>
      <w:lvlText w:val="•"/>
      <w:lvlJc w:val="left"/>
      <w:pPr>
        <w:ind w:left="0" w:firstLine="72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2C57122"/>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962E0B"/>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373691"/>
    <w:multiLevelType w:val="hybridMultilevel"/>
    <w:tmpl w:val="5BDEAB3E"/>
    <w:lvl w:ilvl="0" w:tplc="29EA3E2A">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5761EBE"/>
    <w:multiLevelType w:val="hybridMultilevel"/>
    <w:tmpl w:val="3CA61F3A"/>
    <w:lvl w:ilvl="0" w:tplc="140A000F">
      <w:start w:val="1"/>
      <w:numFmt w:val="decimal"/>
      <w:lvlText w:val="%1."/>
      <w:lvlJc w:val="left"/>
      <w:pPr>
        <w:ind w:left="720" w:hanging="360"/>
      </w:pPr>
      <w:rPr>
        <w:rFonts w:hint="default"/>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C102C9"/>
    <w:multiLevelType w:val="hybridMultilevel"/>
    <w:tmpl w:val="2D28E1CA"/>
    <w:lvl w:ilvl="0" w:tplc="5A3288D6">
      <w:start w:val="176"/>
      <w:numFmt w:val="decimal"/>
      <w:lvlText w:val="%1."/>
      <w:lvlJc w:val="left"/>
      <w:pPr>
        <w:ind w:left="360" w:hanging="360"/>
      </w:pPr>
      <w:rPr>
        <w:rFonts w:hint="default"/>
        <w:sz w:val="20"/>
      </w:rPr>
    </w:lvl>
    <w:lvl w:ilvl="1" w:tplc="2C090019">
      <w:start w:val="1"/>
      <w:numFmt w:val="lowerLetter"/>
      <w:lvlText w:val="%2."/>
      <w:lvlJc w:val="left"/>
      <w:pPr>
        <w:ind w:left="1440" w:hanging="360"/>
      </w:pPr>
    </w:lvl>
    <w:lvl w:ilvl="2" w:tplc="2C09001B">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BE76153"/>
    <w:multiLevelType w:val="hybridMultilevel"/>
    <w:tmpl w:val="394C84C6"/>
    <w:lvl w:ilvl="0" w:tplc="38D8300C">
      <w:start w:val="1"/>
      <w:numFmt w:val="lowerLetter"/>
      <w:pStyle w:val="listlettered"/>
      <w:lvlText w:val="%1."/>
      <w:lvlJc w:val="left"/>
      <w:pPr>
        <w:tabs>
          <w:tab w:val="num" w:pos="1080"/>
        </w:tabs>
        <w:ind w:left="108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07C3F"/>
    <w:multiLevelType w:val="hybridMultilevel"/>
    <w:tmpl w:val="8D0EB7C6"/>
    <w:lvl w:ilvl="0" w:tplc="140A000B">
      <w:start w:val="1"/>
      <w:numFmt w:val="bullet"/>
      <w:lvlText w:val=""/>
      <w:lvlJc w:val="left"/>
      <w:pPr>
        <w:ind w:left="1788" w:hanging="720"/>
      </w:pPr>
      <w:rPr>
        <w:rFonts w:ascii="Wingdings" w:hAnsi="Wingdings" w:hint="default"/>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11" w15:restartNumberingAfterBreak="0">
    <w:nsid w:val="0C5249F3"/>
    <w:multiLevelType w:val="hybridMultilevel"/>
    <w:tmpl w:val="47666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737FF0"/>
    <w:multiLevelType w:val="hybridMultilevel"/>
    <w:tmpl w:val="E07EF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BF3DCF"/>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FC233BD"/>
    <w:multiLevelType w:val="hybridMultilevel"/>
    <w:tmpl w:val="A1002938"/>
    <w:lvl w:ilvl="0" w:tplc="9F48159C">
      <w:start w:val="1"/>
      <w:numFmt w:val="decimal"/>
      <w:pStyle w:val="Par-Num"/>
      <w:suff w:val="space"/>
      <w:lvlText w:val="%1."/>
      <w:lvlJc w:val="left"/>
      <w:pPr>
        <w:ind w:left="0" w:firstLine="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0D1380"/>
    <w:multiLevelType w:val="hybridMultilevel"/>
    <w:tmpl w:val="5BDEAB3E"/>
    <w:lvl w:ilvl="0" w:tplc="29EA3E2A">
      <w:start w:val="1"/>
      <w:numFmt w:val="lowerRoman"/>
      <w:lvlText w:val="%1."/>
      <w:lvlJc w:val="left"/>
      <w:pPr>
        <w:ind w:left="1800" w:hanging="720"/>
      </w:pPr>
      <w:rPr>
        <w:rFonts w:hint="default"/>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0" w15:restartNumberingAfterBreak="0">
    <w:nsid w:val="161277A5"/>
    <w:multiLevelType w:val="hybridMultilevel"/>
    <w:tmpl w:val="A976AB9A"/>
    <w:lvl w:ilvl="0" w:tplc="9DB00120">
      <w:start w:val="1"/>
      <w:numFmt w:val="upperRoman"/>
      <w:pStyle w:val="Ttulo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1ACA6DAA"/>
    <w:multiLevelType w:val="hybridMultilevel"/>
    <w:tmpl w:val="DE3064C8"/>
    <w:lvl w:ilvl="0" w:tplc="2C09001B">
      <w:start w:val="1"/>
      <w:numFmt w:val="lowerRoman"/>
      <w:lvlText w:val="%1."/>
      <w:lvlJc w:val="right"/>
      <w:pPr>
        <w:ind w:left="720" w:hanging="360"/>
      </w:p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B4F6203"/>
    <w:multiLevelType w:val="hybridMultilevel"/>
    <w:tmpl w:val="5BDEAB3E"/>
    <w:lvl w:ilvl="0" w:tplc="29EA3E2A">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1C203202"/>
    <w:multiLevelType w:val="hybridMultilevel"/>
    <w:tmpl w:val="457C3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EAC545E"/>
    <w:multiLevelType w:val="hybridMultilevel"/>
    <w:tmpl w:val="E7A2E9BE"/>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6" w15:restartNumberingAfterBreak="0">
    <w:nsid w:val="1EDC16FF"/>
    <w:multiLevelType w:val="hybridMultilevel"/>
    <w:tmpl w:val="A51211D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7" w15:restartNumberingAfterBreak="0">
    <w:nsid w:val="21E75B39"/>
    <w:multiLevelType w:val="hybridMultilevel"/>
    <w:tmpl w:val="14405C9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8" w15:restartNumberingAfterBreak="0">
    <w:nsid w:val="22B359D8"/>
    <w:multiLevelType w:val="multilevel"/>
    <w:tmpl w:val="E35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PicBulletId w:val="1"/>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C3F2B"/>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A400652"/>
    <w:multiLevelType w:val="hybridMultilevel"/>
    <w:tmpl w:val="5BDEAB3E"/>
    <w:lvl w:ilvl="0" w:tplc="29EA3E2A">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2A68213D"/>
    <w:multiLevelType w:val="hybridMultilevel"/>
    <w:tmpl w:val="073285BC"/>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3" w15:restartNumberingAfterBreak="0">
    <w:nsid w:val="2BBF72A0"/>
    <w:multiLevelType w:val="hybridMultilevel"/>
    <w:tmpl w:val="72D839FC"/>
    <w:lvl w:ilvl="0" w:tplc="140A001B">
      <w:start w:val="1"/>
      <w:numFmt w:val="lowerRoman"/>
      <w:lvlText w:val="%1."/>
      <w:lvlJc w:val="righ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2E342DBC"/>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EA478C0"/>
    <w:multiLevelType w:val="hybridMultilevel"/>
    <w:tmpl w:val="53E018B0"/>
    <w:lvl w:ilvl="0" w:tplc="2C090001">
      <w:start w:val="1"/>
      <w:numFmt w:val="bullet"/>
      <w:lvlText w:val=""/>
      <w:lvlJc w:val="left"/>
      <w:pPr>
        <w:ind w:left="770" w:hanging="360"/>
      </w:pPr>
      <w:rPr>
        <w:rFonts w:ascii="Symbol" w:hAnsi="Symbol" w:hint="default"/>
      </w:rPr>
    </w:lvl>
    <w:lvl w:ilvl="1" w:tplc="2C090003" w:tentative="1">
      <w:start w:val="1"/>
      <w:numFmt w:val="bullet"/>
      <w:lvlText w:val="o"/>
      <w:lvlJc w:val="left"/>
      <w:pPr>
        <w:ind w:left="1490" w:hanging="360"/>
      </w:pPr>
      <w:rPr>
        <w:rFonts w:ascii="Courier New" w:hAnsi="Courier New" w:cs="Courier New" w:hint="default"/>
      </w:rPr>
    </w:lvl>
    <w:lvl w:ilvl="2" w:tplc="2C090005" w:tentative="1">
      <w:start w:val="1"/>
      <w:numFmt w:val="bullet"/>
      <w:lvlText w:val=""/>
      <w:lvlJc w:val="left"/>
      <w:pPr>
        <w:ind w:left="2210" w:hanging="360"/>
      </w:pPr>
      <w:rPr>
        <w:rFonts w:ascii="Wingdings" w:hAnsi="Wingdings" w:hint="default"/>
      </w:rPr>
    </w:lvl>
    <w:lvl w:ilvl="3" w:tplc="2C090001" w:tentative="1">
      <w:start w:val="1"/>
      <w:numFmt w:val="bullet"/>
      <w:lvlText w:val=""/>
      <w:lvlJc w:val="left"/>
      <w:pPr>
        <w:ind w:left="2930" w:hanging="360"/>
      </w:pPr>
      <w:rPr>
        <w:rFonts w:ascii="Symbol" w:hAnsi="Symbol" w:hint="default"/>
      </w:rPr>
    </w:lvl>
    <w:lvl w:ilvl="4" w:tplc="2C090003" w:tentative="1">
      <w:start w:val="1"/>
      <w:numFmt w:val="bullet"/>
      <w:lvlText w:val="o"/>
      <w:lvlJc w:val="left"/>
      <w:pPr>
        <w:ind w:left="3650" w:hanging="360"/>
      </w:pPr>
      <w:rPr>
        <w:rFonts w:ascii="Courier New" w:hAnsi="Courier New" w:cs="Courier New" w:hint="default"/>
      </w:rPr>
    </w:lvl>
    <w:lvl w:ilvl="5" w:tplc="2C090005" w:tentative="1">
      <w:start w:val="1"/>
      <w:numFmt w:val="bullet"/>
      <w:lvlText w:val=""/>
      <w:lvlJc w:val="left"/>
      <w:pPr>
        <w:ind w:left="4370" w:hanging="360"/>
      </w:pPr>
      <w:rPr>
        <w:rFonts w:ascii="Wingdings" w:hAnsi="Wingdings" w:hint="default"/>
      </w:rPr>
    </w:lvl>
    <w:lvl w:ilvl="6" w:tplc="2C090001" w:tentative="1">
      <w:start w:val="1"/>
      <w:numFmt w:val="bullet"/>
      <w:lvlText w:val=""/>
      <w:lvlJc w:val="left"/>
      <w:pPr>
        <w:ind w:left="5090" w:hanging="360"/>
      </w:pPr>
      <w:rPr>
        <w:rFonts w:ascii="Symbol" w:hAnsi="Symbol" w:hint="default"/>
      </w:rPr>
    </w:lvl>
    <w:lvl w:ilvl="7" w:tplc="2C090003" w:tentative="1">
      <w:start w:val="1"/>
      <w:numFmt w:val="bullet"/>
      <w:lvlText w:val="o"/>
      <w:lvlJc w:val="left"/>
      <w:pPr>
        <w:ind w:left="5810" w:hanging="360"/>
      </w:pPr>
      <w:rPr>
        <w:rFonts w:ascii="Courier New" w:hAnsi="Courier New" w:cs="Courier New" w:hint="default"/>
      </w:rPr>
    </w:lvl>
    <w:lvl w:ilvl="8" w:tplc="2C090005" w:tentative="1">
      <w:start w:val="1"/>
      <w:numFmt w:val="bullet"/>
      <w:lvlText w:val=""/>
      <w:lvlJc w:val="left"/>
      <w:pPr>
        <w:ind w:left="6530" w:hanging="360"/>
      </w:pPr>
      <w:rPr>
        <w:rFonts w:ascii="Wingdings" w:hAnsi="Wingdings" w:hint="default"/>
      </w:rPr>
    </w:lvl>
  </w:abstractNum>
  <w:abstractNum w:abstractNumId="37" w15:restartNumberingAfterBreak="0">
    <w:nsid w:val="318922D3"/>
    <w:multiLevelType w:val="hybridMultilevel"/>
    <w:tmpl w:val="4EB86E28"/>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38" w15:restartNumberingAfterBreak="0">
    <w:nsid w:val="335579E3"/>
    <w:multiLevelType w:val="hybridMultilevel"/>
    <w:tmpl w:val="AC469E22"/>
    <w:lvl w:ilvl="0" w:tplc="0409000F">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50D6C80"/>
    <w:multiLevelType w:val="hybridMultilevel"/>
    <w:tmpl w:val="B330D644"/>
    <w:lvl w:ilvl="0" w:tplc="E63AC3C2">
      <w:start w:val="45"/>
      <w:numFmt w:val="decimal"/>
      <w:lvlText w:val="%1."/>
      <w:lvlJc w:val="left"/>
      <w:pPr>
        <w:ind w:left="360" w:hanging="360"/>
      </w:pPr>
      <w:rPr>
        <w:rFonts w:hint="default"/>
        <w:b w:val="0"/>
        <w:i w:val="0"/>
        <w:sz w:val="22"/>
        <w:szCs w:val="22"/>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0" w15:restartNumberingAfterBreak="0">
    <w:nsid w:val="35B514D6"/>
    <w:multiLevelType w:val="hybridMultilevel"/>
    <w:tmpl w:val="377049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631B28"/>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CE3037A"/>
    <w:multiLevelType w:val="hybridMultilevel"/>
    <w:tmpl w:val="AFE8E000"/>
    <w:lvl w:ilvl="0" w:tplc="14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3" w15:restartNumberingAfterBreak="0">
    <w:nsid w:val="3FB537C6"/>
    <w:multiLevelType w:val="hybridMultilevel"/>
    <w:tmpl w:val="F5964272"/>
    <w:lvl w:ilvl="0" w:tplc="140A0003">
      <w:start w:val="1"/>
      <w:numFmt w:val="bullet"/>
      <w:lvlText w:val="o"/>
      <w:lvlJc w:val="left"/>
      <w:pPr>
        <w:ind w:left="720" w:hanging="360"/>
      </w:pPr>
      <w:rPr>
        <w:rFonts w:ascii="Courier New" w:hAnsi="Courier New" w:cs="Courier New"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4" w15:restartNumberingAfterBreak="0">
    <w:nsid w:val="406E72DC"/>
    <w:multiLevelType w:val="hybridMultilevel"/>
    <w:tmpl w:val="3FB67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76143C"/>
    <w:multiLevelType w:val="hybridMultilevel"/>
    <w:tmpl w:val="EF44B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BD2919"/>
    <w:multiLevelType w:val="hybridMultilevel"/>
    <w:tmpl w:val="5BDEAB3E"/>
    <w:lvl w:ilvl="0" w:tplc="29EA3E2A">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7" w15:restartNumberingAfterBreak="0">
    <w:nsid w:val="42E87E9B"/>
    <w:multiLevelType w:val="hybridMultilevel"/>
    <w:tmpl w:val="59463AA0"/>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3621FB"/>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5830599"/>
    <w:multiLevelType w:val="hybridMultilevel"/>
    <w:tmpl w:val="EF784EFE"/>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0"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4B1C5E"/>
    <w:multiLevelType w:val="hybridMultilevel"/>
    <w:tmpl w:val="23D4ED6A"/>
    <w:lvl w:ilvl="0" w:tplc="8AC884B8">
      <w:start w:val="1"/>
      <w:numFmt w:val="bullet"/>
      <w:lvlText w:val="•"/>
      <w:lvlJc w:val="left"/>
      <w:pPr>
        <w:ind w:left="720" w:hanging="360"/>
      </w:pPr>
      <w:rPr>
        <w:rFonts w:ascii="Times New Roman" w:hAnsi="Times New Roman" w:hint="default"/>
        <w:lang w:val="en-U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951EFF"/>
    <w:multiLevelType w:val="hybridMultilevel"/>
    <w:tmpl w:val="82D2383A"/>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4" w15:restartNumberingAfterBreak="0">
    <w:nsid w:val="49F161B1"/>
    <w:multiLevelType w:val="multilevel"/>
    <w:tmpl w:val="DB886FB4"/>
    <w:lvl w:ilvl="0">
      <w:start w:val="1"/>
      <w:numFmt w:val="decimal"/>
      <w:pStyle w:val="outlineSEQS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AAC5E80"/>
    <w:multiLevelType w:val="hybridMultilevel"/>
    <w:tmpl w:val="1EF4D38A"/>
    <w:lvl w:ilvl="0" w:tplc="0409001B">
      <w:start w:val="1"/>
      <w:numFmt w:val="lowerRoman"/>
      <w:lvlText w:val="%1."/>
      <w:lvlJc w:val="right"/>
      <w:pPr>
        <w:ind w:left="1146" w:hanging="360"/>
      </w:pPr>
    </w:lvl>
    <w:lvl w:ilvl="1" w:tplc="2C090019" w:tentative="1">
      <w:start w:val="1"/>
      <w:numFmt w:val="lowerLetter"/>
      <w:lvlText w:val="%2."/>
      <w:lvlJc w:val="left"/>
      <w:pPr>
        <w:ind w:left="1866" w:hanging="360"/>
      </w:pPr>
    </w:lvl>
    <w:lvl w:ilvl="2" w:tplc="2C09001B" w:tentative="1">
      <w:start w:val="1"/>
      <w:numFmt w:val="lowerRoman"/>
      <w:lvlText w:val="%3."/>
      <w:lvlJc w:val="right"/>
      <w:pPr>
        <w:ind w:left="2586" w:hanging="180"/>
      </w:pPr>
    </w:lvl>
    <w:lvl w:ilvl="3" w:tplc="2C09000F" w:tentative="1">
      <w:start w:val="1"/>
      <w:numFmt w:val="decimal"/>
      <w:lvlText w:val="%4."/>
      <w:lvlJc w:val="left"/>
      <w:pPr>
        <w:ind w:left="3306" w:hanging="360"/>
      </w:pPr>
    </w:lvl>
    <w:lvl w:ilvl="4" w:tplc="2C090019" w:tentative="1">
      <w:start w:val="1"/>
      <w:numFmt w:val="lowerLetter"/>
      <w:lvlText w:val="%5."/>
      <w:lvlJc w:val="left"/>
      <w:pPr>
        <w:ind w:left="4026" w:hanging="360"/>
      </w:pPr>
    </w:lvl>
    <w:lvl w:ilvl="5" w:tplc="2C09001B" w:tentative="1">
      <w:start w:val="1"/>
      <w:numFmt w:val="lowerRoman"/>
      <w:lvlText w:val="%6."/>
      <w:lvlJc w:val="right"/>
      <w:pPr>
        <w:ind w:left="4746" w:hanging="180"/>
      </w:pPr>
    </w:lvl>
    <w:lvl w:ilvl="6" w:tplc="2C09000F" w:tentative="1">
      <w:start w:val="1"/>
      <w:numFmt w:val="decimal"/>
      <w:lvlText w:val="%7."/>
      <w:lvlJc w:val="left"/>
      <w:pPr>
        <w:ind w:left="5466" w:hanging="360"/>
      </w:pPr>
    </w:lvl>
    <w:lvl w:ilvl="7" w:tplc="2C090019" w:tentative="1">
      <w:start w:val="1"/>
      <w:numFmt w:val="lowerLetter"/>
      <w:lvlText w:val="%8."/>
      <w:lvlJc w:val="left"/>
      <w:pPr>
        <w:ind w:left="6186" w:hanging="360"/>
      </w:pPr>
    </w:lvl>
    <w:lvl w:ilvl="8" w:tplc="2C09001B" w:tentative="1">
      <w:start w:val="1"/>
      <w:numFmt w:val="lowerRoman"/>
      <w:lvlText w:val="%9."/>
      <w:lvlJc w:val="right"/>
      <w:pPr>
        <w:ind w:left="6906" w:hanging="180"/>
      </w:pPr>
    </w:lvl>
  </w:abstractNum>
  <w:abstractNum w:abstractNumId="56"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C7A22D1"/>
    <w:multiLevelType w:val="hybridMultilevel"/>
    <w:tmpl w:val="303E3AC8"/>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59"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1E679D"/>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50D94927"/>
    <w:multiLevelType w:val="hybridMultilevel"/>
    <w:tmpl w:val="58A885AE"/>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62" w15:restartNumberingAfterBreak="0">
    <w:nsid w:val="52432DDF"/>
    <w:multiLevelType w:val="hybridMultilevel"/>
    <w:tmpl w:val="107E31E4"/>
    <w:lvl w:ilvl="0" w:tplc="080A001B">
      <w:start w:val="1"/>
      <w:numFmt w:val="lowerRoman"/>
      <w:lvlText w:val="%1."/>
      <w:lvlJc w:val="right"/>
      <w:pPr>
        <w:ind w:left="720" w:firstLine="0"/>
      </w:pPr>
      <w:rPr>
        <w:rFonts w:hint="default"/>
        <w:i w:val="0"/>
      </w:rPr>
    </w:lvl>
    <w:lvl w:ilvl="1" w:tplc="0C0A0019" w:tentative="1">
      <w:start w:val="1"/>
      <w:numFmt w:val="lowerLetter"/>
      <w:lvlText w:val="%2."/>
      <w:lvlJc w:val="left"/>
      <w:pPr>
        <w:ind w:left="1734" w:hanging="360"/>
      </w:pPr>
    </w:lvl>
    <w:lvl w:ilvl="2" w:tplc="0C0A001B" w:tentative="1">
      <w:start w:val="1"/>
      <w:numFmt w:val="lowerRoman"/>
      <w:lvlText w:val="%3."/>
      <w:lvlJc w:val="right"/>
      <w:pPr>
        <w:ind w:left="2454" w:hanging="180"/>
      </w:pPr>
    </w:lvl>
    <w:lvl w:ilvl="3" w:tplc="0C0A000F" w:tentative="1">
      <w:start w:val="1"/>
      <w:numFmt w:val="decimal"/>
      <w:lvlText w:val="%4."/>
      <w:lvlJc w:val="left"/>
      <w:pPr>
        <w:ind w:left="3174" w:hanging="360"/>
      </w:pPr>
    </w:lvl>
    <w:lvl w:ilvl="4" w:tplc="0C0A0019" w:tentative="1">
      <w:start w:val="1"/>
      <w:numFmt w:val="lowerLetter"/>
      <w:lvlText w:val="%5."/>
      <w:lvlJc w:val="left"/>
      <w:pPr>
        <w:ind w:left="3894" w:hanging="360"/>
      </w:pPr>
    </w:lvl>
    <w:lvl w:ilvl="5" w:tplc="0C0A001B" w:tentative="1">
      <w:start w:val="1"/>
      <w:numFmt w:val="lowerRoman"/>
      <w:lvlText w:val="%6."/>
      <w:lvlJc w:val="right"/>
      <w:pPr>
        <w:ind w:left="4614" w:hanging="180"/>
      </w:pPr>
    </w:lvl>
    <w:lvl w:ilvl="6" w:tplc="0C0A000F" w:tentative="1">
      <w:start w:val="1"/>
      <w:numFmt w:val="decimal"/>
      <w:lvlText w:val="%7."/>
      <w:lvlJc w:val="left"/>
      <w:pPr>
        <w:ind w:left="5334" w:hanging="360"/>
      </w:pPr>
    </w:lvl>
    <w:lvl w:ilvl="7" w:tplc="0C0A0019" w:tentative="1">
      <w:start w:val="1"/>
      <w:numFmt w:val="lowerLetter"/>
      <w:lvlText w:val="%8."/>
      <w:lvlJc w:val="left"/>
      <w:pPr>
        <w:ind w:left="6054" w:hanging="360"/>
      </w:pPr>
    </w:lvl>
    <w:lvl w:ilvl="8" w:tplc="0C0A001B" w:tentative="1">
      <w:start w:val="1"/>
      <w:numFmt w:val="lowerRoman"/>
      <w:lvlText w:val="%9."/>
      <w:lvlJc w:val="right"/>
      <w:pPr>
        <w:ind w:left="6774" w:hanging="180"/>
      </w:pPr>
    </w:lvl>
  </w:abstractNum>
  <w:abstractNum w:abstractNumId="63" w15:restartNumberingAfterBreak="0">
    <w:nsid w:val="540B684B"/>
    <w:multiLevelType w:val="hybridMultilevel"/>
    <w:tmpl w:val="65BA318A"/>
    <w:lvl w:ilvl="0" w:tplc="4352EEB4">
      <w:start w:val="6"/>
      <w:numFmt w:val="bullet"/>
      <w:lvlText w:val="-"/>
      <w:lvlJc w:val="left"/>
      <w:pPr>
        <w:ind w:left="720" w:hanging="360"/>
      </w:pPr>
      <w:rPr>
        <w:rFonts w:ascii="Calibri" w:eastAsia="Times New Roman" w:hAnsi="Calibri" w:cstheme="minorHAns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4" w15:restartNumberingAfterBreak="0">
    <w:nsid w:val="549E07BD"/>
    <w:multiLevelType w:val="hybridMultilevel"/>
    <w:tmpl w:val="483A6EB0"/>
    <w:lvl w:ilvl="0" w:tplc="140A001B">
      <w:start w:val="1"/>
      <w:numFmt w:val="lowerRoman"/>
      <w:lvlText w:val="%1."/>
      <w:lvlJc w:val="right"/>
      <w:pPr>
        <w:ind w:left="720" w:hanging="360"/>
      </w:pPr>
    </w:lvl>
    <w:lvl w:ilvl="1" w:tplc="C87AA1E4">
      <w:start w:val="1"/>
      <w:numFmt w:val="lowerRoman"/>
      <w:lvlText w:val="%2."/>
      <w:lvlJc w:val="left"/>
      <w:pPr>
        <w:ind w:left="1440" w:hanging="360"/>
      </w:pPr>
      <w:rPr>
        <w:rFonts w:ascii="Calibri" w:eastAsia="SimSun" w:hAnsi="Calibri" w:cs="Calibri"/>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5" w15:restartNumberingAfterBreak="0">
    <w:nsid w:val="55CC3711"/>
    <w:multiLevelType w:val="hybridMultilevel"/>
    <w:tmpl w:val="6430E118"/>
    <w:lvl w:ilvl="0" w:tplc="46C086F2">
      <w:start w:val="1"/>
      <w:numFmt w:val="decimal"/>
      <w:lvlText w:val="%1."/>
      <w:lvlJc w:val="left"/>
      <w:pPr>
        <w:ind w:left="360" w:hanging="360"/>
      </w:pPr>
      <w:rPr>
        <w:rFonts w:hint="default"/>
        <w:b w:val="0"/>
        <w:i w:val="0"/>
        <w:sz w:val="22"/>
        <w:szCs w:val="22"/>
      </w:rPr>
    </w:lvl>
    <w:lvl w:ilvl="1" w:tplc="180A0019">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66" w15:restartNumberingAfterBreak="0">
    <w:nsid w:val="5ADD1CF5"/>
    <w:multiLevelType w:val="hybridMultilevel"/>
    <w:tmpl w:val="9C447C5A"/>
    <w:lvl w:ilvl="0" w:tplc="EAD47180">
      <w:start w:val="4"/>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5B3011DA"/>
    <w:multiLevelType w:val="hybridMultilevel"/>
    <w:tmpl w:val="1A4ADD58"/>
    <w:lvl w:ilvl="0" w:tplc="B314B410">
      <w:start w:val="1"/>
      <w:numFmt w:val="lowerRoman"/>
      <w:lvlText w:val="%1."/>
      <w:lvlJc w:val="right"/>
      <w:pPr>
        <w:ind w:left="720" w:hanging="360"/>
      </w:pPr>
      <w:rPr>
        <w:rFonts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68" w15:restartNumberingAfterBreak="0">
    <w:nsid w:val="5BCA0F26"/>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610848C7"/>
    <w:multiLevelType w:val="hybridMultilevel"/>
    <w:tmpl w:val="9EB4F762"/>
    <w:lvl w:ilvl="0" w:tplc="140A001B">
      <w:start w:val="1"/>
      <w:numFmt w:val="lowerRoman"/>
      <w:lvlText w:val="%1."/>
      <w:lvlJc w:val="right"/>
      <w:pPr>
        <w:ind w:left="1080" w:hanging="360"/>
      </w:pPr>
      <w:rPr>
        <w:rFonts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70" w15:restartNumberingAfterBreak="0">
    <w:nsid w:val="627A355B"/>
    <w:multiLevelType w:val="hybridMultilevel"/>
    <w:tmpl w:val="1E90E3D6"/>
    <w:lvl w:ilvl="0" w:tplc="140A000B">
      <w:start w:val="1"/>
      <w:numFmt w:val="bullet"/>
      <w:lvlText w:val=""/>
      <w:lvlJc w:val="left"/>
      <w:pPr>
        <w:ind w:left="770" w:hanging="360"/>
      </w:pPr>
      <w:rPr>
        <w:rFonts w:ascii="Wingdings" w:hAnsi="Wingdings" w:hint="default"/>
      </w:rPr>
    </w:lvl>
    <w:lvl w:ilvl="1" w:tplc="140A0003" w:tentative="1">
      <w:start w:val="1"/>
      <w:numFmt w:val="bullet"/>
      <w:lvlText w:val="o"/>
      <w:lvlJc w:val="left"/>
      <w:pPr>
        <w:ind w:left="1490" w:hanging="360"/>
      </w:pPr>
      <w:rPr>
        <w:rFonts w:ascii="Courier New" w:hAnsi="Courier New" w:cs="Courier New" w:hint="default"/>
      </w:rPr>
    </w:lvl>
    <w:lvl w:ilvl="2" w:tplc="140A0005" w:tentative="1">
      <w:start w:val="1"/>
      <w:numFmt w:val="bullet"/>
      <w:lvlText w:val=""/>
      <w:lvlJc w:val="left"/>
      <w:pPr>
        <w:ind w:left="2210" w:hanging="360"/>
      </w:pPr>
      <w:rPr>
        <w:rFonts w:ascii="Wingdings" w:hAnsi="Wingdings" w:hint="default"/>
      </w:rPr>
    </w:lvl>
    <w:lvl w:ilvl="3" w:tplc="140A0001" w:tentative="1">
      <w:start w:val="1"/>
      <w:numFmt w:val="bullet"/>
      <w:lvlText w:val=""/>
      <w:lvlJc w:val="left"/>
      <w:pPr>
        <w:ind w:left="2930" w:hanging="360"/>
      </w:pPr>
      <w:rPr>
        <w:rFonts w:ascii="Symbol" w:hAnsi="Symbol" w:hint="default"/>
      </w:rPr>
    </w:lvl>
    <w:lvl w:ilvl="4" w:tplc="140A0003" w:tentative="1">
      <w:start w:val="1"/>
      <w:numFmt w:val="bullet"/>
      <w:lvlText w:val="o"/>
      <w:lvlJc w:val="left"/>
      <w:pPr>
        <w:ind w:left="3650" w:hanging="360"/>
      </w:pPr>
      <w:rPr>
        <w:rFonts w:ascii="Courier New" w:hAnsi="Courier New" w:cs="Courier New" w:hint="default"/>
      </w:rPr>
    </w:lvl>
    <w:lvl w:ilvl="5" w:tplc="140A0005" w:tentative="1">
      <w:start w:val="1"/>
      <w:numFmt w:val="bullet"/>
      <w:lvlText w:val=""/>
      <w:lvlJc w:val="left"/>
      <w:pPr>
        <w:ind w:left="4370" w:hanging="360"/>
      </w:pPr>
      <w:rPr>
        <w:rFonts w:ascii="Wingdings" w:hAnsi="Wingdings" w:hint="default"/>
      </w:rPr>
    </w:lvl>
    <w:lvl w:ilvl="6" w:tplc="140A0001" w:tentative="1">
      <w:start w:val="1"/>
      <w:numFmt w:val="bullet"/>
      <w:lvlText w:val=""/>
      <w:lvlJc w:val="left"/>
      <w:pPr>
        <w:ind w:left="5090" w:hanging="360"/>
      </w:pPr>
      <w:rPr>
        <w:rFonts w:ascii="Symbol" w:hAnsi="Symbol" w:hint="default"/>
      </w:rPr>
    </w:lvl>
    <w:lvl w:ilvl="7" w:tplc="140A0003" w:tentative="1">
      <w:start w:val="1"/>
      <w:numFmt w:val="bullet"/>
      <w:lvlText w:val="o"/>
      <w:lvlJc w:val="left"/>
      <w:pPr>
        <w:ind w:left="5810" w:hanging="360"/>
      </w:pPr>
      <w:rPr>
        <w:rFonts w:ascii="Courier New" w:hAnsi="Courier New" w:cs="Courier New" w:hint="default"/>
      </w:rPr>
    </w:lvl>
    <w:lvl w:ilvl="8" w:tplc="140A0005" w:tentative="1">
      <w:start w:val="1"/>
      <w:numFmt w:val="bullet"/>
      <w:lvlText w:val=""/>
      <w:lvlJc w:val="left"/>
      <w:pPr>
        <w:ind w:left="6530" w:hanging="360"/>
      </w:pPr>
      <w:rPr>
        <w:rFonts w:ascii="Wingdings" w:hAnsi="Wingdings" w:hint="default"/>
      </w:rPr>
    </w:lvl>
  </w:abstractNum>
  <w:abstractNum w:abstractNumId="71" w15:restartNumberingAfterBreak="0">
    <w:nsid w:val="62AD4506"/>
    <w:multiLevelType w:val="hybridMultilevel"/>
    <w:tmpl w:val="18607BC6"/>
    <w:lvl w:ilvl="0" w:tplc="B62424A2">
      <w:start w:val="1"/>
      <w:numFmt w:val="bullet"/>
      <w:pStyle w:val="listbullets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F72131"/>
    <w:multiLevelType w:val="hybridMultilevel"/>
    <w:tmpl w:val="3A38F194"/>
    <w:lvl w:ilvl="0" w:tplc="080A001B">
      <w:start w:val="1"/>
      <w:numFmt w:val="lowerRoman"/>
      <w:lvlText w:val="%1."/>
      <w:lvlJc w:val="right"/>
      <w:pPr>
        <w:ind w:left="720" w:hanging="360"/>
      </w:pPr>
      <w:rPr>
        <w:rFonts w:hint="default"/>
      </w:rPr>
    </w:lvl>
    <w:lvl w:ilvl="1" w:tplc="0C0A0019" w:tentative="1">
      <w:start w:val="1"/>
      <w:numFmt w:val="lowerLetter"/>
      <w:lvlText w:val="%2."/>
      <w:lvlJc w:val="left"/>
      <w:pPr>
        <w:ind w:left="-2427" w:hanging="360"/>
      </w:pPr>
    </w:lvl>
    <w:lvl w:ilvl="2" w:tplc="0C0A001B" w:tentative="1">
      <w:start w:val="1"/>
      <w:numFmt w:val="lowerRoman"/>
      <w:lvlText w:val="%3."/>
      <w:lvlJc w:val="right"/>
      <w:pPr>
        <w:ind w:left="-1707" w:hanging="180"/>
      </w:pPr>
    </w:lvl>
    <w:lvl w:ilvl="3" w:tplc="0C0A000F" w:tentative="1">
      <w:start w:val="1"/>
      <w:numFmt w:val="decimal"/>
      <w:lvlText w:val="%4."/>
      <w:lvlJc w:val="left"/>
      <w:pPr>
        <w:ind w:left="-987" w:hanging="360"/>
      </w:pPr>
    </w:lvl>
    <w:lvl w:ilvl="4" w:tplc="0C0A0019" w:tentative="1">
      <w:start w:val="1"/>
      <w:numFmt w:val="lowerLetter"/>
      <w:lvlText w:val="%5."/>
      <w:lvlJc w:val="left"/>
      <w:pPr>
        <w:ind w:left="-267" w:hanging="360"/>
      </w:pPr>
    </w:lvl>
    <w:lvl w:ilvl="5" w:tplc="0C0A001B" w:tentative="1">
      <w:start w:val="1"/>
      <w:numFmt w:val="lowerRoman"/>
      <w:lvlText w:val="%6."/>
      <w:lvlJc w:val="right"/>
      <w:pPr>
        <w:ind w:left="453" w:hanging="180"/>
      </w:pPr>
    </w:lvl>
    <w:lvl w:ilvl="6" w:tplc="0C0A000F" w:tentative="1">
      <w:start w:val="1"/>
      <w:numFmt w:val="decimal"/>
      <w:lvlText w:val="%7."/>
      <w:lvlJc w:val="left"/>
      <w:pPr>
        <w:ind w:left="1173" w:hanging="360"/>
      </w:pPr>
    </w:lvl>
    <w:lvl w:ilvl="7" w:tplc="0C0A0019" w:tentative="1">
      <w:start w:val="1"/>
      <w:numFmt w:val="lowerLetter"/>
      <w:lvlText w:val="%8."/>
      <w:lvlJc w:val="left"/>
      <w:pPr>
        <w:ind w:left="1893" w:hanging="360"/>
      </w:pPr>
    </w:lvl>
    <w:lvl w:ilvl="8" w:tplc="0C0A001B" w:tentative="1">
      <w:start w:val="1"/>
      <w:numFmt w:val="lowerRoman"/>
      <w:lvlText w:val="%9."/>
      <w:lvlJc w:val="right"/>
      <w:pPr>
        <w:ind w:left="2613" w:hanging="180"/>
      </w:pPr>
    </w:lvl>
  </w:abstractNum>
  <w:abstractNum w:abstractNumId="74"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836217A"/>
    <w:multiLevelType w:val="hybridMultilevel"/>
    <w:tmpl w:val="DDE2E608"/>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76" w15:restartNumberingAfterBreak="0">
    <w:nsid w:val="6857178A"/>
    <w:multiLevelType w:val="hybridMultilevel"/>
    <w:tmpl w:val="69B0FF0E"/>
    <w:lvl w:ilvl="0" w:tplc="BAE8C966">
      <w:start w:val="8"/>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7" w15:restartNumberingAfterBreak="0">
    <w:nsid w:val="69105939"/>
    <w:multiLevelType w:val="multilevel"/>
    <w:tmpl w:val="3928294A"/>
    <w:lvl w:ilvl="0">
      <w:start w:val="1"/>
      <w:numFmt w:val="bullet"/>
      <w:lvlText w:val=""/>
      <w:lvlJc w:val="left"/>
      <w:pPr>
        <w:tabs>
          <w:tab w:val="num" w:pos="960"/>
        </w:tabs>
        <w:ind w:left="960" w:hanging="360"/>
      </w:pPr>
      <w:rPr>
        <w:rFonts w:ascii="Symbol" w:hAnsi="Symbol" w:hint="default"/>
      </w:rPr>
    </w:lvl>
    <w:lvl w:ilvl="1" w:tentative="1">
      <w:start w:val="1"/>
      <w:numFmt w:val="decimal"/>
      <w:lvlText w:val="%2."/>
      <w:lvlJc w:val="left"/>
      <w:pPr>
        <w:tabs>
          <w:tab w:val="num" w:pos="1680"/>
        </w:tabs>
        <w:ind w:left="1680" w:hanging="360"/>
      </w:pPr>
    </w:lvl>
    <w:lvl w:ilvl="2" w:tentative="1">
      <w:start w:val="1"/>
      <w:numFmt w:val="decimal"/>
      <w:lvlText w:val="%3."/>
      <w:lvlJc w:val="left"/>
      <w:pPr>
        <w:tabs>
          <w:tab w:val="num" w:pos="2400"/>
        </w:tabs>
        <w:ind w:left="2400" w:hanging="360"/>
      </w:pPr>
    </w:lvl>
    <w:lvl w:ilvl="3" w:tentative="1">
      <w:start w:val="1"/>
      <w:numFmt w:val="decimal"/>
      <w:lvlText w:val="%4."/>
      <w:lvlJc w:val="left"/>
      <w:pPr>
        <w:tabs>
          <w:tab w:val="num" w:pos="3120"/>
        </w:tabs>
        <w:ind w:left="3120" w:hanging="360"/>
      </w:pPr>
    </w:lvl>
    <w:lvl w:ilvl="4" w:tentative="1">
      <w:start w:val="1"/>
      <w:numFmt w:val="decimal"/>
      <w:lvlText w:val="%5."/>
      <w:lvlJc w:val="left"/>
      <w:pPr>
        <w:tabs>
          <w:tab w:val="num" w:pos="3840"/>
        </w:tabs>
        <w:ind w:left="3840" w:hanging="360"/>
      </w:pPr>
    </w:lvl>
    <w:lvl w:ilvl="5" w:tentative="1">
      <w:start w:val="1"/>
      <w:numFmt w:val="decimal"/>
      <w:lvlText w:val="%6."/>
      <w:lvlJc w:val="left"/>
      <w:pPr>
        <w:tabs>
          <w:tab w:val="num" w:pos="4560"/>
        </w:tabs>
        <w:ind w:left="4560" w:hanging="360"/>
      </w:pPr>
    </w:lvl>
    <w:lvl w:ilvl="6" w:tentative="1">
      <w:start w:val="1"/>
      <w:numFmt w:val="decimal"/>
      <w:lvlText w:val="%7."/>
      <w:lvlJc w:val="left"/>
      <w:pPr>
        <w:tabs>
          <w:tab w:val="num" w:pos="5280"/>
        </w:tabs>
        <w:ind w:left="5280" w:hanging="360"/>
      </w:pPr>
    </w:lvl>
    <w:lvl w:ilvl="7" w:tentative="1">
      <w:start w:val="1"/>
      <w:numFmt w:val="decimal"/>
      <w:lvlText w:val="%8."/>
      <w:lvlJc w:val="left"/>
      <w:pPr>
        <w:tabs>
          <w:tab w:val="num" w:pos="6000"/>
        </w:tabs>
        <w:ind w:left="6000" w:hanging="360"/>
      </w:pPr>
    </w:lvl>
    <w:lvl w:ilvl="8" w:tentative="1">
      <w:start w:val="1"/>
      <w:numFmt w:val="decimal"/>
      <w:lvlText w:val="%9."/>
      <w:lvlJc w:val="left"/>
      <w:pPr>
        <w:tabs>
          <w:tab w:val="num" w:pos="6720"/>
        </w:tabs>
        <w:ind w:left="6720" w:hanging="360"/>
      </w:pPr>
    </w:lvl>
  </w:abstractNum>
  <w:abstractNum w:abstractNumId="78" w15:restartNumberingAfterBreak="0">
    <w:nsid w:val="6A922527"/>
    <w:multiLevelType w:val="hybridMultilevel"/>
    <w:tmpl w:val="F31AB500"/>
    <w:lvl w:ilvl="0" w:tplc="B314B410">
      <w:start w:val="1"/>
      <w:numFmt w:val="lowerRoman"/>
      <w:lvlText w:val="%1."/>
      <w:lvlJc w:val="right"/>
      <w:pPr>
        <w:ind w:left="720" w:hanging="360"/>
      </w:pPr>
    </w:lvl>
    <w:lvl w:ilvl="1" w:tplc="2C090019">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9" w15:restartNumberingAfterBreak="0">
    <w:nsid w:val="6B072883"/>
    <w:multiLevelType w:val="hybridMultilevel"/>
    <w:tmpl w:val="B2A86C3C"/>
    <w:lvl w:ilvl="0" w:tplc="2C090001">
      <w:start w:val="1"/>
      <w:numFmt w:val="bullet"/>
      <w:lvlText w:val=""/>
      <w:lvlJc w:val="left"/>
      <w:pPr>
        <w:ind w:left="720" w:hanging="360"/>
      </w:pPr>
      <w:rPr>
        <w:rFonts w:ascii="Symbol" w:hAnsi="Symbol" w:hint="default"/>
      </w:rPr>
    </w:lvl>
    <w:lvl w:ilvl="1" w:tplc="2C090003">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80" w15:restartNumberingAfterBreak="0">
    <w:nsid w:val="6C9606DB"/>
    <w:multiLevelType w:val="hybridMultilevel"/>
    <w:tmpl w:val="8FC63002"/>
    <w:lvl w:ilvl="0" w:tplc="080A000F">
      <w:start w:val="1"/>
      <w:numFmt w:val="decimal"/>
      <w:lvlText w:val="%1."/>
      <w:lvlJc w:val="left"/>
      <w:pPr>
        <w:ind w:left="720" w:hanging="360"/>
      </w:pPr>
      <w:rPr>
        <w:rFonts w:hint="default"/>
      </w:rPr>
    </w:lvl>
    <w:lvl w:ilvl="1" w:tplc="37CE2A76">
      <w:numFmt w:val="bullet"/>
      <w:lvlText w:val="-"/>
      <w:lvlJc w:val="left"/>
      <w:pPr>
        <w:ind w:left="1440" w:hanging="360"/>
      </w:pPr>
      <w:rPr>
        <w:rFonts w:ascii="Times New Roman" w:eastAsia="SimSun" w:hAnsi="Times New Roman" w:cs="Times New Roman"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6DFA66F2"/>
    <w:multiLevelType w:val="hybridMultilevel"/>
    <w:tmpl w:val="218A0B16"/>
    <w:lvl w:ilvl="0" w:tplc="2C090001">
      <w:start w:val="1"/>
      <w:numFmt w:val="bullet"/>
      <w:lvlText w:val=""/>
      <w:lvlJc w:val="left"/>
      <w:pPr>
        <w:ind w:left="720" w:hanging="360"/>
      </w:pPr>
      <w:rPr>
        <w:rFonts w:ascii="Symbol" w:hAnsi="Symbol" w:hint="default"/>
      </w:rPr>
    </w:lvl>
    <w:lvl w:ilvl="1" w:tplc="2C090003">
      <w:start w:val="1"/>
      <w:numFmt w:val="bullet"/>
      <w:lvlText w:val="o"/>
      <w:lvlJc w:val="left"/>
      <w:pPr>
        <w:ind w:left="1440" w:hanging="360"/>
      </w:pPr>
      <w:rPr>
        <w:rFonts w:ascii="Courier New" w:hAnsi="Courier New" w:cs="Courier New" w:hint="default"/>
      </w:rPr>
    </w:lvl>
    <w:lvl w:ilvl="2" w:tplc="2C090005">
      <w:start w:val="1"/>
      <w:numFmt w:val="bullet"/>
      <w:lvlText w:val=""/>
      <w:lvlJc w:val="left"/>
      <w:pPr>
        <w:ind w:left="2160" w:hanging="360"/>
      </w:pPr>
      <w:rPr>
        <w:rFonts w:ascii="Wingdings" w:hAnsi="Wingdings" w:hint="default"/>
      </w:rPr>
    </w:lvl>
    <w:lvl w:ilvl="3" w:tplc="2C090001">
      <w:start w:val="1"/>
      <w:numFmt w:val="bullet"/>
      <w:lvlText w:val=""/>
      <w:lvlJc w:val="left"/>
      <w:pPr>
        <w:ind w:left="2880" w:hanging="360"/>
      </w:pPr>
      <w:rPr>
        <w:rFonts w:ascii="Symbol" w:hAnsi="Symbol" w:hint="default"/>
      </w:rPr>
    </w:lvl>
    <w:lvl w:ilvl="4" w:tplc="2C090003">
      <w:start w:val="1"/>
      <w:numFmt w:val="bullet"/>
      <w:lvlText w:val="o"/>
      <w:lvlJc w:val="left"/>
      <w:pPr>
        <w:ind w:left="3600" w:hanging="360"/>
      </w:pPr>
      <w:rPr>
        <w:rFonts w:ascii="Courier New" w:hAnsi="Courier New" w:cs="Courier New" w:hint="default"/>
      </w:rPr>
    </w:lvl>
    <w:lvl w:ilvl="5" w:tplc="2C090005">
      <w:start w:val="1"/>
      <w:numFmt w:val="bullet"/>
      <w:lvlText w:val=""/>
      <w:lvlJc w:val="left"/>
      <w:pPr>
        <w:ind w:left="4320" w:hanging="360"/>
      </w:pPr>
      <w:rPr>
        <w:rFonts w:ascii="Wingdings" w:hAnsi="Wingdings" w:hint="default"/>
      </w:rPr>
    </w:lvl>
    <w:lvl w:ilvl="6" w:tplc="2C090001">
      <w:start w:val="1"/>
      <w:numFmt w:val="bullet"/>
      <w:lvlText w:val=""/>
      <w:lvlJc w:val="left"/>
      <w:pPr>
        <w:ind w:left="5040" w:hanging="360"/>
      </w:pPr>
      <w:rPr>
        <w:rFonts w:ascii="Symbol" w:hAnsi="Symbol" w:hint="default"/>
      </w:rPr>
    </w:lvl>
    <w:lvl w:ilvl="7" w:tplc="2C090003">
      <w:start w:val="1"/>
      <w:numFmt w:val="bullet"/>
      <w:lvlText w:val="o"/>
      <w:lvlJc w:val="left"/>
      <w:pPr>
        <w:ind w:left="5760" w:hanging="360"/>
      </w:pPr>
      <w:rPr>
        <w:rFonts w:ascii="Courier New" w:hAnsi="Courier New" w:cs="Courier New" w:hint="default"/>
      </w:rPr>
    </w:lvl>
    <w:lvl w:ilvl="8" w:tplc="2C090005">
      <w:start w:val="1"/>
      <w:numFmt w:val="bullet"/>
      <w:lvlText w:val=""/>
      <w:lvlJc w:val="left"/>
      <w:pPr>
        <w:ind w:left="6480" w:hanging="360"/>
      </w:pPr>
      <w:rPr>
        <w:rFonts w:ascii="Wingdings" w:hAnsi="Wingdings" w:hint="default"/>
      </w:rPr>
    </w:lvl>
  </w:abstractNum>
  <w:abstractNum w:abstractNumId="82" w15:restartNumberingAfterBreak="0">
    <w:nsid w:val="6F073A65"/>
    <w:multiLevelType w:val="hybridMultilevel"/>
    <w:tmpl w:val="56A0A88E"/>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3"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4"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73334294"/>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733E58F0"/>
    <w:multiLevelType w:val="hybridMultilevel"/>
    <w:tmpl w:val="6C72CB0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87" w15:restartNumberingAfterBreak="0">
    <w:nsid w:val="745D5EA8"/>
    <w:multiLevelType w:val="hybridMultilevel"/>
    <w:tmpl w:val="E6EC8FF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8" w15:restartNumberingAfterBreak="0">
    <w:nsid w:val="77D74470"/>
    <w:multiLevelType w:val="hybridMultilevel"/>
    <w:tmpl w:val="765ABDE4"/>
    <w:lvl w:ilvl="0" w:tplc="080A000B">
      <w:start w:val="1"/>
      <w:numFmt w:val="bullet"/>
      <w:lvlText w:val=""/>
      <w:lvlJc w:val="left"/>
      <w:pPr>
        <w:ind w:left="720" w:hanging="360"/>
      </w:pPr>
      <w:rPr>
        <w:rFonts w:ascii="Wingdings" w:hAnsi="Wingdings"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7803536D"/>
    <w:multiLevelType w:val="hybridMultilevel"/>
    <w:tmpl w:val="911C5478"/>
    <w:lvl w:ilvl="0" w:tplc="2C09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90" w15:restartNumberingAfterBreak="0">
    <w:nsid w:val="7CAD5C3F"/>
    <w:multiLevelType w:val="hybridMultilevel"/>
    <w:tmpl w:val="23143072"/>
    <w:lvl w:ilvl="0" w:tplc="0874B4B4">
      <w:start w:val="1"/>
      <w:numFmt w:val="lowerRoman"/>
      <w:lvlText w:val="%1."/>
      <w:lvlJc w:val="left"/>
      <w:pPr>
        <w:ind w:left="720" w:hanging="360"/>
      </w:pPr>
      <w:rPr>
        <w:rFonts w:ascii="Calibri" w:eastAsia="SimSun" w:hAnsi="Calibri" w:cs="Calibr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7D992F42"/>
    <w:multiLevelType w:val="multilevel"/>
    <w:tmpl w:val="0E22A186"/>
    <w:lvl w:ilvl="0">
      <w:start w:val="1"/>
      <w:numFmt w:val="decimal"/>
      <w:lvlText w:val="%1."/>
      <w:lvlJc w:val="left"/>
      <w:pPr>
        <w:ind w:left="360" w:hanging="360"/>
      </w:pPr>
    </w:lvl>
    <w:lvl w:ilvl="1">
      <w:start w:val="1"/>
      <w:numFmt w:val="decimal"/>
      <w:isLgl/>
      <w:lvlText w:val="%1.%2"/>
      <w:lvlJc w:val="left"/>
      <w:pPr>
        <w:ind w:left="390" w:hanging="39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num w:numId="1">
    <w:abstractNumId w:val="20"/>
  </w:num>
  <w:num w:numId="2">
    <w:abstractNumId w:val="6"/>
  </w:num>
  <w:num w:numId="3">
    <w:abstractNumId w:val="74"/>
  </w:num>
  <w:num w:numId="4">
    <w:abstractNumId w:val="30"/>
  </w:num>
  <w:num w:numId="5">
    <w:abstractNumId w:val="18"/>
  </w:num>
  <w:num w:numId="6">
    <w:abstractNumId w:val="22"/>
  </w:num>
  <w:num w:numId="7">
    <w:abstractNumId w:val="47"/>
  </w:num>
  <w:num w:numId="8">
    <w:abstractNumId w:val="84"/>
  </w:num>
  <w:num w:numId="9">
    <w:abstractNumId w:val="83"/>
  </w:num>
  <w:num w:numId="10">
    <w:abstractNumId w:val="24"/>
  </w:num>
  <w:num w:numId="11">
    <w:abstractNumId w:val="15"/>
  </w:num>
  <w:num w:numId="12">
    <w:abstractNumId w:val="62"/>
  </w:num>
  <w:num w:numId="13">
    <w:abstractNumId w:val="43"/>
  </w:num>
  <w:num w:numId="14">
    <w:abstractNumId w:val="73"/>
  </w:num>
  <w:num w:numId="15">
    <w:abstractNumId w:val="13"/>
  </w:num>
  <w:num w:numId="16">
    <w:abstractNumId w:val="23"/>
  </w:num>
  <w:num w:numId="17">
    <w:abstractNumId w:val="85"/>
  </w:num>
  <w:num w:numId="18">
    <w:abstractNumId w:val="68"/>
  </w:num>
  <w:num w:numId="19">
    <w:abstractNumId w:val="60"/>
  </w:num>
  <w:num w:numId="20">
    <w:abstractNumId w:val="10"/>
  </w:num>
  <w:num w:numId="21">
    <w:abstractNumId w:val="41"/>
  </w:num>
  <w:num w:numId="22">
    <w:abstractNumId w:val="19"/>
  </w:num>
  <w:num w:numId="23">
    <w:abstractNumId w:val="31"/>
  </w:num>
  <w:num w:numId="24">
    <w:abstractNumId w:val="4"/>
  </w:num>
  <w:num w:numId="25">
    <w:abstractNumId w:val="90"/>
  </w:num>
  <w:num w:numId="26">
    <w:abstractNumId w:val="14"/>
  </w:num>
  <w:num w:numId="27">
    <w:abstractNumId w:val="29"/>
  </w:num>
  <w:num w:numId="28">
    <w:abstractNumId w:val="48"/>
  </w:num>
  <w:num w:numId="29">
    <w:abstractNumId w:val="46"/>
  </w:num>
  <w:num w:numId="30">
    <w:abstractNumId w:val="69"/>
  </w:num>
  <w:num w:numId="31">
    <w:abstractNumId w:val="86"/>
  </w:num>
  <w:num w:numId="32">
    <w:abstractNumId w:val="51"/>
  </w:num>
  <w:num w:numId="33">
    <w:abstractNumId w:val="64"/>
  </w:num>
  <w:num w:numId="34">
    <w:abstractNumId w:val="33"/>
  </w:num>
  <w:num w:numId="35">
    <w:abstractNumId w:val="3"/>
  </w:num>
  <w:num w:numId="36">
    <w:abstractNumId w:val="35"/>
  </w:num>
  <w:num w:numId="37">
    <w:abstractNumId w:val="2"/>
  </w:num>
  <w:num w:numId="38">
    <w:abstractNumId w:val="49"/>
  </w:num>
  <w:num w:numId="39">
    <w:abstractNumId w:val="53"/>
  </w:num>
  <w:num w:numId="40">
    <w:abstractNumId w:val="25"/>
  </w:num>
  <w:num w:numId="41">
    <w:abstractNumId w:val="87"/>
  </w:num>
  <w:num w:numId="42">
    <w:abstractNumId w:val="82"/>
  </w:num>
  <w:num w:numId="43">
    <w:abstractNumId w:val="27"/>
  </w:num>
  <w:num w:numId="44">
    <w:abstractNumId w:val="26"/>
  </w:num>
  <w:num w:numId="45">
    <w:abstractNumId w:val="32"/>
  </w:num>
  <w:num w:numId="46">
    <w:abstractNumId w:val="5"/>
  </w:num>
  <w:num w:numId="47">
    <w:abstractNumId w:val="79"/>
  </w:num>
  <w:num w:numId="48">
    <w:abstractNumId w:val="61"/>
  </w:num>
  <w:num w:numId="49">
    <w:abstractNumId w:val="11"/>
  </w:num>
  <w:num w:numId="50">
    <w:abstractNumId w:val="12"/>
  </w:num>
  <w:num w:numId="51">
    <w:abstractNumId w:val="45"/>
  </w:num>
  <w:num w:numId="52">
    <w:abstractNumId w:val="58"/>
  </w:num>
  <w:num w:numId="53">
    <w:abstractNumId w:val="77"/>
  </w:num>
  <w:num w:numId="54">
    <w:abstractNumId w:val="65"/>
  </w:num>
  <w:num w:numId="55">
    <w:abstractNumId w:val="55"/>
  </w:num>
  <w:num w:numId="56">
    <w:abstractNumId w:val="1"/>
  </w:num>
  <w:num w:numId="57">
    <w:abstractNumId w:val="54"/>
  </w:num>
  <w:num w:numId="58">
    <w:abstractNumId w:val="9"/>
  </w:num>
  <w:num w:numId="59">
    <w:abstractNumId w:val="0"/>
  </w:num>
  <w:num w:numId="60">
    <w:abstractNumId w:val="52"/>
  </w:num>
  <w:num w:numId="61">
    <w:abstractNumId w:val="71"/>
  </w:num>
  <w:num w:numId="62">
    <w:abstractNumId w:val="17"/>
  </w:num>
  <w:num w:numId="63">
    <w:abstractNumId w:val="16"/>
  </w:num>
  <w:num w:numId="64">
    <w:abstractNumId w:val="28"/>
  </w:num>
  <w:num w:numId="65">
    <w:abstractNumId w:val="38"/>
  </w:num>
  <w:num w:numId="66">
    <w:abstractNumId w:val="66"/>
  </w:num>
  <w:num w:numId="67">
    <w:abstractNumId w:val="76"/>
  </w:num>
  <w:num w:numId="68">
    <w:abstractNumId w:val="34"/>
  </w:num>
  <w:num w:numId="69">
    <w:abstractNumId w:val="50"/>
  </w:num>
  <w:num w:numId="70">
    <w:abstractNumId w:val="57"/>
  </w:num>
  <w:num w:numId="71">
    <w:abstractNumId w:val="59"/>
  </w:num>
  <w:num w:numId="72">
    <w:abstractNumId w:val="67"/>
  </w:num>
  <w:num w:numId="73">
    <w:abstractNumId w:val="78"/>
  </w:num>
  <w:num w:numId="74">
    <w:abstractNumId w:val="21"/>
  </w:num>
  <w:num w:numId="75">
    <w:abstractNumId w:val="39"/>
  </w:num>
  <w:num w:numId="76">
    <w:abstractNumId w:val="7"/>
  </w:num>
  <w:num w:numId="77">
    <w:abstractNumId w:val="80"/>
  </w:num>
  <w:num w:numId="78">
    <w:abstractNumId w:val="42"/>
  </w:num>
  <w:num w:numId="79">
    <w:abstractNumId w:val="70"/>
  </w:num>
  <w:num w:numId="80">
    <w:abstractNumId w:val="37"/>
  </w:num>
  <w:num w:numId="81">
    <w:abstractNumId w:val="88"/>
  </w:num>
  <w:num w:numId="82">
    <w:abstractNumId w:val="36"/>
  </w:num>
  <w:num w:numId="83">
    <w:abstractNumId w:val="75"/>
  </w:num>
  <w:num w:numId="84">
    <w:abstractNumId w:val="89"/>
  </w:num>
  <w:num w:numId="85">
    <w:abstractNumId w:val="8"/>
  </w:num>
  <w:num w:numId="86">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1"/>
  </w:num>
  <w:num w:numId="88">
    <w:abstractNumId w:val="63"/>
  </w:num>
  <w:num w:numId="89">
    <w:abstractNumId w:val="56"/>
  </w:num>
  <w:num w:numId="90">
    <w:abstractNumId w:val="40"/>
  </w:num>
  <w:num w:numId="91">
    <w:abstractNumId w:val="44"/>
  </w:num>
  <w:num w:numId="92">
    <w:abstractNumId w:val="7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ctiveWritingStyle w:appName="MSWord" w:lang="en-GB" w:vendorID="64" w:dllVersion="6" w:nlCheck="1" w:checkStyle="0"/>
  <w:activeWritingStyle w:appName="MSWord" w:lang="en-US" w:vendorID="64" w:dllVersion="6" w:nlCheck="1" w:checkStyle="0"/>
  <w:activeWritingStyle w:appName="MSWord" w:lang="es-CR" w:vendorID="64" w:dllVersion="6" w:nlCheck="1" w:checkStyle="0"/>
  <w:activeWritingStyle w:appName="MSWord" w:lang="fr-FR" w:vendorID="64" w:dllVersion="6" w:nlCheck="1" w:checkStyle="0"/>
  <w:activeWritingStyle w:appName="MSWord" w:lang="es-US" w:vendorID="64" w:dllVersion="6" w:nlCheck="1" w:checkStyle="0"/>
  <w:activeWritingStyle w:appName="MSWord" w:lang="es-MX" w:vendorID="64" w:dllVersion="6" w:nlCheck="1" w:checkStyle="0"/>
  <w:activeWritingStyle w:appName="MSWord" w:lang="en-TT" w:vendorID="64" w:dllVersion="6" w:nlCheck="1" w:checkStyle="0"/>
  <w:activeWritingStyle w:appName="MSWord" w:lang="es-ES" w:vendorID="64" w:dllVersion="6" w:nlCheck="1" w:checkStyle="0"/>
  <w:activeWritingStyle w:appName="MSWord" w:lang="en-CA" w:vendorID="64" w:dllVersion="6" w:nlCheck="1" w:checkStyle="1"/>
  <w:activeWritingStyle w:appName="MSWord" w:lang="en-TT" w:vendorID="64" w:dllVersion="0" w:nlCheck="1" w:checkStyle="0"/>
  <w:activeWritingStyle w:appName="MSWord" w:lang="fr-FR" w:vendorID="64" w:dllVersion="0" w:nlCheck="1" w:checkStyle="0"/>
  <w:activeWritingStyle w:appName="MSWord" w:lang="es-MX" w:vendorID="64" w:dllVersion="0" w:nlCheck="1" w:checkStyle="0"/>
  <w:activeWritingStyle w:appName="MSWord" w:lang="es-CR" w:vendorID="64" w:dllVersion="0" w:nlCheck="1" w:checkStyle="0"/>
  <w:activeWritingStyle w:appName="MSWord" w:lang="en-GB" w:vendorID="64" w:dllVersion="0" w:nlCheck="1" w:checkStyle="0"/>
  <w:activeWritingStyle w:appName="MSWord" w:lang="fr-CA" w:vendorID="64" w:dllVersion="0" w:nlCheck="1" w:checkStyle="0"/>
  <w:activeWritingStyle w:appName="MSWord" w:lang="en-US" w:vendorID="64" w:dllVersion="0" w:nlCheck="1" w:checkStyle="0"/>
  <w:activeWritingStyle w:appName="MSWord" w:lang="pt-BR" w:vendorID="64" w:dllVersion="0" w:nlCheck="1" w:checkStyle="0"/>
  <w:activeWritingStyle w:appName="MSWord" w:lang="es-US" w:vendorID="64" w:dllVersion="0" w:nlCheck="1" w:checkStyle="0"/>
  <w:activeWritingStyle w:appName="MSWord" w:lang="fr-CA" w:vendorID="64" w:dllVersion="6" w:nlCheck="1" w:checkStyle="0"/>
  <w:activeWritingStyle w:appName="MSWord" w:lang="es-PA" w:vendorID="64" w:dllVersion="0" w:nlCheck="1" w:checkStyle="0"/>
  <w:activeWritingStyle w:appName="MSWord" w:lang="es-ES" w:vendorID="64" w:dllVersion="0" w:nlCheck="1" w:checkStyle="0"/>
  <w:activeWritingStyle w:appName="MSWord" w:lang="es-PY"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BEkYWhmYmJmaW5ko6SsGpxcWZ+XkgBUaWtQB4oMR0LQAAAA=="/>
  </w:docVars>
  <w:rsids>
    <w:rsidRoot w:val="00991FF7"/>
    <w:rsid w:val="000001FE"/>
    <w:rsid w:val="00000CA8"/>
    <w:rsid w:val="00001D86"/>
    <w:rsid w:val="0000278F"/>
    <w:rsid w:val="00002A5F"/>
    <w:rsid w:val="00002C67"/>
    <w:rsid w:val="00002CC1"/>
    <w:rsid w:val="00002CE3"/>
    <w:rsid w:val="00002FE5"/>
    <w:rsid w:val="00003C72"/>
    <w:rsid w:val="00003D87"/>
    <w:rsid w:val="00003E80"/>
    <w:rsid w:val="00004157"/>
    <w:rsid w:val="00005125"/>
    <w:rsid w:val="00005456"/>
    <w:rsid w:val="000057AA"/>
    <w:rsid w:val="00005845"/>
    <w:rsid w:val="0000586A"/>
    <w:rsid w:val="00005D48"/>
    <w:rsid w:val="0000683B"/>
    <w:rsid w:val="00007212"/>
    <w:rsid w:val="0000734F"/>
    <w:rsid w:val="000075A3"/>
    <w:rsid w:val="000077F2"/>
    <w:rsid w:val="00007B01"/>
    <w:rsid w:val="000101B0"/>
    <w:rsid w:val="000107D3"/>
    <w:rsid w:val="0001093E"/>
    <w:rsid w:val="00010D99"/>
    <w:rsid w:val="00010E68"/>
    <w:rsid w:val="0001134C"/>
    <w:rsid w:val="0001168F"/>
    <w:rsid w:val="00011819"/>
    <w:rsid w:val="00011A33"/>
    <w:rsid w:val="00011DD9"/>
    <w:rsid w:val="000122EA"/>
    <w:rsid w:val="000125B2"/>
    <w:rsid w:val="00012AE3"/>
    <w:rsid w:val="000131A9"/>
    <w:rsid w:val="000131D9"/>
    <w:rsid w:val="00013523"/>
    <w:rsid w:val="000139A0"/>
    <w:rsid w:val="00013ADE"/>
    <w:rsid w:val="00015653"/>
    <w:rsid w:val="00015860"/>
    <w:rsid w:val="00015B6A"/>
    <w:rsid w:val="00016649"/>
    <w:rsid w:val="00016655"/>
    <w:rsid w:val="00017701"/>
    <w:rsid w:val="000177F6"/>
    <w:rsid w:val="00017B63"/>
    <w:rsid w:val="00017BFE"/>
    <w:rsid w:val="00017D8C"/>
    <w:rsid w:val="00017D90"/>
    <w:rsid w:val="00020348"/>
    <w:rsid w:val="000205AF"/>
    <w:rsid w:val="00020AA0"/>
    <w:rsid w:val="00020DCB"/>
    <w:rsid w:val="00021004"/>
    <w:rsid w:val="0002116E"/>
    <w:rsid w:val="00021238"/>
    <w:rsid w:val="000217F5"/>
    <w:rsid w:val="00021B90"/>
    <w:rsid w:val="00021EA3"/>
    <w:rsid w:val="00022401"/>
    <w:rsid w:val="0002252F"/>
    <w:rsid w:val="000225BF"/>
    <w:rsid w:val="00022DE9"/>
    <w:rsid w:val="000230A3"/>
    <w:rsid w:val="00023435"/>
    <w:rsid w:val="000234A8"/>
    <w:rsid w:val="00023A76"/>
    <w:rsid w:val="00023AA3"/>
    <w:rsid w:val="00023C29"/>
    <w:rsid w:val="00024495"/>
    <w:rsid w:val="0002489D"/>
    <w:rsid w:val="00025012"/>
    <w:rsid w:val="0002530B"/>
    <w:rsid w:val="00025C9A"/>
    <w:rsid w:val="00025E57"/>
    <w:rsid w:val="000260FF"/>
    <w:rsid w:val="00026455"/>
    <w:rsid w:val="0002661F"/>
    <w:rsid w:val="000266D2"/>
    <w:rsid w:val="00027216"/>
    <w:rsid w:val="00027BE6"/>
    <w:rsid w:val="00030007"/>
    <w:rsid w:val="00031017"/>
    <w:rsid w:val="0003122B"/>
    <w:rsid w:val="00031539"/>
    <w:rsid w:val="00031E16"/>
    <w:rsid w:val="00031E84"/>
    <w:rsid w:val="0003214C"/>
    <w:rsid w:val="00032177"/>
    <w:rsid w:val="00032241"/>
    <w:rsid w:val="00032E37"/>
    <w:rsid w:val="00033850"/>
    <w:rsid w:val="00033869"/>
    <w:rsid w:val="000339B4"/>
    <w:rsid w:val="00033EB5"/>
    <w:rsid w:val="00033F65"/>
    <w:rsid w:val="00034000"/>
    <w:rsid w:val="000341EA"/>
    <w:rsid w:val="00034508"/>
    <w:rsid w:val="000348DE"/>
    <w:rsid w:val="00034B29"/>
    <w:rsid w:val="0003544E"/>
    <w:rsid w:val="00035830"/>
    <w:rsid w:val="00035D96"/>
    <w:rsid w:val="0003608B"/>
    <w:rsid w:val="0003646E"/>
    <w:rsid w:val="00036804"/>
    <w:rsid w:val="00036A5C"/>
    <w:rsid w:val="00036F60"/>
    <w:rsid w:val="0003763F"/>
    <w:rsid w:val="000377AB"/>
    <w:rsid w:val="0003782E"/>
    <w:rsid w:val="00037A3E"/>
    <w:rsid w:val="00037E21"/>
    <w:rsid w:val="00040511"/>
    <w:rsid w:val="00040B34"/>
    <w:rsid w:val="00040B65"/>
    <w:rsid w:val="00041B17"/>
    <w:rsid w:val="00041E0C"/>
    <w:rsid w:val="00041FE0"/>
    <w:rsid w:val="0004252E"/>
    <w:rsid w:val="00042BB9"/>
    <w:rsid w:val="00042F36"/>
    <w:rsid w:val="00043249"/>
    <w:rsid w:val="0004344E"/>
    <w:rsid w:val="00043722"/>
    <w:rsid w:val="00043A4B"/>
    <w:rsid w:val="00044177"/>
    <w:rsid w:val="0004450C"/>
    <w:rsid w:val="000445AD"/>
    <w:rsid w:val="00044654"/>
    <w:rsid w:val="00044655"/>
    <w:rsid w:val="00044859"/>
    <w:rsid w:val="00044AE9"/>
    <w:rsid w:val="00044B8D"/>
    <w:rsid w:val="00044BD9"/>
    <w:rsid w:val="00044FDD"/>
    <w:rsid w:val="000457E7"/>
    <w:rsid w:val="000459A0"/>
    <w:rsid w:val="000464F1"/>
    <w:rsid w:val="00046804"/>
    <w:rsid w:val="00046CF8"/>
    <w:rsid w:val="0004738E"/>
    <w:rsid w:val="000477B7"/>
    <w:rsid w:val="00050021"/>
    <w:rsid w:val="000509F3"/>
    <w:rsid w:val="00050D84"/>
    <w:rsid w:val="0005135E"/>
    <w:rsid w:val="0005159D"/>
    <w:rsid w:val="00051A25"/>
    <w:rsid w:val="00051D1D"/>
    <w:rsid w:val="0005203E"/>
    <w:rsid w:val="0005232E"/>
    <w:rsid w:val="000524E0"/>
    <w:rsid w:val="00052EE1"/>
    <w:rsid w:val="00052EF5"/>
    <w:rsid w:val="00053494"/>
    <w:rsid w:val="0005351F"/>
    <w:rsid w:val="00053888"/>
    <w:rsid w:val="000540EE"/>
    <w:rsid w:val="000547D5"/>
    <w:rsid w:val="00054895"/>
    <w:rsid w:val="000548D9"/>
    <w:rsid w:val="000549A0"/>
    <w:rsid w:val="00054B0C"/>
    <w:rsid w:val="00054B43"/>
    <w:rsid w:val="00054EB2"/>
    <w:rsid w:val="0005530F"/>
    <w:rsid w:val="00055372"/>
    <w:rsid w:val="000556B9"/>
    <w:rsid w:val="000556CB"/>
    <w:rsid w:val="0005571B"/>
    <w:rsid w:val="00055734"/>
    <w:rsid w:val="00055972"/>
    <w:rsid w:val="00055AC7"/>
    <w:rsid w:val="00055F28"/>
    <w:rsid w:val="00056020"/>
    <w:rsid w:val="00056113"/>
    <w:rsid w:val="000561AA"/>
    <w:rsid w:val="000561E4"/>
    <w:rsid w:val="00056567"/>
    <w:rsid w:val="000565AB"/>
    <w:rsid w:val="00056B16"/>
    <w:rsid w:val="00056B3F"/>
    <w:rsid w:val="000575CF"/>
    <w:rsid w:val="00057A23"/>
    <w:rsid w:val="00057D7D"/>
    <w:rsid w:val="00057E03"/>
    <w:rsid w:val="00057F1E"/>
    <w:rsid w:val="0006004C"/>
    <w:rsid w:val="0006010A"/>
    <w:rsid w:val="0006041E"/>
    <w:rsid w:val="00060D9A"/>
    <w:rsid w:val="00060E4F"/>
    <w:rsid w:val="00061536"/>
    <w:rsid w:val="00061899"/>
    <w:rsid w:val="00061B53"/>
    <w:rsid w:val="00062063"/>
    <w:rsid w:val="00062083"/>
    <w:rsid w:val="00062792"/>
    <w:rsid w:val="00062A18"/>
    <w:rsid w:val="00062E78"/>
    <w:rsid w:val="00063388"/>
    <w:rsid w:val="000636A4"/>
    <w:rsid w:val="00063762"/>
    <w:rsid w:val="00063935"/>
    <w:rsid w:val="00063C0A"/>
    <w:rsid w:val="00063D70"/>
    <w:rsid w:val="00063DD1"/>
    <w:rsid w:val="00063E7C"/>
    <w:rsid w:val="00063FDC"/>
    <w:rsid w:val="00064807"/>
    <w:rsid w:val="00064A5C"/>
    <w:rsid w:val="00064A64"/>
    <w:rsid w:val="00064BBE"/>
    <w:rsid w:val="00065019"/>
    <w:rsid w:val="0006562F"/>
    <w:rsid w:val="00066A40"/>
    <w:rsid w:val="00066A76"/>
    <w:rsid w:val="00066C4E"/>
    <w:rsid w:val="0006741E"/>
    <w:rsid w:val="00067612"/>
    <w:rsid w:val="0006793B"/>
    <w:rsid w:val="00067C2A"/>
    <w:rsid w:val="00067FC8"/>
    <w:rsid w:val="00070127"/>
    <w:rsid w:val="000706EF"/>
    <w:rsid w:val="00070B1A"/>
    <w:rsid w:val="0007137A"/>
    <w:rsid w:val="000715AE"/>
    <w:rsid w:val="00071886"/>
    <w:rsid w:val="00071E65"/>
    <w:rsid w:val="00071F11"/>
    <w:rsid w:val="00071F9D"/>
    <w:rsid w:val="00072768"/>
    <w:rsid w:val="000729D2"/>
    <w:rsid w:val="00072CB3"/>
    <w:rsid w:val="00072DC0"/>
    <w:rsid w:val="000734D7"/>
    <w:rsid w:val="000734EF"/>
    <w:rsid w:val="0007404F"/>
    <w:rsid w:val="00074763"/>
    <w:rsid w:val="0007479A"/>
    <w:rsid w:val="000748FE"/>
    <w:rsid w:val="00074B7D"/>
    <w:rsid w:val="00074D27"/>
    <w:rsid w:val="00075056"/>
    <w:rsid w:val="00075100"/>
    <w:rsid w:val="00075324"/>
    <w:rsid w:val="0007537B"/>
    <w:rsid w:val="00075FD8"/>
    <w:rsid w:val="000761BB"/>
    <w:rsid w:val="000761BF"/>
    <w:rsid w:val="00077232"/>
    <w:rsid w:val="00077367"/>
    <w:rsid w:val="000801F8"/>
    <w:rsid w:val="00080921"/>
    <w:rsid w:val="00080BD1"/>
    <w:rsid w:val="00080EAA"/>
    <w:rsid w:val="000816B1"/>
    <w:rsid w:val="00081B5A"/>
    <w:rsid w:val="000824D6"/>
    <w:rsid w:val="0008259B"/>
    <w:rsid w:val="00082B33"/>
    <w:rsid w:val="00082B40"/>
    <w:rsid w:val="00082E59"/>
    <w:rsid w:val="0008309A"/>
    <w:rsid w:val="000843F3"/>
    <w:rsid w:val="0008485F"/>
    <w:rsid w:val="00084892"/>
    <w:rsid w:val="00084C30"/>
    <w:rsid w:val="00084E2B"/>
    <w:rsid w:val="00085230"/>
    <w:rsid w:val="000854BB"/>
    <w:rsid w:val="000867F9"/>
    <w:rsid w:val="00086C98"/>
    <w:rsid w:val="00086D18"/>
    <w:rsid w:val="00086DE0"/>
    <w:rsid w:val="00086FA9"/>
    <w:rsid w:val="00087583"/>
    <w:rsid w:val="000902FD"/>
    <w:rsid w:val="00090312"/>
    <w:rsid w:val="000905D2"/>
    <w:rsid w:val="00090966"/>
    <w:rsid w:val="00090BF9"/>
    <w:rsid w:val="00090CD1"/>
    <w:rsid w:val="00090D3E"/>
    <w:rsid w:val="0009100C"/>
    <w:rsid w:val="0009107D"/>
    <w:rsid w:val="000915CD"/>
    <w:rsid w:val="000923DC"/>
    <w:rsid w:val="00092597"/>
    <w:rsid w:val="000938C2"/>
    <w:rsid w:val="00093A68"/>
    <w:rsid w:val="000944FE"/>
    <w:rsid w:val="000947E9"/>
    <w:rsid w:val="00094E53"/>
    <w:rsid w:val="0009507B"/>
    <w:rsid w:val="00095885"/>
    <w:rsid w:val="00095C6E"/>
    <w:rsid w:val="00095DCD"/>
    <w:rsid w:val="00096087"/>
    <w:rsid w:val="00096807"/>
    <w:rsid w:val="00096BEC"/>
    <w:rsid w:val="00096C29"/>
    <w:rsid w:val="00097017"/>
    <w:rsid w:val="000971A7"/>
    <w:rsid w:val="0009725D"/>
    <w:rsid w:val="000973F9"/>
    <w:rsid w:val="00097632"/>
    <w:rsid w:val="00097A1E"/>
    <w:rsid w:val="00097F0F"/>
    <w:rsid w:val="000A024F"/>
    <w:rsid w:val="000A0289"/>
    <w:rsid w:val="000A0830"/>
    <w:rsid w:val="000A08E0"/>
    <w:rsid w:val="000A0AA8"/>
    <w:rsid w:val="000A0B46"/>
    <w:rsid w:val="000A0DEA"/>
    <w:rsid w:val="000A0E18"/>
    <w:rsid w:val="000A0F4C"/>
    <w:rsid w:val="000A1533"/>
    <w:rsid w:val="000A1BB4"/>
    <w:rsid w:val="000A1F6C"/>
    <w:rsid w:val="000A20A2"/>
    <w:rsid w:val="000A21B8"/>
    <w:rsid w:val="000A241F"/>
    <w:rsid w:val="000A2C62"/>
    <w:rsid w:val="000A2D0E"/>
    <w:rsid w:val="000A2F7D"/>
    <w:rsid w:val="000A2FBD"/>
    <w:rsid w:val="000A308B"/>
    <w:rsid w:val="000A3778"/>
    <w:rsid w:val="000A4287"/>
    <w:rsid w:val="000A44E4"/>
    <w:rsid w:val="000A4779"/>
    <w:rsid w:val="000A47FB"/>
    <w:rsid w:val="000A4863"/>
    <w:rsid w:val="000A498F"/>
    <w:rsid w:val="000A4A30"/>
    <w:rsid w:val="000A52D8"/>
    <w:rsid w:val="000A5408"/>
    <w:rsid w:val="000A5979"/>
    <w:rsid w:val="000A5FFD"/>
    <w:rsid w:val="000A60FE"/>
    <w:rsid w:val="000A6186"/>
    <w:rsid w:val="000A6519"/>
    <w:rsid w:val="000A6583"/>
    <w:rsid w:val="000A6A7D"/>
    <w:rsid w:val="000A6CEB"/>
    <w:rsid w:val="000A6D37"/>
    <w:rsid w:val="000A6EF8"/>
    <w:rsid w:val="000A74B2"/>
    <w:rsid w:val="000A798A"/>
    <w:rsid w:val="000A7B8A"/>
    <w:rsid w:val="000B0AAA"/>
    <w:rsid w:val="000B14C7"/>
    <w:rsid w:val="000B16F0"/>
    <w:rsid w:val="000B1BA8"/>
    <w:rsid w:val="000B1E2E"/>
    <w:rsid w:val="000B2B34"/>
    <w:rsid w:val="000B2DE8"/>
    <w:rsid w:val="000B3004"/>
    <w:rsid w:val="000B36AF"/>
    <w:rsid w:val="000B3A46"/>
    <w:rsid w:val="000B3CF9"/>
    <w:rsid w:val="000B3D4F"/>
    <w:rsid w:val="000B48A6"/>
    <w:rsid w:val="000B4B66"/>
    <w:rsid w:val="000B4C07"/>
    <w:rsid w:val="000B4D31"/>
    <w:rsid w:val="000B5072"/>
    <w:rsid w:val="000B508E"/>
    <w:rsid w:val="000B5523"/>
    <w:rsid w:val="000B5696"/>
    <w:rsid w:val="000B5E17"/>
    <w:rsid w:val="000B6775"/>
    <w:rsid w:val="000B69ED"/>
    <w:rsid w:val="000B77CF"/>
    <w:rsid w:val="000C01DD"/>
    <w:rsid w:val="000C0415"/>
    <w:rsid w:val="000C06D6"/>
    <w:rsid w:val="000C0E88"/>
    <w:rsid w:val="000C1847"/>
    <w:rsid w:val="000C1D2C"/>
    <w:rsid w:val="000C2571"/>
    <w:rsid w:val="000C2632"/>
    <w:rsid w:val="000C27AC"/>
    <w:rsid w:val="000C295E"/>
    <w:rsid w:val="000C32ED"/>
    <w:rsid w:val="000C352C"/>
    <w:rsid w:val="000C3D1A"/>
    <w:rsid w:val="000C3FF2"/>
    <w:rsid w:val="000C498C"/>
    <w:rsid w:val="000C4DDD"/>
    <w:rsid w:val="000C506D"/>
    <w:rsid w:val="000C533E"/>
    <w:rsid w:val="000C53C5"/>
    <w:rsid w:val="000C5621"/>
    <w:rsid w:val="000C595F"/>
    <w:rsid w:val="000C5C1D"/>
    <w:rsid w:val="000C5F12"/>
    <w:rsid w:val="000C645B"/>
    <w:rsid w:val="000C66BF"/>
    <w:rsid w:val="000C6E77"/>
    <w:rsid w:val="000C77F4"/>
    <w:rsid w:val="000C78C6"/>
    <w:rsid w:val="000C78DE"/>
    <w:rsid w:val="000D00F9"/>
    <w:rsid w:val="000D048C"/>
    <w:rsid w:val="000D05BB"/>
    <w:rsid w:val="000D0818"/>
    <w:rsid w:val="000D0ABB"/>
    <w:rsid w:val="000D0FD6"/>
    <w:rsid w:val="000D11EC"/>
    <w:rsid w:val="000D1449"/>
    <w:rsid w:val="000D1E42"/>
    <w:rsid w:val="000D1EE9"/>
    <w:rsid w:val="000D285B"/>
    <w:rsid w:val="000D2A90"/>
    <w:rsid w:val="000D2AB9"/>
    <w:rsid w:val="000D2DF2"/>
    <w:rsid w:val="000D2E10"/>
    <w:rsid w:val="000D2FA3"/>
    <w:rsid w:val="000D3449"/>
    <w:rsid w:val="000D3984"/>
    <w:rsid w:val="000D3D7D"/>
    <w:rsid w:val="000D43BE"/>
    <w:rsid w:val="000D451E"/>
    <w:rsid w:val="000D45FB"/>
    <w:rsid w:val="000D47BA"/>
    <w:rsid w:val="000D49A0"/>
    <w:rsid w:val="000D4E89"/>
    <w:rsid w:val="000D5052"/>
    <w:rsid w:val="000D5385"/>
    <w:rsid w:val="000D6334"/>
    <w:rsid w:val="000D65C1"/>
    <w:rsid w:val="000D6FF4"/>
    <w:rsid w:val="000D74B2"/>
    <w:rsid w:val="000E089B"/>
    <w:rsid w:val="000E0C64"/>
    <w:rsid w:val="000E0DAD"/>
    <w:rsid w:val="000E2363"/>
    <w:rsid w:val="000E2CEB"/>
    <w:rsid w:val="000E3117"/>
    <w:rsid w:val="000E3123"/>
    <w:rsid w:val="000E3178"/>
    <w:rsid w:val="000E3C19"/>
    <w:rsid w:val="000E4B81"/>
    <w:rsid w:val="000E506E"/>
    <w:rsid w:val="000E586B"/>
    <w:rsid w:val="000E5B28"/>
    <w:rsid w:val="000E6178"/>
    <w:rsid w:val="000E6481"/>
    <w:rsid w:val="000E6550"/>
    <w:rsid w:val="000E6AFB"/>
    <w:rsid w:val="000E6E0B"/>
    <w:rsid w:val="000E7103"/>
    <w:rsid w:val="000E7618"/>
    <w:rsid w:val="000E77F8"/>
    <w:rsid w:val="000E7A80"/>
    <w:rsid w:val="000E7AD0"/>
    <w:rsid w:val="000F0AF3"/>
    <w:rsid w:val="000F0E78"/>
    <w:rsid w:val="000F0EE1"/>
    <w:rsid w:val="000F17C2"/>
    <w:rsid w:val="000F1A04"/>
    <w:rsid w:val="000F225E"/>
    <w:rsid w:val="000F26D6"/>
    <w:rsid w:val="000F2B73"/>
    <w:rsid w:val="000F2C3A"/>
    <w:rsid w:val="000F2FA5"/>
    <w:rsid w:val="000F3057"/>
    <w:rsid w:val="000F32EE"/>
    <w:rsid w:val="000F3503"/>
    <w:rsid w:val="000F4082"/>
    <w:rsid w:val="000F4475"/>
    <w:rsid w:val="000F468D"/>
    <w:rsid w:val="000F477E"/>
    <w:rsid w:val="000F51C9"/>
    <w:rsid w:val="000F55A3"/>
    <w:rsid w:val="000F5920"/>
    <w:rsid w:val="000F5CDD"/>
    <w:rsid w:val="000F6317"/>
    <w:rsid w:val="000F635E"/>
    <w:rsid w:val="000F64F0"/>
    <w:rsid w:val="000F6504"/>
    <w:rsid w:val="000F6944"/>
    <w:rsid w:val="000F6AFE"/>
    <w:rsid w:val="000F71B4"/>
    <w:rsid w:val="000F797F"/>
    <w:rsid w:val="0010116A"/>
    <w:rsid w:val="001013BA"/>
    <w:rsid w:val="00101F60"/>
    <w:rsid w:val="00102C1E"/>
    <w:rsid w:val="00103E01"/>
    <w:rsid w:val="001047C6"/>
    <w:rsid w:val="00105D4D"/>
    <w:rsid w:val="00105EF0"/>
    <w:rsid w:val="001060F5"/>
    <w:rsid w:val="00106500"/>
    <w:rsid w:val="001068EA"/>
    <w:rsid w:val="00106D42"/>
    <w:rsid w:val="00107051"/>
    <w:rsid w:val="001071AE"/>
    <w:rsid w:val="00107472"/>
    <w:rsid w:val="00107654"/>
    <w:rsid w:val="00107C5A"/>
    <w:rsid w:val="00107D07"/>
    <w:rsid w:val="00107F7C"/>
    <w:rsid w:val="00110171"/>
    <w:rsid w:val="001106D9"/>
    <w:rsid w:val="001107FC"/>
    <w:rsid w:val="00110869"/>
    <w:rsid w:val="00110B0F"/>
    <w:rsid w:val="00111347"/>
    <w:rsid w:val="0011158A"/>
    <w:rsid w:val="00111710"/>
    <w:rsid w:val="00111777"/>
    <w:rsid w:val="00112251"/>
    <w:rsid w:val="001123E5"/>
    <w:rsid w:val="001123E7"/>
    <w:rsid w:val="0011260C"/>
    <w:rsid w:val="00112A33"/>
    <w:rsid w:val="00112F30"/>
    <w:rsid w:val="00113106"/>
    <w:rsid w:val="001134AE"/>
    <w:rsid w:val="00113B22"/>
    <w:rsid w:val="0011459A"/>
    <w:rsid w:val="001146A0"/>
    <w:rsid w:val="001149D1"/>
    <w:rsid w:val="00115B6D"/>
    <w:rsid w:val="00115EED"/>
    <w:rsid w:val="001160A6"/>
    <w:rsid w:val="001166C1"/>
    <w:rsid w:val="0011725F"/>
    <w:rsid w:val="0011750B"/>
    <w:rsid w:val="00117E23"/>
    <w:rsid w:val="00120135"/>
    <w:rsid w:val="0012026D"/>
    <w:rsid w:val="0012047E"/>
    <w:rsid w:val="001205BE"/>
    <w:rsid w:val="00120822"/>
    <w:rsid w:val="00121376"/>
    <w:rsid w:val="001213C2"/>
    <w:rsid w:val="00121DBA"/>
    <w:rsid w:val="00122301"/>
    <w:rsid w:val="00123B59"/>
    <w:rsid w:val="00124080"/>
    <w:rsid w:val="001241F1"/>
    <w:rsid w:val="00124EF1"/>
    <w:rsid w:val="001252EE"/>
    <w:rsid w:val="0012547F"/>
    <w:rsid w:val="001259F6"/>
    <w:rsid w:val="00125E42"/>
    <w:rsid w:val="00126D7F"/>
    <w:rsid w:val="001274AB"/>
    <w:rsid w:val="00127659"/>
    <w:rsid w:val="00127811"/>
    <w:rsid w:val="00127866"/>
    <w:rsid w:val="00127D0D"/>
    <w:rsid w:val="001300BB"/>
    <w:rsid w:val="001304B5"/>
    <w:rsid w:val="00130603"/>
    <w:rsid w:val="0013084B"/>
    <w:rsid w:val="001309D3"/>
    <w:rsid w:val="001310FB"/>
    <w:rsid w:val="00131274"/>
    <w:rsid w:val="00131428"/>
    <w:rsid w:val="00131A2B"/>
    <w:rsid w:val="00133018"/>
    <w:rsid w:val="00133902"/>
    <w:rsid w:val="001348D8"/>
    <w:rsid w:val="00134F15"/>
    <w:rsid w:val="00135392"/>
    <w:rsid w:val="00135706"/>
    <w:rsid w:val="00136202"/>
    <w:rsid w:val="0013687D"/>
    <w:rsid w:val="00137708"/>
    <w:rsid w:val="00137C16"/>
    <w:rsid w:val="00137F67"/>
    <w:rsid w:val="001405EF"/>
    <w:rsid w:val="00140D52"/>
    <w:rsid w:val="00140EE1"/>
    <w:rsid w:val="00140F2F"/>
    <w:rsid w:val="00140FA1"/>
    <w:rsid w:val="001411C6"/>
    <w:rsid w:val="00141B89"/>
    <w:rsid w:val="00141FBC"/>
    <w:rsid w:val="00142791"/>
    <w:rsid w:val="00142B69"/>
    <w:rsid w:val="00142D7F"/>
    <w:rsid w:val="00142F51"/>
    <w:rsid w:val="00143544"/>
    <w:rsid w:val="001436CF"/>
    <w:rsid w:val="00143B00"/>
    <w:rsid w:val="00143B91"/>
    <w:rsid w:val="00143F97"/>
    <w:rsid w:val="001441A6"/>
    <w:rsid w:val="001443C3"/>
    <w:rsid w:val="001447EB"/>
    <w:rsid w:val="00144B18"/>
    <w:rsid w:val="00145010"/>
    <w:rsid w:val="001455F1"/>
    <w:rsid w:val="00145816"/>
    <w:rsid w:val="00146160"/>
    <w:rsid w:val="00146321"/>
    <w:rsid w:val="00146350"/>
    <w:rsid w:val="0014662F"/>
    <w:rsid w:val="0014673C"/>
    <w:rsid w:val="00146C58"/>
    <w:rsid w:val="00146D5A"/>
    <w:rsid w:val="00146DAE"/>
    <w:rsid w:val="00147529"/>
    <w:rsid w:val="00147A34"/>
    <w:rsid w:val="0015056C"/>
    <w:rsid w:val="00150C86"/>
    <w:rsid w:val="0015241F"/>
    <w:rsid w:val="00152D55"/>
    <w:rsid w:val="00153156"/>
    <w:rsid w:val="00153794"/>
    <w:rsid w:val="001537F7"/>
    <w:rsid w:val="00153DFA"/>
    <w:rsid w:val="00153E02"/>
    <w:rsid w:val="001545EB"/>
    <w:rsid w:val="00155458"/>
    <w:rsid w:val="00155610"/>
    <w:rsid w:val="0015568A"/>
    <w:rsid w:val="00155911"/>
    <w:rsid w:val="00155D33"/>
    <w:rsid w:val="00155D98"/>
    <w:rsid w:val="0015600E"/>
    <w:rsid w:val="0015648E"/>
    <w:rsid w:val="001566BA"/>
    <w:rsid w:val="0015686F"/>
    <w:rsid w:val="00156889"/>
    <w:rsid w:val="00156C3E"/>
    <w:rsid w:val="001571F9"/>
    <w:rsid w:val="0015735D"/>
    <w:rsid w:val="0015737E"/>
    <w:rsid w:val="00157CFD"/>
    <w:rsid w:val="00157E85"/>
    <w:rsid w:val="0016045E"/>
    <w:rsid w:val="0016081C"/>
    <w:rsid w:val="00160AE4"/>
    <w:rsid w:val="00160F58"/>
    <w:rsid w:val="001614E1"/>
    <w:rsid w:val="001617DC"/>
    <w:rsid w:val="00161809"/>
    <w:rsid w:val="0016180B"/>
    <w:rsid w:val="00161F04"/>
    <w:rsid w:val="001621DB"/>
    <w:rsid w:val="00162560"/>
    <w:rsid w:val="001625D0"/>
    <w:rsid w:val="00162B97"/>
    <w:rsid w:val="00162DAA"/>
    <w:rsid w:val="00162E28"/>
    <w:rsid w:val="001638EC"/>
    <w:rsid w:val="001643BA"/>
    <w:rsid w:val="00164D85"/>
    <w:rsid w:val="0016558E"/>
    <w:rsid w:val="00166C36"/>
    <w:rsid w:val="00166EBA"/>
    <w:rsid w:val="00167101"/>
    <w:rsid w:val="00167267"/>
    <w:rsid w:val="00167F72"/>
    <w:rsid w:val="0017005A"/>
    <w:rsid w:val="00170DFF"/>
    <w:rsid w:val="00171403"/>
    <w:rsid w:val="00172B6E"/>
    <w:rsid w:val="00172BBE"/>
    <w:rsid w:val="00172E20"/>
    <w:rsid w:val="0017378E"/>
    <w:rsid w:val="00173799"/>
    <w:rsid w:val="0017399E"/>
    <w:rsid w:val="001748BC"/>
    <w:rsid w:val="001748C7"/>
    <w:rsid w:val="00174F5B"/>
    <w:rsid w:val="00174F8B"/>
    <w:rsid w:val="00175107"/>
    <w:rsid w:val="001754B1"/>
    <w:rsid w:val="001754D6"/>
    <w:rsid w:val="001755F4"/>
    <w:rsid w:val="00175918"/>
    <w:rsid w:val="00175AD6"/>
    <w:rsid w:val="00175EE0"/>
    <w:rsid w:val="00176215"/>
    <w:rsid w:val="0017626D"/>
    <w:rsid w:val="0017651C"/>
    <w:rsid w:val="00176704"/>
    <w:rsid w:val="0017674A"/>
    <w:rsid w:val="00176DEF"/>
    <w:rsid w:val="00177096"/>
    <w:rsid w:val="0017747C"/>
    <w:rsid w:val="001774AD"/>
    <w:rsid w:val="00177A33"/>
    <w:rsid w:val="00177CC8"/>
    <w:rsid w:val="00177F10"/>
    <w:rsid w:val="00180766"/>
    <w:rsid w:val="0018089C"/>
    <w:rsid w:val="00181244"/>
    <w:rsid w:val="0018170F"/>
    <w:rsid w:val="001819F8"/>
    <w:rsid w:val="00181BBD"/>
    <w:rsid w:val="00181C67"/>
    <w:rsid w:val="00181D07"/>
    <w:rsid w:val="00181E7A"/>
    <w:rsid w:val="0018211F"/>
    <w:rsid w:val="00182292"/>
    <w:rsid w:val="00182770"/>
    <w:rsid w:val="00182CA1"/>
    <w:rsid w:val="0018300F"/>
    <w:rsid w:val="0018347B"/>
    <w:rsid w:val="00183CCE"/>
    <w:rsid w:val="00183F32"/>
    <w:rsid w:val="00184AA4"/>
    <w:rsid w:val="00184B18"/>
    <w:rsid w:val="00184BCE"/>
    <w:rsid w:val="0018509D"/>
    <w:rsid w:val="00185527"/>
    <w:rsid w:val="00185D47"/>
    <w:rsid w:val="00185FE5"/>
    <w:rsid w:val="0018637D"/>
    <w:rsid w:val="00186638"/>
    <w:rsid w:val="00186D11"/>
    <w:rsid w:val="00187292"/>
    <w:rsid w:val="00190860"/>
    <w:rsid w:val="001909E5"/>
    <w:rsid w:val="00190F06"/>
    <w:rsid w:val="00191669"/>
    <w:rsid w:val="00191A6D"/>
    <w:rsid w:val="00191D2F"/>
    <w:rsid w:val="00191F69"/>
    <w:rsid w:val="00192102"/>
    <w:rsid w:val="001922D9"/>
    <w:rsid w:val="001923E3"/>
    <w:rsid w:val="00192618"/>
    <w:rsid w:val="00192812"/>
    <w:rsid w:val="001939D9"/>
    <w:rsid w:val="00193BFC"/>
    <w:rsid w:val="00193F1A"/>
    <w:rsid w:val="00194333"/>
    <w:rsid w:val="00194802"/>
    <w:rsid w:val="00194BA9"/>
    <w:rsid w:val="00194EE1"/>
    <w:rsid w:val="0019566D"/>
    <w:rsid w:val="00195F54"/>
    <w:rsid w:val="00196502"/>
    <w:rsid w:val="00196AC3"/>
    <w:rsid w:val="00196E4C"/>
    <w:rsid w:val="0019742F"/>
    <w:rsid w:val="0019755B"/>
    <w:rsid w:val="00197758"/>
    <w:rsid w:val="00197B08"/>
    <w:rsid w:val="00197DE3"/>
    <w:rsid w:val="001A08D0"/>
    <w:rsid w:val="001A0917"/>
    <w:rsid w:val="001A1150"/>
    <w:rsid w:val="001A11E5"/>
    <w:rsid w:val="001A143C"/>
    <w:rsid w:val="001A147C"/>
    <w:rsid w:val="001A17A2"/>
    <w:rsid w:val="001A182B"/>
    <w:rsid w:val="001A1BF2"/>
    <w:rsid w:val="001A1E4A"/>
    <w:rsid w:val="001A2021"/>
    <w:rsid w:val="001A2986"/>
    <w:rsid w:val="001A2B30"/>
    <w:rsid w:val="001A2D26"/>
    <w:rsid w:val="001A30B3"/>
    <w:rsid w:val="001A3221"/>
    <w:rsid w:val="001A3CBE"/>
    <w:rsid w:val="001A3D8E"/>
    <w:rsid w:val="001A3E87"/>
    <w:rsid w:val="001A44AC"/>
    <w:rsid w:val="001A497E"/>
    <w:rsid w:val="001A49C9"/>
    <w:rsid w:val="001A579A"/>
    <w:rsid w:val="001A584F"/>
    <w:rsid w:val="001A594E"/>
    <w:rsid w:val="001A5CD7"/>
    <w:rsid w:val="001A60F2"/>
    <w:rsid w:val="001A6DAD"/>
    <w:rsid w:val="001A7113"/>
    <w:rsid w:val="001A753E"/>
    <w:rsid w:val="001A7D44"/>
    <w:rsid w:val="001A7F0F"/>
    <w:rsid w:val="001B030E"/>
    <w:rsid w:val="001B063C"/>
    <w:rsid w:val="001B0DA6"/>
    <w:rsid w:val="001B0DD9"/>
    <w:rsid w:val="001B0F8B"/>
    <w:rsid w:val="001B14E4"/>
    <w:rsid w:val="001B14E6"/>
    <w:rsid w:val="001B1BCE"/>
    <w:rsid w:val="001B22CF"/>
    <w:rsid w:val="001B25DA"/>
    <w:rsid w:val="001B263B"/>
    <w:rsid w:val="001B2AEE"/>
    <w:rsid w:val="001B2D76"/>
    <w:rsid w:val="001B2D8B"/>
    <w:rsid w:val="001B30FB"/>
    <w:rsid w:val="001B3329"/>
    <w:rsid w:val="001B3622"/>
    <w:rsid w:val="001B3640"/>
    <w:rsid w:val="001B3854"/>
    <w:rsid w:val="001B3A9E"/>
    <w:rsid w:val="001B3D68"/>
    <w:rsid w:val="001B43BC"/>
    <w:rsid w:val="001B45CB"/>
    <w:rsid w:val="001B56A2"/>
    <w:rsid w:val="001B570B"/>
    <w:rsid w:val="001B5A8E"/>
    <w:rsid w:val="001B6223"/>
    <w:rsid w:val="001B6B6B"/>
    <w:rsid w:val="001B7015"/>
    <w:rsid w:val="001B7A8D"/>
    <w:rsid w:val="001C05C4"/>
    <w:rsid w:val="001C0BBD"/>
    <w:rsid w:val="001C127F"/>
    <w:rsid w:val="001C1A16"/>
    <w:rsid w:val="001C2765"/>
    <w:rsid w:val="001C2A72"/>
    <w:rsid w:val="001C2B79"/>
    <w:rsid w:val="001C4A7A"/>
    <w:rsid w:val="001C502A"/>
    <w:rsid w:val="001C505F"/>
    <w:rsid w:val="001C53C6"/>
    <w:rsid w:val="001C5460"/>
    <w:rsid w:val="001C576B"/>
    <w:rsid w:val="001C577A"/>
    <w:rsid w:val="001C59E3"/>
    <w:rsid w:val="001C5D45"/>
    <w:rsid w:val="001C60E3"/>
    <w:rsid w:val="001C621F"/>
    <w:rsid w:val="001C64FC"/>
    <w:rsid w:val="001C677D"/>
    <w:rsid w:val="001C7024"/>
    <w:rsid w:val="001C71A7"/>
    <w:rsid w:val="001C7CCD"/>
    <w:rsid w:val="001C7E82"/>
    <w:rsid w:val="001D085B"/>
    <w:rsid w:val="001D0B24"/>
    <w:rsid w:val="001D0B98"/>
    <w:rsid w:val="001D0F8F"/>
    <w:rsid w:val="001D124F"/>
    <w:rsid w:val="001D15C1"/>
    <w:rsid w:val="001D1EB5"/>
    <w:rsid w:val="001D1EB7"/>
    <w:rsid w:val="001D2097"/>
    <w:rsid w:val="001D2681"/>
    <w:rsid w:val="001D3679"/>
    <w:rsid w:val="001D45FA"/>
    <w:rsid w:val="001D50F6"/>
    <w:rsid w:val="001D5B18"/>
    <w:rsid w:val="001D5DB0"/>
    <w:rsid w:val="001D734E"/>
    <w:rsid w:val="001D7438"/>
    <w:rsid w:val="001D7CB4"/>
    <w:rsid w:val="001D7E35"/>
    <w:rsid w:val="001E0176"/>
    <w:rsid w:val="001E0A62"/>
    <w:rsid w:val="001E0F01"/>
    <w:rsid w:val="001E13B3"/>
    <w:rsid w:val="001E17F2"/>
    <w:rsid w:val="001E1A3D"/>
    <w:rsid w:val="001E2955"/>
    <w:rsid w:val="001E3017"/>
    <w:rsid w:val="001E361F"/>
    <w:rsid w:val="001E3650"/>
    <w:rsid w:val="001E401E"/>
    <w:rsid w:val="001E4241"/>
    <w:rsid w:val="001E5562"/>
    <w:rsid w:val="001E5CAF"/>
    <w:rsid w:val="001E61F7"/>
    <w:rsid w:val="001E6563"/>
    <w:rsid w:val="001E69C2"/>
    <w:rsid w:val="001E6C3C"/>
    <w:rsid w:val="001E7744"/>
    <w:rsid w:val="001E78BD"/>
    <w:rsid w:val="001E7C29"/>
    <w:rsid w:val="001F0014"/>
    <w:rsid w:val="001F0163"/>
    <w:rsid w:val="001F0209"/>
    <w:rsid w:val="001F0632"/>
    <w:rsid w:val="001F0D77"/>
    <w:rsid w:val="001F0DE9"/>
    <w:rsid w:val="001F0F81"/>
    <w:rsid w:val="001F131B"/>
    <w:rsid w:val="001F1973"/>
    <w:rsid w:val="001F1CA6"/>
    <w:rsid w:val="001F1D15"/>
    <w:rsid w:val="001F2D66"/>
    <w:rsid w:val="001F3BDE"/>
    <w:rsid w:val="001F4133"/>
    <w:rsid w:val="001F432D"/>
    <w:rsid w:val="001F4467"/>
    <w:rsid w:val="001F44E0"/>
    <w:rsid w:val="001F4987"/>
    <w:rsid w:val="001F49F2"/>
    <w:rsid w:val="001F4B06"/>
    <w:rsid w:val="001F4BA5"/>
    <w:rsid w:val="001F51F2"/>
    <w:rsid w:val="001F61BB"/>
    <w:rsid w:val="001F627B"/>
    <w:rsid w:val="001F67C7"/>
    <w:rsid w:val="001F6948"/>
    <w:rsid w:val="001F6E52"/>
    <w:rsid w:val="001F731B"/>
    <w:rsid w:val="001F77EF"/>
    <w:rsid w:val="001F7909"/>
    <w:rsid w:val="001F7BE8"/>
    <w:rsid w:val="00200AF5"/>
    <w:rsid w:val="00201813"/>
    <w:rsid w:val="002018E2"/>
    <w:rsid w:val="00201B77"/>
    <w:rsid w:val="002022B1"/>
    <w:rsid w:val="00202506"/>
    <w:rsid w:val="002026B3"/>
    <w:rsid w:val="0020280D"/>
    <w:rsid w:val="00202E24"/>
    <w:rsid w:val="0020310F"/>
    <w:rsid w:val="0020342A"/>
    <w:rsid w:val="0020351D"/>
    <w:rsid w:val="00203894"/>
    <w:rsid w:val="00203A61"/>
    <w:rsid w:val="00203C11"/>
    <w:rsid w:val="0020477E"/>
    <w:rsid w:val="00204C05"/>
    <w:rsid w:val="00204E38"/>
    <w:rsid w:val="00205234"/>
    <w:rsid w:val="0020563D"/>
    <w:rsid w:val="00205829"/>
    <w:rsid w:val="00205A02"/>
    <w:rsid w:val="00205B65"/>
    <w:rsid w:val="0020620C"/>
    <w:rsid w:val="002064FC"/>
    <w:rsid w:val="002068FA"/>
    <w:rsid w:val="00207393"/>
    <w:rsid w:val="002078C3"/>
    <w:rsid w:val="002079AE"/>
    <w:rsid w:val="002102D3"/>
    <w:rsid w:val="002106F7"/>
    <w:rsid w:val="00210C35"/>
    <w:rsid w:val="00210CB9"/>
    <w:rsid w:val="00211045"/>
    <w:rsid w:val="00211050"/>
    <w:rsid w:val="00211AE1"/>
    <w:rsid w:val="00211BEA"/>
    <w:rsid w:val="0021263D"/>
    <w:rsid w:val="002128F2"/>
    <w:rsid w:val="00212B0D"/>
    <w:rsid w:val="00212E44"/>
    <w:rsid w:val="00212ED0"/>
    <w:rsid w:val="0021324D"/>
    <w:rsid w:val="00213AEE"/>
    <w:rsid w:val="00213B3C"/>
    <w:rsid w:val="00214157"/>
    <w:rsid w:val="00214320"/>
    <w:rsid w:val="002157E8"/>
    <w:rsid w:val="0021581F"/>
    <w:rsid w:val="00215FDB"/>
    <w:rsid w:val="002161B8"/>
    <w:rsid w:val="00216441"/>
    <w:rsid w:val="002165C8"/>
    <w:rsid w:val="002168D9"/>
    <w:rsid w:val="0021693A"/>
    <w:rsid w:val="00216D60"/>
    <w:rsid w:val="00217471"/>
    <w:rsid w:val="00217DE9"/>
    <w:rsid w:val="00220076"/>
    <w:rsid w:val="0022073C"/>
    <w:rsid w:val="00221020"/>
    <w:rsid w:val="00221CCB"/>
    <w:rsid w:val="00221DB3"/>
    <w:rsid w:val="00221ED4"/>
    <w:rsid w:val="0022247C"/>
    <w:rsid w:val="0022282B"/>
    <w:rsid w:val="00222B80"/>
    <w:rsid w:val="0022359C"/>
    <w:rsid w:val="002239A1"/>
    <w:rsid w:val="002239A2"/>
    <w:rsid w:val="00223A08"/>
    <w:rsid w:val="00223E6D"/>
    <w:rsid w:val="002242E9"/>
    <w:rsid w:val="00224417"/>
    <w:rsid w:val="00224938"/>
    <w:rsid w:val="002250C4"/>
    <w:rsid w:val="00225248"/>
    <w:rsid w:val="00225AFE"/>
    <w:rsid w:val="002260A4"/>
    <w:rsid w:val="0022640B"/>
    <w:rsid w:val="00226486"/>
    <w:rsid w:val="00226584"/>
    <w:rsid w:val="00226ADE"/>
    <w:rsid w:val="00226D1B"/>
    <w:rsid w:val="002271C2"/>
    <w:rsid w:val="00227811"/>
    <w:rsid w:val="00227D00"/>
    <w:rsid w:val="0023034D"/>
    <w:rsid w:val="00231380"/>
    <w:rsid w:val="00231598"/>
    <w:rsid w:val="002317AF"/>
    <w:rsid w:val="00231A45"/>
    <w:rsid w:val="00231B63"/>
    <w:rsid w:val="00231CF8"/>
    <w:rsid w:val="00231E36"/>
    <w:rsid w:val="00233370"/>
    <w:rsid w:val="00233434"/>
    <w:rsid w:val="00233985"/>
    <w:rsid w:val="00233B1C"/>
    <w:rsid w:val="00233F11"/>
    <w:rsid w:val="002343A9"/>
    <w:rsid w:val="00234446"/>
    <w:rsid w:val="00234A45"/>
    <w:rsid w:val="00234D78"/>
    <w:rsid w:val="00234E8E"/>
    <w:rsid w:val="00234E92"/>
    <w:rsid w:val="00234ECF"/>
    <w:rsid w:val="00235AE4"/>
    <w:rsid w:val="00235F3D"/>
    <w:rsid w:val="0023688D"/>
    <w:rsid w:val="002369B0"/>
    <w:rsid w:val="00236A33"/>
    <w:rsid w:val="00236E5E"/>
    <w:rsid w:val="0023749D"/>
    <w:rsid w:val="0023757A"/>
    <w:rsid w:val="0023758C"/>
    <w:rsid w:val="00237957"/>
    <w:rsid w:val="00237FE5"/>
    <w:rsid w:val="0024071E"/>
    <w:rsid w:val="00240789"/>
    <w:rsid w:val="00240BF7"/>
    <w:rsid w:val="00240E1E"/>
    <w:rsid w:val="00241CD9"/>
    <w:rsid w:val="00241CDF"/>
    <w:rsid w:val="00242B34"/>
    <w:rsid w:val="00243069"/>
    <w:rsid w:val="00243398"/>
    <w:rsid w:val="0024349A"/>
    <w:rsid w:val="002438E1"/>
    <w:rsid w:val="00243DCD"/>
    <w:rsid w:val="00244CCB"/>
    <w:rsid w:val="00245589"/>
    <w:rsid w:val="002460CE"/>
    <w:rsid w:val="002462B2"/>
    <w:rsid w:val="00246539"/>
    <w:rsid w:val="00247233"/>
    <w:rsid w:val="00247730"/>
    <w:rsid w:val="002479BE"/>
    <w:rsid w:val="00247DAF"/>
    <w:rsid w:val="00247DEC"/>
    <w:rsid w:val="00247ECF"/>
    <w:rsid w:val="00247F33"/>
    <w:rsid w:val="002500DB"/>
    <w:rsid w:val="002500DF"/>
    <w:rsid w:val="002500E5"/>
    <w:rsid w:val="00250105"/>
    <w:rsid w:val="00250821"/>
    <w:rsid w:val="00250CDC"/>
    <w:rsid w:val="00250EB7"/>
    <w:rsid w:val="002512E0"/>
    <w:rsid w:val="0025158B"/>
    <w:rsid w:val="00251CD1"/>
    <w:rsid w:val="00251D3E"/>
    <w:rsid w:val="0025203A"/>
    <w:rsid w:val="0025249D"/>
    <w:rsid w:val="0025249E"/>
    <w:rsid w:val="002525B0"/>
    <w:rsid w:val="00252752"/>
    <w:rsid w:val="002528C2"/>
    <w:rsid w:val="00253370"/>
    <w:rsid w:val="002535D2"/>
    <w:rsid w:val="002537BB"/>
    <w:rsid w:val="002538D8"/>
    <w:rsid w:val="00254005"/>
    <w:rsid w:val="002540B2"/>
    <w:rsid w:val="00254F75"/>
    <w:rsid w:val="00254FC2"/>
    <w:rsid w:val="0025519D"/>
    <w:rsid w:val="002551DC"/>
    <w:rsid w:val="00255239"/>
    <w:rsid w:val="0025578B"/>
    <w:rsid w:val="00255C93"/>
    <w:rsid w:val="00255C9D"/>
    <w:rsid w:val="00256687"/>
    <w:rsid w:val="002572B9"/>
    <w:rsid w:val="002572BD"/>
    <w:rsid w:val="002603D4"/>
    <w:rsid w:val="00260802"/>
    <w:rsid w:val="00260E56"/>
    <w:rsid w:val="002610BE"/>
    <w:rsid w:val="002612D0"/>
    <w:rsid w:val="0026145E"/>
    <w:rsid w:val="0026179E"/>
    <w:rsid w:val="00261C22"/>
    <w:rsid w:val="00261D64"/>
    <w:rsid w:val="00261DB0"/>
    <w:rsid w:val="00261F8B"/>
    <w:rsid w:val="00262BFE"/>
    <w:rsid w:val="00262E1F"/>
    <w:rsid w:val="00263814"/>
    <w:rsid w:val="002638A7"/>
    <w:rsid w:val="00263A03"/>
    <w:rsid w:val="00263CD5"/>
    <w:rsid w:val="002641E8"/>
    <w:rsid w:val="002647B5"/>
    <w:rsid w:val="00264AE9"/>
    <w:rsid w:val="002654C0"/>
    <w:rsid w:val="002657EC"/>
    <w:rsid w:val="002657EF"/>
    <w:rsid w:val="0026585E"/>
    <w:rsid w:val="0026599E"/>
    <w:rsid w:val="002664A8"/>
    <w:rsid w:val="002664F9"/>
    <w:rsid w:val="002668C2"/>
    <w:rsid w:val="00266ED9"/>
    <w:rsid w:val="00267145"/>
    <w:rsid w:val="002672C6"/>
    <w:rsid w:val="002675A6"/>
    <w:rsid w:val="00267856"/>
    <w:rsid w:val="002709F1"/>
    <w:rsid w:val="00270C8B"/>
    <w:rsid w:val="00270E7B"/>
    <w:rsid w:val="0027113A"/>
    <w:rsid w:val="00271599"/>
    <w:rsid w:val="00271CFC"/>
    <w:rsid w:val="00272435"/>
    <w:rsid w:val="0027284E"/>
    <w:rsid w:val="00272864"/>
    <w:rsid w:val="00272ABC"/>
    <w:rsid w:val="00273186"/>
    <w:rsid w:val="0027330C"/>
    <w:rsid w:val="00273F23"/>
    <w:rsid w:val="00274187"/>
    <w:rsid w:val="002745C0"/>
    <w:rsid w:val="00274AD6"/>
    <w:rsid w:val="00275F2B"/>
    <w:rsid w:val="00275FDE"/>
    <w:rsid w:val="00276422"/>
    <w:rsid w:val="002765D8"/>
    <w:rsid w:val="002767C0"/>
    <w:rsid w:val="00277015"/>
    <w:rsid w:val="002770D7"/>
    <w:rsid w:val="00277114"/>
    <w:rsid w:val="00277383"/>
    <w:rsid w:val="002773F8"/>
    <w:rsid w:val="00277422"/>
    <w:rsid w:val="002777BA"/>
    <w:rsid w:val="00277DFD"/>
    <w:rsid w:val="00280818"/>
    <w:rsid w:val="0028083C"/>
    <w:rsid w:val="00280A24"/>
    <w:rsid w:val="002811A8"/>
    <w:rsid w:val="002813DA"/>
    <w:rsid w:val="002814C1"/>
    <w:rsid w:val="00281E03"/>
    <w:rsid w:val="0028206C"/>
    <w:rsid w:val="0028279F"/>
    <w:rsid w:val="00282E27"/>
    <w:rsid w:val="00282E2B"/>
    <w:rsid w:val="00283533"/>
    <w:rsid w:val="00283815"/>
    <w:rsid w:val="00283BC6"/>
    <w:rsid w:val="002842AC"/>
    <w:rsid w:val="00284315"/>
    <w:rsid w:val="0028478A"/>
    <w:rsid w:val="00284BA8"/>
    <w:rsid w:val="00284C4E"/>
    <w:rsid w:val="00284CAC"/>
    <w:rsid w:val="0028508A"/>
    <w:rsid w:val="0028508B"/>
    <w:rsid w:val="00285A7D"/>
    <w:rsid w:val="00285E6B"/>
    <w:rsid w:val="00286816"/>
    <w:rsid w:val="00286E02"/>
    <w:rsid w:val="00287241"/>
    <w:rsid w:val="002872A4"/>
    <w:rsid w:val="00287491"/>
    <w:rsid w:val="002875B2"/>
    <w:rsid w:val="0028789A"/>
    <w:rsid w:val="0028799E"/>
    <w:rsid w:val="00290145"/>
    <w:rsid w:val="0029044E"/>
    <w:rsid w:val="002906AA"/>
    <w:rsid w:val="002908AB"/>
    <w:rsid w:val="002909A8"/>
    <w:rsid w:val="0029102A"/>
    <w:rsid w:val="00291B47"/>
    <w:rsid w:val="00291BF8"/>
    <w:rsid w:val="00292737"/>
    <w:rsid w:val="00292797"/>
    <w:rsid w:val="00292A1D"/>
    <w:rsid w:val="00292F0B"/>
    <w:rsid w:val="00293461"/>
    <w:rsid w:val="00293643"/>
    <w:rsid w:val="00293647"/>
    <w:rsid w:val="00293C23"/>
    <w:rsid w:val="00293D40"/>
    <w:rsid w:val="00293E2C"/>
    <w:rsid w:val="00294602"/>
    <w:rsid w:val="0029467D"/>
    <w:rsid w:val="0029468D"/>
    <w:rsid w:val="002946AC"/>
    <w:rsid w:val="002946DD"/>
    <w:rsid w:val="002948D3"/>
    <w:rsid w:val="00294CE8"/>
    <w:rsid w:val="0029500E"/>
    <w:rsid w:val="002954E9"/>
    <w:rsid w:val="002956B3"/>
    <w:rsid w:val="00295809"/>
    <w:rsid w:val="00295B70"/>
    <w:rsid w:val="0029602A"/>
    <w:rsid w:val="00296497"/>
    <w:rsid w:val="0029674B"/>
    <w:rsid w:val="0029686A"/>
    <w:rsid w:val="00296C6F"/>
    <w:rsid w:val="00296D6B"/>
    <w:rsid w:val="00297969"/>
    <w:rsid w:val="00297B5C"/>
    <w:rsid w:val="002A05C3"/>
    <w:rsid w:val="002A08C2"/>
    <w:rsid w:val="002A0900"/>
    <w:rsid w:val="002A118F"/>
    <w:rsid w:val="002A1376"/>
    <w:rsid w:val="002A1923"/>
    <w:rsid w:val="002A2552"/>
    <w:rsid w:val="002A2615"/>
    <w:rsid w:val="002A28A0"/>
    <w:rsid w:val="002A2990"/>
    <w:rsid w:val="002A2F09"/>
    <w:rsid w:val="002A3373"/>
    <w:rsid w:val="002A3557"/>
    <w:rsid w:val="002A3786"/>
    <w:rsid w:val="002A38BB"/>
    <w:rsid w:val="002A528B"/>
    <w:rsid w:val="002A55F4"/>
    <w:rsid w:val="002A58F3"/>
    <w:rsid w:val="002A5AD3"/>
    <w:rsid w:val="002A5C87"/>
    <w:rsid w:val="002A5D81"/>
    <w:rsid w:val="002A5E27"/>
    <w:rsid w:val="002A5FA6"/>
    <w:rsid w:val="002A62FD"/>
    <w:rsid w:val="002A6344"/>
    <w:rsid w:val="002A6A9B"/>
    <w:rsid w:val="002A6BEC"/>
    <w:rsid w:val="002A6D1F"/>
    <w:rsid w:val="002A6F32"/>
    <w:rsid w:val="002A7441"/>
    <w:rsid w:val="002A77E6"/>
    <w:rsid w:val="002A79D3"/>
    <w:rsid w:val="002B0171"/>
    <w:rsid w:val="002B01AA"/>
    <w:rsid w:val="002B0F37"/>
    <w:rsid w:val="002B0FED"/>
    <w:rsid w:val="002B1456"/>
    <w:rsid w:val="002B19A4"/>
    <w:rsid w:val="002B1FDE"/>
    <w:rsid w:val="002B25F0"/>
    <w:rsid w:val="002B2ABA"/>
    <w:rsid w:val="002B2F61"/>
    <w:rsid w:val="002B3222"/>
    <w:rsid w:val="002B32E3"/>
    <w:rsid w:val="002B3466"/>
    <w:rsid w:val="002B3CFB"/>
    <w:rsid w:val="002B43A2"/>
    <w:rsid w:val="002B4784"/>
    <w:rsid w:val="002B505C"/>
    <w:rsid w:val="002B51C9"/>
    <w:rsid w:val="002B5220"/>
    <w:rsid w:val="002B5A32"/>
    <w:rsid w:val="002B5ABD"/>
    <w:rsid w:val="002B5DE9"/>
    <w:rsid w:val="002B62CB"/>
    <w:rsid w:val="002B6694"/>
    <w:rsid w:val="002B6846"/>
    <w:rsid w:val="002B6AD8"/>
    <w:rsid w:val="002B7966"/>
    <w:rsid w:val="002B7E61"/>
    <w:rsid w:val="002C0F24"/>
    <w:rsid w:val="002C133E"/>
    <w:rsid w:val="002C176D"/>
    <w:rsid w:val="002C1804"/>
    <w:rsid w:val="002C1F68"/>
    <w:rsid w:val="002C23EF"/>
    <w:rsid w:val="002C27BE"/>
    <w:rsid w:val="002C2DE0"/>
    <w:rsid w:val="002C3867"/>
    <w:rsid w:val="002C39D4"/>
    <w:rsid w:val="002C3DE5"/>
    <w:rsid w:val="002C3F19"/>
    <w:rsid w:val="002C4570"/>
    <w:rsid w:val="002C47C5"/>
    <w:rsid w:val="002C49B0"/>
    <w:rsid w:val="002C4E09"/>
    <w:rsid w:val="002C510E"/>
    <w:rsid w:val="002C563E"/>
    <w:rsid w:val="002C5C07"/>
    <w:rsid w:val="002C5D13"/>
    <w:rsid w:val="002C629B"/>
    <w:rsid w:val="002C69AE"/>
    <w:rsid w:val="002C7073"/>
    <w:rsid w:val="002D0492"/>
    <w:rsid w:val="002D0513"/>
    <w:rsid w:val="002D0B5A"/>
    <w:rsid w:val="002D1057"/>
    <w:rsid w:val="002D1494"/>
    <w:rsid w:val="002D16C4"/>
    <w:rsid w:val="002D17F8"/>
    <w:rsid w:val="002D2257"/>
    <w:rsid w:val="002D25F7"/>
    <w:rsid w:val="002D2714"/>
    <w:rsid w:val="002D2AE1"/>
    <w:rsid w:val="002D3114"/>
    <w:rsid w:val="002D345E"/>
    <w:rsid w:val="002D36AB"/>
    <w:rsid w:val="002D38E5"/>
    <w:rsid w:val="002D3DDA"/>
    <w:rsid w:val="002D421E"/>
    <w:rsid w:val="002D4975"/>
    <w:rsid w:val="002D49DD"/>
    <w:rsid w:val="002D4A31"/>
    <w:rsid w:val="002D4DF8"/>
    <w:rsid w:val="002D5383"/>
    <w:rsid w:val="002D5860"/>
    <w:rsid w:val="002D5993"/>
    <w:rsid w:val="002D59BE"/>
    <w:rsid w:val="002D5D09"/>
    <w:rsid w:val="002D5DC0"/>
    <w:rsid w:val="002D608A"/>
    <w:rsid w:val="002D624A"/>
    <w:rsid w:val="002D6372"/>
    <w:rsid w:val="002D69E4"/>
    <w:rsid w:val="002D6D4B"/>
    <w:rsid w:val="002D72F3"/>
    <w:rsid w:val="002D7431"/>
    <w:rsid w:val="002D752D"/>
    <w:rsid w:val="002D78F3"/>
    <w:rsid w:val="002D7ADF"/>
    <w:rsid w:val="002E02BD"/>
    <w:rsid w:val="002E0966"/>
    <w:rsid w:val="002E18EF"/>
    <w:rsid w:val="002E1C7E"/>
    <w:rsid w:val="002E1D0B"/>
    <w:rsid w:val="002E21E5"/>
    <w:rsid w:val="002E2536"/>
    <w:rsid w:val="002E2F5A"/>
    <w:rsid w:val="002E337C"/>
    <w:rsid w:val="002E48FD"/>
    <w:rsid w:val="002E4CC1"/>
    <w:rsid w:val="002E4F8C"/>
    <w:rsid w:val="002E584E"/>
    <w:rsid w:val="002E617F"/>
    <w:rsid w:val="002E6666"/>
    <w:rsid w:val="002E6E79"/>
    <w:rsid w:val="002E7733"/>
    <w:rsid w:val="002E79C3"/>
    <w:rsid w:val="002F00F3"/>
    <w:rsid w:val="002F01E0"/>
    <w:rsid w:val="002F1903"/>
    <w:rsid w:val="002F1AC5"/>
    <w:rsid w:val="002F1BBA"/>
    <w:rsid w:val="002F1BDD"/>
    <w:rsid w:val="002F1D35"/>
    <w:rsid w:val="002F241D"/>
    <w:rsid w:val="002F2995"/>
    <w:rsid w:val="002F3084"/>
    <w:rsid w:val="002F3311"/>
    <w:rsid w:val="002F3600"/>
    <w:rsid w:val="002F3761"/>
    <w:rsid w:val="002F3C93"/>
    <w:rsid w:val="002F4203"/>
    <w:rsid w:val="002F4511"/>
    <w:rsid w:val="002F4657"/>
    <w:rsid w:val="002F4685"/>
    <w:rsid w:val="002F4718"/>
    <w:rsid w:val="002F4888"/>
    <w:rsid w:val="002F49F3"/>
    <w:rsid w:val="002F5065"/>
    <w:rsid w:val="002F5094"/>
    <w:rsid w:val="002F5D75"/>
    <w:rsid w:val="002F6148"/>
    <w:rsid w:val="002F7027"/>
    <w:rsid w:val="002F7A47"/>
    <w:rsid w:val="002F7BF3"/>
    <w:rsid w:val="002F7D93"/>
    <w:rsid w:val="0030009F"/>
    <w:rsid w:val="0030086D"/>
    <w:rsid w:val="0030092A"/>
    <w:rsid w:val="00300FE0"/>
    <w:rsid w:val="00301044"/>
    <w:rsid w:val="003011A0"/>
    <w:rsid w:val="00301E60"/>
    <w:rsid w:val="00301FDD"/>
    <w:rsid w:val="003020BD"/>
    <w:rsid w:val="00302277"/>
    <w:rsid w:val="00302288"/>
    <w:rsid w:val="003024B7"/>
    <w:rsid w:val="003027DB"/>
    <w:rsid w:val="00302E29"/>
    <w:rsid w:val="0030398D"/>
    <w:rsid w:val="003039EF"/>
    <w:rsid w:val="00303BB7"/>
    <w:rsid w:val="00303C7B"/>
    <w:rsid w:val="00303D01"/>
    <w:rsid w:val="00304259"/>
    <w:rsid w:val="003055CB"/>
    <w:rsid w:val="00305738"/>
    <w:rsid w:val="00305A10"/>
    <w:rsid w:val="00306048"/>
    <w:rsid w:val="003065F7"/>
    <w:rsid w:val="0030661A"/>
    <w:rsid w:val="003067E1"/>
    <w:rsid w:val="00306C5C"/>
    <w:rsid w:val="00306E2C"/>
    <w:rsid w:val="00307539"/>
    <w:rsid w:val="0030798F"/>
    <w:rsid w:val="00307B5A"/>
    <w:rsid w:val="003107C2"/>
    <w:rsid w:val="00310A6A"/>
    <w:rsid w:val="0031118C"/>
    <w:rsid w:val="00311713"/>
    <w:rsid w:val="00311FFB"/>
    <w:rsid w:val="003122C4"/>
    <w:rsid w:val="00312D4C"/>
    <w:rsid w:val="003133D0"/>
    <w:rsid w:val="00313F4F"/>
    <w:rsid w:val="003141B7"/>
    <w:rsid w:val="00314B45"/>
    <w:rsid w:val="00314C06"/>
    <w:rsid w:val="00314D62"/>
    <w:rsid w:val="00315ADA"/>
    <w:rsid w:val="00315C4E"/>
    <w:rsid w:val="003160C0"/>
    <w:rsid w:val="003164E5"/>
    <w:rsid w:val="00317025"/>
    <w:rsid w:val="0031715A"/>
    <w:rsid w:val="0031730F"/>
    <w:rsid w:val="0031784F"/>
    <w:rsid w:val="00317881"/>
    <w:rsid w:val="003179EE"/>
    <w:rsid w:val="003179FD"/>
    <w:rsid w:val="00317FEC"/>
    <w:rsid w:val="00320044"/>
    <w:rsid w:val="0032007D"/>
    <w:rsid w:val="00320606"/>
    <w:rsid w:val="00320666"/>
    <w:rsid w:val="003209B7"/>
    <w:rsid w:val="00320DF2"/>
    <w:rsid w:val="00321457"/>
    <w:rsid w:val="0032183A"/>
    <w:rsid w:val="00322406"/>
    <w:rsid w:val="0032260E"/>
    <w:rsid w:val="0032261D"/>
    <w:rsid w:val="00322B55"/>
    <w:rsid w:val="00323437"/>
    <w:rsid w:val="003234CA"/>
    <w:rsid w:val="00323613"/>
    <w:rsid w:val="00324873"/>
    <w:rsid w:val="00324E58"/>
    <w:rsid w:val="003250AD"/>
    <w:rsid w:val="003254F0"/>
    <w:rsid w:val="003255CA"/>
    <w:rsid w:val="00326368"/>
    <w:rsid w:val="0032735B"/>
    <w:rsid w:val="00327BDD"/>
    <w:rsid w:val="0033072B"/>
    <w:rsid w:val="00330863"/>
    <w:rsid w:val="00331487"/>
    <w:rsid w:val="003315F6"/>
    <w:rsid w:val="003316A1"/>
    <w:rsid w:val="00331814"/>
    <w:rsid w:val="00331AD5"/>
    <w:rsid w:val="00331BEE"/>
    <w:rsid w:val="0033211B"/>
    <w:rsid w:val="0033222E"/>
    <w:rsid w:val="0033295F"/>
    <w:rsid w:val="00333636"/>
    <w:rsid w:val="003336F0"/>
    <w:rsid w:val="003336FB"/>
    <w:rsid w:val="0033391A"/>
    <w:rsid w:val="00333AB1"/>
    <w:rsid w:val="0033444C"/>
    <w:rsid w:val="0033479E"/>
    <w:rsid w:val="00335154"/>
    <w:rsid w:val="003359ED"/>
    <w:rsid w:val="00335A0C"/>
    <w:rsid w:val="00335E8B"/>
    <w:rsid w:val="0033635D"/>
    <w:rsid w:val="003364CC"/>
    <w:rsid w:val="003366A6"/>
    <w:rsid w:val="0033699F"/>
    <w:rsid w:val="00336AEE"/>
    <w:rsid w:val="00336B96"/>
    <w:rsid w:val="00336CA4"/>
    <w:rsid w:val="0033712F"/>
    <w:rsid w:val="003375C3"/>
    <w:rsid w:val="00337768"/>
    <w:rsid w:val="00337AEC"/>
    <w:rsid w:val="003401ED"/>
    <w:rsid w:val="00340437"/>
    <w:rsid w:val="003405B8"/>
    <w:rsid w:val="00340781"/>
    <w:rsid w:val="00340810"/>
    <w:rsid w:val="00340A20"/>
    <w:rsid w:val="00340E23"/>
    <w:rsid w:val="00341005"/>
    <w:rsid w:val="00341182"/>
    <w:rsid w:val="003416D9"/>
    <w:rsid w:val="0034178C"/>
    <w:rsid w:val="00341D7C"/>
    <w:rsid w:val="003421CC"/>
    <w:rsid w:val="0034324F"/>
    <w:rsid w:val="0034342B"/>
    <w:rsid w:val="003436D8"/>
    <w:rsid w:val="00343A13"/>
    <w:rsid w:val="00343CCA"/>
    <w:rsid w:val="0034481F"/>
    <w:rsid w:val="00344F5D"/>
    <w:rsid w:val="0034567D"/>
    <w:rsid w:val="0034575E"/>
    <w:rsid w:val="00345FD3"/>
    <w:rsid w:val="00345FF5"/>
    <w:rsid w:val="00346F20"/>
    <w:rsid w:val="003470C2"/>
    <w:rsid w:val="00347790"/>
    <w:rsid w:val="00347915"/>
    <w:rsid w:val="00347998"/>
    <w:rsid w:val="00347F8D"/>
    <w:rsid w:val="00347FAB"/>
    <w:rsid w:val="0035027B"/>
    <w:rsid w:val="00350FD4"/>
    <w:rsid w:val="003512CF"/>
    <w:rsid w:val="00351AC2"/>
    <w:rsid w:val="00352526"/>
    <w:rsid w:val="00352558"/>
    <w:rsid w:val="0035273E"/>
    <w:rsid w:val="003531C7"/>
    <w:rsid w:val="00353CB0"/>
    <w:rsid w:val="00353F26"/>
    <w:rsid w:val="0035406A"/>
    <w:rsid w:val="0035489D"/>
    <w:rsid w:val="00354F0E"/>
    <w:rsid w:val="003555B6"/>
    <w:rsid w:val="00355B1D"/>
    <w:rsid w:val="00355D08"/>
    <w:rsid w:val="00355E6E"/>
    <w:rsid w:val="00355F9A"/>
    <w:rsid w:val="00356039"/>
    <w:rsid w:val="003564F2"/>
    <w:rsid w:val="00356510"/>
    <w:rsid w:val="003567A2"/>
    <w:rsid w:val="00356BB7"/>
    <w:rsid w:val="00356E73"/>
    <w:rsid w:val="003571CD"/>
    <w:rsid w:val="00357851"/>
    <w:rsid w:val="0035786D"/>
    <w:rsid w:val="00357938"/>
    <w:rsid w:val="00357C53"/>
    <w:rsid w:val="00357EB4"/>
    <w:rsid w:val="00357F46"/>
    <w:rsid w:val="00360B0A"/>
    <w:rsid w:val="00361028"/>
    <w:rsid w:val="0036134B"/>
    <w:rsid w:val="0036165F"/>
    <w:rsid w:val="00361728"/>
    <w:rsid w:val="0036189E"/>
    <w:rsid w:val="00361EAF"/>
    <w:rsid w:val="003622A7"/>
    <w:rsid w:val="00362677"/>
    <w:rsid w:val="00362855"/>
    <w:rsid w:val="00362996"/>
    <w:rsid w:val="00363B0B"/>
    <w:rsid w:val="00363D15"/>
    <w:rsid w:val="00363D28"/>
    <w:rsid w:val="00363DBD"/>
    <w:rsid w:val="003640F7"/>
    <w:rsid w:val="00364982"/>
    <w:rsid w:val="00364983"/>
    <w:rsid w:val="00364990"/>
    <w:rsid w:val="003650FF"/>
    <w:rsid w:val="0036517D"/>
    <w:rsid w:val="00365385"/>
    <w:rsid w:val="00365FC2"/>
    <w:rsid w:val="0036664E"/>
    <w:rsid w:val="003669F4"/>
    <w:rsid w:val="003670B6"/>
    <w:rsid w:val="003673A0"/>
    <w:rsid w:val="00367508"/>
    <w:rsid w:val="0036759D"/>
    <w:rsid w:val="00367AD4"/>
    <w:rsid w:val="00367D23"/>
    <w:rsid w:val="00367F91"/>
    <w:rsid w:val="003707A4"/>
    <w:rsid w:val="0037132E"/>
    <w:rsid w:val="003714D3"/>
    <w:rsid w:val="00371B8F"/>
    <w:rsid w:val="003721DB"/>
    <w:rsid w:val="0037228D"/>
    <w:rsid w:val="003723DF"/>
    <w:rsid w:val="0037247E"/>
    <w:rsid w:val="00372FF7"/>
    <w:rsid w:val="00373232"/>
    <w:rsid w:val="003738E3"/>
    <w:rsid w:val="00374009"/>
    <w:rsid w:val="00374126"/>
    <w:rsid w:val="00374482"/>
    <w:rsid w:val="003747AD"/>
    <w:rsid w:val="00374CBE"/>
    <w:rsid w:val="00374E57"/>
    <w:rsid w:val="003750DD"/>
    <w:rsid w:val="003755E4"/>
    <w:rsid w:val="003758BF"/>
    <w:rsid w:val="003758CA"/>
    <w:rsid w:val="0037590D"/>
    <w:rsid w:val="00376057"/>
    <w:rsid w:val="00376100"/>
    <w:rsid w:val="003770A9"/>
    <w:rsid w:val="00377357"/>
    <w:rsid w:val="0037737A"/>
    <w:rsid w:val="003777AE"/>
    <w:rsid w:val="00377B39"/>
    <w:rsid w:val="003801B9"/>
    <w:rsid w:val="003806E9"/>
    <w:rsid w:val="00380786"/>
    <w:rsid w:val="00380B7C"/>
    <w:rsid w:val="00380F6A"/>
    <w:rsid w:val="003810DA"/>
    <w:rsid w:val="003811C1"/>
    <w:rsid w:val="00381757"/>
    <w:rsid w:val="00381C08"/>
    <w:rsid w:val="00382D11"/>
    <w:rsid w:val="003831E3"/>
    <w:rsid w:val="00383818"/>
    <w:rsid w:val="00383AAE"/>
    <w:rsid w:val="00383E4E"/>
    <w:rsid w:val="003840D3"/>
    <w:rsid w:val="0038417E"/>
    <w:rsid w:val="0038420E"/>
    <w:rsid w:val="0038445F"/>
    <w:rsid w:val="00384720"/>
    <w:rsid w:val="003847E4"/>
    <w:rsid w:val="00385113"/>
    <w:rsid w:val="00385BFD"/>
    <w:rsid w:val="00385F64"/>
    <w:rsid w:val="00385F69"/>
    <w:rsid w:val="0038611F"/>
    <w:rsid w:val="00386971"/>
    <w:rsid w:val="00386F0C"/>
    <w:rsid w:val="00386F9A"/>
    <w:rsid w:val="00387287"/>
    <w:rsid w:val="00387486"/>
    <w:rsid w:val="003875E8"/>
    <w:rsid w:val="00387E71"/>
    <w:rsid w:val="00387F2E"/>
    <w:rsid w:val="00390110"/>
    <w:rsid w:val="00391592"/>
    <w:rsid w:val="00391687"/>
    <w:rsid w:val="00391BDF"/>
    <w:rsid w:val="00391F78"/>
    <w:rsid w:val="00392188"/>
    <w:rsid w:val="0039231F"/>
    <w:rsid w:val="00392560"/>
    <w:rsid w:val="00392797"/>
    <w:rsid w:val="00392E99"/>
    <w:rsid w:val="00393241"/>
    <w:rsid w:val="00393350"/>
    <w:rsid w:val="003942EE"/>
    <w:rsid w:val="003948AE"/>
    <w:rsid w:val="00394C21"/>
    <w:rsid w:val="0039516A"/>
    <w:rsid w:val="0039547D"/>
    <w:rsid w:val="003954AC"/>
    <w:rsid w:val="0039626C"/>
    <w:rsid w:val="003963B5"/>
    <w:rsid w:val="00396601"/>
    <w:rsid w:val="00396855"/>
    <w:rsid w:val="00396EB2"/>
    <w:rsid w:val="003970BC"/>
    <w:rsid w:val="003971F2"/>
    <w:rsid w:val="003977F6"/>
    <w:rsid w:val="0039788B"/>
    <w:rsid w:val="00397AAF"/>
    <w:rsid w:val="00397DE6"/>
    <w:rsid w:val="003A01F2"/>
    <w:rsid w:val="003A0417"/>
    <w:rsid w:val="003A0548"/>
    <w:rsid w:val="003A0FAF"/>
    <w:rsid w:val="003A102F"/>
    <w:rsid w:val="003A11EA"/>
    <w:rsid w:val="003A16E4"/>
    <w:rsid w:val="003A171F"/>
    <w:rsid w:val="003A1BE9"/>
    <w:rsid w:val="003A1C9A"/>
    <w:rsid w:val="003A2789"/>
    <w:rsid w:val="003A2F6E"/>
    <w:rsid w:val="003A3403"/>
    <w:rsid w:val="003A4074"/>
    <w:rsid w:val="003A4179"/>
    <w:rsid w:val="003A4391"/>
    <w:rsid w:val="003A461E"/>
    <w:rsid w:val="003A466E"/>
    <w:rsid w:val="003A46A8"/>
    <w:rsid w:val="003A4820"/>
    <w:rsid w:val="003A5219"/>
    <w:rsid w:val="003A5231"/>
    <w:rsid w:val="003A5299"/>
    <w:rsid w:val="003A5372"/>
    <w:rsid w:val="003A54A5"/>
    <w:rsid w:val="003A592A"/>
    <w:rsid w:val="003A5B9D"/>
    <w:rsid w:val="003A671B"/>
    <w:rsid w:val="003A68B4"/>
    <w:rsid w:val="003A6FFD"/>
    <w:rsid w:val="003A70F8"/>
    <w:rsid w:val="003A77C8"/>
    <w:rsid w:val="003A7F91"/>
    <w:rsid w:val="003B0440"/>
    <w:rsid w:val="003B0853"/>
    <w:rsid w:val="003B0971"/>
    <w:rsid w:val="003B0B3E"/>
    <w:rsid w:val="003B0E68"/>
    <w:rsid w:val="003B0FC7"/>
    <w:rsid w:val="003B11C3"/>
    <w:rsid w:val="003B1264"/>
    <w:rsid w:val="003B17C5"/>
    <w:rsid w:val="003B1B69"/>
    <w:rsid w:val="003B1ED8"/>
    <w:rsid w:val="003B1FB8"/>
    <w:rsid w:val="003B215C"/>
    <w:rsid w:val="003B21CA"/>
    <w:rsid w:val="003B2233"/>
    <w:rsid w:val="003B2A79"/>
    <w:rsid w:val="003B32FC"/>
    <w:rsid w:val="003B3DE0"/>
    <w:rsid w:val="003B402B"/>
    <w:rsid w:val="003B4345"/>
    <w:rsid w:val="003B45A8"/>
    <w:rsid w:val="003B45DC"/>
    <w:rsid w:val="003B45E9"/>
    <w:rsid w:val="003B4DEC"/>
    <w:rsid w:val="003B54FD"/>
    <w:rsid w:val="003B59B0"/>
    <w:rsid w:val="003B5C2D"/>
    <w:rsid w:val="003B6162"/>
    <w:rsid w:val="003B64EC"/>
    <w:rsid w:val="003B6502"/>
    <w:rsid w:val="003B6528"/>
    <w:rsid w:val="003B6735"/>
    <w:rsid w:val="003B68DF"/>
    <w:rsid w:val="003B69B3"/>
    <w:rsid w:val="003B7A89"/>
    <w:rsid w:val="003C0371"/>
    <w:rsid w:val="003C0446"/>
    <w:rsid w:val="003C0568"/>
    <w:rsid w:val="003C0C73"/>
    <w:rsid w:val="003C0EA7"/>
    <w:rsid w:val="003C1285"/>
    <w:rsid w:val="003C1542"/>
    <w:rsid w:val="003C1611"/>
    <w:rsid w:val="003C1C76"/>
    <w:rsid w:val="003C290D"/>
    <w:rsid w:val="003C2BF3"/>
    <w:rsid w:val="003C2D66"/>
    <w:rsid w:val="003C2F90"/>
    <w:rsid w:val="003C356A"/>
    <w:rsid w:val="003C3B22"/>
    <w:rsid w:val="003C3E2F"/>
    <w:rsid w:val="003C4B11"/>
    <w:rsid w:val="003C4FE3"/>
    <w:rsid w:val="003C500C"/>
    <w:rsid w:val="003C5620"/>
    <w:rsid w:val="003C5748"/>
    <w:rsid w:val="003C586A"/>
    <w:rsid w:val="003C590A"/>
    <w:rsid w:val="003C5AB9"/>
    <w:rsid w:val="003C64D3"/>
    <w:rsid w:val="003C6A76"/>
    <w:rsid w:val="003C7C1A"/>
    <w:rsid w:val="003D2C23"/>
    <w:rsid w:val="003D3E2D"/>
    <w:rsid w:val="003D445B"/>
    <w:rsid w:val="003D461A"/>
    <w:rsid w:val="003D4868"/>
    <w:rsid w:val="003D4903"/>
    <w:rsid w:val="003D4A6D"/>
    <w:rsid w:val="003D4EEB"/>
    <w:rsid w:val="003D4F0B"/>
    <w:rsid w:val="003D53D6"/>
    <w:rsid w:val="003D5B3A"/>
    <w:rsid w:val="003D6AD1"/>
    <w:rsid w:val="003D6C8A"/>
    <w:rsid w:val="003D6E31"/>
    <w:rsid w:val="003D6FE3"/>
    <w:rsid w:val="003D720A"/>
    <w:rsid w:val="003D77D8"/>
    <w:rsid w:val="003D7B6C"/>
    <w:rsid w:val="003D7DA2"/>
    <w:rsid w:val="003E0327"/>
    <w:rsid w:val="003E03CE"/>
    <w:rsid w:val="003E0CDB"/>
    <w:rsid w:val="003E0FC0"/>
    <w:rsid w:val="003E15B4"/>
    <w:rsid w:val="003E1C79"/>
    <w:rsid w:val="003E1C96"/>
    <w:rsid w:val="003E1CBA"/>
    <w:rsid w:val="003E1F71"/>
    <w:rsid w:val="003E2279"/>
    <w:rsid w:val="003E266B"/>
    <w:rsid w:val="003E29DE"/>
    <w:rsid w:val="003E2B56"/>
    <w:rsid w:val="003E2C04"/>
    <w:rsid w:val="003E3ABA"/>
    <w:rsid w:val="003E3B69"/>
    <w:rsid w:val="003E3F9F"/>
    <w:rsid w:val="003E4936"/>
    <w:rsid w:val="003E4A9D"/>
    <w:rsid w:val="003E590A"/>
    <w:rsid w:val="003E5B2E"/>
    <w:rsid w:val="003E5C8B"/>
    <w:rsid w:val="003E6089"/>
    <w:rsid w:val="003E6852"/>
    <w:rsid w:val="003E69C8"/>
    <w:rsid w:val="003E6E04"/>
    <w:rsid w:val="003E7392"/>
    <w:rsid w:val="003E73EB"/>
    <w:rsid w:val="003E74DF"/>
    <w:rsid w:val="003E785A"/>
    <w:rsid w:val="003E7860"/>
    <w:rsid w:val="003E7D66"/>
    <w:rsid w:val="003E7D93"/>
    <w:rsid w:val="003E7E3D"/>
    <w:rsid w:val="003F03DF"/>
    <w:rsid w:val="003F05AB"/>
    <w:rsid w:val="003F069D"/>
    <w:rsid w:val="003F0F21"/>
    <w:rsid w:val="003F1173"/>
    <w:rsid w:val="003F123E"/>
    <w:rsid w:val="003F13B3"/>
    <w:rsid w:val="003F22CA"/>
    <w:rsid w:val="003F2425"/>
    <w:rsid w:val="003F2900"/>
    <w:rsid w:val="003F2D3D"/>
    <w:rsid w:val="003F2F54"/>
    <w:rsid w:val="003F3430"/>
    <w:rsid w:val="003F354C"/>
    <w:rsid w:val="003F3AE0"/>
    <w:rsid w:val="003F3BC5"/>
    <w:rsid w:val="003F492C"/>
    <w:rsid w:val="003F5AE2"/>
    <w:rsid w:val="003F6490"/>
    <w:rsid w:val="003F6632"/>
    <w:rsid w:val="003F6D31"/>
    <w:rsid w:val="003F7121"/>
    <w:rsid w:val="003F7169"/>
    <w:rsid w:val="003F77BC"/>
    <w:rsid w:val="003F7A63"/>
    <w:rsid w:val="00400132"/>
    <w:rsid w:val="0040014B"/>
    <w:rsid w:val="00400802"/>
    <w:rsid w:val="00400811"/>
    <w:rsid w:val="00400E97"/>
    <w:rsid w:val="00400EC8"/>
    <w:rsid w:val="0040122B"/>
    <w:rsid w:val="00401F01"/>
    <w:rsid w:val="004023FF"/>
    <w:rsid w:val="004024C9"/>
    <w:rsid w:val="0040253E"/>
    <w:rsid w:val="00403EA8"/>
    <w:rsid w:val="004045CF"/>
    <w:rsid w:val="00404C8C"/>
    <w:rsid w:val="00405E60"/>
    <w:rsid w:val="00406452"/>
    <w:rsid w:val="00406578"/>
    <w:rsid w:val="00406947"/>
    <w:rsid w:val="00406CA5"/>
    <w:rsid w:val="00406E5E"/>
    <w:rsid w:val="00407483"/>
    <w:rsid w:val="00407586"/>
    <w:rsid w:val="0040793A"/>
    <w:rsid w:val="00407C7F"/>
    <w:rsid w:val="00407CE5"/>
    <w:rsid w:val="004105F6"/>
    <w:rsid w:val="00410E7B"/>
    <w:rsid w:val="0041108A"/>
    <w:rsid w:val="004113D4"/>
    <w:rsid w:val="00411826"/>
    <w:rsid w:val="00411967"/>
    <w:rsid w:val="00411F4F"/>
    <w:rsid w:val="00412774"/>
    <w:rsid w:val="00412A28"/>
    <w:rsid w:val="00412E7E"/>
    <w:rsid w:val="0041323A"/>
    <w:rsid w:val="00414822"/>
    <w:rsid w:val="00414B3B"/>
    <w:rsid w:val="00414B9C"/>
    <w:rsid w:val="004156F1"/>
    <w:rsid w:val="00415C0B"/>
    <w:rsid w:val="00415E9B"/>
    <w:rsid w:val="004162B1"/>
    <w:rsid w:val="00416AEF"/>
    <w:rsid w:val="00416B45"/>
    <w:rsid w:val="00416D14"/>
    <w:rsid w:val="0041701A"/>
    <w:rsid w:val="00417B1D"/>
    <w:rsid w:val="00417C3C"/>
    <w:rsid w:val="00417CA6"/>
    <w:rsid w:val="00417D9F"/>
    <w:rsid w:val="00420120"/>
    <w:rsid w:val="004205E1"/>
    <w:rsid w:val="004209B7"/>
    <w:rsid w:val="00420C69"/>
    <w:rsid w:val="0042197D"/>
    <w:rsid w:val="00421C68"/>
    <w:rsid w:val="00421CD1"/>
    <w:rsid w:val="00421E4E"/>
    <w:rsid w:val="00421FD8"/>
    <w:rsid w:val="00422057"/>
    <w:rsid w:val="00422D9E"/>
    <w:rsid w:val="00423735"/>
    <w:rsid w:val="00423EAD"/>
    <w:rsid w:val="00423F5D"/>
    <w:rsid w:val="0042432A"/>
    <w:rsid w:val="00424365"/>
    <w:rsid w:val="00424483"/>
    <w:rsid w:val="00424712"/>
    <w:rsid w:val="004248E2"/>
    <w:rsid w:val="00424E8C"/>
    <w:rsid w:val="004268C3"/>
    <w:rsid w:val="00426A97"/>
    <w:rsid w:val="004304F5"/>
    <w:rsid w:val="00430D70"/>
    <w:rsid w:val="0043121A"/>
    <w:rsid w:val="004316DE"/>
    <w:rsid w:val="00431D59"/>
    <w:rsid w:val="004321CA"/>
    <w:rsid w:val="0043248F"/>
    <w:rsid w:val="0043361A"/>
    <w:rsid w:val="0043446D"/>
    <w:rsid w:val="00434C02"/>
    <w:rsid w:val="00434CF5"/>
    <w:rsid w:val="00435057"/>
    <w:rsid w:val="0043514A"/>
    <w:rsid w:val="004358DB"/>
    <w:rsid w:val="00435F65"/>
    <w:rsid w:val="0043623C"/>
    <w:rsid w:val="0043644E"/>
    <w:rsid w:val="00436DEC"/>
    <w:rsid w:val="0043725B"/>
    <w:rsid w:val="00437834"/>
    <w:rsid w:val="004378B8"/>
    <w:rsid w:val="00437AC4"/>
    <w:rsid w:val="00437C2C"/>
    <w:rsid w:val="00437EFE"/>
    <w:rsid w:val="00437F0C"/>
    <w:rsid w:val="0044013A"/>
    <w:rsid w:val="004405FA"/>
    <w:rsid w:val="0044077A"/>
    <w:rsid w:val="00440926"/>
    <w:rsid w:val="00440C0A"/>
    <w:rsid w:val="004414EB"/>
    <w:rsid w:val="00441749"/>
    <w:rsid w:val="00441F64"/>
    <w:rsid w:val="00441FB8"/>
    <w:rsid w:val="004421E1"/>
    <w:rsid w:val="00442BBE"/>
    <w:rsid w:val="00442E1A"/>
    <w:rsid w:val="00442E8C"/>
    <w:rsid w:val="00443AAA"/>
    <w:rsid w:val="004440C2"/>
    <w:rsid w:val="00444597"/>
    <w:rsid w:val="00445633"/>
    <w:rsid w:val="004456EC"/>
    <w:rsid w:val="00445C35"/>
    <w:rsid w:val="0044608E"/>
    <w:rsid w:val="0044609E"/>
    <w:rsid w:val="00446D08"/>
    <w:rsid w:val="00446F71"/>
    <w:rsid w:val="0044708B"/>
    <w:rsid w:val="004470DE"/>
    <w:rsid w:val="0044712D"/>
    <w:rsid w:val="004501B9"/>
    <w:rsid w:val="00450604"/>
    <w:rsid w:val="004509E9"/>
    <w:rsid w:val="00450A7C"/>
    <w:rsid w:val="00451696"/>
    <w:rsid w:val="0045185A"/>
    <w:rsid w:val="00452195"/>
    <w:rsid w:val="00453881"/>
    <w:rsid w:val="00453BDE"/>
    <w:rsid w:val="00453D4C"/>
    <w:rsid w:val="00453FA0"/>
    <w:rsid w:val="004541AC"/>
    <w:rsid w:val="0045435C"/>
    <w:rsid w:val="004546F5"/>
    <w:rsid w:val="004547F9"/>
    <w:rsid w:val="00454932"/>
    <w:rsid w:val="00454A59"/>
    <w:rsid w:val="00454D3E"/>
    <w:rsid w:val="0045549B"/>
    <w:rsid w:val="00455EC2"/>
    <w:rsid w:val="00456028"/>
    <w:rsid w:val="0045750B"/>
    <w:rsid w:val="004600CC"/>
    <w:rsid w:val="004602F7"/>
    <w:rsid w:val="00460595"/>
    <w:rsid w:val="00460C17"/>
    <w:rsid w:val="00460DB4"/>
    <w:rsid w:val="004617EE"/>
    <w:rsid w:val="00461D61"/>
    <w:rsid w:val="004620D0"/>
    <w:rsid w:val="004628A6"/>
    <w:rsid w:val="00462A23"/>
    <w:rsid w:val="00462AA0"/>
    <w:rsid w:val="00463248"/>
    <w:rsid w:val="00463496"/>
    <w:rsid w:val="004634A9"/>
    <w:rsid w:val="00463DDF"/>
    <w:rsid w:val="004643D6"/>
    <w:rsid w:val="00464A4D"/>
    <w:rsid w:val="00464CDF"/>
    <w:rsid w:val="00464D42"/>
    <w:rsid w:val="0046500E"/>
    <w:rsid w:val="0046529A"/>
    <w:rsid w:val="0046544E"/>
    <w:rsid w:val="0046565B"/>
    <w:rsid w:val="0046577E"/>
    <w:rsid w:val="00465A54"/>
    <w:rsid w:val="00465F2D"/>
    <w:rsid w:val="00466632"/>
    <w:rsid w:val="004669B2"/>
    <w:rsid w:val="00466EFC"/>
    <w:rsid w:val="0046717A"/>
    <w:rsid w:val="004673D9"/>
    <w:rsid w:val="00467670"/>
    <w:rsid w:val="00467BF4"/>
    <w:rsid w:val="00467F61"/>
    <w:rsid w:val="0047010E"/>
    <w:rsid w:val="00470442"/>
    <w:rsid w:val="0047136E"/>
    <w:rsid w:val="00471A18"/>
    <w:rsid w:val="00471C19"/>
    <w:rsid w:val="004723D1"/>
    <w:rsid w:val="0047242D"/>
    <w:rsid w:val="00472691"/>
    <w:rsid w:val="00472782"/>
    <w:rsid w:val="0047285B"/>
    <w:rsid w:val="00472ACC"/>
    <w:rsid w:val="00472C63"/>
    <w:rsid w:val="00472F5D"/>
    <w:rsid w:val="004731BC"/>
    <w:rsid w:val="0047385A"/>
    <w:rsid w:val="00474A34"/>
    <w:rsid w:val="004752C5"/>
    <w:rsid w:val="0047541A"/>
    <w:rsid w:val="00475907"/>
    <w:rsid w:val="0047620B"/>
    <w:rsid w:val="004763E0"/>
    <w:rsid w:val="00477E70"/>
    <w:rsid w:val="00480204"/>
    <w:rsid w:val="004804BF"/>
    <w:rsid w:val="00480AB9"/>
    <w:rsid w:val="00480B1E"/>
    <w:rsid w:val="004813A0"/>
    <w:rsid w:val="004814B4"/>
    <w:rsid w:val="00481FE1"/>
    <w:rsid w:val="00482271"/>
    <w:rsid w:val="0048240C"/>
    <w:rsid w:val="00482854"/>
    <w:rsid w:val="0048354E"/>
    <w:rsid w:val="00483987"/>
    <w:rsid w:val="00483A63"/>
    <w:rsid w:val="00483FA3"/>
    <w:rsid w:val="00483FCB"/>
    <w:rsid w:val="00484264"/>
    <w:rsid w:val="00484B9D"/>
    <w:rsid w:val="00484BC6"/>
    <w:rsid w:val="0048528B"/>
    <w:rsid w:val="0048540A"/>
    <w:rsid w:val="004855BD"/>
    <w:rsid w:val="0048583B"/>
    <w:rsid w:val="004859B2"/>
    <w:rsid w:val="00485D9F"/>
    <w:rsid w:val="00485E6A"/>
    <w:rsid w:val="0048713A"/>
    <w:rsid w:val="00487A4D"/>
    <w:rsid w:val="00487BB1"/>
    <w:rsid w:val="00490742"/>
    <w:rsid w:val="004912D2"/>
    <w:rsid w:val="004914CA"/>
    <w:rsid w:val="004915B7"/>
    <w:rsid w:val="00491A9E"/>
    <w:rsid w:val="00491C6B"/>
    <w:rsid w:val="00491C9F"/>
    <w:rsid w:val="00491E8E"/>
    <w:rsid w:val="00492198"/>
    <w:rsid w:val="004923E4"/>
    <w:rsid w:val="004932C0"/>
    <w:rsid w:val="004937E8"/>
    <w:rsid w:val="00493BEE"/>
    <w:rsid w:val="00493C90"/>
    <w:rsid w:val="00493F18"/>
    <w:rsid w:val="00494037"/>
    <w:rsid w:val="0049415E"/>
    <w:rsid w:val="004946C8"/>
    <w:rsid w:val="00494749"/>
    <w:rsid w:val="00494A25"/>
    <w:rsid w:val="00494C24"/>
    <w:rsid w:val="00495218"/>
    <w:rsid w:val="00495BB7"/>
    <w:rsid w:val="00495CF0"/>
    <w:rsid w:val="00495EDC"/>
    <w:rsid w:val="004962CF"/>
    <w:rsid w:val="00496BD2"/>
    <w:rsid w:val="00497095"/>
    <w:rsid w:val="00497546"/>
    <w:rsid w:val="00497998"/>
    <w:rsid w:val="004A03A0"/>
    <w:rsid w:val="004A1146"/>
    <w:rsid w:val="004A1157"/>
    <w:rsid w:val="004A1475"/>
    <w:rsid w:val="004A281B"/>
    <w:rsid w:val="004A311B"/>
    <w:rsid w:val="004A3369"/>
    <w:rsid w:val="004A39D9"/>
    <w:rsid w:val="004A40E3"/>
    <w:rsid w:val="004A54CF"/>
    <w:rsid w:val="004A574B"/>
    <w:rsid w:val="004A58E2"/>
    <w:rsid w:val="004A59EE"/>
    <w:rsid w:val="004A64B0"/>
    <w:rsid w:val="004A6F41"/>
    <w:rsid w:val="004A6F99"/>
    <w:rsid w:val="004A7D62"/>
    <w:rsid w:val="004A7E12"/>
    <w:rsid w:val="004B0152"/>
    <w:rsid w:val="004B024E"/>
    <w:rsid w:val="004B13C1"/>
    <w:rsid w:val="004B153F"/>
    <w:rsid w:val="004B189A"/>
    <w:rsid w:val="004B1F50"/>
    <w:rsid w:val="004B20AE"/>
    <w:rsid w:val="004B276B"/>
    <w:rsid w:val="004B27DC"/>
    <w:rsid w:val="004B2B5C"/>
    <w:rsid w:val="004B2D0B"/>
    <w:rsid w:val="004B331C"/>
    <w:rsid w:val="004B3D1B"/>
    <w:rsid w:val="004B49B7"/>
    <w:rsid w:val="004B612C"/>
    <w:rsid w:val="004B6303"/>
    <w:rsid w:val="004B69B5"/>
    <w:rsid w:val="004B6C12"/>
    <w:rsid w:val="004B70C2"/>
    <w:rsid w:val="004B7231"/>
    <w:rsid w:val="004B79B1"/>
    <w:rsid w:val="004B7BDF"/>
    <w:rsid w:val="004C059F"/>
    <w:rsid w:val="004C05DE"/>
    <w:rsid w:val="004C0675"/>
    <w:rsid w:val="004C0680"/>
    <w:rsid w:val="004C0749"/>
    <w:rsid w:val="004C0C60"/>
    <w:rsid w:val="004C1065"/>
    <w:rsid w:val="004C10E9"/>
    <w:rsid w:val="004C127C"/>
    <w:rsid w:val="004C1634"/>
    <w:rsid w:val="004C1DCA"/>
    <w:rsid w:val="004C1DF5"/>
    <w:rsid w:val="004C2261"/>
    <w:rsid w:val="004C2BE3"/>
    <w:rsid w:val="004C2C55"/>
    <w:rsid w:val="004C2DEA"/>
    <w:rsid w:val="004C2E7E"/>
    <w:rsid w:val="004C314C"/>
    <w:rsid w:val="004C33C6"/>
    <w:rsid w:val="004C3717"/>
    <w:rsid w:val="004C3CE0"/>
    <w:rsid w:val="004C427B"/>
    <w:rsid w:val="004C454A"/>
    <w:rsid w:val="004C4567"/>
    <w:rsid w:val="004C4C9A"/>
    <w:rsid w:val="004C4D1D"/>
    <w:rsid w:val="004C4F40"/>
    <w:rsid w:val="004C52E0"/>
    <w:rsid w:val="004C52FD"/>
    <w:rsid w:val="004C708B"/>
    <w:rsid w:val="004C7878"/>
    <w:rsid w:val="004C7932"/>
    <w:rsid w:val="004C7F9B"/>
    <w:rsid w:val="004D025E"/>
    <w:rsid w:val="004D03E2"/>
    <w:rsid w:val="004D1035"/>
    <w:rsid w:val="004D16E4"/>
    <w:rsid w:val="004D18DA"/>
    <w:rsid w:val="004D2095"/>
    <w:rsid w:val="004D26B9"/>
    <w:rsid w:val="004D279D"/>
    <w:rsid w:val="004D2A3C"/>
    <w:rsid w:val="004D2BF7"/>
    <w:rsid w:val="004D2D60"/>
    <w:rsid w:val="004D2F82"/>
    <w:rsid w:val="004D3179"/>
    <w:rsid w:val="004D38A5"/>
    <w:rsid w:val="004D3FE1"/>
    <w:rsid w:val="004D42D8"/>
    <w:rsid w:val="004D5156"/>
    <w:rsid w:val="004D52B7"/>
    <w:rsid w:val="004D5988"/>
    <w:rsid w:val="004D5E41"/>
    <w:rsid w:val="004D6100"/>
    <w:rsid w:val="004D6EB8"/>
    <w:rsid w:val="004D7623"/>
    <w:rsid w:val="004D7747"/>
    <w:rsid w:val="004E1255"/>
    <w:rsid w:val="004E163A"/>
    <w:rsid w:val="004E1A4B"/>
    <w:rsid w:val="004E1C0F"/>
    <w:rsid w:val="004E1C6D"/>
    <w:rsid w:val="004E1FAC"/>
    <w:rsid w:val="004E202B"/>
    <w:rsid w:val="004E2963"/>
    <w:rsid w:val="004E2B4A"/>
    <w:rsid w:val="004E3282"/>
    <w:rsid w:val="004E32F3"/>
    <w:rsid w:val="004E3409"/>
    <w:rsid w:val="004E35AF"/>
    <w:rsid w:val="004E3D58"/>
    <w:rsid w:val="004E474F"/>
    <w:rsid w:val="004E49D7"/>
    <w:rsid w:val="004E4A21"/>
    <w:rsid w:val="004E4AE0"/>
    <w:rsid w:val="004E4FF9"/>
    <w:rsid w:val="004E53D7"/>
    <w:rsid w:val="004E581E"/>
    <w:rsid w:val="004E5984"/>
    <w:rsid w:val="004E5B57"/>
    <w:rsid w:val="004E5B61"/>
    <w:rsid w:val="004E5BC4"/>
    <w:rsid w:val="004E5D22"/>
    <w:rsid w:val="004E637F"/>
    <w:rsid w:val="004E65EB"/>
    <w:rsid w:val="004E65EE"/>
    <w:rsid w:val="004E664E"/>
    <w:rsid w:val="004E67CB"/>
    <w:rsid w:val="004E6978"/>
    <w:rsid w:val="004E69BA"/>
    <w:rsid w:val="004E76AD"/>
    <w:rsid w:val="004E7826"/>
    <w:rsid w:val="004E7C49"/>
    <w:rsid w:val="004F02C7"/>
    <w:rsid w:val="004F05A5"/>
    <w:rsid w:val="004F0EEC"/>
    <w:rsid w:val="004F130A"/>
    <w:rsid w:val="004F148D"/>
    <w:rsid w:val="004F182F"/>
    <w:rsid w:val="004F187F"/>
    <w:rsid w:val="004F1895"/>
    <w:rsid w:val="004F1D2D"/>
    <w:rsid w:val="004F2706"/>
    <w:rsid w:val="004F28ED"/>
    <w:rsid w:val="004F2A08"/>
    <w:rsid w:val="004F2A0D"/>
    <w:rsid w:val="004F2A27"/>
    <w:rsid w:val="004F2A99"/>
    <w:rsid w:val="004F2C39"/>
    <w:rsid w:val="004F3883"/>
    <w:rsid w:val="004F3A51"/>
    <w:rsid w:val="004F3AFC"/>
    <w:rsid w:val="004F3B77"/>
    <w:rsid w:val="004F4269"/>
    <w:rsid w:val="004F4BE2"/>
    <w:rsid w:val="004F4DD9"/>
    <w:rsid w:val="004F4EBD"/>
    <w:rsid w:val="004F530D"/>
    <w:rsid w:val="004F5349"/>
    <w:rsid w:val="004F7F0C"/>
    <w:rsid w:val="00500932"/>
    <w:rsid w:val="00500A1A"/>
    <w:rsid w:val="00500B8F"/>
    <w:rsid w:val="00500DF2"/>
    <w:rsid w:val="0050143A"/>
    <w:rsid w:val="00501B2E"/>
    <w:rsid w:val="00501E0C"/>
    <w:rsid w:val="0050215B"/>
    <w:rsid w:val="0050227A"/>
    <w:rsid w:val="005022C0"/>
    <w:rsid w:val="0050245C"/>
    <w:rsid w:val="00502BB8"/>
    <w:rsid w:val="005033A4"/>
    <w:rsid w:val="00503998"/>
    <w:rsid w:val="005042D6"/>
    <w:rsid w:val="005046D4"/>
    <w:rsid w:val="0050477A"/>
    <w:rsid w:val="00504B6B"/>
    <w:rsid w:val="00504F56"/>
    <w:rsid w:val="0050502B"/>
    <w:rsid w:val="00505275"/>
    <w:rsid w:val="00505585"/>
    <w:rsid w:val="0050681E"/>
    <w:rsid w:val="00506A39"/>
    <w:rsid w:val="00506A89"/>
    <w:rsid w:val="00506C9C"/>
    <w:rsid w:val="005072DD"/>
    <w:rsid w:val="00507398"/>
    <w:rsid w:val="00507CB2"/>
    <w:rsid w:val="00510412"/>
    <w:rsid w:val="005106F3"/>
    <w:rsid w:val="00510FF1"/>
    <w:rsid w:val="005112B9"/>
    <w:rsid w:val="005114DF"/>
    <w:rsid w:val="005117F1"/>
    <w:rsid w:val="0051274E"/>
    <w:rsid w:val="00512A3A"/>
    <w:rsid w:val="00512A7C"/>
    <w:rsid w:val="00512B39"/>
    <w:rsid w:val="00512EBF"/>
    <w:rsid w:val="00513040"/>
    <w:rsid w:val="00513420"/>
    <w:rsid w:val="005138CB"/>
    <w:rsid w:val="00513A37"/>
    <w:rsid w:val="00513D34"/>
    <w:rsid w:val="00513EE9"/>
    <w:rsid w:val="00514147"/>
    <w:rsid w:val="005142F8"/>
    <w:rsid w:val="00514555"/>
    <w:rsid w:val="00514F9D"/>
    <w:rsid w:val="00515394"/>
    <w:rsid w:val="00515540"/>
    <w:rsid w:val="005158AD"/>
    <w:rsid w:val="005160A2"/>
    <w:rsid w:val="005165D8"/>
    <w:rsid w:val="00516797"/>
    <w:rsid w:val="0051694E"/>
    <w:rsid w:val="005169FC"/>
    <w:rsid w:val="00516BD6"/>
    <w:rsid w:val="00517108"/>
    <w:rsid w:val="00517A8C"/>
    <w:rsid w:val="00517C88"/>
    <w:rsid w:val="00520701"/>
    <w:rsid w:val="00520A61"/>
    <w:rsid w:val="00520EC7"/>
    <w:rsid w:val="0052111B"/>
    <w:rsid w:val="00521598"/>
    <w:rsid w:val="00521776"/>
    <w:rsid w:val="0052183C"/>
    <w:rsid w:val="00521AC6"/>
    <w:rsid w:val="00521FA0"/>
    <w:rsid w:val="0052260A"/>
    <w:rsid w:val="00522997"/>
    <w:rsid w:val="00522AD1"/>
    <w:rsid w:val="00522BD0"/>
    <w:rsid w:val="00522F3F"/>
    <w:rsid w:val="005235C8"/>
    <w:rsid w:val="00523994"/>
    <w:rsid w:val="0052465E"/>
    <w:rsid w:val="00524ABC"/>
    <w:rsid w:val="00524DF9"/>
    <w:rsid w:val="005250C0"/>
    <w:rsid w:val="00525306"/>
    <w:rsid w:val="00525831"/>
    <w:rsid w:val="00525F20"/>
    <w:rsid w:val="00525F93"/>
    <w:rsid w:val="00525FCE"/>
    <w:rsid w:val="005266A7"/>
    <w:rsid w:val="0052677E"/>
    <w:rsid w:val="00526A17"/>
    <w:rsid w:val="00526AC3"/>
    <w:rsid w:val="005274AB"/>
    <w:rsid w:val="005277A1"/>
    <w:rsid w:val="005279BA"/>
    <w:rsid w:val="00527E48"/>
    <w:rsid w:val="00527E4D"/>
    <w:rsid w:val="00527F79"/>
    <w:rsid w:val="005301E8"/>
    <w:rsid w:val="00530A60"/>
    <w:rsid w:val="0053122C"/>
    <w:rsid w:val="005317E6"/>
    <w:rsid w:val="0053197A"/>
    <w:rsid w:val="005319A3"/>
    <w:rsid w:val="00532410"/>
    <w:rsid w:val="00532524"/>
    <w:rsid w:val="005325D0"/>
    <w:rsid w:val="00532951"/>
    <w:rsid w:val="005339C9"/>
    <w:rsid w:val="00533DE5"/>
    <w:rsid w:val="00533EC7"/>
    <w:rsid w:val="00533ED1"/>
    <w:rsid w:val="0053408E"/>
    <w:rsid w:val="00535497"/>
    <w:rsid w:val="00535750"/>
    <w:rsid w:val="00535CF0"/>
    <w:rsid w:val="00536189"/>
    <w:rsid w:val="00536640"/>
    <w:rsid w:val="0053683D"/>
    <w:rsid w:val="005369DE"/>
    <w:rsid w:val="00536C2B"/>
    <w:rsid w:val="00536E7F"/>
    <w:rsid w:val="00537145"/>
    <w:rsid w:val="0053772A"/>
    <w:rsid w:val="00537C91"/>
    <w:rsid w:val="00537D50"/>
    <w:rsid w:val="00537E2E"/>
    <w:rsid w:val="00540C4F"/>
    <w:rsid w:val="005416AE"/>
    <w:rsid w:val="0054170B"/>
    <w:rsid w:val="00541AC6"/>
    <w:rsid w:val="00541C13"/>
    <w:rsid w:val="00541C73"/>
    <w:rsid w:val="00541E6F"/>
    <w:rsid w:val="00541EEA"/>
    <w:rsid w:val="00542026"/>
    <w:rsid w:val="005421E0"/>
    <w:rsid w:val="0054268D"/>
    <w:rsid w:val="00542C07"/>
    <w:rsid w:val="00542ED9"/>
    <w:rsid w:val="0054375D"/>
    <w:rsid w:val="00543A83"/>
    <w:rsid w:val="00543B41"/>
    <w:rsid w:val="00544099"/>
    <w:rsid w:val="00544806"/>
    <w:rsid w:val="00544EF1"/>
    <w:rsid w:val="00544F78"/>
    <w:rsid w:val="00545077"/>
    <w:rsid w:val="00545214"/>
    <w:rsid w:val="00545728"/>
    <w:rsid w:val="005464E9"/>
    <w:rsid w:val="00546519"/>
    <w:rsid w:val="005467B2"/>
    <w:rsid w:val="0054685E"/>
    <w:rsid w:val="00546ACE"/>
    <w:rsid w:val="00546C74"/>
    <w:rsid w:val="0054733C"/>
    <w:rsid w:val="0054791C"/>
    <w:rsid w:val="00547E3A"/>
    <w:rsid w:val="0055000C"/>
    <w:rsid w:val="005506A1"/>
    <w:rsid w:val="005507B6"/>
    <w:rsid w:val="00550B07"/>
    <w:rsid w:val="00550BAE"/>
    <w:rsid w:val="00550D8E"/>
    <w:rsid w:val="0055115E"/>
    <w:rsid w:val="005516AC"/>
    <w:rsid w:val="005517F0"/>
    <w:rsid w:val="00551CDB"/>
    <w:rsid w:val="00551E61"/>
    <w:rsid w:val="00552012"/>
    <w:rsid w:val="00552592"/>
    <w:rsid w:val="0055273C"/>
    <w:rsid w:val="00552F78"/>
    <w:rsid w:val="005547C6"/>
    <w:rsid w:val="00554D82"/>
    <w:rsid w:val="005550B6"/>
    <w:rsid w:val="005557EC"/>
    <w:rsid w:val="00555ADC"/>
    <w:rsid w:val="00555F2A"/>
    <w:rsid w:val="0055604C"/>
    <w:rsid w:val="0055612B"/>
    <w:rsid w:val="00556459"/>
    <w:rsid w:val="005569CD"/>
    <w:rsid w:val="00556D02"/>
    <w:rsid w:val="00556F17"/>
    <w:rsid w:val="00556F2B"/>
    <w:rsid w:val="005576E4"/>
    <w:rsid w:val="00557C92"/>
    <w:rsid w:val="00557DF6"/>
    <w:rsid w:val="00557FB9"/>
    <w:rsid w:val="00560154"/>
    <w:rsid w:val="00560175"/>
    <w:rsid w:val="0056053C"/>
    <w:rsid w:val="005607F6"/>
    <w:rsid w:val="00560D3E"/>
    <w:rsid w:val="00561253"/>
    <w:rsid w:val="0056147F"/>
    <w:rsid w:val="005621F7"/>
    <w:rsid w:val="005630B7"/>
    <w:rsid w:val="005636AF"/>
    <w:rsid w:val="0056378E"/>
    <w:rsid w:val="005637A8"/>
    <w:rsid w:val="00563CE2"/>
    <w:rsid w:val="00563ED4"/>
    <w:rsid w:val="005640F8"/>
    <w:rsid w:val="00564B9F"/>
    <w:rsid w:val="0056539A"/>
    <w:rsid w:val="00565B7D"/>
    <w:rsid w:val="00565BB3"/>
    <w:rsid w:val="00565D50"/>
    <w:rsid w:val="005669A4"/>
    <w:rsid w:val="00566ACE"/>
    <w:rsid w:val="0056703B"/>
    <w:rsid w:val="0056722A"/>
    <w:rsid w:val="0056796C"/>
    <w:rsid w:val="00567A64"/>
    <w:rsid w:val="00567BB2"/>
    <w:rsid w:val="00567DB7"/>
    <w:rsid w:val="00567F04"/>
    <w:rsid w:val="00567FAD"/>
    <w:rsid w:val="005702B3"/>
    <w:rsid w:val="005702BA"/>
    <w:rsid w:val="005707F8"/>
    <w:rsid w:val="00570B09"/>
    <w:rsid w:val="00570E55"/>
    <w:rsid w:val="00570EBA"/>
    <w:rsid w:val="005714BC"/>
    <w:rsid w:val="005715A4"/>
    <w:rsid w:val="005719B4"/>
    <w:rsid w:val="00571EDC"/>
    <w:rsid w:val="005722AF"/>
    <w:rsid w:val="00572387"/>
    <w:rsid w:val="005724DA"/>
    <w:rsid w:val="005728DE"/>
    <w:rsid w:val="00572F3B"/>
    <w:rsid w:val="00573AC4"/>
    <w:rsid w:val="00573DBC"/>
    <w:rsid w:val="00573EC0"/>
    <w:rsid w:val="00573FB1"/>
    <w:rsid w:val="00574A47"/>
    <w:rsid w:val="00574CBC"/>
    <w:rsid w:val="005751FA"/>
    <w:rsid w:val="0057578A"/>
    <w:rsid w:val="00575820"/>
    <w:rsid w:val="00575BFE"/>
    <w:rsid w:val="0057611C"/>
    <w:rsid w:val="00576B03"/>
    <w:rsid w:val="00576B53"/>
    <w:rsid w:val="00576D6B"/>
    <w:rsid w:val="00576E59"/>
    <w:rsid w:val="0057778E"/>
    <w:rsid w:val="00577C2F"/>
    <w:rsid w:val="00577C93"/>
    <w:rsid w:val="00577EE8"/>
    <w:rsid w:val="0058006A"/>
    <w:rsid w:val="00580096"/>
    <w:rsid w:val="0058016F"/>
    <w:rsid w:val="00580308"/>
    <w:rsid w:val="00580408"/>
    <w:rsid w:val="00580530"/>
    <w:rsid w:val="00580730"/>
    <w:rsid w:val="00580770"/>
    <w:rsid w:val="005808AC"/>
    <w:rsid w:val="00581007"/>
    <w:rsid w:val="00581DB5"/>
    <w:rsid w:val="00582EA0"/>
    <w:rsid w:val="00583734"/>
    <w:rsid w:val="00584522"/>
    <w:rsid w:val="00584D8D"/>
    <w:rsid w:val="0058527E"/>
    <w:rsid w:val="00585565"/>
    <w:rsid w:val="005859CD"/>
    <w:rsid w:val="0058627A"/>
    <w:rsid w:val="005862BB"/>
    <w:rsid w:val="005862CE"/>
    <w:rsid w:val="00586716"/>
    <w:rsid w:val="005867E3"/>
    <w:rsid w:val="00586A91"/>
    <w:rsid w:val="00586AC4"/>
    <w:rsid w:val="0058768C"/>
    <w:rsid w:val="005876A4"/>
    <w:rsid w:val="00590EC3"/>
    <w:rsid w:val="005910A6"/>
    <w:rsid w:val="00591868"/>
    <w:rsid w:val="00591D26"/>
    <w:rsid w:val="00591D7F"/>
    <w:rsid w:val="00593402"/>
    <w:rsid w:val="005936CF"/>
    <w:rsid w:val="00594316"/>
    <w:rsid w:val="005943B6"/>
    <w:rsid w:val="0059479C"/>
    <w:rsid w:val="005957B5"/>
    <w:rsid w:val="0059592A"/>
    <w:rsid w:val="00595A23"/>
    <w:rsid w:val="00596105"/>
    <w:rsid w:val="00596316"/>
    <w:rsid w:val="005966D3"/>
    <w:rsid w:val="00596F55"/>
    <w:rsid w:val="005974F8"/>
    <w:rsid w:val="0059774D"/>
    <w:rsid w:val="00597A09"/>
    <w:rsid w:val="00597BDF"/>
    <w:rsid w:val="00597C3A"/>
    <w:rsid w:val="00597DEC"/>
    <w:rsid w:val="005A0163"/>
    <w:rsid w:val="005A0367"/>
    <w:rsid w:val="005A073A"/>
    <w:rsid w:val="005A0836"/>
    <w:rsid w:val="005A0B3C"/>
    <w:rsid w:val="005A1227"/>
    <w:rsid w:val="005A1424"/>
    <w:rsid w:val="005A1C30"/>
    <w:rsid w:val="005A24EC"/>
    <w:rsid w:val="005A2AA6"/>
    <w:rsid w:val="005A2BE1"/>
    <w:rsid w:val="005A2FB6"/>
    <w:rsid w:val="005A3205"/>
    <w:rsid w:val="005A4174"/>
    <w:rsid w:val="005A47E5"/>
    <w:rsid w:val="005A5282"/>
    <w:rsid w:val="005A5463"/>
    <w:rsid w:val="005A558C"/>
    <w:rsid w:val="005A58D2"/>
    <w:rsid w:val="005A5BAF"/>
    <w:rsid w:val="005A5BCA"/>
    <w:rsid w:val="005A5CD9"/>
    <w:rsid w:val="005A675E"/>
    <w:rsid w:val="005A6F8D"/>
    <w:rsid w:val="005A7391"/>
    <w:rsid w:val="005A7695"/>
    <w:rsid w:val="005A7714"/>
    <w:rsid w:val="005A780E"/>
    <w:rsid w:val="005A7882"/>
    <w:rsid w:val="005A7B3E"/>
    <w:rsid w:val="005A7CDC"/>
    <w:rsid w:val="005B0195"/>
    <w:rsid w:val="005B06E4"/>
    <w:rsid w:val="005B0D15"/>
    <w:rsid w:val="005B18BE"/>
    <w:rsid w:val="005B1DDC"/>
    <w:rsid w:val="005B1F23"/>
    <w:rsid w:val="005B1F35"/>
    <w:rsid w:val="005B211D"/>
    <w:rsid w:val="005B2392"/>
    <w:rsid w:val="005B27BF"/>
    <w:rsid w:val="005B35B0"/>
    <w:rsid w:val="005B3695"/>
    <w:rsid w:val="005B39B9"/>
    <w:rsid w:val="005B4071"/>
    <w:rsid w:val="005B47FC"/>
    <w:rsid w:val="005B4C71"/>
    <w:rsid w:val="005B52CA"/>
    <w:rsid w:val="005B542A"/>
    <w:rsid w:val="005B5B2E"/>
    <w:rsid w:val="005B632E"/>
    <w:rsid w:val="005B6EDE"/>
    <w:rsid w:val="005B74AE"/>
    <w:rsid w:val="005B7564"/>
    <w:rsid w:val="005B77F2"/>
    <w:rsid w:val="005B7CDA"/>
    <w:rsid w:val="005C014E"/>
    <w:rsid w:val="005C03B2"/>
    <w:rsid w:val="005C0402"/>
    <w:rsid w:val="005C105E"/>
    <w:rsid w:val="005C111E"/>
    <w:rsid w:val="005C1394"/>
    <w:rsid w:val="005C1B34"/>
    <w:rsid w:val="005C1F44"/>
    <w:rsid w:val="005C2467"/>
    <w:rsid w:val="005C307D"/>
    <w:rsid w:val="005C3D17"/>
    <w:rsid w:val="005C426F"/>
    <w:rsid w:val="005C44F6"/>
    <w:rsid w:val="005C49FD"/>
    <w:rsid w:val="005C4F21"/>
    <w:rsid w:val="005C526E"/>
    <w:rsid w:val="005C572C"/>
    <w:rsid w:val="005C58E3"/>
    <w:rsid w:val="005C5D0D"/>
    <w:rsid w:val="005C66F1"/>
    <w:rsid w:val="005C69EB"/>
    <w:rsid w:val="005C7701"/>
    <w:rsid w:val="005C7C21"/>
    <w:rsid w:val="005C7D89"/>
    <w:rsid w:val="005D0B7F"/>
    <w:rsid w:val="005D0C12"/>
    <w:rsid w:val="005D1077"/>
    <w:rsid w:val="005D1A4B"/>
    <w:rsid w:val="005D2B18"/>
    <w:rsid w:val="005D321F"/>
    <w:rsid w:val="005D352D"/>
    <w:rsid w:val="005D3A6F"/>
    <w:rsid w:val="005D4105"/>
    <w:rsid w:val="005D4312"/>
    <w:rsid w:val="005D44C4"/>
    <w:rsid w:val="005D4830"/>
    <w:rsid w:val="005D4F97"/>
    <w:rsid w:val="005D5392"/>
    <w:rsid w:val="005D55DB"/>
    <w:rsid w:val="005D5854"/>
    <w:rsid w:val="005D5945"/>
    <w:rsid w:val="005D6403"/>
    <w:rsid w:val="005D6B05"/>
    <w:rsid w:val="005D6B4F"/>
    <w:rsid w:val="005D6B6A"/>
    <w:rsid w:val="005D6EEC"/>
    <w:rsid w:val="005D7001"/>
    <w:rsid w:val="005D77E2"/>
    <w:rsid w:val="005E060C"/>
    <w:rsid w:val="005E0DFE"/>
    <w:rsid w:val="005E11D3"/>
    <w:rsid w:val="005E1246"/>
    <w:rsid w:val="005E1454"/>
    <w:rsid w:val="005E218B"/>
    <w:rsid w:val="005E29B9"/>
    <w:rsid w:val="005E2F94"/>
    <w:rsid w:val="005E310B"/>
    <w:rsid w:val="005E36C4"/>
    <w:rsid w:val="005E3745"/>
    <w:rsid w:val="005E3913"/>
    <w:rsid w:val="005E4534"/>
    <w:rsid w:val="005E4C83"/>
    <w:rsid w:val="005E5190"/>
    <w:rsid w:val="005E527F"/>
    <w:rsid w:val="005E58ED"/>
    <w:rsid w:val="005E5FBE"/>
    <w:rsid w:val="005E6100"/>
    <w:rsid w:val="005E6206"/>
    <w:rsid w:val="005E651C"/>
    <w:rsid w:val="005E6D10"/>
    <w:rsid w:val="005E6D31"/>
    <w:rsid w:val="005E77D3"/>
    <w:rsid w:val="005E7BED"/>
    <w:rsid w:val="005E7E35"/>
    <w:rsid w:val="005F0B16"/>
    <w:rsid w:val="005F0D8C"/>
    <w:rsid w:val="005F0E51"/>
    <w:rsid w:val="005F145D"/>
    <w:rsid w:val="005F1DD5"/>
    <w:rsid w:val="005F2201"/>
    <w:rsid w:val="005F2751"/>
    <w:rsid w:val="005F28F9"/>
    <w:rsid w:val="005F2BFF"/>
    <w:rsid w:val="005F2E51"/>
    <w:rsid w:val="005F3015"/>
    <w:rsid w:val="005F3465"/>
    <w:rsid w:val="005F393D"/>
    <w:rsid w:val="005F3C83"/>
    <w:rsid w:val="005F41A2"/>
    <w:rsid w:val="005F41B2"/>
    <w:rsid w:val="005F42EA"/>
    <w:rsid w:val="005F48B6"/>
    <w:rsid w:val="005F517F"/>
    <w:rsid w:val="005F5541"/>
    <w:rsid w:val="005F6003"/>
    <w:rsid w:val="005F6572"/>
    <w:rsid w:val="005F6634"/>
    <w:rsid w:val="005F6745"/>
    <w:rsid w:val="005F67B4"/>
    <w:rsid w:val="005F69DB"/>
    <w:rsid w:val="005F6AD4"/>
    <w:rsid w:val="005F6F2F"/>
    <w:rsid w:val="005F7F03"/>
    <w:rsid w:val="006003B3"/>
    <w:rsid w:val="00600882"/>
    <w:rsid w:val="00600E38"/>
    <w:rsid w:val="00601376"/>
    <w:rsid w:val="006013CB"/>
    <w:rsid w:val="00601720"/>
    <w:rsid w:val="00601A3D"/>
    <w:rsid w:val="00601AA2"/>
    <w:rsid w:val="00602EAA"/>
    <w:rsid w:val="00602F1A"/>
    <w:rsid w:val="00603A45"/>
    <w:rsid w:val="00604002"/>
    <w:rsid w:val="006045AF"/>
    <w:rsid w:val="00604CFF"/>
    <w:rsid w:val="00604F06"/>
    <w:rsid w:val="006053FD"/>
    <w:rsid w:val="00605567"/>
    <w:rsid w:val="006058C4"/>
    <w:rsid w:val="00606BE6"/>
    <w:rsid w:val="0060712C"/>
    <w:rsid w:val="00610188"/>
    <w:rsid w:val="006103EB"/>
    <w:rsid w:val="00610567"/>
    <w:rsid w:val="0061064E"/>
    <w:rsid w:val="006108C3"/>
    <w:rsid w:val="00611364"/>
    <w:rsid w:val="00611B48"/>
    <w:rsid w:val="00611FE1"/>
    <w:rsid w:val="006121FA"/>
    <w:rsid w:val="0061266E"/>
    <w:rsid w:val="006126B3"/>
    <w:rsid w:val="00612959"/>
    <w:rsid w:val="00612C46"/>
    <w:rsid w:val="006130D4"/>
    <w:rsid w:val="0061335F"/>
    <w:rsid w:val="006134F6"/>
    <w:rsid w:val="00613EFC"/>
    <w:rsid w:val="006141C2"/>
    <w:rsid w:val="00615AD2"/>
    <w:rsid w:val="00615C9C"/>
    <w:rsid w:val="00615FEA"/>
    <w:rsid w:val="0061687B"/>
    <w:rsid w:val="00616891"/>
    <w:rsid w:val="006173E2"/>
    <w:rsid w:val="006176EA"/>
    <w:rsid w:val="006179D4"/>
    <w:rsid w:val="00617C18"/>
    <w:rsid w:val="006206C5"/>
    <w:rsid w:val="0062079E"/>
    <w:rsid w:val="006214BF"/>
    <w:rsid w:val="00621613"/>
    <w:rsid w:val="00621653"/>
    <w:rsid w:val="00621F8E"/>
    <w:rsid w:val="00622AD0"/>
    <w:rsid w:val="00623793"/>
    <w:rsid w:val="006241B6"/>
    <w:rsid w:val="006244A3"/>
    <w:rsid w:val="00624591"/>
    <w:rsid w:val="006245C6"/>
    <w:rsid w:val="00624808"/>
    <w:rsid w:val="00624A78"/>
    <w:rsid w:val="00624F72"/>
    <w:rsid w:val="006252B9"/>
    <w:rsid w:val="0062539C"/>
    <w:rsid w:val="006253F8"/>
    <w:rsid w:val="00625452"/>
    <w:rsid w:val="006255AC"/>
    <w:rsid w:val="0062598B"/>
    <w:rsid w:val="00625AA2"/>
    <w:rsid w:val="00625D19"/>
    <w:rsid w:val="00625D5D"/>
    <w:rsid w:val="00625EAB"/>
    <w:rsid w:val="00626080"/>
    <w:rsid w:val="0062625A"/>
    <w:rsid w:val="00626777"/>
    <w:rsid w:val="0062685C"/>
    <w:rsid w:val="00626ABF"/>
    <w:rsid w:val="00626B6E"/>
    <w:rsid w:val="00626C60"/>
    <w:rsid w:val="00626F01"/>
    <w:rsid w:val="00626FD3"/>
    <w:rsid w:val="00627270"/>
    <w:rsid w:val="006274A2"/>
    <w:rsid w:val="006277EE"/>
    <w:rsid w:val="00627A38"/>
    <w:rsid w:val="00627A89"/>
    <w:rsid w:val="0063008C"/>
    <w:rsid w:val="006305A8"/>
    <w:rsid w:val="00630AF6"/>
    <w:rsid w:val="00630B28"/>
    <w:rsid w:val="006310B1"/>
    <w:rsid w:val="00631301"/>
    <w:rsid w:val="006316F2"/>
    <w:rsid w:val="006322F2"/>
    <w:rsid w:val="0063265D"/>
    <w:rsid w:val="00633BA5"/>
    <w:rsid w:val="00633BAF"/>
    <w:rsid w:val="0063409C"/>
    <w:rsid w:val="0063442A"/>
    <w:rsid w:val="0063448F"/>
    <w:rsid w:val="00634671"/>
    <w:rsid w:val="00634870"/>
    <w:rsid w:val="00634920"/>
    <w:rsid w:val="00634C6E"/>
    <w:rsid w:val="00634ECC"/>
    <w:rsid w:val="006353F2"/>
    <w:rsid w:val="00635405"/>
    <w:rsid w:val="0063568A"/>
    <w:rsid w:val="006357C6"/>
    <w:rsid w:val="00635A28"/>
    <w:rsid w:val="00636010"/>
    <w:rsid w:val="00636252"/>
    <w:rsid w:val="00636318"/>
    <w:rsid w:val="006364A0"/>
    <w:rsid w:val="006367A0"/>
    <w:rsid w:val="0063796B"/>
    <w:rsid w:val="00640133"/>
    <w:rsid w:val="006407FF"/>
    <w:rsid w:val="00640B3F"/>
    <w:rsid w:val="006414DC"/>
    <w:rsid w:val="00641F60"/>
    <w:rsid w:val="006423C0"/>
    <w:rsid w:val="006423F5"/>
    <w:rsid w:val="00642788"/>
    <w:rsid w:val="006428D0"/>
    <w:rsid w:val="006437E1"/>
    <w:rsid w:val="006438FE"/>
    <w:rsid w:val="00643EF7"/>
    <w:rsid w:val="00645576"/>
    <w:rsid w:val="00645F6C"/>
    <w:rsid w:val="00646055"/>
    <w:rsid w:val="00647AD9"/>
    <w:rsid w:val="00647AF7"/>
    <w:rsid w:val="00647E1F"/>
    <w:rsid w:val="00647FE3"/>
    <w:rsid w:val="006508A6"/>
    <w:rsid w:val="00650D2A"/>
    <w:rsid w:val="00650F25"/>
    <w:rsid w:val="006512C4"/>
    <w:rsid w:val="0065154C"/>
    <w:rsid w:val="006515EB"/>
    <w:rsid w:val="00653294"/>
    <w:rsid w:val="006535C8"/>
    <w:rsid w:val="006537D5"/>
    <w:rsid w:val="0065403D"/>
    <w:rsid w:val="0065459C"/>
    <w:rsid w:val="00654D16"/>
    <w:rsid w:val="006550C1"/>
    <w:rsid w:val="0065558C"/>
    <w:rsid w:val="00655758"/>
    <w:rsid w:val="006559DA"/>
    <w:rsid w:val="00655B9D"/>
    <w:rsid w:val="00656B40"/>
    <w:rsid w:val="00656CBB"/>
    <w:rsid w:val="00656DA1"/>
    <w:rsid w:val="00656F05"/>
    <w:rsid w:val="006570AE"/>
    <w:rsid w:val="006576E3"/>
    <w:rsid w:val="006608BD"/>
    <w:rsid w:val="00660D96"/>
    <w:rsid w:val="006613D1"/>
    <w:rsid w:val="006614DA"/>
    <w:rsid w:val="006615C8"/>
    <w:rsid w:val="00661989"/>
    <w:rsid w:val="0066209C"/>
    <w:rsid w:val="006624AC"/>
    <w:rsid w:val="0066278E"/>
    <w:rsid w:val="00662D3D"/>
    <w:rsid w:val="0066391C"/>
    <w:rsid w:val="006640E0"/>
    <w:rsid w:val="0066422B"/>
    <w:rsid w:val="006642E3"/>
    <w:rsid w:val="00664508"/>
    <w:rsid w:val="0066468D"/>
    <w:rsid w:val="0066587B"/>
    <w:rsid w:val="00665AC8"/>
    <w:rsid w:val="00665E01"/>
    <w:rsid w:val="00665EA0"/>
    <w:rsid w:val="00665FAC"/>
    <w:rsid w:val="0066657B"/>
    <w:rsid w:val="00666A76"/>
    <w:rsid w:val="00666C06"/>
    <w:rsid w:val="006674A2"/>
    <w:rsid w:val="006674EF"/>
    <w:rsid w:val="00667627"/>
    <w:rsid w:val="00667A55"/>
    <w:rsid w:val="00667B10"/>
    <w:rsid w:val="00667E02"/>
    <w:rsid w:val="00670138"/>
    <w:rsid w:val="006703D0"/>
    <w:rsid w:val="00670466"/>
    <w:rsid w:val="00670823"/>
    <w:rsid w:val="00670B57"/>
    <w:rsid w:val="00670C06"/>
    <w:rsid w:val="00671EF0"/>
    <w:rsid w:val="00672486"/>
    <w:rsid w:val="006724A5"/>
    <w:rsid w:val="00672EC3"/>
    <w:rsid w:val="00673780"/>
    <w:rsid w:val="00673CE8"/>
    <w:rsid w:val="00674C8F"/>
    <w:rsid w:val="00674ECC"/>
    <w:rsid w:val="00675432"/>
    <w:rsid w:val="00675B3D"/>
    <w:rsid w:val="00675D07"/>
    <w:rsid w:val="00675E8C"/>
    <w:rsid w:val="006762A5"/>
    <w:rsid w:val="00676B4D"/>
    <w:rsid w:val="00676CD5"/>
    <w:rsid w:val="00677513"/>
    <w:rsid w:val="0067783C"/>
    <w:rsid w:val="00680080"/>
    <w:rsid w:val="006803D3"/>
    <w:rsid w:val="00680685"/>
    <w:rsid w:val="006806D3"/>
    <w:rsid w:val="00681937"/>
    <w:rsid w:val="006820B2"/>
    <w:rsid w:val="006820C5"/>
    <w:rsid w:val="00682175"/>
    <w:rsid w:val="0068219D"/>
    <w:rsid w:val="006827E0"/>
    <w:rsid w:val="0068286A"/>
    <w:rsid w:val="0068291C"/>
    <w:rsid w:val="00682A53"/>
    <w:rsid w:val="00682B6A"/>
    <w:rsid w:val="00682D89"/>
    <w:rsid w:val="00682E0D"/>
    <w:rsid w:val="0068307F"/>
    <w:rsid w:val="006830DD"/>
    <w:rsid w:val="0068369F"/>
    <w:rsid w:val="0068382C"/>
    <w:rsid w:val="00683BC5"/>
    <w:rsid w:val="00683DBA"/>
    <w:rsid w:val="00684B3A"/>
    <w:rsid w:val="006851FB"/>
    <w:rsid w:val="00685432"/>
    <w:rsid w:val="006856A7"/>
    <w:rsid w:val="0068646D"/>
    <w:rsid w:val="006868FC"/>
    <w:rsid w:val="00686D80"/>
    <w:rsid w:val="00687677"/>
    <w:rsid w:val="00687CF1"/>
    <w:rsid w:val="0069012A"/>
    <w:rsid w:val="006903B1"/>
    <w:rsid w:val="00690501"/>
    <w:rsid w:val="00690B13"/>
    <w:rsid w:val="00691110"/>
    <w:rsid w:val="006914F8"/>
    <w:rsid w:val="006915DE"/>
    <w:rsid w:val="00691D2F"/>
    <w:rsid w:val="006921E6"/>
    <w:rsid w:val="00692602"/>
    <w:rsid w:val="006927EB"/>
    <w:rsid w:val="0069284D"/>
    <w:rsid w:val="00692B95"/>
    <w:rsid w:val="0069368E"/>
    <w:rsid w:val="00694786"/>
    <w:rsid w:val="0069489D"/>
    <w:rsid w:val="00694ECB"/>
    <w:rsid w:val="006957EB"/>
    <w:rsid w:val="00695B02"/>
    <w:rsid w:val="00695D69"/>
    <w:rsid w:val="00696B9B"/>
    <w:rsid w:val="00696D59"/>
    <w:rsid w:val="00697C0E"/>
    <w:rsid w:val="006A05E3"/>
    <w:rsid w:val="006A249E"/>
    <w:rsid w:val="006A2559"/>
    <w:rsid w:val="006A3810"/>
    <w:rsid w:val="006A4914"/>
    <w:rsid w:val="006A4A9F"/>
    <w:rsid w:val="006A54B4"/>
    <w:rsid w:val="006A5802"/>
    <w:rsid w:val="006A599D"/>
    <w:rsid w:val="006A59AF"/>
    <w:rsid w:val="006A610C"/>
    <w:rsid w:val="006A611E"/>
    <w:rsid w:val="006A62A7"/>
    <w:rsid w:val="006A6A9E"/>
    <w:rsid w:val="006A6D78"/>
    <w:rsid w:val="006A7569"/>
    <w:rsid w:val="006A79F2"/>
    <w:rsid w:val="006A7C21"/>
    <w:rsid w:val="006A7CF4"/>
    <w:rsid w:val="006A7F1A"/>
    <w:rsid w:val="006B0201"/>
    <w:rsid w:val="006B0293"/>
    <w:rsid w:val="006B06FD"/>
    <w:rsid w:val="006B0A04"/>
    <w:rsid w:val="006B0D57"/>
    <w:rsid w:val="006B11EB"/>
    <w:rsid w:val="006B181B"/>
    <w:rsid w:val="006B1B7F"/>
    <w:rsid w:val="006B1D48"/>
    <w:rsid w:val="006B1E13"/>
    <w:rsid w:val="006B27B7"/>
    <w:rsid w:val="006B2827"/>
    <w:rsid w:val="006B368D"/>
    <w:rsid w:val="006B3C52"/>
    <w:rsid w:val="006B3F2D"/>
    <w:rsid w:val="006B4E1D"/>
    <w:rsid w:val="006B4F6A"/>
    <w:rsid w:val="006B52AF"/>
    <w:rsid w:val="006B5357"/>
    <w:rsid w:val="006B5629"/>
    <w:rsid w:val="006B5925"/>
    <w:rsid w:val="006B67FA"/>
    <w:rsid w:val="006B7273"/>
    <w:rsid w:val="006C0BEC"/>
    <w:rsid w:val="006C100B"/>
    <w:rsid w:val="006C196B"/>
    <w:rsid w:val="006C1A36"/>
    <w:rsid w:val="006C1B1C"/>
    <w:rsid w:val="006C1B8E"/>
    <w:rsid w:val="006C1F00"/>
    <w:rsid w:val="006C205D"/>
    <w:rsid w:val="006C20DE"/>
    <w:rsid w:val="006C2923"/>
    <w:rsid w:val="006C2D0C"/>
    <w:rsid w:val="006C32E6"/>
    <w:rsid w:val="006C3698"/>
    <w:rsid w:val="006C3928"/>
    <w:rsid w:val="006C3AA6"/>
    <w:rsid w:val="006C4102"/>
    <w:rsid w:val="006C4582"/>
    <w:rsid w:val="006C45A0"/>
    <w:rsid w:val="006C4C7C"/>
    <w:rsid w:val="006C4FAE"/>
    <w:rsid w:val="006C5123"/>
    <w:rsid w:val="006C5B17"/>
    <w:rsid w:val="006C5F1A"/>
    <w:rsid w:val="006C6072"/>
    <w:rsid w:val="006C697B"/>
    <w:rsid w:val="006C6D41"/>
    <w:rsid w:val="006C7027"/>
    <w:rsid w:val="006C70CC"/>
    <w:rsid w:val="006D101C"/>
    <w:rsid w:val="006D136F"/>
    <w:rsid w:val="006D1842"/>
    <w:rsid w:val="006D2049"/>
    <w:rsid w:val="006D240B"/>
    <w:rsid w:val="006D2C73"/>
    <w:rsid w:val="006D2F34"/>
    <w:rsid w:val="006D3A59"/>
    <w:rsid w:val="006D43CA"/>
    <w:rsid w:val="006D5911"/>
    <w:rsid w:val="006D5C22"/>
    <w:rsid w:val="006D66E9"/>
    <w:rsid w:val="006D6763"/>
    <w:rsid w:val="006D6807"/>
    <w:rsid w:val="006D6B6D"/>
    <w:rsid w:val="006D6EC5"/>
    <w:rsid w:val="006D744D"/>
    <w:rsid w:val="006D796D"/>
    <w:rsid w:val="006D7B3E"/>
    <w:rsid w:val="006D7BED"/>
    <w:rsid w:val="006E037C"/>
    <w:rsid w:val="006E043F"/>
    <w:rsid w:val="006E0441"/>
    <w:rsid w:val="006E081A"/>
    <w:rsid w:val="006E08DD"/>
    <w:rsid w:val="006E0C4D"/>
    <w:rsid w:val="006E1048"/>
    <w:rsid w:val="006E1CE6"/>
    <w:rsid w:val="006E1F90"/>
    <w:rsid w:val="006E2289"/>
    <w:rsid w:val="006E2713"/>
    <w:rsid w:val="006E29FD"/>
    <w:rsid w:val="006E2A3A"/>
    <w:rsid w:val="006E2A88"/>
    <w:rsid w:val="006E3197"/>
    <w:rsid w:val="006E3851"/>
    <w:rsid w:val="006E3B0E"/>
    <w:rsid w:val="006E3CBA"/>
    <w:rsid w:val="006E3DF5"/>
    <w:rsid w:val="006E3E42"/>
    <w:rsid w:val="006E4088"/>
    <w:rsid w:val="006E40C1"/>
    <w:rsid w:val="006E4128"/>
    <w:rsid w:val="006E426A"/>
    <w:rsid w:val="006E4871"/>
    <w:rsid w:val="006E4A87"/>
    <w:rsid w:val="006E582F"/>
    <w:rsid w:val="006E5B14"/>
    <w:rsid w:val="006E6992"/>
    <w:rsid w:val="006E6BCD"/>
    <w:rsid w:val="006E6CD8"/>
    <w:rsid w:val="006E709F"/>
    <w:rsid w:val="006E732F"/>
    <w:rsid w:val="006E786F"/>
    <w:rsid w:val="006E7929"/>
    <w:rsid w:val="006E7EA0"/>
    <w:rsid w:val="006F0051"/>
    <w:rsid w:val="006F0E20"/>
    <w:rsid w:val="006F13A5"/>
    <w:rsid w:val="006F1845"/>
    <w:rsid w:val="006F1B45"/>
    <w:rsid w:val="006F1BAB"/>
    <w:rsid w:val="006F1D31"/>
    <w:rsid w:val="006F2142"/>
    <w:rsid w:val="006F2256"/>
    <w:rsid w:val="006F2339"/>
    <w:rsid w:val="006F24D3"/>
    <w:rsid w:val="006F2E47"/>
    <w:rsid w:val="006F300E"/>
    <w:rsid w:val="006F305C"/>
    <w:rsid w:val="006F308D"/>
    <w:rsid w:val="006F36E4"/>
    <w:rsid w:val="006F37AA"/>
    <w:rsid w:val="006F3972"/>
    <w:rsid w:val="006F3AFD"/>
    <w:rsid w:val="006F3BAA"/>
    <w:rsid w:val="006F3C04"/>
    <w:rsid w:val="006F417E"/>
    <w:rsid w:val="006F461E"/>
    <w:rsid w:val="006F47AD"/>
    <w:rsid w:val="006F493B"/>
    <w:rsid w:val="006F4B19"/>
    <w:rsid w:val="006F4CD7"/>
    <w:rsid w:val="006F52C8"/>
    <w:rsid w:val="006F5941"/>
    <w:rsid w:val="006F6033"/>
    <w:rsid w:val="006F6400"/>
    <w:rsid w:val="006F65ED"/>
    <w:rsid w:val="006F67CB"/>
    <w:rsid w:val="006F69A5"/>
    <w:rsid w:val="006F7150"/>
    <w:rsid w:val="006F785E"/>
    <w:rsid w:val="006F7A5B"/>
    <w:rsid w:val="006F7C57"/>
    <w:rsid w:val="00700206"/>
    <w:rsid w:val="007004A4"/>
    <w:rsid w:val="007005FC"/>
    <w:rsid w:val="007008A8"/>
    <w:rsid w:val="007008FA"/>
    <w:rsid w:val="00700A21"/>
    <w:rsid w:val="00700B85"/>
    <w:rsid w:val="00700D7C"/>
    <w:rsid w:val="00700FD2"/>
    <w:rsid w:val="007013C0"/>
    <w:rsid w:val="0070195A"/>
    <w:rsid w:val="00701BFB"/>
    <w:rsid w:val="00701E91"/>
    <w:rsid w:val="0070216B"/>
    <w:rsid w:val="0070216C"/>
    <w:rsid w:val="007025A5"/>
    <w:rsid w:val="007026C6"/>
    <w:rsid w:val="007028C8"/>
    <w:rsid w:val="007030C8"/>
    <w:rsid w:val="007050EF"/>
    <w:rsid w:val="007051F8"/>
    <w:rsid w:val="007054B1"/>
    <w:rsid w:val="00705848"/>
    <w:rsid w:val="007059DF"/>
    <w:rsid w:val="00705E93"/>
    <w:rsid w:val="0070606B"/>
    <w:rsid w:val="007061BC"/>
    <w:rsid w:val="00706966"/>
    <w:rsid w:val="00706B5E"/>
    <w:rsid w:val="007079DE"/>
    <w:rsid w:val="00707A3A"/>
    <w:rsid w:val="00707A93"/>
    <w:rsid w:val="00710283"/>
    <w:rsid w:val="00710532"/>
    <w:rsid w:val="0071098E"/>
    <w:rsid w:val="00710D0E"/>
    <w:rsid w:val="00710FE1"/>
    <w:rsid w:val="0071172A"/>
    <w:rsid w:val="00711CD6"/>
    <w:rsid w:val="00711D15"/>
    <w:rsid w:val="00711FFD"/>
    <w:rsid w:val="0071268B"/>
    <w:rsid w:val="0071368B"/>
    <w:rsid w:val="007137D1"/>
    <w:rsid w:val="00714D10"/>
    <w:rsid w:val="00715559"/>
    <w:rsid w:val="00715E49"/>
    <w:rsid w:val="00715EDA"/>
    <w:rsid w:val="00715F88"/>
    <w:rsid w:val="00716178"/>
    <w:rsid w:val="007165A8"/>
    <w:rsid w:val="00716624"/>
    <w:rsid w:val="0071668C"/>
    <w:rsid w:val="00716F75"/>
    <w:rsid w:val="007175F4"/>
    <w:rsid w:val="00717C81"/>
    <w:rsid w:val="00720284"/>
    <w:rsid w:val="00720382"/>
    <w:rsid w:val="00720790"/>
    <w:rsid w:val="00720BB0"/>
    <w:rsid w:val="00720D6C"/>
    <w:rsid w:val="00720F89"/>
    <w:rsid w:val="00720FA6"/>
    <w:rsid w:val="0072141E"/>
    <w:rsid w:val="00721613"/>
    <w:rsid w:val="0072169C"/>
    <w:rsid w:val="00721A75"/>
    <w:rsid w:val="00721FA5"/>
    <w:rsid w:val="007229F6"/>
    <w:rsid w:val="00722F3B"/>
    <w:rsid w:val="007230A0"/>
    <w:rsid w:val="007233AF"/>
    <w:rsid w:val="0072349E"/>
    <w:rsid w:val="007236DC"/>
    <w:rsid w:val="00723C31"/>
    <w:rsid w:val="00723EA4"/>
    <w:rsid w:val="00724288"/>
    <w:rsid w:val="0072475F"/>
    <w:rsid w:val="00724A92"/>
    <w:rsid w:val="00724D5D"/>
    <w:rsid w:val="0072518E"/>
    <w:rsid w:val="00725786"/>
    <w:rsid w:val="007259BD"/>
    <w:rsid w:val="00726344"/>
    <w:rsid w:val="00726406"/>
    <w:rsid w:val="00726AA9"/>
    <w:rsid w:val="007270BA"/>
    <w:rsid w:val="007305F8"/>
    <w:rsid w:val="00730ABC"/>
    <w:rsid w:val="00730B4A"/>
    <w:rsid w:val="00730B71"/>
    <w:rsid w:val="00730C75"/>
    <w:rsid w:val="007315E7"/>
    <w:rsid w:val="00731C11"/>
    <w:rsid w:val="00732217"/>
    <w:rsid w:val="007324AA"/>
    <w:rsid w:val="00732600"/>
    <w:rsid w:val="00732712"/>
    <w:rsid w:val="00732F43"/>
    <w:rsid w:val="00733258"/>
    <w:rsid w:val="00733526"/>
    <w:rsid w:val="0073393D"/>
    <w:rsid w:val="00733A97"/>
    <w:rsid w:val="0073479D"/>
    <w:rsid w:val="00734DFD"/>
    <w:rsid w:val="0073518C"/>
    <w:rsid w:val="00735640"/>
    <w:rsid w:val="007356FF"/>
    <w:rsid w:val="00736060"/>
    <w:rsid w:val="00736500"/>
    <w:rsid w:val="00736733"/>
    <w:rsid w:val="0073673A"/>
    <w:rsid w:val="00736B97"/>
    <w:rsid w:val="00736DBB"/>
    <w:rsid w:val="00737763"/>
    <w:rsid w:val="00737A8F"/>
    <w:rsid w:val="00740309"/>
    <w:rsid w:val="00740665"/>
    <w:rsid w:val="00740F26"/>
    <w:rsid w:val="00740F70"/>
    <w:rsid w:val="0074287A"/>
    <w:rsid w:val="00742AEE"/>
    <w:rsid w:val="00742B41"/>
    <w:rsid w:val="00743544"/>
    <w:rsid w:val="0074392E"/>
    <w:rsid w:val="007440E9"/>
    <w:rsid w:val="007448B3"/>
    <w:rsid w:val="007464D5"/>
    <w:rsid w:val="00746B6A"/>
    <w:rsid w:val="00746FD3"/>
    <w:rsid w:val="007471CE"/>
    <w:rsid w:val="0074731A"/>
    <w:rsid w:val="007473E3"/>
    <w:rsid w:val="00747952"/>
    <w:rsid w:val="00747ABB"/>
    <w:rsid w:val="00747BAB"/>
    <w:rsid w:val="00747FC1"/>
    <w:rsid w:val="0075064F"/>
    <w:rsid w:val="0075070A"/>
    <w:rsid w:val="007508C1"/>
    <w:rsid w:val="00750AAE"/>
    <w:rsid w:val="007510AE"/>
    <w:rsid w:val="007513A1"/>
    <w:rsid w:val="00751975"/>
    <w:rsid w:val="00751D79"/>
    <w:rsid w:val="007521FF"/>
    <w:rsid w:val="007523E4"/>
    <w:rsid w:val="00752D03"/>
    <w:rsid w:val="00752DE4"/>
    <w:rsid w:val="00752EC6"/>
    <w:rsid w:val="00753293"/>
    <w:rsid w:val="00753CC9"/>
    <w:rsid w:val="00754034"/>
    <w:rsid w:val="0075427C"/>
    <w:rsid w:val="0075460B"/>
    <w:rsid w:val="00754C5D"/>
    <w:rsid w:val="007556C7"/>
    <w:rsid w:val="00755DDD"/>
    <w:rsid w:val="007565B5"/>
    <w:rsid w:val="007570EC"/>
    <w:rsid w:val="00757417"/>
    <w:rsid w:val="007576D5"/>
    <w:rsid w:val="00757B4A"/>
    <w:rsid w:val="0076005F"/>
    <w:rsid w:val="007603C5"/>
    <w:rsid w:val="00760484"/>
    <w:rsid w:val="00760587"/>
    <w:rsid w:val="0076097B"/>
    <w:rsid w:val="00760A49"/>
    <w:rsid w:val="00760D3A"/>
    <w:rsid w:val="00761042"/>
    <w:rsid w:val="00761BD3"/>
    <w:rsid w:val="00761CDB"/>
    <w:rsid w:val="00761F8B"/>
    <w:rsid w:val="00762199"/>
    <w:rsid w:val="007622B3"/>
    <w:rsid w:val="00762758"/>
    <w:rsid w:val="0076309E"/>
    <w:rsid w:val="00763414"/>
    <w:rsid w:val="00763642"/>
    <w:rsid w:val="00764288"/>
    <w:rsid w:val="0076454B"/>
    <w:rsid w:val="00764918"/>
    <w:rsid w:val="007649D2"/>
    <w:rsid w:val="007654AE"/>
    <w:rsid w:val="00765713"/>
    <w:rsid w:val="0076581D"/>
    <w:rsid w:val="007663E6"/>
    <w:rsid w:val="0076649C"/>
    <w:rsid w:val="0076706A"/>
    <w:rsid w:val="007675DE"/>
    <w:rsid w:val="00770092"/>
    <w:rsid w:val="007700B5"/>
    <w:rsid w:val="007700C2"/>
    <w:rsid w:val="0077065D"/>
    <w:rsid w:val="0077088A"/>
    <w:rsid w:val="00770B83"/>
    <w:rsid w:val="00770DC8"/>
    <w:rsid w:val="00772100"/>
    <w:rsid w:val="007721B5"/>
    <w:rsid w:val="00772415"/>
    <w:rsid w:val="007731C2"/>
    <w:rsid w:val="0077331E"/>
    <w:rsid w:val="007739AC"/>
    <w:rsid w:val="007744DE"/>
    <w:rsid w:val="00774618"/>
    <w:rsid w:val="00774B54"/>
    <w:rsid w:val="00774B5E"/>
    <w:rsid w:val="00774B94"/>
    <w:rsid w:val="00774DE4"/>
    <w:rsid w:val="0077509F"/>
    <w:rsid w:val="00775366"/>
    <w:rsid w:val="0077552E"/>
    <w:rsid w:val="00775B63"/>
    <w:rsid w:val="00775EE3"/>
    <w:rsid w:val="0077601B"/>
    <w:rsid w:val="0077744E"/>
    <w:rsid w:val="00777C97"/>
    <w:rsid w:val="00780054"/>
    <w:rsid w:val="00780619"/>
    <w:rsid w:val="00780DCC"/>
    <w:rsid w:val="00780DE9"/>
    <w:rsid w:val="007817B5"/>
    <w:rsid w:val="00781B50"/>
    <w:rsid w:val="00781FB8"/>
    <w:rsid w:val="007823FC"/>
    <w:rsid w:val="00782B38"/>
    <w:rsid w:val="00782B8A"/>
    <w:rsid w:val="0078365D"/>
    <w:rsid w:val="00783741"/>
    <w:rsid w:val="007838CE"/>
    <w:rsid w:val="00783D91"/>
    <w:rsid w:val="00784293"/>
    <w:rsid w:val="007846E7"/>
    <w:rsid w:val="00784852"/>
    <w:rsid w:val="007848E4"/>
    <w:rsid w:val="00784D5B"/>
    <w:rsid w:val="0078513B"/>
    <w:rsid w:val="00785274"/>
    <w:rsid w:val="0078531E"/>
    <w:rsid w:val="00785427"/>
    <w:rsid w:val="00785A35"/>
    <w:rsid w:val="00785FEE"/>
    <w:rsid w:val="00786926"/>
    <w:rsid w:val="00786946"/>
    <w:rsid w:val="00786B61"/>
    <w:rsid w:val="00787406"/>
    <w:rsid w:val="0078740A"/>
    <w:rsid w:val="007877D6"/>
    <w:rsid w:val="007878A9"/>
    <w:rsid w:val="00787CD1"/>
    <w:rsid w:val="00787D88"/>
    <w:rsid w:val="007902F4"/>
    <w:rsid w:val="00790848"/>
    <w:rsid w:val="0079099A"/>
    <w:rsid w:val="00790AE5"/>
    <w:rsid w:val="00790E66"/>
    <w:rsid w:val="0079106C"/>
    <w:rsid w:val="00791151"/>
    <w:rsid w:val="007911A4"/>
    <w:rsid w:val="0079189D"/>
    <w:rsid w:val="00791C9A"/>
    <w:rsid w:val="007927F8"/>
    <w:rsid w:val="00792938"/>
    <w:rsid w:val="00792BF6"/>
    <w:rsid w:val="00792E9A"/>
    <w:rsid w:val="00793099"/>
    <w:rsid w:val="007934EC"/>
    <w:rsid w:val="00793791"/>
    <w:rsid w:val="007938D0"/>
    <w:rsid w:val="00793E7B"/>
    <w:rsid w:val="00794E5C"/>
    <w:rsid w:val="00794EF4"/>
    <w:rsid w:val="00794FA3"/>
    <w:rsid w:val="007952E3"/>
    <w:rsid w:val="007956DE"/>
    <w:rsid w:val="00795CE3"/>
    <w:rsid w:val="00796317"/>
    <w:rsid w:val="00796397"/>
    <w:rsid w:val="00796666"/>
    <w:rsid w:val="00796807"/>
    <w:rsid w:val="00796CD0"/>
    <w:rsid w:val="0079709B"/>
    <w:rsid w:val="00797CB0"/>
    <w:rsid w:val="007A05BF"/>
    <w:rsid w:val="007A0B1C"/>
    <w:rsid w:val="007A0CCB"/>
    <w:rsid w:val="007A0EA8"/>
    <w:rsid w:val="007A13F6"/>
    <w:rsid w:val="007A1511"/>
    <w:rsid w:val="007A1D43"/>
    <w:rsid w:val="007A2ABF"/>
    <w:rsid w:val="007A3144"/>
    <w:rsid w:val="007A3400"/>
    <w:rsid w:val="007A5377"/>
    <w:rsid w:val="007A537F"/>
    <w:rsid w:val="007A53A9"/>
    <w:rsid w:val="007A5C67"/>
    <w:rsid w:val="007A62E1"/>
    <w:rsid w:val="007A70ED"/>
    <w:rsid w:val="007A746B"/>
    <w:rsid w:val="007A7CEA"/>
    <w:rsid w:val="007A7F2F"/>
    <w:rsid w:val="007B0BE7"/>
    <w:rsid w:val="007B0FEE"/>
    <w:rsid w:val="007B1503"/>
    <w:rsid w:val="007B1761"/>
    <w:rsid w:val="007B19B2"/>
    <w:rsid w:val="007B1A8C"/>
    <w:rsid w:val="007B1D5A"/>
    <w:rsid w:val="007B1DC9"/>
    <w:rsid w:val="007B1ED4"/>
    <w:rsid w:val="007B2413"/>
    <w:rsid w:val="007B2EA6"/>
    <w:rsid w:val="007B39A4"/>
    <w:rsid w:val="007B3D2E"/>
    <w:rsid w:val="007B4257"/>
    <w:rsid w:val="007B555D"/>
    <w:rsid w:val="007B557E"/>
    <w:rsid w:val="007B5B38"/>
    <w:rsid w:val="007B5C8C"/>
    <w:rsid w:val="007B60D5"/>
    <w:rsid w:val="007B6147"/>
    <w:rsid w:val="007B72D6"/>
    <w:rsid w:val="007B7688"/>
    <w:rsid w:val="007B7928"/>
    <w:rsid w:val="007B7CA2"/>
    <w:rsid w:val="007B7CE5"/>
    <w:rsid w:val="007B7D91"/>
    <w:rsid w:val="007B7E4F"/>
    <w:rsid w:val="007B7FF2"/>
    <w:rsid w:val="007C0246"/>
    <w:rsid w:val="007C05B6"/>
    <w:rsid w:val="007C0977"/>
    <w:rsid w:val="007C0B7B"/>
    <w:rsid w:val="007C1019"/>
    <w:rsid w:val="007C1E74"/>
    <w:rsid w:val="007C2A2F"/>
    <w:rsid w:val="007C2C0E"/>
    <w:rsid w:val="007C3023"/>
    <w:rsid w:val="007C34DF"/>
    <w:rsid w:val="007C42E3"/>
    <w:rsid w:val="007C4AE3"/>
    <w:rsid w:val="007C544F"/>
    <w:rsid w:val="007C5CB6"/>
    <w:rsid w:val="007C6114"/>
    <w:rsid w:val="007C635E"/>
    <w:rsid w:val="007C6533"/>
    <w:rsid w:val="007C65B3"/>
    <w:rsid w:val="007C6AA5"/>
    <w:rsid w:val="007C6D10"/>
    <w:rsid w:val="007C6E13"/>
    <w:rsid w:val="007C6E71"/>
    <w:rsid w:val="007C6ED6"/>
    <w:rsid w:val="007C78E3"/>
    <w:rsid w:val="007C79F8"/>
    <w:rsid w:val="007D0027"/>
    <w:rsid w:val="007D03DA"/>
    <w:rsid w:val="007D0AB3"/>
    <w:rsid w:val="007D0B14"/>
    <w:rsid w:val="007D1183"/>
    <w:rsid w:val="007D11DD"/>
    <w:rsid w:val="007D1E6E"/>
    <w:rsid w:val="007D2DC7"/>
    <w:rsid w:val="007D3075"/>
    <w:rsid w:val="007D32A8"/>
    <w:rsid w:val="007D33F8"/>
    <w:rsid w:val="007D3618"/>
    <w:rsid w:val="007D3A5D"/>
    <w:rsid w:val="007D4C66"/>
    <w:rsid w:val="007D4FC6"/>
    <w:rsid w:val="007D56ED"/>
    <w:rsid w:val="007D571C"/>
    <w:rsid w:val="007D58EB"/>
    <w:rsid w:val="007D5911"/>
    <w:rsid w:val="007D5CC8"/>
    <w:rsid w:val="007D6BFA"/>
    <w:rsid w:val="007D6DB9"/>
    <w:rsid w:val="007D6E9B"/>
    <w:rsid w:val="007D6F7C"/>
    <w:rsid w:val="007D728B"/>
    <w:rsid w:val="007D72F8"/>
    <w:rsid w:val="007D7590"/>
    <w:rsid w:val="007D7877"/>
    <w:rsid w:val="007D792E"/>
    <w:rsid w:val="007D7C48"/>
    <w:rsid w:val="007D7CFF"/>
    <w:rsid w:val="007D7DF9"/>
    <w:rsid w:val="007E0122"/>
    <w:rsid w:val="007E0E91"/>
    <w:rsid w:val="007E1251"/>
    <w:rsid w:val="007E1A8E"/>
    <w:rsid w:val="007E1EA2"/>
    <w:rsid w:val="007E2098"/>
    <w:rsid w:val="007E3375"/>
    <w:rsid w:val="007E36D1"/>
    <w:rsid w:val="007E3984"/>
    <w:rsid w:val="007E3A98"/>
    <w:rsid w:val="007E3DD7"/>
    <w:rsid w:val="007E40A9"/>
    <w:rsid w:val="007E4136"/>
    <w:rsid w:val="007E4173"/>
    <w:rsid w:val="007E48EF"/>
    <w:rsid w:val="007E49DB"/>
    <w:rsid w:val="007E4F7D"/>
    <w:rsid w:val="007E59A4"/>
    <w:rsid w:val="007E5AA0"/>
    <w:rsid w:val="007E5FDA"/>
    <w:rsid w:val="007E60FB"/>
    <w:rsid w:val="007E6657"/>
    <w:rsid w:val="007E6968"/>
    <w:rsid w:val="007E6997"/>
    <w:rsid w:val="007E6E85"/>
    <w:rsid w:val="007E7295"/>
    <w:rsid w:val="007E7AC9"/>
    <w:rsid w:val="007E7C58"/>
    <w:rsid w:val="007F05D0"/>
    <w:rsid w:val="007F0AD0"/>
    <w:rsid w:val="007F1C35"/>
    <w:rsid w:val="007F1D81"/>
    <w:rsid w:val="007F1F1D"/>
    <w:rsid w:val="007F21F0"/>
    <w:rsid w:val="007F22DA"/>
    <w:rsid w:val="007F27D0"/>
    <w:rsid w:val="007F2ADD"/>
    <w:rsid w:val="007F2B2D"/>
    <w:rsid w:val="007F30A7"/>
    <w:rsid w:val="007F35C8"/>
    <w:rsid w:val="007F379F"/>
    <w:rsid w:val="007F3C35"/>
    <w:rsid w:val="007F3C36"/>
    <w:rsid w:val="007F3E21"/>
    <w:rsid w:val="007F44F7"/>
    <w:rsid w:val="007F4AAC"/>
    <w:rsid w:val="007F4FB7"/>
    <w:rsid w:val="007F5125"/>
    <w:rsid w:val="007F52D1"/>
    <w:rsid w:val="007F5357"/>
    <w:rsid w:val="007F5483"/>
    <w:rsid w:val="007F57A5"/>
    <w:rsid w:val="007F58BD"/>
    <w:rsid w:val="007F60D4"/>
    <w:rsid w:val="007F6407"/>
    <w:rsid w:val="007F653B"/>
    <w:rsid w:val="007F658C"/>
    <w:rsid w:val="007F6622"/>
    <w:rsid w:val="007F6C81"/>
    <w:rsid w:val="007F705A"/>
    <w:rsid w:val="007F7652"/>
    <w:rsid w:val="0080030E"/>
    <w:rsid w:val="008003F9"/>
    <w:rsid w:val="00800517"/>
    <w:rsid w:val="00800A8F"/>
    <w:rsid w:val="00800DB8"/>
    <w:rsid w:val="00801536"/>
    <w:rsid w:val="00801876"/>
    <w:rsid w:val="008019E4"/>
    <w:rsid w:val="00801F4A"/>
    <w:rsid w:val="008028DF"/>
    <w:rsid w:val="008029AF"/>
    <w:rsid w:val="00803A0E"/>
    <w:rsid w:val="00803DB3"/>
    <w:rsid w:val="008042E0"/>
    <w:rsid w:val="00804A61"/>
    <w:rsid w:val="008050CE"/>
    <w:rsid w:val="0080519E"/>
    <w:rsid w:val="0080590A"/>
    <w:rsid w:val="008061CA"/>
    <w:rsid w:val="0080681D"/>
    <w:rsid w:val="00806AED"/>
    <w:rsid w:val="008071BF"/>
    <w:rsid w:val="00807AE4"/>
    <w:rsid w:val="00807DB9"/>
    <w:rsid w:val="00807DD3"/>
    <w:rsid w:val="0081012B"/>
    <w:rsid w:val="00810591"/>
    <w:rsid w:val="00810A26"/>
    <w:rsid w:val="00810A80"/>
    <w:rsid w:val="00810FD9"/>
    <w:rsid w:val="008110FE"/>
    <w:rsid w:val="00811350"/>
    <w:rsid w:val="00811F60"/>
    <w:rsid w:val="00812001"/>
    <w:rsid w:val="0081321A"/>
    <w:rsid w:val="008132F7"/>
    <w:rsid w:val="008137A3"/>
    <w:rsid w:val="008141ED"/>
    <w:rsid w:val="00814B96"/>
    <w:rsid w:val="00814FB9"/>
    <w:rsid w:val="00815277"/>
    <w:rsid w:val="008158DB"/>
    <w:rsid w:val="00815C1C"/>
    <w:rsid w:val="00815EFF"/>
    <w:rsid w:val="00816389"/>
    <w:rsid w:val="008163F5"/>
    <w:rsid w:val="008165F1"/>
    <w:rsid w:val="00816BDB"/>
    <w:rsid w:val="00816E15"/>
    <w:rsid w:val="008171CF"/>
    <w:rsid w:val="00817762"/>
    <w:rsid w:val="0082052C"/>
    <w:rsid w:val="00820B1A"/>
    <w:rsid w:val="008213F4"/>
    <w:rsid w:val="00821E53"/>
    <w:rsid w:val="008224ED"/>
    <w:rsid w:val="0082267F"/>
    <w:rsid w:val="00822C4C"/>
    <w:rsid w:val="008238B5"/>
    <w:rsid w:val="00823E32"/>
    <w:rsid w:val="00824685"/>
    <w:rsid w:val="00824AEE"/>
    <w:rsid w:val="00824C1E"/>
    <w:rsid w:val="00824DB6"/>
    <w:rsid w:val="008253E8"/>
    <w:rsid w:val="00825878"/>
    <w:rsid w:val="00825D1B"/>
    <w:rsid w:val="00825D23"/>
    <w:rsid w:val="008265A0"/>
    <w:rsid w:val="008265C2"/>
    <w:rsid w:val="00826C9B"/>
    <w:rsid w:val="00826EA0"/>
    <w:rsid w:val="00826EFD"/>
    <w:rsid w:val="0082707E"/>
    <w:rsid w:val="00827594"/>
    <w:rsid w:val="008277AC"/>
    <w:rsid w:val="008277CE"/>
    <w:rsid w:val="00827BDB"/>
    <w:rsid w:val="00827E60"/>
    <w:rsid w:val="00827FD9"/>
    <w:rsid w:val="0083040D"/>
    <w:rsid w:val="008308CB"/>
    <w:rsid w:val="008308EC"/>
    <w:rsid w:val="008309D4"/>
    <w:rsid w:val="0083141B"/>
    <w:rsid w:val="0083162E"/>
    <w:rsid w:val="00831D6F"/>
    <w:rsid w:val="00832210"/>
    <w:rsid w:val="008322BD"/>
    <w:rsid w:val="00832D93"/>
    <w:rsid w:val="00833BC2"/>
    <w:rsid w:val="00833C8F"/>
    <w:rsid w:val="00833DD5"/>
    <w:rsid w:val="00833E43"/>
    <w:rsid w:val="00833E50"/>
    <w:rsid w:val="00833F64"/>
    <w:rsid w:val="008343BF"/>
    <w:rsid w:val="00834B68"/>
    <w:rsid w:val="008353D0"/>
    <w:rsid w:val="0083586F"/>
    <w:rsid w:val="00835BA1"/>
    <w:rsid w:val="0083648C"/>
    <w:rsid w:val="00836534"/>
    <w:rsid w:val="00836A41"/>
    <w:rsid w:val="008371F7"/>
    <w:rsid w:val="00837417"/>
    <w:rsid w:val="0083784F"/>
    <w:rsid w:val="00837BDA"/>
    <w:rsid w:val="008405EC"/>
    <w:rsid w:val="00840B96"/>
    <w:rsid w:val="00841551"/>
    <w:rsid w:val="00841D0A"/>
    <w:rsid w:val="00841FC9"/>
    <w:rsid w:val="0084204E"/>
    <w:rsid w:val="008423A0"/>
    <w:rsid w:val="008428EC"/>
    <w:rsid w:val="00843159"/>
    <w:rsid w:val="008432CB"/>
    <w:rsid w:val="00843451"/>
    <w:rsid w:val="00843895"/>
    <w:rsid w:val="008443F5"/>
    <w:rsid w:val="00844866"/>
    <w:rsid w:val="00844C43"/>
    <w:rsid w:val="00845058"/>
    <w:rsid w:val="00845077"/>
    <w:rsid w:val="008466A5"/>
    <w:rsid w:val="008466DD"/>
    <w:rsid w:val="008466F0"/>
    <w:rsid w:val="00846C27"/>
    <w:rsid w:val="00846FE0"/>
    <w:rsid w:val="00847AB0"/>
    <w:rsid w:val="0085142B"/>
    <w:rsid w:val="00852BE3"/>
    <w:rsid w:val="00852C5A"/>
    <w:rsid w:val="00852F5B"/>
    <w:rsid w:val="00852FA1"/>
    <w:rsid w:val="008530AB"/>
    <w:rsid w:val="0085364F"/>
    <w:rsid w:val="0085423A"/>
    <w:rsid w:val="00854498"/>
    <w:rsid w:val="0085452F"/>
    <w:rsid w:val="00854744"/>
    <w:rsid w:val="00854C86"/>
    <w:rsid w:val="00855272"/>
    <w:rsid w:val="00855695"/>
    <w:rsid w:val="00855974"/>
    <w:rsid w:val="0085629B"/>
    <w:rsid w:val="00856A2C"/>
    <w:rsid w:val="008571BA"/>
    <w:rsid w:val="008571D4"/>
    <w:rsid w:val="00857E8B"/>
    <w:rsid w:val="00857FA9"/>
    <w:rsid w:val="008603D3"/>
    <w:rsid w:val="008606FA"/>
    <w:rsid w:val="008606FD"/>
    <w:rsid w:val="008613EF"/>
    <w:rsid w:val="00861607"/>
    <w:rsid w:val="00861B9A"/>
    <w:rsid w:val="00862196"/>
    <w:rsid w:val="0086219E"/>
    <w:rsid w:val="00862AC5"/>
    <w:rsid w:val="00862E50"/>
    <w:rsid w:val="0086344A"/>
    <w:rsid w:val="0086371F"/>
    <w:rsid w:val="008638A7"/>
    <w:rsid w:val="00863B22"/>
    <w:rsid w:val="0086407F"/>
    <w:rsid w:val="00864468"/>
    <w:rsid w:val="008644B7"/>
    <w:rsid w:val="008645AF"/>
    <w:rsid w:val="008647F9"/>
    <w:rsid w:val="008650F8"/>
    <w:rsid w:val="00865184"/>
    <w:rsid w:val="00865C94"/>
    <w:rsid w:val="00865FDA"/>
    <w:rsid w:val="00866416"/>
    <w:rsid w:val="00867201"/>
    <w:rsid w:val="00867E75"/>
    <w:rsid w:val="00867F16"/>
    <w:rsid w:val="00870206"/>
    <w:rsid w:val="00870394"/>
    <w:rsid w:val="00870D61"/>
    <w:rsid w:val="00871931"/>
    <w:rsid w:val="00871D31"/>
    <w:rsid w:val="00872665"/>
    <w:rsid w:val="00872742"/>
    <w:rsid w:val="00872D48"/>
    <w:rsid w:val="00872DA4"/>
    <w:rsid w:val="00872F38"/>
    <w:rsid w:val="00873120"/>
    <w:rsid w:val="00873548"/>
    <w:rsid w:val="008736C5"/>
    <w:rsid w:val="0087437D"/>
    <w:rsid w:val="008747AE"/>
    <w:rsid w:val="00874905"/>
    <w:rsid w:val="00875203"/>
    <w:rsid w:val="00875735"/>
    <w:rsid w:val="00875B95"/>
    <w:rsid w:val="00875F6E"/>
    <w:rsid w:val="00876132"/>
    <w:rsid w:val="00876C64"/>
    <w:rsid w:val="00877275"/>
    <w:rsid w:val="008776C0"/>
    <w:rsid w:val="00877CA7"/>
    <w:rsid w:val="00877F62"/>
    <w:rsid w:val="008805A1"/>
    <w:rsid w:val="008805EC"/>
    <w:rsid w:val="00880B7D"/>
    <w:rsid w:val="00880F8D"/>
    <w:rsid w:val="00881A26"/>
    <w:rsid w:val="00881B56"/>
    <w:rsid w:val="00881CA0"/>
    <w:rsid w:val="00881F0F"/>
    <w:rsid w:val="0088267E"/>
    <w:rsid w:val="0088356A"/>
    <w:rsid w:val="008836FB"/>
    <w:rsid w:val="00883DEF"/>
    <w:rsid w:val="00883FD7"/>
    <w:rsid w:val="00884060"/>
    <w:rsid w:val="00884F69"/>
    <w:rsid w:val="00886C14"/>
    <w:rsid w:val="008870DF"/>
    <w:rsid w:val="00887335"/>
    <w:rsid w:val="008879E9"/>
    <w:rsid w:val="00887AA1"/>
    <w:rsid w:val="00887C90"/>
    <w:rsid w:val="00890195"/>
    <w:rsid w:val="00890284"/>
    <w:rsid w:val="00890845"/>
    <w:rsid w:val="00890C9A"/>
    <w:rsid w:val="00890CC6"/>
    <w:rsid w:val="00890E3C"/>
    <w:rsid w:val="00890E9E"/>
    <w:rsid w:val="0089133B"/>
    <w:rsid w:val="008919DB"/>
    <w:rsid w:val="00891A9E"/>
    <w:rsid w:val="00891B71"/>
    <w:rsid w:val="008927A0"/>
    <w:rsid w:val="00892B01"/>
    <w:rsid w:val="00892C64"/>
    <w:rsid w:val="008934A9"/>
    <w:rsid w:val="0089375E"/>
    <w:rsid w:val="00893C8A"/>
    <w:rsid w:val="0089430E"/>
    <w:rsid w:val="008948C7"/>
    <w:rsid w:val="00894D47"/>
    <w:rsid w:val="00894F6C"/>
    <w:rsid w:val="00895783"/>
    <w:rsid w:val="00895CD1"/>
    <w:rsid w:val="00896458"/>
    <w:rsid w:val="008966D4"/>
    <w:rsid w:val="00896798"/>
    <w:rsid w:val="0089737D"/>
    <w:rsid w:val="008976A4"/>
    <w:rsid w:val="00897773"/>
    <w:rsid w:val="008A01A4"/>
    <w:rsid w:val="008A048B"/>
    <w:rsid w:val="008A09EE"/>
    <w:rsid w:val="008A0C8F"/>
    <w:rsid w:val="008A1015"/>
    <w:rsid w:val="008A11E1"/>
    <w:rsid w:val="008A1758"/>
    <w:rsid w:val="008A1B63"/>
    <w:rsid w:val="008A2447"/>
    <w:rsid w:val="008A2E61"/>
    <w:rsid w:val="008A347C"/>
    <w:rsid w:val="008A3645"/>
    <w:rsid w:val="008A3E27"/>
    <w:rsid w:val="008A40B2"/>
    <w:rsid w:val="008A4316"/>
    <w:rsid w:val="008A47F9"/>
    <w:rsid w:val="008A49F4"/>
    <w:rsid w:val="008A5A1B"/>
    <w:rsid w:val="008A5C8C"/>
    <w:rsid w:val="008A5E27"/>
    <w:rsid w:val="008A6548"/>
    <w:rsid w:val="008A6833"/>
    <w:rsid w:val="008A690C"/>
    <w:rsid w:val="008A6C89"/>
    <w:rsid w:val="008A71EA"/>
    <w:rsid w:val="008B0E4B"/>
    <w:rsid w:val="008B0F0C"/>
    <w:rsid w:val="008B11B6"/>
    <w:rsid w:val="008B12F5"/>
    <w:rsid w:val="008B1909"/>
    <w:rsid w:val="008B2137"/>
    <w:rsid w:val="008B2257"/>
    <w:rsid w:val="008B2671"/>
    <w:rsid w:val="008B2C36"/>
    <w:rsid w:val="008B307A"/>
    <w:rsid w:val="008B3177"/>
    <w:rsid w:val="008B3690"/>
    <w:rsid w:val="008B38E5"/>
    <w:rsid w:val="008B3C2C"/>
    <w:rsid w:val="008B3CF0"/>
    <w:rsid w:val="008B44D3"/>
    <w:rsid w:val="008B4BED"/>
    <w:rsid w:val="008B509D"/>
    <w:rsid w:val="008B5186"/>
    <w:rsid w:val="008B51DB"/>
    <w:rsid w:val="008B52C3"/>
    <w:rsid w:val="008B55F8"/>
    <w:rsid w:val="008B5D97"/>
    <w:rsid w:val="008B63E8"/>
    <w:rsid w:val="008B6670"/>
    <w:rsid w:val="008B681D"/>
    <w:rsid w:val="008B693A"/>
    <w:rsid w:val="008B76AE"/>
    <w:rsid w:val="008B7F96"/>
    <w:rsid w:val="008C00DB"/>
    <w:rsid w:val="008C0DC2"/>
    <w:rsid w:val="008C17CA"/>
    <w:rsid w:val="008C19AB"/>
    <w:rsid w:val="008C2232"/>
    <w:rsid w:val="008C2511"/>
    <w:rsid w:val="008C27C6"/>
    <w:rsid w:val="008C2BD3"/>
    <w:rsid w:val="008C2EDC"/>
    <w:rsid w:val="008C335A"/>
    <w:rsid w:val="008C33EC"/>
    <w:rsid w:val="008C3879"/>
    <w:rsid w:val="008C3F68"/>
    <w:rsid w:val="008C427F"/>
    <w:rsid w:val="008C48A1"/>
    <w:rsid w:val="008C4BD6"/>
    <w:rsid w:val="008C4F4A"/>
    <w:rsid w:val="008C527C"/>
    <w:rsid w:val="008C5337"/>
    <w:rsid w:val="008C5646"/>
    <w:rsid w:val="008C5DA0"/>
    <w:rsid w:val="008C6272"/>
    <w:rsid w:val="008C65EB"/>
    <w:rsid w:val="008C677D"/>
    <w:rsid w:val="008C6C80"/>
    <w:rsid w:val="008C6F0C"/>
    <w:rsid w:val="008C70F7"/>
    <w:rsid w:val="008C72AA"/>
    <w:rsid w:val="008C7334"/>
    <w:rsid w:val="008C7547"/>
    <w:rsid w:val="008D0E81"/>
    <w:rsid w:val="008D1705"/>
    <w:rsid w:val="008D1CF3"/>
    <w:rsid w:val="008D1EBA"/>
    <w:rsid w:val="008D2FB7"/>
    <w:rsid w:val="008D338C"/>
    <w:rsid w:val="008D390F"/>
    <w:rsid w:val="008D486A"/>
    <w:rsid w:val="008D52DD"/>
    <w:rsid w:val="008D52DE"/>
    <w:rsid w:val="008D552A"/>
    <w:rsid w:val="008D6A1D"/>
    <w:rsid w:val="008D6E8C"/>
    <w:rsid w:val="008D76B4"/>
    <w:rsid w:val="008D78A2"/>
    <w:rsid w:val="008E019F"/>
    <w:rsid w:val="008E0D6F"/>
    <w:rsid w:val="008E12EE"/>
    <w:rsid w:val="008E1554"/>
    <w:rsid w:val="008E1B6D"/>
    <w:rsid w:val="008E23F4"/>
    <w:rsid w:val="008E251A"/>
    <w:rsid w:val="008E27C2"/>
    <w:rsid w:val="008E3106"/>
    <w:rsid w:val="008E3194"/>
    <w:rsid w:val="008E31DD"/>
    <w:rsid w:val="008E32C7"/>
    <w:rsid w:val="008E3490"/>
    <w:rsid w:val="008E355F"/>
    <w:rsid w:val="008E4691"/>
    <w:rsid w:val="008E4727"/>
    <w:rsid w:val="008E5310"/>
    <w:rsid w:val="008E5C1F"/>
    <w:rsid w:val="008E5E3D"/>
    <w:rsid w:val="008E63A4"/>
    <w:rsid w:val="008E6D2F"/>
    <w:rsid w:val="008E7428"/>
    <w:rsid w:val="008E7842"/>
    <w:rsid w:val="008E7B7C"/>
    <w:rsid w:val="008F0894"/>
    <w:rsid w:val="008F08EA"/>
    <w:rsid w:val="008F0C64"/>
    <w:rsid w:val="008F0EBC"/>
    <w:rsid w:val="008F1069"/>
    <w:rsid w:val="008F165E"/>
    <w:rsid w:val="008F194D"/>
    <w:rsid w:val="008F19A0"/>
    <w:rsid w:val="008F19B4"/>
    <w:rsid w:val="008F1BB8"/>
    <w:rsid w:val="008F2096"/>
    <w:rsid w:val="008F2362"/>
    <w:rsid w:val="008F2451"/>
    <w:rsid w:val="008F2941"/>
    <w:rsid w:val="008F2F73"/>
    <w:rsid w:val="008F3357"/>
    <w:rsid w:val="008F3FF3"/>
    <w:rsid w:val="008F4431"/>
    <w:rsid w:val="008F45C4"/>
    <w:rsid w:val="008F4712"/>
    <w:rsid w:val="008F486A"/>
    <w:rsid w:val="008F5057"/>
    <w:rsid w:val="008F5291"/>
    <w:rsid w:val="008F5693"/>
    <w:rsid w:val="008F5C56"/>
    <w:rsid w:val="008F5E11"/>
    <w:rsid w:val="008F5F49"/>
    <w:rsid w:val="008F6495"/>
    <w:rsid w:val="008F665F"/>
    <w:rsid w:val="008F68B9"/>
    <w:rsid w:val="008F6AF4"/>
    <w:rsid w:val="008F6C3D"/>
    <w:rsid w:val="008F6FAB"/>
    <w:rsid w:val="008F7176"/>
    <w:rsid w:val="008F75AB"/>
    <w:rsid w:val="008F7B3D"/>
    <w:rsid w:val="008F7B8A"/>
    <w:rsid w:val="008F7F77"/>
    <w:rsid w:val="00900031"/>
    <w:rsid w:val="00900C44"/>
    <w:rsid w:val="009011B2"/>
    <w:rsid w:val="00901C95"/>
    <w:rsid w:val="00901CCD"/>
    <w:rsid w:val="00902441"/>
    <w:rsid w:val="00902512"/>
    <w:rsid w:val="00902C1B"/>
    <w:rsid w:val="00902CA5"/>
    <w:rsid w:val="00902E76"/>
    <w:rsid w:val="0090403D"/>
    <w:rsid w:val="00904182"/>
    <w:rsid w:val="009046BA"/>
    <w:rsid w:val="00904D59"/>
    <w:rsid w:val="00905073"/>
    <w:rsid w:val="00905FEF"/>
    <w:rsid w:val="00906AF7"/>
    <w:rsid w:val="00906D6D"/>
    <w:rsid w:val="00906F14"/>
    <w:rsid w:val="009078F9"/>
    <w:rsid w:val="00907A26"/>
    <w:rsid w:val="00907B1B"/>
    <w:rsid w:val="00907C61"/>
    <w:rsid w:val="00907D58"/>
    <w:rsid w:val="00910320"/>
    <w:rsid w:val="0091089B"/>
    <w:rsid w:val="00910BED"/>
    <w:rsid w:val="00910E9A"/>
    <w:rsid w:val="00910F27"/>
    <w:rsid w:val="0091140F"/>
    <w:rsid w:val="009119B9"/>
    <w:rsid w:val="00911B44"/>
    <w:rsid w:val="00911D16"/>
    <w:rsid w:val="00912142"/>
    <w:rsid w:val="00912D5B"/>
    <w:rsid w:val="00912DA1"/>
    <w:rsid w:val="009132ED"/>
    <w:rsid w:val="00913747"/>
    <w:rsid w:val="0091394D"/>
    <w:rsid w:val="00913A83"/>
    <w:rsid w:val="00913CF3"/>
    <w:rsid w:val="00913E1F"/>
    <w:rsid w:val="009141F1"/>
    <w:rsid w:val="0091420A"/>
    <w:rsid w:val="00914E41"/>
    <w:rsid w:val="00914F84"/>
    <w:rsid w:val="00915332"/>
    <w:rsid w:val="0091550C"/>
    <w:rsid w:val="00915518"/>
    <w:rsid w:val="00915AE4"/>
    <w:rsid w:val="00915C10"/>
    <w:rsid w:val="0091631B"/>
    <w:rsid w:val="00916406"/>
    <w:rsid w:val="00916433"/>
    <w:rsid w:val="0091672B"/>
    <w:rsid w:val="00916D52"/>
    <w:rsid w:val="00917315"/>
    <w:rsid w:val="00917AE4"/>
    <w:rsid w:val="00920360"/>
    <w:rsid w:val="009205D3"/>
    <w:rsid w:val="009206D3"/>
    <w:rsid w:val="009209EE"/>
    <w:rsid w:val="009211C1"/>
    <w:rsid w:val="009213C3"/>
    <w:rsid w:val="00921B4A"/>
    <w:rsid w:val="009220BB"/>
    <w:rsid w:val="0092262A"/>
    <w:rsid w:val="009229A9"/>
    <w:rsid w:val="00922A16"/>
    <w:rsid w:val="00923C81"/>
    <w:rsid w:val="00924623"/>
    <w:rsid w:val="00925FB8"/>
    <w:rsid w:val="00926656"/>
    <w:rsid w:val="00927656"/>
    <w:rsid w:val="00927CDF"/>
    <w:rsid w:val="00930051"/>
    <w:rsid w:val="0093014B"/>
    <w:rsid w:val="00930339"/>
    <w:rsid w:val="00930493"/>
    <w:rsid w:val="00930558"/>
    <w:rsid w:val="00930952"/>
    <w:rsid w:val="00930DB1"/>
    <w:rsid w:val="0093110D"/>
    <w:rsid w:val="009313F7"/>
    <w:rsid w:val="0093143C"/>
    <w:rsid w:val="0093185E"/>
    <w:rsid w:val="0093187C"/>
    <w:rsid w:val="00931B33"/>
    <w:rsid w:val="00931BBC"/>
    <w:rsid w:val="00932856"/>
    <w:rsid w:val="00933126"/>
    <w:rsid w:val="00933BF2"/>
    <w:rsid w:val="00933E3C"/>
    <w:rsid w:val="009342F5"/>
    <w:rsid w:val="00935288"/>
    <w:rsid w:val="0093570E"/>
    <w:rsid w:val="009357ED"/>
    <w:rsid w:val="00935EC6"/>
    <w:rsid w:val="009367DF"/>
    <w:rsid w:val="0093722B"/>
    <w:rsid w:val="009372C1"/>
    <w:rsid w:val="00937AA9"/>
    <w:rsid w:val="00937AB1"/>
    <w:rsid w:val="00940112"/>
    <w:rsid w:val="00940309"/>
    <w:rsid w:val="0094042F"/>
    <w:rsid w:val="00940647"/>
    <w:rsid w:val="00940679"/>
    <w:rsid w:val="0094068D"/>
    <w:rsid w:val="00940D03"/>
    <w:rsid w:val="00940EA0"/>
    <w:rsid w:val="00941466"/>
    <w:rsid w:val="009419B9"/>
    <w:rsid w:val="00941CAD"/>
    <w:rsid w:val="0094206A"/>
    <w:rsid w:val="009424BA"/>
    <w:rsid w:val="009432CF"/>
    <w:rsid w:val="0094380A"/>
    <w:rsid w:val="00943D64"/>
    <w:rsid w:val="00943EB8"/>
    <w:rsid w:val="009443D8"/>
    <w:rsid w:val="0094440F"/>
    <w:rsid w:val="0094449B"/>
    <w:rsid w:val="009452D6"/>
    <w:rsid w:val="009454ED"/>
    <w:rsid w:val="009465FF"/>
    <w:rsid w:val="00946FCE"/>
    <w:rsid w:val="0094720D"/>
    <w:rsid w:val="0094781E"/>
    <w:rsid w:val="00947920"/>
    <w:rsid w:val="00950888"/>
    <w:rsid w:val="00950A01"/>
    <w:rsid w:val="00950D20"/>
    <w:rsid w:val="0095193F"/>
    <w:rsid w:val="00951A4C"/>
    <w:rsid w:val="00951C31"/>
    <w:rsid w:val="0095235F"/>
    <w:rsid w:val="0095291D"/>
    <w:rsid w:val="009536A0"/>
    <w:rsid w:val="00953A52"/>
    <w:rsid w:val="00953DD9"/>
    <w:rsid w:val="00954A3F"/>
    <w:rsid w:val="00955102"/>
    <w:rsid w:val="00956168"/>
    <w:rsid w:val="0095626D"/>
    <w:rsid w:val="00956F0F"/>
    <w:rsid w:val="00957325"/>
    <w:rsid w:val="009579C9"/>
    <w:rsid w:val="00957D37"/>
    <w:rsid w:val="0096150A"/>
    <w:rsid w:val="00961B52"/>
    <w:rsid w:val="00961C44"/>
    <w:rsid w:val="00961D9F"/>
    <w:rsid w:val="00961F07"/>
    <w:rsid w:val="009620A8"/>
    <w:rsid w:val="00962597"/>
    <w:rsid w:val="009626D4"/>
    <w:rsid w:val="009626F1"/>
    <w:rsid w:val="00962835"/>
    <w:rsid w:val="0096284E"/>
    <w:rsid w:val="00962B9E"/>
    <w:rsid w:val="00962C26"/>
    <w:rsid w:val="00963219"/>
    <w:rsid w:val="0096346C"/>
    <w:rsid w:val="0096398E"/>
    <w:rsid w:val="00964373"/>
    <w:rsid w:val="00964798"/>
    <w:rsid w:val="00964B6E"/>
    <w:rsid w:val="0096524E"/>
    <w:rsid w:val="00965861"/>
    <w:rsid w:val="00965BED"/>
    <w:rsid w:val="0096665D"/>
    <w:rsid w:val="00966D3E"/>
    <w:rsid w:val="00966EC9"/>
    <w:rsid w:val="009673B1"/>
    <w:rsid w:val="00967407"/>
    <w:rsid w:val="0096759F"/>
    <w:rsid w:val="0096798B"/>
    <w:rsid w:val="00967A16"/>
    <w:rsid w:val="009701BE"/>
    <w:rsid w:val="00970310"/>
    <w:rsid w:val="0097130E"/>
    <w:rsid w:val="009722CC"/>
    <w:rsid w:val="00972CBE"/>
    <w:rsid w:val="00973513"/>
    <w:rsid w:val="00973806"/>
    <w:rsid w:val="009747C3"/>
    <w:rsid w:val="009748EE"/>
    <w:rsid w:val="00974908"/>
    <w:rsid w:val="009749F9"/>
    <w:rsid w:val="00974A21"/>
    <w:rsid w:val="009750B4"/>
    <w:rsid w:val="0097578D"/>
    <w:rsid w:val="00976020"/>
    <w:rsid w:val="009760DA"/>
    <w:rsid w:val="0097619D"/>
    <w:rsid w:val="0097635E"/>
    <w:rsid w:val="009765C7"/>
    <w:rsid w:val="00976854"/>
    <w:rsid w:val="009769EA"/>
    <w:rsid w:val="009769EE"/>
    <w:rsid w:val="00976A1D"/>
    <w:rsid w:val="00976AC0"/>
    <w:rsid w:val="00976D95"/>
    <w:rsid w:val="009772DB"/>
    <w:rsid w:val="009775E4"/>
    <w:rsid w:val="0097768C"/>
    <w:rsid w:val="00980402"/>
    <w:rsid w:val="009812A6"/>
    <w:rsid w:val="00981486"/>
    <w:rsid w:val="0098181D"/>
    <w:rsid w:val="00983058"/>
    <w:rsid w:val="00983136"/>
    <w:rsid w:val="00983702"/>
    <w:rsid w:val="00983C0B"/>
    <w:rsid w:val="00983CF9"/>
    <w:rsid w:val="00983FD7"/>
    <w:rsid w:val="00984242"/>
    <w:rsid w:val="00984906"/>
    <w:rsid w:val="00985350"/>
    <w:rsid w:val="00985599"/>
    <w:rsid w:val="00985735"/>
    <w:rsid w:val="00985AAF"/>
    <w:rsid w:val="00985DCB"/>
    <w:rsid w:val="0098604D"/>
    <w:rsid w:val="009862A4"/>
    <w:rsid w:val="00986447"/>
    <w:rsid w:val="0098659B"/>
    <w:rsid w:val="009865DB"/>
    <w:rsid w:val="009866CE"/>
    <w:rsid w:val="00986969"/>
    <w:rsid w:val="00986A20"/>
    <w:rsid w:val="00986B2E"/>
    <w:rsid w:val="00987A3F"/>
    <w:rsid w:val="00987AC8"/>
    <w:rsid w:val="00991237"/>
    <w:rsid w:val="009914A5"/>
    <w:rsid w:val="009914EE"/>
    <w:rsid w:val="00991FAC"/>
    <w:rsid w:val="00991FF7"/>
    <w:rsid w:val="009932BF"/>
    <w:rsid w:val="0099338D"/>
    <w:rsid w:val="00993556"/>
    <w:rsid w:val="00993697"/>
    <w:rsid w:val="00993A63"/>
    <w:rsid w:val="00993D41"/>
    <w:rsid w:val="00994037"/>
    <w:rsid w:val="009940F2"/>
    <w:rsid w:val="009942F5"/>
    <w:rsid w:val="009957A0"/>
    <w:rsid w:val="00995842"/>
    <w:rsid w:val="00995C44"/>
    <w:rsid w:val="0099627A"/>
    <w:rsid w:val="009963C8"/>
    <w:rsid w:val="00996732"/>
    <w:rsid w:val="0099685F"/>
    <w:rsid w:val="00996BD8"/>
    <w:rsid w:val="00996E56"/>
    <w:rsid w:val="009971C5"/>
    <w:rsid w:val="00997457"/>
    <w:rsid w:val="009976A0"/>
    <w:rsid w:val="00997759"/>
    <w:rsid w:val="00997B80"/>
    <w:rsid w:val="00997C38"/>
    <w:rsid w:val="00997E38"/>
    <w:rsid w:val="00997F87"/>
    <w:rsid w:val="009A0097"/>
    <w:rsid w:val="009A0774"/>
    <w:rsid w:val="009A0D83"/>
    <w:rsid w:val="009A15CB"/>
    <w:rsid w:val="009A17B1"/>
    <w:rsid w:val="009A1B61"/>
    <w:rsid w:val="009A2296"/>
    <w:rsid w:val="009A278E"/>
    <w:rsid w:val="009A38BA"/>
    <w:rsid w:val="009A39C3"/>
    <w:rsid w:val="009A3F78"/>
    <w:rsid w:val="009A44D6"/>
    <w:rsid w:val="009A46F1"/>
    <w:rsid w:val="009A496C"/>
    <w:rsid w:val="009A5386"/>
    <w:rsid w:val="009A54B5"/>
    <w:rsid w:val="009A580F"/>
    <w:rsid w:val="009A5CE5"/>
    <w:rsid w:val="009A62B1"/>
    <w:rsid w:val="009A6486"/>
    <w:rsid w:val="009A6A4F"/>
    <w:rsid w:val="009A6DE0"/>
    <w:rsid w:val="009A71C1"/>
    <w:rsid w:val="009A7C1D"/>
    <w:rsid w:val="009B0091"/>
    <w:rsid w:val="009B0103"/>
    <w:rsid w:val="009B132A"/>
    <w:rsid w:val="009B1BD0"/>
    <w:rsid w:val="009B1F71"/>
    <w:rsid w:val="009B204D"/>
    <w:rsid w:val="009B2458"/>
    <w:rsid w:val="009B2545"/>
    <w:rsid w:val="009B2E78"/>
    <w:rsid w:val="009B317B"/>
    <w:rsid w:val="009B3D63"/>
    <w:rsid w:val="009B3F9E"/>
    <w:rsid w:val="009B497E"/>
    <w:rsid w:val="009B4B95"/>
    <w:rsid w:val="009B4CCD"/>
    <w:rsid w:val="009B5631"/>
    <w:rsid w:val="009B5A66"/>
    <w:rsid w:val="009B5B8D"/>
    <w:rsid w:val="009B5E5B"/>
    <w:rsid w:val="009B61B5"/>
    <w:rsid w:val="009B692B"/>
    <w:rsid w:val="009B6C2A"/>
    <w:rsid w:val="009B6E52"/>
    <w:rsid w:val="009B7002"/>
    <w:rsid w:val="009B7611"/>
    <w:rsid w:val="009B7666"/>
    <w:rsid w:val="009B76BF"/>
    <w:rsid w:val="009B76E0"/>
    <w:rsid w:val="009B7773"/>
    <w:rsid w:val="009B791C"/>
    <w:rsid w:val="009C0267"/>
    <w:rsid w:val="009C02CB"/>
    <w:rsid w:val="009C04F0"/>
    <w:rsid w:val="009C0E59"/>
    <w:rsid w:val="009C1597"/>
    <w:rsid w:val="009C16D0"/>
    <w:rsid w:val="009C202E"/>
    <w:rsid w:val="009C221D"/>
    <w:rsid w:val="009C25A5"/>
    <w:rsid w:val="009C2603"/>
    <w:rsid w:val="009C309E"/>
    <w:rsid w:val="009C3109"/>
    <w:rsid w:val="009C33F2"/>
    <w:rsid w:val="009C3522"/>
    <w:rsid w:val="009C49AB"/>
    <w:rsid w:val="009C4D65"/>
    <w:rsid w:val="009C560E"/>
    <w:rsid w:val="009C5DBE"/>
    <w:rsid w:val="009C6371"/>
    <w:rsid w:val="009C6BC5"/>
    <w:rsid w:val="009C6FE4"/>
    <w:rsid w:val="009C7092"/>
    <w:rsid w:val="009C7124"/>
    <w:rsid w:val="009C73C1"/>
    <w:rsid w:val="009C7DCE"/>
    <w:rsid w:val="009D002D"/>
    <w:rsid w:val="009D003F"/>
    <w:rsid w:val="009D01C7"/>
    <w:rsid w:val="009D045F"/>
    <w:rsid w:val="009D08C5"/>
    <w:rsid w:val="009D1644"/>
    <w:rsid w:val="009D1AAB"/>
    <w:rsid w:val="009D1B02"/>
    <w:rsid w:val="009D1CC0"/>
    <w:rsid w:val="009D2406"/>
    <w:rsid w:val="009D2A13"/>
    <w:rsid w:val="009D2ACB"/>
    <w:rsid w:val="009D2CE5"/>
    <w:rsid w:val="009D3318"/>
    <w:rsid w:val="009D3BED"/>
    <w:rsid w:val="009D3D72"/>
    <w:rsid w:val="009D40D0"/>
    <w:rsid w:val="009D49E7"/>
    <w:rsid w:val="009D4A0A"/>
    <w:rsid w:val="009D4BAA"/>
    <w:rsid w:val="009D4C0D"/>
    <w:rsid w:val="009D55BA"/>
    <w:rsid w:val="009D583B"/>
    <w:rsid w:val="009D5B97"/>
    <w:rsid w:val="009D602A"/>
    <w:rsid w:val="009D6354"/>
    <w:rsid w:val="009D6B9C"/>
    <w:rsid w:val="009D6D7F"/>
    <w:rsid w:val="009D6E72"/>
    <w:rsid w:val="009D73E3"/>
    <w:rsid w:val="009D75BD"/>
    <w:rsid w:val="009E01EB"/>
    <w:rsid w:val="009E0683"/>
    <w:rsid w:val="009E0B4C"/>
    <w:rsid w:val="009E0C0D"/>
    <w:rsid w:val="009E2049"/>
    <w:rsid w:val="009E2432"/>
    <w:rsid w:val="009E286F"/>
    <w:rsid w:val="009E3075"/>
    <w:rsid w:val="009E3A60"/>
    <w:rsid w:val="009E4073"/>
    <w:rsid w:val="009E40F6"/>
    <w:rsid w:val="009E44C7"/>
    <w:rsid w:val="009E4524"/>
    <w:rsid w:val="009E5331"/>
    <w:rsid w:val="009E5498"/>
    <w:rsid w:val="009E5690"/>
    <w:rsid w:val="009E572D"/>
    <w:rsid w:val="009E58FC"/>
    <w:rsid w:val="009E5AA2"/>
    <w:rsid w:val="009E5D05"/>
    <w:rsid w:val="009E65AC"/>
    <w:rsid w:val="009E6BB4"/>
    <w:rsid w:val="009E6E73"/>
    <w:rsid w:val="009E6F13"/>
    <w:rsid w:val="009E7C06"/>
    <w:rsid w:val="009F0330"/>
    <w:rsid w:val="009F0556"/>
    <w:rsid w:val="009F117B"/>
    <w:rsid w:val="009F1418"/>
    <w:rsid w:val="009F165D"/>
    <w:rsid w:val="009F19D4"/>
    <w:rsid w:val="009F1E74"/>
    <w:rsid w:val="009F255F"/>
    <w:rsid w:val="009F2EBB"/>
    <w:rsid w:val="009F30A5"/>
    <w:rsid w:val="009F32B6"/>
    <w:rsid w:val="009F37CD"/>
    <w:rsid w:val="009F396E"/>
    <w:rsid w:val="009F49A0"/>
    <w:rsid w:val="009F4DB4"/>
    <w:rsid w:val="009F50F7"/>
    <w:rsid w:val="009F5172"/>
    <w:rsid w:val="009F591D"/>
    <w:rsid w:val="009F6B0E"/>
    <w:rsid w:val="009F735D"/>
    <w:rsid w:val="009F7633"/>
    <w:rsid w:val="009F7890"/>
    <w:rsid w:val="009F7913"/>
    <w:rsid w:val="009F7F59"/>
    <w:rsid w:val="00A005C6"/>
    <w:rsid w:val="00A0150D"/>
    <w:rsid w:val="00A01612"/>
    <w:rsid w:val="00A01826"/>
    <w:rsid w:val="00A0202E"/>
    <w:rsid w:val="00A02284"/>
    <w:rsid w:val="00A02D7E"/>
    <w:rsid w:val="00A03526"/>
    <w:rsid w:val="00A0353A"/>
    <w:rsid w:val="00A04129"/>
    <w:rsid w:val="00A044AB"/>
    <w:rsid w:val="00A049A2"/>
    <w:rsid w:val="00A04D54"/>
    <w:rsid w:val="00A04E6F"/>
    <w:rsid w:val="00A04EB0"/>
    <w:rsid w:val="00A05503"/>
    <w:rsid w:val="00A05B2F"/>
    <w:rsid w:val="00A063A3"/>
    <w:rsid w:val="00A06414"/>
    <w:rsid w:val="00A0647B"/>
    <w:rsid w:val="00A06C12"/>
    <w:rsid w:val="00A06C9A"/>
    <w:rsid w:val="00A07364"/>
    <w:rsid w:val="00A073A1"/>
    <w:rsid w:val="00A075E2"/>
    <w:rsid w:val="00A10917"/>
    <w:rsid w:val="00A117CD"/>
    <w:rsid w:val="00A11989"/>
    <w:rsid w:val="00A11AC3"/>
    <w:rsid w:val="00A1216C"/>
    <w:rsid w:val="00A12492"/>
    <w:rsid w:val="00A12606"/>
    <w:rsid w:val="00A1269A"/>
    <w:rsid w:val="00A12BFF"/>
    <w:rsid w:val="00A13052"/>
    <w:rsid w:val="00A13074"/>
    <w:rsid w:val="00A1363C"/>
    <w:rsid w:val="00A136D2"/>
    <w:rsid w:val="00A13877"/>
    <w:rsid w:val="00A139B8"/>
    <w:rsid w:val="00A13CA9"/>
    <w:rsid w:val="00A140C5"/>
    <w:rsid w:val="00A1411D"/>
    <w:rsid w:val="00A1442F"/>
    <w:rsid w:val="00A1449E"/>
    <w:rsid w:val="00A144AA"/>
    <w:rsid w:val="00A14A21"/>
    <w:rsid w:val="00A14ECB"/>
    <w:rsid w:val="00A150A5"/>
    <w:rsid w:val="00A15D97"/>
    <w:rsid w:val="00A15F1E"/>
    <w:rsid w:val="00A16708"/>
    <w:rsid w:val="00A1715F"/>
    <w:rsid w:val="00A17EE4"/>
    <w:rsid w:val="00A17FCB"/>
    <w:rsid w:val="00A202B7"/>
    <w:rsid w:val="00A205F2"/>
    <w:rsid w:val="00A20977"/>
    <w:rsid w:val="00A20BD6"/>
    <w:rsid w:val="00A21345"/>
    <w:rsid w:val="00A21473"/>
    <w:rsid w:val="00A216D2"/>
    <w:rsid w:val="00A21F3D"/>
    <w:rsid w:val="00A224CB"/>
    <w:rsid w:val="00A2301E"/>
    <w:rsid w:val="00A236C5"/>
    <w:rsid w:val="00A237A4"/>
    <w:rsid w:val="00A24593"/>
    <w:rsid w:val="00A2461D"/>
    <w:rsid w:val="00A2462A"/>
    <w:rsid w:val="00A24AFC"/>
    <w:rsid w:val="00A24E89"/>
    <w:rsid w:val="00A253B8"/>
    <w:rsid w:val="00A2541F"/>
    <w:rsid w:val="00A2567D"/>
    <w:rsid w:val="00A2593F"/>
    <w:rsid w:val="00A25B47"/>
    <w:rsid w:val="00A25B7F"/>
    <w:rsid w:val="00A25C3F"/>
    <w:rsid w:val="00A25CCB"/>
    <w:rsid w:val="00A25D29"/>
    <w:rsid w:val="00A269B0"/>
    <w:rsid w:val="00A270D1"/>
    <w:rsid w:val="00A2774F"/>
    <w:rsid w:val="00A27AA4"/>
    <w:rsid w:val="00A30495"/>
    <w:rsid w:val="00A30720"/>
    <w:rsid w:val="00A30D77"/>
    <w:rsid w:val="00A30E47"/>
    <w:rsid w:val="00A3179D"/>
    <w:rsid w:val="00A31A68"/>
    <w:rsid w:val="00A31DBD"/>
    <w:rsid w:val="00A31DF6"/>
    <w:rsid w:val="00A31EF0"/>
    <w:rsid w:val="00A323D2"/>
    <w:rsid w:val="00A32765"/>
    <w:rsid w:val="00A32845"/>
    <w:rsid w:val="00A32B2E"/>
    <w:rsid w:val="00A32B55"/>
    <w:rsid w:val="00A32C1B"/>
    <w:rsid w:val="00A32F80"/>
    <w:rsid w:val="00A3409A"/>
    <w:rsid w:val="00A342F0"/>
    <w:rsid w:val="00A34574"/>
    <w:rsid w:val="00A348A4"/>
    <w:rsid w:val="00A34C1D"/>
    <w:rsid w:val="00A34CB6"/>
    <w:rsid w:val="00A35521"/>
    <w:rsid w:val="00A358A2"/>
    <w:rsid w:val="00A35E1B"/>
    <w:rsid w:val="00A36155"/>
    <w:rsid w:val="00A371A9"/>
    <w:rsid w:val="00A378C4"/>
    <w:rsid w:val="00A37D18"/>
    <w:rsid w:val="00A40D42"/>
    <w:rsid w:val="00A40DE0"/>
    <w:rsid w:val="00A414E5"/>
    <w:rsid w:val="00A41BF5"/>
    <w:rsid w:val="00A42184"/>
    <w:rsid w:val="00A425B0"/>
    <w:rsid w:val="00A42604"/>
    <w:rsid w:val="00A433DF"/>
    <w:rsid w:val="00A433F8"/>
    <w:rsid w:val="00A43925"/>
    <w:rsid w:val="00A439A0"/>
    <w:rsid w:val="00A43B01"/>
    <w:rsid w:val="00A43C8D"/>
    <w:rsid w:val="00A43D73"/>
    <w:rsid w:val="00A446B8"/>
    <w:rsid w:val="00A44710"/>
    <w:rsid w:val="00A44AF9"/>
    <w:rsid w:val="00A44EC7"/>
    <w:rsid w:val="00A44FE2"/>
    <w:rsid w:val="00A45364"/>
    <w:rsid w:val="00A463E1"/>
    <w:rsid w:val="00A468D0"/>
    <w:rsid w:val="00A46948"/>
    <w:rsid w:val="00A46CAD"/>
    <w:rsid w:val="00A46CC4"/>
    <w:rsid w:val="00A46E10"/>
    <w:rsid w:val="00A46E61"/>
    <w:rsid w:val="00A46EE2"/>
    <w:rsid w:val="00A471F9"/>
    <w:rsid w:val="00A47267"/>
    <w:rsid w:val="00A47698"/>
    <w:rsid w:val="00A478F2"/>
    <w:rsid w:val="00A50654"/>
    <w:rsid w:val="00A5093F"/>
    <w:rsid w:val="00A50B36"/>
    <w:rsid w:val="00A50F5E"/>
    <w:rsid w:val="00A51056"/>
    <w:rsid w:val="00A5121E"/>
    <w:rsid w:val="00A5153E"/>
    <w:rsid w:val="00A517D2"/>
    <w:rsid w:val="00A52139"/>
    <w:rsid w:val="00A5218F"/>
    <w:rsid w:val="00A522C5"/>
    <w:rsid w:val="00A527FA"/>
    <w:rsid w:val="00A53FF4"/>
    <w:rsid w:val="00A54002"/>
    <w:rsid w:val="00A549D3"/>
    <w:rsid w:val="00A551F0"/>
    <w:rsid w:val="00A5545D"/>
    <w:rsid w:val="00A554CD"/>
    <w:rsid w:val="00A5588B"/>
    <w:rsid w:val="00A55C82"/>
    <w:rsid w:val="00A55D2B"/>
    <w:rsid w:val="00A56435"/>
    <w:rsid w:val="00A5698E"/>
    <w:rsid w:val="00A56D2E"/>
    <w:rsid w:val="00A572C3"/>
    <w:rsid w:val="00A572FB"/>
    <w:rsid w:val="00A57EF4"/>
    <w:rsid w:val="00A60112"/>
    <w:rsid w:val="00A60553"/>
    <w:rsid w:val="00A60714"/>
    <w:rsid w:val="00A60DD5"/>
    <w:rsid w:val="00A61C0B"/>
    <w:rsid w:val="00A61DC1"/>
    <w:rsid w:val="00A6291E"/>
    <w:rsid w:val="00A62EF6"/>
    <w:rsid w:val="00A62FAB"/>
    <w:rsid w:val="00A635E9"/>
    <w:rsid w:val="00A63D67"/>
    <w:rsid w:val="00A63EC1"/>
    <w:rsid w:val="00A63F8F"/>
    <w:rsid w:val="00A647D1"/>
    <w:rsid w:val="00A64F0F"/>
    <w:rsid w:val="00A64FC2"/>
    <w:rsid w:val="00A65503"/>
    <w:rsid w:val="00A656D5"/>
    <w:rsid w:val="00A6572C"/>
    <w:rsid w:val="00A65842"/>
    <w:rsid w:val="00A658BD"/>
    <w:rsid w:val="00A66240"/>
    <w:rsid w:val="00A6628A"/>
    <w:rsid w:val="00A668D4"/>
    <w:rsid w:val="00A66917"/>
    <w:rsid w:val="00A66A8C"/>
    <w:rsid w:val="00A66E44"/>
    <w:rsid w:val="00A673EF"/>
    <w:rsid w:val="00A67522"/>
    <w:rsid w:val="00A6771F"/>
    <w:rsid w:val="00A67939"/>
    <w:rsid w:val="00A67E4A"/>
    <w:rsid w:val="00A67E7A"/>
    <w:rsid w:val="00A7123D"/>
    <w:rsid w:val="00A7131E"/>
    <w:rsid w:val="00A71A5F"/>
    <w:rsid w:val="00A71AB5"/>
    <w:rsid w:val="00A720EC"/>
    <w:rsid w:val="00A7232F"/>
    <w:rsid w:val="00A72F31"/>
    <w:rsid w:val="00A72F9E"/>
    <w:rsid w:val="00A73636"/>
    <w:rsid w:val="00A73F4B"/>
    <w:rsid w:val="00A7443B"/>
    <w:rsid w:val="00A74BFE"/>
    <w:rsid w:val="00A74C75"/>
    <w:rsid w:val="00A75A7E"/>
    <w:rsid w:val="00A75A91"/>
    <w:rsid w:val="00A75BC2"/>
    <w:rsid w:val="00A75E16"/>
    <w:rsid w:val="00A76300"/>
    <w:rsid w:val="00A7671B"/>
    <w:rsid w:val="00A768C3"/>
    <w:rsid w:val="00A76B9C"/>
    <w:rsid w:val="00A76BDC"/>
    <w:rsid w:val="00A77365"/>
    <w:rsid w:val="00A7774D"/>
    <w:rsid w:val="00A77964"/>
    <w:rsid w:val="00A77C53"/>
    <w:rsid w:val="00A80149"/>
    <w:rsid w:val="00A80541"/>
    <w:rsid w:val="00A80F48"/>
    <w:rsid w:val="00A815DB"/>
    <w:rsid w:val="00A81814"/>
    <w:rsid w:val="00A81A96"/>
    <w:rsid w:val="00A81BC1"/>
    <w:rsid w:val="00A81D15"/>
    <w:rsid w:val="00A824A5"/>
    <w:rsid w:val="00A82B79"/>
    <w:rsid w:val="00A82C78"/>
    <w:rsid w:val="00A82FB6"/>
    <w:rsid w:val="00A833BD"/>
    <w:rsid w:val="00A83D74"/>
    <w:rsid w:val="00A83F18"/>
    <w:rsid w:val="00A83F2B"/>
    <w:rsid w:val="00A84502"/>
    <w:rsid w:val="00A84792"/>
    <w:rsid w:val="00A849AB"/>
    <w:rsid w:val="00A84B2F"/>
    <w:rsid w:val="00A84E3D"/>
    <w:rsid w:val="00A850C7"/>
    <w:rsid w:val="00A85536"/>
    <w:rsid w:val="00A86044"/>
    <w:rsid w:val="00A866C1"/>
    <w:rsid w:val="00A86CFD"/>
    <w:rsid w:val="00A87025"/>
    <w:rsid w:val="00A871B2"/>
    <w:rsid w:val="00A872FA"/>
    <w:rsid w:val="00A873A1"/>
    <w:rsid w:val="00A87995"/>
    <w:rsid w:val="00A9092B"/>
    <w:rsid w:val="00A91A62"/>
    <w:rsid w:val="00A92094"/>
    <w:rsid w:val="00A92490"/>
    <w:rsid w:val="00A92A12"/>
    <w:rsid w:val="00A92F28"/>
    <w:rsid w:val="00A931BA"/>
    <w:rsid w:val="00A93A95"/>
    <w:rsid w:val="00A94FFC"/>
    <w:rsid w:val="00A952B9"/>
    <w:rsid w:val="00A95305"/>
    <w:rsid w:val="00A96008"/>
    <w:rsid w:val="00A960BE"/>
    <w:rsid w:val="00A960DD"/>
    <w:rsid w:val="00A96144"/>
    <w:rsid w:val="00A96562"/>
    <w:rsid w:val="00A96761"/>
    <w:rsid w:val="00A968E0"/>
    <w:rsid w:val="00A96CE0"/>
    <w:rsid w:val="00A9777E"/>
    <w:rsid w:val="00A97D17"/>
    <w:rsid w:val="00AA04D5"/>
    <w:rsid w:val="00AA08E2"/>
    <w:rsid w:val="00AA093C"/>
    <w:rsid w:val="00AA095C"/>
    <w:rsid w:val="00AA0C36"/>
    <w:rsid w:val="00AA0D65"/>
    <w:rsid w:val="00AA0FFB"/>
    <w:rsid w:val="00AA1265"/>
    <w:rsid w:val="00AA1D5F"/>
    <w:rsid w:val="00AA1E2A"/>
    <w:rsid w:val="00AA1E3C"/>
    <w:rsid w:val="00AA20DC"/>
    <w:rsid w:val="00AA21D4"/>
    <w:rsid w:val="00AA2C3D"/>
    <w:rsid w:val="00AA2FD0"/>
    <w:rsid w:val="00AA3C17"/>
    <w:rsid w:val="00AA3C6F"/>
    <w:rsid w:val="00AA3E97"/>
    <w:rsid w:val="00AA3FF0"/>
    <w:rsid w:val="00AA4271"/>
    <w:rsid w:val="00AA4608"/>
    <w:rsid w:val="00AA4E57"/>
    <w:rsid w:val="00AA4F0B"/>
    <w:rsid w:val="00AA5180"/>
    <w:rsid w:val="00AA5363"/>
    <w:rsid w:val="00AA630F"/>
    <w:rsid w:val="00AA64D8"/>
    <w:rsid w:val="00AA6691"/>
    <w:rsid w:val="00AA6EA0"/>
    <w:rsid w:val="00AA7118"/>
    <w:rsid w:val="00AA74B5"/>
    <w:rsid w:val="00AA7683"/>
    <w:rsid w:val="00AA7C63"/>
    <w:rsid w:val="00AA7DFC"/>
    <w:rsid w:val="00AA7FDE"/>
    <w:rsid w:val="00AB097D"/>
    <w:rsid w:val="00AB0AA1"/>
    <w:rsid w:val="00AB0CD6"/>
    <w:rsid w:val="00AB1492"/>
    <w:rsid w:val="00AB22B5"/>
    <w:rsid w:val="00AB275B"/>
    <w:rsid w:val="00AB284C"/>
    <w:rsid w:val="00AB32DD"/>
    <w:rsid w:val="00AB368B"/>
    <w:rsid w:val="00AB3980"/>
    <w:rsid w:val="00AB3CD8"/>
    <w:rsid w:val="00AB410B"/>
    <w:rsid w:val="00AB43FC"/>
    <w:rsid w:val="00AB4836"/>
    <w:rsid w:val="00AB4B77"/>
    <w:rsid w:val="00AB4F9E"/>
    <w:rsid w:val="00AB540F"/>
    <w:rsid w:val="00AB587A"/>
    <w:rsid w:val="00AB589B"/>
    <w:rsid w:val="00AB5BEA"/>
    <w:rsid w:val="00AB5EEC"/>
    <w:rsid w:val="00AB7DE6"/>
    <w:rsid w:val="00AC04C2"/>
    <w:rsid w:val="00AC0548"/>
    <w:rsid w:val="00AC05A7"/>
    <w:rsid w:val="00AC08D6"/>
    <w:rsid w:val="00AC0A48"/>
    <w:rsid w:val="00AC0AAE"/>
    <w:rsid w:val="00AC0C1D"/>
    <w:rsid w:val="00AC120C"/>
    <w:rsid w:val="00AC2F30"/>
    <w:rsid w:val="00AC31BC"/>
    <w:rsid w:val="00AC36CA"/>
    <w:rsid w:val="00AC3729"/>
    <w:rsid w:val="00AC41F3"/>
    <w:rsid w:val="00AC455F"/>
    <w:rsid w:val="00AC4719"/>
    <w:rsid w:val="00AC5549"/>
    <w:rsid w:val="00AC5A28"/>
    <w:rsid w:val="00AC5A30"/>
    <w:rsid w:val="00AC5C70"/>
    <w:rsid w:val="00AC5EC2"/>
    <w:rsid w:val="00AC66B7"/>
    <w:rsid w:val="00AC6946"/>
    <w:rsid w:val="00AC6A9E"/>
    <w:rsid w:val="00AC7072"/>
    <w:rsid w:val="00AC722A"/>
    <w:rsid w:val="00AC778E"/>
    <w:rsid w:val="00AC7B71"/>
    <w:rsid w:val="00AD001C"/>
    <w:rsid w:val="00AD0086"/>
    <w:rsid w:val="00AD04CD"/>
    <w:rsid w:val="00AD0638"/>
    <w:rsid w:val="00AD0E77"/>
    <w:rsid w:val="00AD0FD4"/>
    <w:rsid w:val="00AD1050"/>
    <w:rsid w:val="00AD10CA"/>
    <w:rsid w:val="00AD116D"/>
    <w:rsid w:val="00AD1A95"/>
    <w:rsid w:val="00AD1E2C"/>
    <w:rsid w:val="00AD214D"/>
    <w:rsid w:val="00AD2A12"/>
    <w:rsid w:val="00AD2F82"/>
    <w:rsid w:val="00AD3103"/>
    <w:rsid w:val="00AD35BA"/>
    <w:rsid w:val="00AD3DC6"/>
    <w:rsid w:val="00AD46DD"/>
    <w:rsid w:val="00AD483F"/>
    <w:rsid w:val="00AD5270"/>
    <w:rsid w:val="00AD658B"/>
    <w:rsid w:val="00AD68B0"/>
    <w:rsid w:val="00AD6A9D"/>
    <w:rsid w:val="00AD6DDE"/>
    <w:rsid w:val="00AD6FEB"/>
    <w:rsid w:val="00AD7257"/>
    <w:rsid w:val="00AD76AA"/>
    <w:rsid w:val="00AD7858"/>
    <w:rsid w:val="00AD7CC2"/>
    <w:rsid w:val="00AD7D31"/>
    <w:rsid w:val="00AD7DA9"/>
    <w:rsid w:val="00AD7F42"/>
    <w:rsid w:val="00AE0314"/>
    <w:rsid w:val="00AE158A"/>
    <w:rsid w:val="00AE19A0"/>
    <w:rsid w:val="00AE19DB"/>
    <w:rsid w:val="00AE1F97"/>
    <w:rsid w:val="00AE2836"/>
    <w:rsid w:val="00AE2BCC"/>
    <w:rsid w:val="00AE2C3A"/>
    <w:rsid w:val="00AE31A1"/>
    <w:rsid w:val="00AE3AF7"/>
    <w:rsid w:val="00AE40F9"/>
    <w:rsid w:val="00AE4462"/>
    <w:rsid w:val="00AE47E0"/>
    <w:rsid w:val="00AE4D64"/>
    <w:rsid w:val="00AE54C3"/>
    <w:rsid w:val="00AE562C"/>
    <w:rsid w:val="00AE5634"/>
    <w:rsid w:val="00AE5A78"/>
    <w:rsid w:val="00AE6282"/>
    <w:rsid w:val="00AE6343"/>
    <w:rsid w:val="00AE6624"/>
    <w:rsid w:val="00AE6D3F"/>
    <w:rsid w:val="00AE7EF6"/>
    <w:rsid w:val="00AF073E"/>
    <w:rsid w:val="00AF0898"/>
    <w:rsid w:val="00AF08A8"/>
    <w:rsid w:val="00AF10B9"/>
    <w:rsid w:val="00AF1162"/>
    <w:rsid w:val="00AF11BB"/>
    <w:rsid w:val="00AF13E7"/>
    <w:rsid w:val="00AF1542"/>
    <w:rsid w:val="00AF157E"/>
    <w:rsid w:val="00AF1BD1"/>
    <w:rsid w:val="00AF1C50"/>
    <w:rsid w:val="00AF1F00"/>
    <w:rsid w:val="00AF28D4"/>
    <w:rsid w:val="00AF3683"/>
    <w:rsid w:val="00AF39A2"/>
    <w:rsid w:val="00AF3C5A"/>
    <w:rsid w:val="00AF3F44"/>
    <w:rsid w:val="00AF444B"/>
    <w:rsid w:val="00AF451C"/>
    <w:rsid w:val="00AF4698"/>
    <w:rsid w:val="00AF5675"/>
    <w:rsid w:val="00AF57B9"/>
    <w:rsid w:val="00AF5A45"/>
    <w:rsid w:val="00AF5B14"/>
    <w:rsid w:val="00AF5D29"/>
    <w:rsid w:val="00AF5DF8"/>
    <w:rsid w:val="00AF5F7C"/>
    <w:rsid w:val="00AF6925"/>
    <w:rsid w:val="00AF6C42"/>
    <w:rsid w:val="00AF7267"/>
    <w:rsid w:val="00AF7DF9"/>
    <w:rsid w:val="00AF7F5B"/>
    <w:rsid w:val="00AF7FC1"/>
    <w:rsid w:val="00B00282"/>
    <w:rsid w:val="00B0057A"/>
    <w:rsid w:val="00B00F4B"/>
    <w:rsid w:val="00B00FAD"/>
    <w:rsid w:val="00B010C6"/>
    <w:rsid w:val="00B01231"/>
    <w:rsid w:val="00B016A5"/>
    <w:rsid w:val="00B01B57"/>
    <w:rsid w:val="00B01DDA"/>
    <w:rsid w:val="00B025CB"/>
    <w:rsid w:val="00B03864"/>
    <w:rsid w:val="00B03872"/>
    <w:rsid w:val="00B03B05"/>
    <w:rsid w:val="00B03E6E"/>
    <w:rsid w:val="00B042CF"/>
    <w:rsid w:val="00B043EF"/>
    <w:rsid w:val="00B04FE3"/>
    <w:rsid w:val="00B05108"/>
    <w:rsid w:val="00B051EE"/>
    <w:rsid w:val="00B056BD"/>
    <w:rsid w:val="00B05D0D"/>
    <w:rsid w:val="00B06361"/>
    <w:rsid w:val="00B069F5"/>
    <w:rsid w:val="00B06AF6"/>
    <w:rsid w:val="00B06DD4"/>
    <w:rsid w:val="00B07009"/>
    <w:rsid w:val="00B070B3"/>
    <w:rsid w:val="00B071B1"/>
    <w:rsid w:val="00B0745E"/>
    <w:rsid w:val="00B07E78"/>
    <w:rsid w:val="00B103B0"/>
    <w:rsid w:val="00B10606"/>
    <w:rsid w:val="00B10DED"/>
    <w:rsid w:val="00B10EBC"/>
    <w:rsid w:val="00B11257"/>
    <w:rsid w:val="00B11491"/>
    <w:rsid w:val="00B12754"/>
    <w:rsid w:val="00B12FB7"/>
    <w:rsid w:val="00B132D8"/>
    <w:rsid w:val="00B13319"/>
    <w:rsid w:val="00B13428"/>
    <w:rsid w:val="00B13794"/>
    <w:rsid w:val="00B13D54"/>
    <w:rsid w:val="00B1415B"/>
    <w:rsid w:val="00B146A2"/>
    <w:rsid w:val="00B14971"/>
    <w:rsid w:val="00B14C06"/>
    <w:rsid w:val="00B15015"/>
    <w:rsid w:val="00B1585E"/>
    <w:rsid w:val="00B159C5"/>
    <w:rsid w:val="00B16467"/>
    <w:rsid w:val="00B165E7"/>
    <w:rsid w:val="00B16745"/>
    <w:rsid w:val="00B16F93"/>
    <w:rsid w:val="00B16FDB"/>
    <w:rsid w:val="00B17451"/>
    <w:rsid w:val="00B1755C"/>
    <w:rsid w:val="00B176E0"/>
    <w:rsid w:val="00B17A26"/>
    <w:rsid w:val="00B17CD2"/>
    <w:rsid w:val="00B17EB5"/>
    <w:rsid w:val="00B17EF4"/>
    <w:rsid w:val="00B202A7"/>
    <w:rsid w:val="00B202FE"/>
    <w:rsid w:val="00B21C15"/>
    <w:rsid w:val="00B22258"/>
    <w:rsid w:val="00B226B1"/>
    <w:rsid w:val="00B22C10"/>
    <w:rsid w:val="00B22ED9"/>
    <w:rsid w:val="00B2390D"/>
    <w:rsid w:val="00B23C44"/>
    <w:rsid w:val="00B23D4D"/>
    <w:rsid w:val="00B24857"/>
    <w:rsid w:val="00B24ADE"/>
    <w:rsid w:val="00B2519B"/>
    <w:rsid w:val="00B258EA"/>
    <w:rsid w:val="00B25BFC"/>
    <w:rsid w:val="00B262D7"/>
    <w:rsid w:val="00B26EA2"/>
    <w:rsid w:val="00B270EB"/>
    <w:rsid w:val="00B27478"/>
    <w:rsid w:val="00B275BF"/>
    <w:rsid w:val="00B27E19"/>
    <w:rsid w:val="00B27E21"/>
    <w:rsid w:val="00B30279"/>
    <w:rsid w:val="00B305ED"/>
    <w:rsid w:val="00B3067F"/>
    <w:rsid w:val="00B3073E"/>
    <w:rsid w:val="00B30A0B"/>
    <w:rsid w:val="00B3104E"/>
    <w:rsid w:val="00B31194"/>
    <w:rsid w:val="00B3121B"/>
    <w:rsid w:val="00B32309"/>
    <w:rsid w:val="00B323D3"/>
    <w:rsid w:val="00B32D42"/>
    <w:rsid w:val="00B33296"/>
    <w:rsid w:val="00B33F96"/>
    <w:rsid w:val="00B34418"/>
    <w:rsid w:val="00B34527"/>
    <w:rsid w:val="00B3472A"/>
    <w:rsid w:val="00B34BE3"/>
    <w:rsid w:val="00B351B0"/>
    <w:rsid w:val="00B351BC"/>
    <w:rsid w:val="00B355E2"/>
    <w:rsid w:val="00B3570F"/>
    <w:rsid w:val="00B35B6E"/>
    <w:rsid w:val="00B35DBC"/>
    <w:rsid w:val="00B3605F"/>
    <w:rsid w:val="00B360BC"/>
    <w:rsid w:val="00B364C9"/>
    <w:rsid w:val="00B36551"/>
    <w:rsid w:val="00B36688"/>
    <w:rsid w:val="00B36857"/>
    <w:rsid w:val="00B36C26"/>
    <w:rsid w:val="00B36FF8"/>
    <w:rsid w:val="00B3728F"/>
    <w:rsid w:val="00B37353"/>
    <w:rsid w:val="00B374A7"/>
    <w:rsid w:val="00B376CC"/>
    <w:rsid w:val="00B377E8"/>
    <w:rsid w:val="00B40B58"/>
    <w:rsid w:val="00B40D91"/>
    <w:rsid w:val="00B41340"/>
    <w:rsid w:val="00B41428"/>
    <w:rsid w:val="00B41623"/>
    <w:rsid w:val="00B4178D"/>
    <w:rsid w:val="00B4216D"/>
    <w:rsid w:val="00B425CB"/>
    <w:rsid w:val="00B428FF"/>
    <w:rsid w:val="00B4292D"/>
    <w:rsid w:val="00B430DC"/>
    <w:rsid w:val="00B4379F"/>
    <w:rsid w:val="00B437C1"/>
    <w:rsid w:val="00B43C59"/>
    <w:rsid w:val="00B4404F"/>
    <w:rsid w:val="00B44261"/>
    <w:rsid w:val="00B449FB"/>
    <w:rsid w:val="00B44EAC"/>
    <w:rsid w:val="00B45104"/>
    <w:rsid w:val="00B453C6"/>
    <w:rsid w:val="00B4586C"/>
    <w:rsid w:val="00B45F7D"/>
    <w:rsid w:val="00B45FAB"/>
    <w:rsid w:val="00B4674C"/>
    <w:rsid w:val="00B4697F"/>
    <w:rsid w:val="00B46D51"/>
    <w:rsid w:val="00B46D63"/>
    <w:rsid w:val="00B46E3C"/>
    <w:rsid w:val="00B472E2"/>
    <w:rsid w:val="00B474EB"/>
    <w:rsid w:val="00B47576"/>
    <w:rsid w:val="00B47609"/>
    <w:rsid w:val="00B500D1"/>
    <w:rsid w:val="00B500E0"/>
    <w:rsid w:val="00B506D4"/>
    <w:rsid w:val="00B508E4"/>
    <w:rsid w:val="00B50FF5"/>
    <w:rsid w:val="00B51087"/>
    <w:rsid w:val="00B52330"/>
    <w:rsid w:val="00B52A0D"/>
    <w:rsid w:val="00B530B1"/>
    <w:rsid w:val="00B5368E"/>
    <w:rsid w:val="00B53B44"/>
    <w:rsid w:val="00B53FFE"/>
    <w:rsid w:val="00B54BF6"/>
    <w:rsid w:val="00B54BF8"/>
    <w:rsid w:val="00B54E97"/>
    <w:rsid w:val="00B54EC9"/>
    <w:rsid w:val="00B5520C"/>
    <w:rsid w:val="00B5520D"/>
    <w:rsid w:val="00B5527F"/>
    <w:rsid w:val="00B5558B"/>
    <w:rsid w:val="00B55D7F"/>
    <w:rsid w:val="00B561CC"/>
    <w:rsid w:val="00B56275"/>
    <w:rsid w:val="00B56609"/>
    <w:rsid w:val="00B578FC"/>
    <w:rsid w:val="00B57C29"/>
    <w:rsid w:val="00B57F45"/>
    <w:rsid w:val="00B6000A"/>
    <w:rsid w:val="00B6041E"/>
    <w:rsid w:val="00B60AAB"/>
    <w:rsid w:val="00B60EE4"/>
    <w:rsid w:val="00B613A8"/>
    <w:rsid w:val="00B6194D"/>
    <w:rsid w:val="00B624D2"/>
    <w:rsid w:val="00B627ED"/>
    <w:rsid w:val="00B631BD"/>
    <w:rsid w:val="00B640CF"/>
    <w:rsid w:val="00B647DA"/>
    <w:rsid w:val="00B64C60"/>
    <w:rsid w:val="00B65044"/>
    <w:rsid w:val="00B6526B"/>
    <w:rsid w:val="00B65804"/>
    <w:rsid w:val="00B65886"/>
    <w:rsid w:val="00B65BAD"/>
    <w:rsid w:val="00B65C96"/>
    <w:rsid w:val="00B65E1A"/>
    <w:rsid w:val="00B65F09"/>
    <w:rsid w:val="00B667CC"/>
    <w:rsid w:val="00B66913"/>
    <w:rsid w:val="00B67011"/>
    <w:rsid w:val="00B679A2"/>
    <w:rsid w:val="00B67BAD"/>
    <w:rsid w:val="00B67F02"/>
    <w:rsid w:val="00B700C6"/>
    <w:rsid w:val="00B707F3"/>
    <w:rsid w:val="00B70A07"/>
    <w:rsid w:val="00B70B95"/>
    <w:rsid w:val="00B70D02"/>
    <w:rsid w:val="00B70D4E"/>
    <w:rsid w:val="00B70D9F"/>
    <w:rsid w:val="00B70E26"/>
    <w:rsid w:val="00B71318"/>
    <w:rsid w:val="00B718A2"/>
    <w:rsid w:val="00B71C39"/>
    <w:rsid w:val="00B71D7F"/>
    <w:rsid w:val="00B71E35"/>
    <w:rsid w:val="00B7257B"/>
    <w:rsid w:val="00B728C9"/>
    <w:rsid w:val="00B7294D"/>
    <w:rsid w:val="00B7321E"/>
    <w:rsid w:val="00B735EC"/>
    <w:rsid w:val="00B7369E"/>
    <w:rsid w:val="00B73A8E"/>
    <w:rsid w:val="00B73CA0"/>
    <w:rsid w:val="00B73DD9"/>
    <w:rsid w:val="00B741E1"/>
    <w:rsid w:val="00B746E7"/>
    <w:rsid w:val="00B7564F"/>
    <w:rsid w:val="00B75A2E"/>
    <w:rsid w:val="00B75C8D"/>
    <w:rsid w:val="00B75F6A"/>
    <w:rsid w:val="00B75FE3"/>
    <w:rsid w:val="00B761C7"/>
    <w:rsid w:val="00B762CA"/>
    <w:rsid w:val="00B762CD"/>
    <w:rsid w:val="00B7673C"/>
    <w:rsid w:val="00B76816"/>
    <w:rsid w:val="00B76D99"/>
    <w:rsid w:val="00B777E3"/>
    <w:rsid w:val="00B77831"/>
    <w:rsid w:val="00B8034F"/>
    <w:rsid w:val="00B804D8"/>
    <w:rsid w:val="00B81160"/>
    <w:rsid w:val="00B81608"/>
    <w:rsid w:val="00B81EED"/>
    <w:rsid w:val="00B8284D"/>
    <w:rsid w:val="00B82E9B"/>
    <w:rsid w:val="00B82EE3"/>
    <w:rsid w:val="00B830D2"/>
    <w:rsid w:val="00B83C8D"/>
    <w:rsid w:val="00B83D68"/>
    <w:rsid w:val="00B83F3E"/>
    <w:rsid w:val="00B83FE7"/>
    <w:rsid w:val="00B84B50"/>
    <w:rsid w:val="00B84DC5"/>
    <w:rsid w:val="00B84F64"/>
    <w:rsid w:val="00B854D4"/>
    <w:rsid w:val="00B859C2"/>
    <w:rsid w:val="00B85B75"/>
    <w:rsid w:val="00B85EA1"/>
    <w:rsid w:val="00B8636A"/>
    <w:rsid w:val="00B8656D"/>
    <w:rsid w:val="00B86745"/>
    <w:rsid w:val="00B86FD7"/>
    <w:rsid w:val="00B87229"/>
    <w:rsid w:val="00B87822"/>
    <w:rsid w:val="00B906A9"/>
    <w:rsid w:val="00B90D09"/>
    <w:rsid w:val="00B90D44"/>
    <w:rsid w:val="00B90D56"/>
    <w:rsid w:val="00B90FFD"/>
    <w:rsid w:val="00B912F7"/>
    <w:rsid w:val="00B916DB"/>
    <w:rsid w:val="00B921E8"/>
    <w:rsid w:val="00B922FC"/>
    <w:rsid w:val="00B9234F"/>
    <w:rsid w:val="00B92686"/>
    <w:rsid w:val="00B927D3"/>
    <w:rsid w:val="00B935E3"/>
    <w:rsid w:val="00B939D8"/>
    <w:rsid w:val="00B9408A"/>
    <w:rsid w:val="00B95320"/>
    <w:rsid w:val="00B954D2"/>
    <w:rsid w:val="00B95DDE"/>
    <w:rsid w:val="00B95EB3"/>
    <w:rsid w:val="00B961A1"/>
    <w:rsid w:val="00B96A42"/>
    <w:rsid w:val="00B96BFC"/>
    <w:rsid w:val="00B96FA3"/>
    <w:rsid w:val="00B97B96"/>
    <w:rsid w:val="00BA0E69"/>
    <w:rsid w:val="00BA10A2"/>
    <w:rsid w:val="00BA1A7E"/>
    <w:rsid w:val="00BA1B87"/>
    <w:rsid w:val="00BA1E86"/>
    <w:rsid w:val="00BA21C0"/>
    <w:rsid w:val="00BA2674"/>
    <w:rsid w:val="00BA26CB"/>
    <w:rsid w:val="00BA2909"/>
    <w:rsid w:val="00BA3021"/>
    <w:rsid w:val="00BA389F"/>
    <w:rsid w:val="00BA3EF2"/>
    <w:rsid w:val="00BA4BD0"/>
    <w:rsid w:val="00BA54AD"/>
    <w:rsid w:val="00BA56C5"/>
    <w:rsid w:val="00BA5CC2"/>
    <w:rsid w:val="00BA64B7"/>
    <w:rsid w:val="00BA68CB"/>
    <w:rsid w:val="00BA75EA"/>
    <w:rsid w:val="00BA7749"/>
    <w:rsid w:val="00BA7B0C"/>
    <w:rsid w:val="00BB0855"/>
    <w:rsid w:val="00BB08C9"/>
    <w:rsid w:val="00BB09EF"/>
    <w:rsid w:val="00BB0A4C"/>
    <w:rsid w:val="00BB0CF9"/>
    <w:rsid w:val="00BB0E20"/>
    <w:rsid w:val="00BB17E3"/>
    <w:rsid w:val="00BB1A44"/>
    <w:rsid w:val="00BB266C"/>
    <w:rsid w:val="00BB2934"/>
    <w:rsid w:val="00BB332D"/>
    <w:rsid w:val="00BB3960"/>
    <w:rsid w:val="00BB3972"/>
    <w:rsid w:val="00BB3DC9"/>
    <w:rsid w:val="00BB3EAD"/>
    <w:rsid w:val="00BB420C"/>
    <w:rsid w:val="00BB4496"/>
    <w:rsid w:val="00BB485D"/>
    <w:rsid w:val="00BB49BD"/>
    <w:rsid w:val="00BB4C36"/>
    <w:rsid w:val="00BB4CCC"/>
    <w:rsid w:val="00BB4E36"/>
    <w:rsid w:val="00BB582F"/>
    <w:rsid w:val="00BB58E6"/>
    <w:rsid w:val="00BB5A70"/>
    <w:rsid w:val="00BB5C5F"/>
    <w:rsid w:val="00BB7124"/>
    <w:rsid w:val="00BC02D2"/>
    <w:rsid w:val="00BC0576"/>
    <w:rsid w:val="00BC0927"/>
    <w:rsid w:val="00BC0CE1"/>
    <w:rsid w:val="00BC0E84"/>
    <w:rsid w:val="00BC1B09"/>
    <w:rsid w:val="00BC1BC4"/>
    <w:rsid w:val="00BC1DF3"/>
    <w:rsid w:val="00BC22BB"/>
    <w:rsid w:val="00BC268C"/>
    <w:rsid w:val="00BC28E4"/>
    <w:rsid w:val="00BC299E"/>
    <w:rsid w:val="00BC2E8F"/>
    <w:rsid w:val="00BC3346"/>
    <w:rsid w:val="00BC357D"/>
    <w:rsid w:val="00BC38EB"/>
    <w:rsid w:val="00BC392E"/>
    <w:rsid w:val="00BC3B6E"/>
    <w:rsid w:val="00BC3B97"/>
    <w:rsid w:val="00BC3CEB"/>
    <w:rsid w:val="00BC3E92"/>
    <w:rsid w:val="00BC4045"/>
    <w:rsid w:val="00BC413D"/>
    <w:rsid w:val="00BC462A"/>
    <w:rsid w:val="00BC5ABD"/>
    <w:rsid w:val="00BC5AC6"/>
    <w:rsid w:val="00BC5C62"/>
    <w:rsid w:val="00BC6006"/>
    <w:rsid w:val="00BC6C18"/>
    <w:rsid w:val="00BC760D"/>
    <w:rsid w:val="00BC77ED"/>
    <w:rsid w:val="00BC7B8B"/>
    <w:rsid w:val="00BD0075"/>
    <w:rsid w:val="00BD067A"/>
    <w:rsid w:val="00BD0E93"/>
    <w:rsid w:val="00BD1137"/>
    <w:rsid w:val="00BD129C"/>
    <w:rsid w:val="00BD160B"/>
    <w:rsid w:val="00BD163E"/>
    <w:rsid w:val="00BD18B4"/>
    <w:rsid w:val="00BD2296"/>
    <w:rsid w:val="00BD24E8"/>
    <w:rsid w:val="00BD366A"/>
    <w:rsid w:val="00BD3D07"/>
    <w:rsid w:val="00BD47A9"/>
    <w:rsid w:val="00BD4A6D"/>
    <w:rsid w:val="00BD581A"/>
    <w:rsid w:val="00BD5D89"/>
    <w:rsid w:val="00BD610D"/>
    <w:rsid w:val="00BD62CF"/>
    <w:rsid w:val="00BD6386"/>
    <w:rsid w:val="00BD63AE"/>
    <w:rsid w:val="00BD63DB"/>
    <w:rsid w:val="00BD6BA6"/>
    <w:rsid w:val="00BD71C5"/>
    <w:rsid w:val="00BD749B"/>
    <w:rsid w:val="00BD76AF"/>
    <w:rsid w:val="00BD78CC"/>
    <w:rsid w:val="00BD78D5"/>
    <w:rsid w:val="00BE0011"/>
    <w:rsid w:val="00BE0473"/>
    <w:rsid w:val="00BE0C5B"/>
    <w:rsid w:val="00BE1341"/>
    <w:rsid w:val="00BE15A0"/>
    <w:rsid w:val="00BE17D8"/>
    <w:rsid w:val="00BE1BED"/>
    <w:rsid w:val="00BE1C05"/>
    <w:rsid w:val="00BE287C"/>
    <w:rsid w:val="00BE2A75"/>
    <w:rsid w:val="00BE3006"/>
    <w:rsid w:val="00BE3B9A"/>
    <w:rsid w:val="00BE442D"/>
    <w:rsid w:val="00BE47D4"/>
    <w:rsid w:val="00BE4F42"/>
    <w:rsid w:val="00BE4FC1"/>
    <w:rsid w:val="00BE52CA"/>
    <w:rsid w:val="00BE5A11"/>
    <w:rsid w:val="00BE5DE4"/>
    <w:rsid w:val="00BE627B"/>
    <w:rsid w:val="00BE6812"/>
    <w:rsid w:val="00BE6953"/>
    <w:rsid w:val="00BE6F2A"/>
    <w:rsid w:val="00BE7480"/>
    <w:rsid w:val="00BF001A"/>
    <w:rsid w:val="00BF0055"/>
    <w:rsid w:val="00BF059B"/>
    <w:rsid w:val="00BF072F"/>
    <w:rsid w:val="00BF0753"/>
    <w:rsid w:val="00BF14A8"/>
    <w:rsid w:val="00BF16CC"/>
    <w:rsid w:val="00BF19B0"/>
    <w:rsid w:val="00BF1D03"/>
    <w:rsid w:val="00BF1DCB"/>
    <w:rsid w:val="00BF2481"/>
    <w:rsid w:val="00BF259E"/>
    <w:rsid w:val="00BF28E3"/>
    <w:rsid w:val="00BF2CD7"/>
    <w:rsid w:val="00BF2EBF"/>
    <w:rsid w:val="00BF2FA9"/>
    <w:rsid w:val="00BF33FC"/>
    <w:rsid w:val="00BF377A"/>
    <w:rsid w:val="00BF4054"/>
    <w:rsid w:val="00BF41EB"/>
    <w:rsid w:val="00BF50E7"/>
    <w:rsid w:val="00BF552D"/>
    <w:rsid w:val="00BF57A2"/>
    <w:rsid w:val="00BF57F4"/>
    <w:rsid w:val="00BF5BEB"/>
    <w:rsid w:val="00BF6425"/>
    <w:rsid w:val="00BF65EA"/>
    <w:rsid w:val="00BF79BA"/>
    <w:rsid w:val="00BF7FFD"/>
    <w:rsid w:val="00C000D8"/>
    <w:rsid w:val="00C0034F"/>
    <w:rsid w:val="00C00641"/>
    <w:rsid w:val="00C016E2"/>
    <w:rsid w:val="00C028F2"/>
    <w:rsid w:val="00C032F1"/>
    <w:rsid w:val="00C033F6"/>
    <w:rsid w:val="00C03537"/>
    <w:rsid w:val="00C03653"/>
    <w:rsid w:val="00C036CB"/>
    <w:rsid w:val="00C03DA3"/>
    <w:rsid w:val="00C03EEC"/>
    <w:rsid w:val="00C04138"/>
    <w:rsid w:val="00C044FC"/>
    <w:rsid w:val="00C0474A"/>
    <w:rsid w:val="00C05007"/>
    <w:rsid w:val="00C05129"/>
    <w:rsid w:val="00C0571E"/>
    <w:rsid w:val="00C057E5"/>
    <w:rsid w:val="00C05B27"/>
    <w:rsid w:val="00C05C0C"/>
    <w:rsid w:val="00C06885"/>
    <w:rsid w:val="00C068F0"/>
    <w:rsid w:val="00C06C96"/>
    <w:rsid w:val="00C06F6B"/>
    <w:rsid w:val="00C06F8D"/>
    <w:rsid w:val="00C071FA"/>
    <w:rsid w:val="00C07365"/>
    <w:rsid w:val="00C0748E"/>
    <w:rsid w:val="00C10228"/>
    <w:rsid w:val="00C102CD"/>
    <w:rsid w:val="00C10453"/>
    <w:rsid w:val="00C104A1"/>
    <w:rsid w:val="00C10AC7"/>
    <w:rsid w:val="00C10B80"/>
    <w:rsid w:val="00C1121D"/>
    <w:rsid w:val="00C11595"/>
    <w:rsid w:val="00C11A4E"/>
    <w:rsid w:val="00C11F6F"/>
    <w:rsid w:val="00C121D0"/>
    <w:rsid w:val="00C1231E"/>
    <w:rsid w:val="00C12504"/>
    <w:rsid w:val="00C12627"/>
    <w:rsid w:val="00C12BAD"/>
    <w:rsid w:val="00C12D36"/>
    <w:rsid w:val="00C12F1F"/>
    <w:rsid w:val="00C13449"/>
    <w:rsid w:val="00C13B05"/>
    <w:rsid w:val="00C13D56"/>
    <w:rsid w:val="00C13EC0"/>
    <w:rsid w:val="00C146E5"/>
    <w:rsid w:val="00C14950"/>
    <w:rsid w:val="00C149AE"/>
    <w:rsid w:val="00C14F9D"/>
    <w:rsid w:val="00C15062"/>
    <w:rsid w:val="00C158CE"/>
    <w:rsid w:val="00C15A76"/>
    <w:rsid w:val="00C15ACE"/>
    <w:rsid w:val="00C16062"/>
    <w:rsid w:val="00C161A9"/>
    <w:rsid w:val="00C165B7"/>
    <w:rsid w:val="00C166DB"/>
    <w:rsid w:val="00C16CAF"/>
    <w:rsid w:val="00C16CD6"/>
    <w:rsid w:val="00C1719F"/>
    <w:rsid w:val="00C17516"/>
    <w:rsid w:val="00C17DE2"/>
    <w:rsid w:val="00C2015E"/>
    <w:rsid w:val="00C202B5"/>
    <w:rsid w:val="00C20E73"/>
    <w:rsid w:val="00C2125C"/>
    <w:rsid w:val="00C21497"/>
    <w:rsid w:val="00C21C48"/>
    <w:rsid w:val="00C2214F"/>
    <w:rsid w:val="00C22357"/>
    <w:rsid w:val="00C22D14"/>
    <w:rsid w:val="00C23014"/>
    <w:rsid w:val="00C23017"/>
    <w:rsid w:val="00C230EA"/>
    <w:rsid w:val="00C23420"/>
    <w:rsid w:val="00C23B4B"/>
    <w:rsid w:val="00C24669"/>
    <w:rsid w:val="00C249F1"/>
    <w:rsid w:val="00C24F2A"/>
    <w:rsid w:val="00C251B0"/>
    <w:rsid w:val="00C2550C"/>
    <w:rsid w:val="00C258C3"/>
    <w:rsid w:val="00C2591B"/>
    <w:rsid w:val="00C25C9C"/>
    <w:rsid w:val="00C25EA2"/>
    <w:rsid w:val="00C2638C"/>
    <w:rsid w:val="00C26D7B"/>
    <w:rsid w:val="00C26DE0"/>
    <w:rsid w:val="00C26E4F"/>
    <w:rsid w:val="00C26FEC"/>
    <w:rsid w:val="00C30736"/>
    <w:rsid w:val="00C31810"/>
    <w:rsid w:val="00C3181C"/>
    <w:rsid w:val="00C323FA"/>
    <w:rsid w:val="00C32983"/>
    <w:rsid w:val="00C32A88"/>
    <w:rsid w:val="00C3372E"/>
    <w:rsid w:val="00C33854"/>
    <w:rsid w:val="00C33DA0"/>
    <w:rsid w:val="00C34402"/>
    <w:rsid w:val="00C34DB6"/>
    <w:rsid w:val="00C352A9"/>
    <w:rsid w:val="00C35363"/>
    <w:rsid w:val="00C35893"/>
    <w:rsid w:val="00C3593C"/>
    <w:rsid w:val="00C359EA"/>
    <w:rsid w:val="00C35B3A"/>
    <w:rsid w:val="00C35C4A"/>
    <w:rsid w:val="00C36162"/>
    <w:rsid w:val="00C3693F"/>
    <w:rsid w:val="00C36ABD"/>
    <w:rsid w:val="00C36BD6"/>
    <w:rsid w:val="00C36DD6"/>
    <w:rsid w:val="00C36EC7"/>
    <w:rsid w:val="00C3700C"/>
    <w:rsid w:val="00C3711E"/>
    <w:rsid w:val="00C37B9D"/>
    <w:rsid w:val="00C40C79"/>
    <w:rsid w:val="00C40DBD"/>
    <w:rsid w:val="00C40FDB"/>
    <w:rsid w:val="00C4145C"/>
    <w:rsid w:val="00C4155B"/>
    <w:rsid w:val="00C41756"/>
    <w:rsid w:val="00C41B22"/>
    <w:rsid w:val="00C423A2"/>
    <w:rsid w:val="00C4276B"/>
    <w:rsid w:val="00C427FD"/>
    <w:rsid w:val="00C42AD0"/>
    <w:rsid w:val="00C4345C"/>
    <w:rsid w:val="00C43898"/>
    <w:rsid w:val="00C43F27"/>
    <w:rsid w:val="00C44BD1"/>
    <w:rsid w:val="00C45603"/>
    <w:rsid w:val="00C4568F"/>
    <w:rsid w:val="00C46236"/>
    <w:rsid w:val="00C46735"/>
    <w:rsid w:val="00C46B5F"/>
    <w:rsid w:val="00C47161"/>
    <w:rsid w:val="00C471A5"/>
    <w:rsid w:val="00C4738F"/>
    <w:rsid w:val="00C47CEB"/>
    <w:rsid w:val="00C47EFB"/>
    <w:rsid w:val="00C47F74"/>
    <w:rsid w:val="00C508B2"/>
    <w:rsid w:val="00C51A3B"/>
    <w:rsid w:val="00C51AF2"/>
    <w:rsid w:val="00C51CC3"/>
    <w:rsid w:val="00C521BB"/>
    <w:rsid w:val="00C52253"/>
    <w:rsid w:val="00C5263A"/>
    <w:rsid w:val="00C5272C"/>
    <w:rsid w:val="00C529EB"/>
    <w:rsid w:val="00C52A74"/>
    <w:rsid w:val="00C52BE8"/>
    <w:rsid w:val="00C52E05"/>
    <w:rsid w:val="00C5303F"/>
    <w:rsid w:val="00C531AE"/>
    <w:rsid w:val="00C53407"/>
    <w:rsid w:val="00C53A4D"/>
    <w:rsid w:val="00C53FF2"/>
    <w:rsid w:val="00C5416E"/>
    <w:rsid w:val="00C542A6"/>
    <w:rsid w:val="00C54378"/>
    <w:rsid w:val="00C549A4"/>
    <w:rsid w:val="00C549DF"/>
    <w:rsid w:val="00C54E60"/>
    <w:rsid w:val="00C54EF1"/>
    <w:rsid w:val="00C55149"/>
    <w:rsid w:val="00C5515A"/>
    <w:rsid w:val="00C552E4"/>
    <w:rsid w:val="00C55489"/>
    <w:rsid w:val="00C55DD1"/>
    <w:rsid w:val="00C56088"/>
    <w:rsid w:val="00C56765"/>
    <w:rsid w:val="00C57F5C"/>
    <w:rsid w:val="00C60651"/>
    <w:rsid w:val="00C606BD"/>
    <w:rsid w:val="00C6074A"/>
    <w:rsid w:val="00C607FD"/>
    <w:rsid w:val="00C611BD"/>
    <w:rsid w:val="00C612E7"/>
    <w:rsid w:val="00C61B52"/>
    <w:rsid w:val="00C61C5B"/>
    <w:rsid w:val="00C61CF3"/>
    <w:rsid w:val="00C61E56"/>
    <w:rsid w:val="00C6215A"/>
    <w:rsid w:val="00C6248B"/>
    <w:rsid w:val="00C6391A"/>
    <w:rsid w:val="00C63E07"/>
    <w:rsid w:val="00C64027"/>
    <w:rsid w:val="00C644BD"/>
    <w:rsid w:val="00C646F9"/>
    <w:rsid w:val="00C64BBA"/>
    <w:rsid w:val="00C651FC"/>
    <w:rsid w:val="00C6600D"/>
    <w:rsid w:val="00C6698E"/>
    <w:rsid w:val="00C673C6"/>
    <w:rsid w:val="00C6742B"/>
    <w:rsid w:val="00C67B01"/>
    <w:rsid w:val="00C7041F"/>
    <w:rsid w:val="00C7048E"/>
    <w:rsid w:val="00C705F0"/>
    <w:rsid w:val="00C7078E"/>
    <w:rsid w:val="00C70CA7"/>
    <w:rsid w:val="00C710BB"/>
    <w:rsid w:val="00C718B9"/>
    <w:rsid w:val="00C71D23"/>
    <w:rsid w:val="00C71D40"/>
    <w:rsid w:val="00C71F0E"/>
    <w:rsid w:val="00C7261E"/>
    <w:rsid w:val="00C7279B"/>
    <w:rsid w:val="00C728AD"/>
    <w:rsid w:val="00C72DE3"/>
    <w:rsid w:val="00C731AF"/>
    <w:rsid w:val="00C73569"/>
    <w:rsid w:val="00C735BC"/>
    <w:rsid w:val="00C738D2"/>
    <w:rsid w:val="00C73AE7"/>
    <w:rsid w:val="00C74145"/>
    <w:rsid w:val="00C74210"/>
    <w:rsid w:val="00C752D6"/>
    <w:rsid w:val="00C75729"/>
    <w:rsid w:val="00C75820"/>
    <w:rsid w:val="00C75A99"/>
    <w:rsid w:val="00C760E1"/>
    <w:rsid w:val="00C764DF"/>
    <w:rsid w:val="00C76867"/>
    <w:rsid w:val="00C76B11"/>
    <w:rsid w:val="00C76E1D"/>
    <w:rsid w:val="00C77441"/>
    <w:rsid w:val="00C776C1"/>
    <w:rsid w:val="00C778EF"/>
    <w:rsid w:val="00C77943"/>
    <w:rsid w:val="00C779CD"/>
    <w:rsid w:val="00C77D5E"/>
    <w:rsid w:val="00C77DA4"/>
    <w:rsid w:val="00C77E42"/>
    <w:rsid w:val="00C80384"/>
    <w:rsid w:val="00C8099D"/>
    <w:rsid w:val="00C80CF7"/>
    <w:rsid w:val="00C81F06"/>
    <w:rsid w:val="00C81FEB"/>
    <w:rsid w:val="00C82D3D"/>
    <w:rsid w:val="00C82E29"/>
    <w:rsid w:val="00C83593"/>
    <w:rsid w:val="00C835B3"/>
    <w:rsid w:val="00C8361A"/>
    <w:rsid w:val="00C8363E"/>
    <w:rsid w:val="00C836B2"/>
    <w:rsid w:val="00C83801"/>
    <w:rsid w:val="00C838D7"/>
    <w:rsid w:val="00C83A92"/>
    <w:rsid w:val="00C83F56"/>
    <w:rsid w:val="00C83FBA"/>
    <w:rsid w:val="00C84A5E"/>
    <w:rsid w:val="00C84A72"/>
    <w:rsid w:val="00C84B1E"/>
    <w:rsid w:val="00C84B24"/>
    <w:rsid w:val="00C84C8F"/>
    <w:rsid w:val="00C84C97"/>
    <w:rsid w:val="00C859B5"/>
    <w:rsid w:val="00C85B54"/>
    <w:rsid w:val="00C85BA1"/>
    <w:rsid w:val="00C86346"/>
    <w:rsid w:val="00C864A3"/>
    <w:rsid w:val="00C867CC"/>
    <w:rsid w:val="00C86AE1"/>
    <w:rsid w:val="00C87E4B"/>
    <w:rsid w:val="00C90160"/>
    <w:rsid w:val="00C9028C"/>
    <w:rsid w:val="00C9074A"/>
    <w:rsid w:val="00C90A5B"/>
    <w:rsid w:val="00C90C09"/>
    <w:rsid w:val="00C91173"/>
    <w:rsid w:val="00C91474"/>
    <w:rsid w:val="00C914BA"/>
    <w:rsid w:val="00C91A2F"/>
    <w:rsid w:val="00C9274C"/>
    <w:rsid w:val="00C92E84"/>
    <w:rsid w:val="00C930C8"/>
    <w:rsid w:val="00C93843"/>
    <w:rsid w:val="00C938EC"/>
    <w:rsid w:val="00C93F2A"/>
    <w:rsid w:val="00C95281"/>
    <w:rsid w:val="00C95A24"/>
    <w:rsid w:val="00C96308"/>
    <w:rsid w:val="00C967CD"/>
    <w:rsid w:val="00C96A9C"/>
    <w:rsid w:val="00C96DD8"/>
    <w:rsid w:val="00C96E7A"/>
    <w:rsid w:val="00C96E7D"/>
    <w:rsid w:val="00C96FBB"/>
    <w:rsid w:val="00C9725B"/>
    <w:rsid w:val="00C9767B"/>
    <w:rsid w:val="00C97A85"/>
    <w:rsid w:val="00CA0215"/>
    <w:rsid w:val="00CA0773"/>
    <w:rsid w:val="00CA0EF5"/>
    <w:rsid w:val="00CA10C3"/>
    <w:rsid w:val="00CA1824"/>
    <w:rsid w:val="00CA183A"/>
    <w:rsid w:val="00CA1DCA"/>
    <w:rsid w:val="00CA23BA"/>
    <w:rsid w:val="00CA2560"/>
    <w:rsid w:val="00CA2834"/>
    <w:rsid w:val="00CA360E"/>
    <w:rsid w:val="00CA40AF"/>
    <w:rsid w:val="00CA4A23"/>
    <w:rsid w:val="00CA4C29"/>
    <w:rsid w:val="00CA5097"/>
    <w:rsid w:val="00CA5650"/>
    <w:rsid w:val="00CA579C"/>
    <w:rsid w:val="00CA609F"/>
    <w:rsid w:val="00CA625C"/>
    <w:rsid w:val="00CA64DD"/>
    <w:rsid w:val="00CA661F"/>
    <w:rsid w:val="00CA6858"/>
    <w:rsid w:val="00CA699F"/>
    <w:rsid w:val="00CA725C"/>
    <w:rsid w:val="00CA739E"/>
    <w:rsid w:val="00CA7738"/>
    <w:rsid w:val="00CA7BF0"/>
    <w:rsid w:val="00CB0596"/>
    <w:rsid w:val="00CB0802"/>
    <w:rsid w:val="00CB08CE"/>
    <w:rsid w:val="00CB0C55"/>
    <w:rsid w:val="00CB0CFC"/>
    <w:rsid w:val="00CB0D57"/>
    <w:rsid w:val="00CB0FAD"/>
    <w:rsid w:val="00CB1142"/>
    <w:rsid w:val="00CB1855"/>
    <w:rsid w:val="00CB1D82"/>
    <w:rsid w:val="00CB216A"/>
    <w:rsid w:val="00CB2694"/>
    <w:rsid w:val="00CB2F67"/>
    <w:rsid w:val="00CB3CBB"/>
    <w:rsid w:val="00CB44EB"/>
    <w:rsid w:val="00CB44F5"/>
    <w:rsid w:val="00CB453E"/>
    <w:rsid w:val="00CB4B5D"/>
    <w:rsid w:val="00CB5069"/>
    <w:rsid w:val="00CB5293"/>
    <w:rsid w:val="00CB531D"/>
    <w:rsid w:val="00CB5EFA"/>
    <w:rsid w:val="00CB63A1"/>
    <w:rsid w:val="00CB6525"/>
    <w:rsid w:val="00CB72BC"/>
    <w:rsid w:val="00CB73AF"/>
    <w:rsid w:val="00CB7E4F"/>
    <w:rsid w:val="00CC03B4"/>
    <w:rsid w:val="00CC0DAE"/>
    <w:rsid w:val="00CC12B2"/>
    <w:rsid w:val="00CC13FC"/>
    <w:rsid w:val="00CC20EA"/>
    <w:rsid w:val="00CC228B"/>
    <w:rsid w:val="00CC32E1"/>
    <w:rsid w:val="00CC3405"/>
    <w:rsid w:val="00CC3A12"/>
    <w:rsid w:val="00CC3E0A"/>
    <w:rsid w:val="00CC4700"/>
    <w:rsid w:val="00CC4873"/>
    <w:rsid w:val="00CC5B62"/>
    <w:rsid w:val="00CC5BE5"/>
    <w:rsid w:val="00CC5F3D"/>
    <w:rsid w:val="00CC61C2"/>
    <w:rsid w:val="00CC6685"/>
    <w:rsid w:val="00CC6771"/>
    <w:rsid w:val="00CC6898"/>
    <w:rsid w:val="00CC7127"/>
    <w:rsid w:val="00CD021C"/>
    <w:rsid w:val="00CD1029"/>
    <w:rsid w:val="00CD12A4"/>
    <w:rsid w:val="00CD1321"/>
    <w:rsid w:val="00CD19FA"/>
    <w:rsid w:val="00CD1BC5"/>
    <w:rsid w:val="00CD1D61"/>
    <w:rsid w:val="00CD1E88"/>
    <w:rsid w:val="00CD1F16"/>
    <w:rsid w:val="00CD2133"/>
    <w:rsid w:val="00CD297F"/>
    <w:rsid w:val="00CD2C29"/>
    <w:rsid w:val="00CD2EEE"/>
    <w:rsid w:val="00CD3135"/>
    <w:rsid w:val="00CD324D"/>
    <w:rsid w:val="00CD3482"/>
    <w:rsid w:val="00CD390E"/>
    <w:rsid w:val="00CD3D57"/>
    <w:rsid w:val="00CD4398"/>
    <w:rsid w:val="00CD4485"/>
    <w:rsid w:val="00CD46EB"/>
    <w:rsid w:val="00CD4922"/>
    <w:rsid w:val="00CD4BDB"/>
    <w:rsid w:val="00CD5741"/>
    <w:rsid w:val="00CD5EF8"/>
    <w:rsid w:val="00CD5FC4"/>
    <w:rsid w:val="00CD6079"/>
    <w:rsid w:val="00CD6546"/>
    <w:rsid w:val="00CD6677"/>
    <w:rsid w:val="00CD6809"/>
    <w:rsid w:val="00CE0378"/>
    <w:rsid w:val="00CE04B7"/>
    <w:rsid w:val="00CE06FB"/>
    <w:rsid w:val="00CE0FEB"/>
    <w:rsid w:val="00CE1318"/>
    <w:rsid w:val="00CE13CB"/>
    <w:rsid w:val="00CE1A3B"/>
    <w:rsid w:val="00CE23BC"/>
    <w:rsid w:val="00CE2AA6"/>
    <w:rsid w:val="00CE3319"/>
    <w:rsid w:val="00CE3334"/>
    <w:rsid w:val="00CE3462"/>
    <w:rsid w:val="00CE3581"/>
    <w:rsid w:val="00CE3A8B"/>
    <w:rsid w:val="00CE3D14"/>
    <w:rsid w:val="00CE3ECB"/>
    <w:rsid w:val="00CE529F"/>
    <w:rsid w:val="00CE5961"/>
    <w:rsid w:val="00CE5DD0"/>
    <w:rsid w:val="00CE638F"/>
    <w:rsid w:val="00CE6A21"/>
    <w:rsid w:val="00CE72C2"/>
    <w:rsid w:val="00CE773F"/>
    <w:rsid w:val="00CE7CBB"/>
    <w:rsid w:val="00CE7E24"/>
    <w:rsid w:val="00CF023C"/>
    <w:rsid w:val="00CF03FC"/>
    <w:rsid w:val="00CF0948"/>
    <w:rsid w:val="00CF0F38"/>
    <w:rsid w:val="00CF1835"/>
    <w:rsid w:val="00CF1BA0"/>
    <w:rsid w:val="00CF23FB"/>
    <w:rsid w:val="00CF249F"/>
    <w:rsid w:val="00CF27ED"/>
    <w:rsid w:val="00CF2958"/>
    <w:rsid w:val="00CF2B37"/>
    <w:rsid w:val="00CF2D73"/>
    <w:rsid w:val="00CF3ED9"/>
    <w:rsid w:val="00CF403B"/>
    <w:rsid w:val="00CF41F8"/>
    <w:rsid w:val="00CF4212"/>
    <w:rsid w:val="00CF429F"/>
    <w:rsid w:val="00CF448F"/>
    <w:rsid w:val="00CF4758"/>
    <w:rsid w:val="00CF533D"/>
    <w:rsid w:val="00CF56E9"/>
    <w:rsid w:val="00CF572F"/>
    <w:rsid w:val="00CF5EF8"/>
    <w:rsid w:val="00CF5F9A"/>
    <w:rsid w:val="00CF6130"/>
    <w:rsid w:val="00CF6A22"/>
    <w:rsid w:val="00CF6C17"/>
    <w:rsid w:val="00CF715D"/>
    <w:rsid w:val="00CF71D2"/>
    <w:rsid w:val="00D0009C"/>
    <w:rsid w:val="00D0125C"/>
    <w:rsid w:val="00D0135C"/>
    <w:rsid w:val="00D01550"/>
    <w:rsid w:val="00D015DD"/>
    <w:rsid w:val="00D015EE"/>
    <w:rsid w:val="00D017AF"/>
    <w:rsid w:val="00D02040"/>
    <w:rsid w:val="00D02810"/>
    <w:rsid w:val="00D02DBA"/>
    <w:rsid w:val="00D02E36"/>
    <w:rsid w:val="00D037FD"/>
    <w:rsid w:val="00D038E1"/>
    <w:rsid w:val="00D040A6"/>
    <w:rsid w:val="00D04B5B"/>
    <w:rsid w:val="00D0524D"/>
    <w:rsid w:val="00D05360"/>
    <w:rsid w:val="00D061C3"/>
    <w:rsid w:val="00D076AB"/>
    <w:rsid w:val="00D07813"/>
    <w:rsid w:val="00D07975"/>
    <w:rsid w:val="00D07A0A"/>
    <w:rsid w:val="00D07AE8"/>
    <w:rsid w:val="00D10481"/>
    <w:rsid w:val="00D1062B"/>
    <w:rsid w:val="00D10E95"/>
    <w:rsid w:val="00D11515"/>
    <w:rsid w:val="00D11558"/>
    <w:rsid w:val="00D11727"/>
    <w:rsid w:val="00D117FA"/>
    <w:rsid w:val="00D11A8B"/>
    <w:rsid w:val="00D11DE9"/>
    <w:rsid w:val="00D12048"/>
    <w:rsid w:val="00D122DD"/>
    <w:rsid w:val="00D134AB"/>
    <w:rsid w:val="00D13510"/>
    <w:rsid w:val="00D1382E"/>
    <w:rsid w:val="00D139E9"/>
    <w:rsid w:val="00D13AC9"/>
    <w:rsid w:val="00D13D54"/>
    <w:rsid w:val="00D1435B"/>
    <w:rsid w:val="00D14770"/>
    <w:rsid w:val="00D14C9C"/>
    <w:rsid w:val="00D150C9"/>
    <w:rsid w:val="00D1546F"/>
    <w:rsid w:val="00D15CE2"/>
    <w:rsid w:val="00D15D73"/>
    <w:rsid w:val="00D15D7E"/>
    <w:rsid w:val="00D15DE2"/>
    <w:rsid w:val="00D168B4"/>
    <w:rsid w:val="00D16A48"/>
    <w:rsid w:val="00D1706E"/>
    <w:rsid w:val="00D17715"/>
    <w:rsid w:val="00D17DCB"/>
    <w:rsid w:val="00D17E20"/>
    <w:rsid w:val="00D206E6"/>
    <w:rsid w:val="00D20805"/>
    <w:rsid w:val="00D20E16"/>
    <w:rsid w:val="00D20E6C"/>
    <w:rsid w:val="00D218B7"/>
    <w:rsid w:val="00D21B7A"/>
    <w:rsid w:val="00D21BED"/>
    <w:rsid w:val="00D21C29"/>
    <w:rsid w:val="00D22D00"/>
    <w:rsid w:val="00D23AFA"/>
    <w:rsid w:val="00D24624"/>
    <w:rsid w:val="00D257AD"/>
    <w:rsid w:val="00D25EB0"/>
    <w:rsid w:val="00D26006"/>
    <w:rsid w:val="00D2605B"/>
    <w:rsid w:val="00D260B0"/>
    <w:rsid w:val="00D26140"/>
    <w:rsid w:val="00D26454"/>
    <w:rsid w:val="00D272D7"/>
    <w:rsid w:val="00D27A12"/>
    <w:rsid w:val="00D30808"/>
    <w:rsid w:val="00D30A83"/>
    <w:rsid w:val="00D31027"/>
    <w:rsid w:val="00D31041"/>
    <w:rsid w:val="00D31F69"/>
    <w:rsid w:val="00D32447"/>
    <w:rsid w:val="00D32A2B"/>
    <w:rsid w:val="00D32BA8"/>
    <w:rsid w:val="00D335E3"/>
    <w:rsid w:val="00D33629"/>
    <w:rsid w:val="00D33B1D"/>
    <w:rsid w:val="00D34360"/>
    <w:rsid w:val="00D346A7"/>
    <w:rsid w:val="00D34B1B"/>
    <w:rsid w:val="00D34F7D"/>
    <w:rsid w:val="00D358FF"/>
    <w:rsid w:val="00D35AF5"/>
    <w:rsid w:val="00D35ED7"/>
    <w:rsid w:val="00D36354"/>
    <w:rsid w:val="00D36BF9"/>
    <w:rsid w:val="00D36C38"/>
    <w:rsid w:val="00D36C54"/>
    <w:rsid w:val="00D372EC"/>
    <w:rsid w:val="00D37354"/>
    <w:rsid w:val="00D3741A"/>
    <w:rsid w:val="00D37AA1"/>
    <w:rsid w:val="00D37FAF"/>
    <w:rsid w:val="00D4010B"/>
    <w:rsid w:val="00D40C0F"/>
    <w:rsid w:val="00D40D28"/>
    <w:rsid w:val="00D40DB8"/>
    <w:rsid w:val="00D40DE4"/>
    <w:rsid w:val="00D40FDE"/>
    <w:rsid w:val="00D413D4"/>
    <w:rsid w:val="00D41474"/>
    <w:rsid w:val="00D4159A"/>
    <w:rsid w:val="00D417A3"/>
    <w:rsid w:val="00D4225C"/>
    <w:rsid w:val="00D4275C"/>
    <w:rsid w:val="00D42863"/>
    <w:rsid w:val="00D428F3"/>
    <w:rsid w:val="00D42F65"/>
    <w:rsid w:val="00D43009"/>
    <w:rsid w:val="00D4374B"/>
    <w:rsid w:val="00D43A2D"/>
    <w:rsid w:val="00D43E71"/>
    <w:rsid w:val="00D43F15"/>
    <w:rsid w:val="00D44496"/>
    <w:rsid w:val="00D448AC"/>
    <w:rsid w:val="00D44C64"/>
    <w:rsid w:val="00D44F7B"/>
    <w:rsid w:val="00D44FCB"/>
    <w:rsid w:val="00D453E4"/>
    <w:rsid w:val="00D4577E"/>
    <w:rsid w:val="00D45C95"/>
    <w:rsid w:val="00D45D10"/>
    <w:rsid w:val="00D45ECA"/>
    <w:rsid w:val="00D46138"/>
    <w:rsid w:val="00D46162"/>
    <w:rsid w:val="00D463B6"/>
    <w:rsid w:val="00D46AAB"/>
    <w:rsid w:val="00D46DF0"/>
    <w:rsid w:val="00D46F33"/>
    <w:rsid w:val="00D46F40"/>
    <w:rsid w:val="00D4726C"/>
    <w:rsid w:val="00D47D3B"/>
    <w:rsid w:val="00D50308"/>
    <w:rsid w:val="00D50312"/>
    <w:rsid w:val="00D506D1"/>
    <w:rsid w:val="00D50D8C"/>
    <w:rsid w:val="00D51FFC"/>
    <w:rsid w:val="00D521CC"/>
    <w:rsid w:val="00D52A9A"/>
    <w:rsid w:val="00D53206"/>
    <w:rsid w:val="00D532F8"/>
    <w:rsid w:val="00D53A9C"/>
    <w:rsid w:val="00D53AEB"/>
    <w:rsid w:val="00D543BE"/>
    <w:rsid w:val="00D54945"/>
    <w:rsid w:val="00D54950"/>
    <w:rsid w:val="00D55223"/>
    <w:rsid w:val="00D552AC"/>
    <w:rsid w:val="00D55BA6"/>
    <w:rsid w:val="00D55D7F"/>
    <w:rsid w:val="00D55E12"/>
    <w:rsid w:val="00D5609A"/>
    <w:rsid w:val="00D56511"/>
    <w:rsid w:val="00D5657D"/>
    <w:rsid w:val="00D565EF"/>
    <w:rsid w:val="00D56A8E"/>
    <w:rsid w:val="00D56A91"/>
    <w:rsid w:val="00D56B0F"/>
    <w:rsid w:val="00D56C07"/>
    <w:rsid w:val="00D57059"/>
    <w:rsid w:val="00D572E2"/>
    <w:rsid w:val="00D573DB"/>
    <w:rsid w:val="00D5798F"/>
    <w:rsid w:val="00D602CC"/>
    <w:rsid w:val="00D602E5"/>
    <w:rsid w:val="00D609EC"/>
    <w:rsid w:val="00D60AC4"/>
    <w:rsid w:val="00D60B0B"/>
    <w:rsid w:val="00D615CA"/>
    <w:rsid w:val="00D61B91"/>
    <w:rsid w:val="00D61FC3"/>
    <w:rsid w:val="00D6301E"/>
    <w:rsid w:val="00D632DC"/>
    <w:rsid w:val="00D63A83"/>
    <w:rsid w:val="00D63E9C"/>
    <w:rsid w:val="00D64002"/>
    <w:rsid w:val="00D640E4"/>
    <w:rsid w:val="00D64175"/>
    <w:rsid w:val="00D641BF"/>
    <w:rsid w:val="00D645B1"/>
    <w:rsid w:val="00D6461A"/>
    <w:rsid w:val="00D647BD"/>
    <w:rsid w:val="00D649C3"/>
    <w:rsid w:val="00D64EA4"/>
    <w:rsid w:val="00D658B1"/>
    <w:rsid w:val="00D66749"/>
    <w:rsid w:val="00D669A1"/>
    <w:rsid w:val="00D6730B"/>
    <w:rsid w:val="00D67374"/>
    <w:rsid w:val="00D67742"/>
    <w:rsid w:val="00D67899"/>
    <w:rsid w:val="00D67964"/>
    <w:rsid w:val="00D6796A"/>
    <w:rsid w:val="00D67B0B"/>
    <w:rsid w:val="00D67E26"/>
    <w:rsid w:val="00D67EDF"/>
    <w:rsid w:val="00D701E5"/>
    <w:rsid w:val="00D7070E"/>
    <w:rsid w:val="00D70983"/>
    <w:rsid w:val="00D70CCD"/>
    <w:rsid w:val="00D70D36"/>
    <w:rsid w:val="00D70FAB"/>
    <w:rsid w:val="00D72307"/>
    <w:rsid w:val="00D725E7"/>
    <w:rsid w:val="00D72683"/>
    <w:rsid w:val="00D7275B"/>
    <w:rsid w:val="00D72A1F"/>
    <w:rsid w:val="00D72B7B"/>
    <w:rsid w:val="00D73BAA"/>
    <w:rsid w:val="00D7437C"/>
    <w:rsid w:val="00D743CB"/>
    <w:rsid w:val="00D74A26"/>
    <w:rsid w:val="00D74A57"/>
    <w:rsid w:val="00D7564A"/>
    <w:rsid w:val="00D75C49"/>
    <w:rsid w:val="00D75D8E"/>
    <w:rsid w:val="00D76D1C"/>
    <w:rsid w:val="00D76F17"/>
    <w:rsid w:val="00D77316"/>
    <w:rsid w:val="00D8008F"/>
    <w:rsid w:val="00D802CD"/>
    <w:rsid w:val="00D80588"/>
    <w:rsid w:val="00D80E37"/>
    <w:rsid w:val="00D812C9"/>
    <w:rsid w:val="00D813F5"/>
    <w:rsid w:val="00D81414"/>
    <w:rsid w:val="00D81453"/>
    <w:rsid w:val="00D814A7"/>
    <w:rsid w:val="00D81B08"/>
    <w:rsid w:val="00D82167"/>
    <w:rsid w:val="00D82250"/>
    <w:rsid w:val="00D82B11"/>
    <w:rsid w:val="00D82EBF"/>
    <w:rsid w:val="00D82F3D"/>
    <w:rsid w:val="00D83157"/>
    <w:rsid w:val="00D83494"/>
    <w:rsid w:val="00D83683"/>
    <w:rsid w:val="00D83922"/>
    <w:rsid w:val="00D83B5D"/>
    <w:rsid w:val="00D84A65"/>
    <w:rsid w:val="00D853B9"/>
    <w:rsid w:val="00D855E9"/>
    <w:rsid w:val="00D86114"/>
    <w:rsid w:val="00D86335"/>
    <w:rsid w:val="00D8638E"/>
    <w:rsid w:val="00D87209"/>
    <w:rsid w:val="00D874F4"/>
    <w:rsid w:val="00D87C68"/>
    <w:rsid w:val="00D90083"/>
    <w:rsid w:val="00D90101"/>
    <w:rsid w:val="00D90365"/>
    <w:rsid w:val="00D9043B"/>
    <w:rsid w:val="00D90C42"/>
    <w:rsid w:val="00D915B2"/>
    <w:rsid w:val="00D9162E"/>
    <w:rsid w:val="00D91D2B"/>
    <w:rsid w:val="00D91EC7"/>
    <w:rsid w:val="00D92227"/>
    <w:rsid w:val="00D922DA"/>
    <w:rsid w:val="00D932B2"/>
    <w:rsid w:val="00D93421"/>
    <w:rsid w:val="00D9354C"/>
    <w:rsid w:val="00D938C9"/>
    <w:rsid w:val="00D94866"/>
    <w:rsid w:val="00D94B33"/>
    <w:rsid w:val="00D94B58"/>
    <w:rsid w:val="00D94BAE"/>
    <w:rsid w:val="00D9534E"/>
    <w:rsid w:val="00D96329"/>
    <w:rsid w:val="00D965E2"/>
    <w:rsid w:val="00D96CD3"/>
    <w:rsid w:val="00D97673"/>
    <w:rsid w:val="00D9779D"/>
    <w:rsid w:val="00D9786A"/>
    <w:rsid w:val="00D97D20"/>
    <w:rsid w:val="00D97FDF"/>
    <w:rsid w:val="00DA00B5"/>
    <w:rsid w:val="00DA03C1"/>
    <w:rsid w:val="00DA055C"/>
    <w:rsid w:val="00DA13BC"/>
    <w:rsid w:val="00DA16DD"/>
    <w:rsid w:val="00DA171E"/>
    <w:rsid w:val="00DA18A6"/>
    <w:rsid w:val="00DA18C3"/>
    <w:rsid w:val="00DA1B85"/>
    <w:rsid w:val="00DA1C4D"/>
    <w:rsid w:val="00DA2E81"/>
    <w:rsid w:val="00DA2E89"/>
    <w:rsid w:val="00DA33D0"/>
    <w:rsid w:val="00DA3833"/>
    <w:rsid w:val="00DA41FE"/>
    <w:rsid w:val="00DA43AA"/>
    <w:rsid w:val="00DA46DF"/>
    <w:rsid w:val="00DA4B58"/>
    <w:rsid w:val="00DA4F23"/>
    <w:rsid w:val="00DA54AB"/>
    <w:rsid w:val="00DA57B2"/>
    <w:rsid w:val="00DA5CEB"/>
    <w:rsid w:val="00DA5D4E"/>
    <w:rsid w:val="00DA5FF1"/>
    <w:rsid w:val="00DA62B8"/>
    <w:rsid w:val="00DA66B7"/>
    <w:rsid w:val="00DA6A2A"/>
    <w:rsid w:val="00DA7B16"/>
    <w:rsid w:val="00DA7C53"/>
    <w:rsid w:val="00DB0995"/>
    <w:rsid w:val="00DB18FA"/>
    <w:rsid w:val="00DB1947"/>
    <w:rsid w:val="00DB1E91"/>
    <w:rsid w:val="00DB1EC9"/>
    <w:rsid w:val="00DB29F9"/>
    <w:rsid w:val="00DB2A88"/>
    <w:rsid w:val="00DB2CD1"/>
    <w:rsid w:val="00DB2E99"/>
    <w:rsid w:val="00DB312A"/>
    <w:rsid w:val="00DB38FA"/>
    <w:rsid w:val="00DB3A3E"/>
    <w:rsid w:val="00DB426E"/>
    <w:rsid w:val="00DB42ED"/>
    <w:rsid w:val="00DB4A97"/>
    <w:rsid w:val="00DB4EB3"/>
    <w:rsid w:val="00DB509A"/>
    <w:rsid w:val="00DB520F"/>
    <w:rsid w:val="00DB53E9"/>
    <w:rsid w:val="00DB5ABB"/>
    <w:rsid w:val="00DB5D51"/>
    <w:rsid w:val="00DB604A"/>
    <w:rsid w:val="00DB6114"/>
    <w:rsid w:val="00DB6DAC"/>
    <w:rsid w:val="00DB739C"/>
    <w:rsid w:val="00DB752E"/>
    <w:rsid w:val="00DB7749"/>
    <w:rsid w:val="00DB78BD"/>
    <w:rsid w:val="00DB78DB"/>
    <w:rsid w:val="00DB7B05"/>
    <w:rsid w:val="00DB7B47"/>
    <w:rsid w:val="00DB7D22"/>
    <w:rsid w:val="00DB7F61"/>
    <w:rsid w:val="00DC023A"/>
    <w:rsid w:val="00DC02F7"/>
    <w:rsid w:val="00DC05C1"/>
    <w:rsid w:val="00DC098D"/>
    <w:rsid w:val="00DC0AF7"/>
    <w:rsid w:val="00DC0C85"/>
    <w:rsid w:val="00DC1280"/>
    <w:rsid w:val="00DC12EC"/>
    <w:rsid w:val="00DC16A7"/>
    <w:rsid w:val="00DC1807"/>
    <w:rsid w:val="00DC1BE4"/>
    <w:rsid w:val="00DC1D14"/>
    <w:rsid w:val="00DC2173"/>
    <w:rsid w:val="00DC2640"/>
    <w:rsid w:val="00DC2A95"/>
    <w:rsid w:val="00DC2FC9"/>
    <w:rsid w:val="00DC3299"/>
    <w:rsid w:val="00DC3999"/>
    <w:rsid w:val="00DC3A48"/>
    <w:rsid w:val="00DC3BA0"/>
    <w:rsid w:val="00DC46A5"/>
    <w:rsid w:val="00DC473A"/>
    <w:rsid w:val="00DC487D"/>
    <w:rsid w:val="00DC543B"/>
    <w:rsid w:val="00DC65FA"/>
    <w:rsid w:val="00DC6A43"/>
    <w:rsid w:val="00DC6E35"/>
    <w:rsid w:val="00DC73D0"/>
    <w:rsid w:val="00DC772A"/>
    <w:rsid w:val="00DC7D9D"/>
    <w:rsid w:val="00DC7E8F"/>
    <w:rsid w:val="00DC7EE1"/>
    <w:rsid w:val="00DD049F"/>
    <w:rsid w:val="00DD06EA"/>
    <w:rsid w:val="00DD1C24"/>
    <w:rsid w:val="00DD2826"/>
    <w:rsid w:val="00DD2CB7"/>
    <w:rsid w:val="00DD358F"/>
    <w:rsid w:val="00DD3648"/>
    <w:rsid w:val="00DD3749"/>
    <w:rsid w:val="00DD3EAC"/>
    <w:rsid w:val="00DD472A"/>
    <w:rsid w:val="00DD4831"/>
    <w:rsid w:val="00DD4959"/>
    <w:rsid w:val="00DD4DDE"/>
    <w:rsid w:val="00DD5425"/>
    <w:rsid w:val="00DD5C93"/>
    <w:rsid w:val="00DD606D"/>
    <w:rsid w:val="00DD611F"/>
    <w:rsid w:val="00DD664C"/>
    <w:rsid w:val="00DD6917"/>
    <w:rsid w:val="00DD6A07"/>
    <w:rsid w:val="00DD6B3A"/>
    <w:rsid w:val="00DD71F7"/>
    <w:rsid w:val="00DD7219"/>
    <w:rsid w:val="00DD7BBC"/>
    <w:rsid w:val="00DD7C45"/>
    <w:rsid w:val="00DD7F4F"/>
    <w:rsid w:val="00DE026A"/>
    <w:rsid w:val="00DE08BC"/>
    <w:rsid w:val="00DE0C76"/>
    <w:rsid w:val="00DE0D93"/>
    <w:rsid w:val="00DE1239"/>
    <w:rsid w:val="00DE1C81"/>
    <w:rsid w:val="00DE2332"/>
    <w:rsid w:val="00DE355F"/>
    <w:rsid w:val="00DE368A"/>
    <w:rsid w:val="00DE378F"/>
    <w:rsid w:val="00DE3790"/>
    <w:rsid w:val="00DE399D"/>
    <w:rsid w:val="00DE3A5F"/>
    <w:rsid w:val="00DE3AC1"/>
    <w:rsid w:val="00DE41FF"/>
    <w:rsid w:val="00DE49A4"/>
    <w:rsid w:val="00DE4C50"/>
    <w:rsid w:val="00DE503F"/>
    <w:rsid w:val="00DE5466"/>
    <w:rsid w:val="00DE5525"/>
    <w:rsid w:val="00DE5A11"/>
    <w:rsid w:val="00DE5DDD"/>
    <w:rsid w:val="00DE66BE"/>
    <w:rsid w:val="00DE675B"/>
    <w:rsid w:val="00DE7029"/>
    <w:rsid w:val="00DE761A"/>
    <w:rsid w:val="00DE77A3"/>
    <w:rsid w:val="00DE7948"/>
    <w:rsid w:val="00DE7B5E"/>
    <w:rsid w:val="00DE7FD0"/>
    <w:rsid w:val="00DF01BB"/>
    <w:rsid w:val="00DF029E"/>
    <w:rsid w:val="00DF067D"/>
    <w:rsid w:val="00DF0DED"/>
    <w:rsid w:val="00DF0F77"/>
    <w:rsid w:val="00DF11B5"/>
    <w:rsid w:val="00DF15E0"/>
    <w:rsid w:val="00DF1755"/>
    <w:rsid w:val="00DF185E"/>
    <w:rsid w:val="00DF192E"/>
    <w:rsid w:val="00DF1BCC"/>
    <w:rsid w:val="00DF1C8A"/>
    <w:rsid w:val="00DF2D3A"/>
    <w:rsid w:val="00DF3132"/>
    <w:rsid w:val="00DF31A3"/>
    <w:rsid w:val="00DF36DD"/>
    <w:rsid w:val="00DF398C"/>
    <w:rsid w:val="00DF418D"/>
    <w:rsid w:val="00DF4239"/>
    <w:rsid w:val="00DF4B29"/>
    <w:rsid w:val="00DF5A91"/>
    <w:rsid w:val="00DF5F28"/>
    <w:rsid w:val="00DF65E2"/>
    <w:rsid w:val="00DF6CA2"/>
    <w:rsid w:val="00DF7031"/>
    <w:rsid w:val="00DF798A"/>
    <w:rsid w:val="00DF7AB2"/>
    <w:rsid w:val="00DF7D45"/>
    <w:rsid w:val="00DF7EBF"/>
    <w:rsid w:val="00E007E5"/>
    <w:rsid w:val="00E01538"/>
    <w:rsid w:val="00E01585"/>
    <w:rsid w:val="00E026B4"/>
    <w:rsid w:val="00E026D3"/>
    <w:rsid w:val="00E02896"/>
    <w:rsid w:val="00E029BA"/>
    <w:rsid w:val="00E02B05"/>
    <w:rsid w:val="00E032EE"/>
    <w:rsid w:val="00E03B83"/>
    <w:rsid w:val="00E03FC0"/>
    <w:rsid w:val="00E04C9A"/>
    <w:rsid w:val="00E052EA"/>
    <w:rsid w:val="00E05714"/>
    <w:rsid w:val="00E058CD"/>
    <w:rsid w:val="00E0596F"/>
    <w:rsid w:val="00E05BFA"/>
    <w:rsid w:val="00E062CD"/>
    <w:rsid w:val="00E0643C"/>
    <w:rsid w:val="00E06A7B"/>
    <w:rsid w:val="00E06B49"/>
    <w:rsid w:val="00E07609"/>
    <w:rsid w:val="00E076A5"/>
    <w:rsid w:val="00E078E8"/>
    <w:rsid w:val="00E07C12"/>
    <w:rsid w:val="00E100CA"/>
    <w:rsid w:val="00E102E8"/>
    <w:rsid w:val="00E105CA"/>
    <w:rsid w:val="00E107AF"/>
    <w:rsid w:val="00E10CAB"/>
    <w:rsid w:val="00E113D0"/>
    <w:rsid w:val="00E114E5"/>
    <w:rsid w:val="00E11944"/>
    <w:rsid w:val="00E126EF"/>
    <w:rsid w:val="00E13996"/>
    <w:rsid w:val="00E140FF"/>
    <w:rsid w:val="00E1433A"/>
    <w:rsid w:val="00E15424"/>
    <w:rsid w:val="00E158FE"/>
    <w:rsid w:val="00E161E9"/>
    <w:rsid w:val="00E16398"/>
    <w:rsid w:val="00E16C39"/>
    <w:rsid w:val="00E17632"/>
    <w:rsid w:val="00E17661"/>
    <w:rsid w:val="00E17698"/>
    <w:rsid w:val="00E17902"/>
    <w:rsid w:val="00E17B38"/>
    <w:rsid w:val="00E201F6"/>
    <w:rsid w:val="00E204F7"/>
    <w:rsid w:val="00E2061F"/>
    <w:rsid w:val="00E207E3"/>
    <w:rsid w:val="00E2087E"/>
    <w:rsid w:val="00E20B32"/>
    <w:rsid w:val="00E219E7"/>
    <w:rsid w:val="00E21A72"/>
    <w:rsid w:val="00E21DF2"/>
    <w:rsid w:val="00E21FDB"/>
    <w:rsid w:val="00E223D9"/>
    <w:rsid w:val="00E224E5"/>
    <w:rsid w:val="00E228D9"/>
    <w:rsid w:val="00E2323B"/>
    <w:rsid w:val="00E23395"/>
    <w:rsid w:val="00E239A6"/>
    <w:rsid w:val="00E23B51"/>
    <w:rsid w:val="00E2401B"/>
    <w:rsid w:val="00E2454F"/>
    <w:rsid w:val="00E24802"/>
    <w:rsid w:val="00E24A22"/>
    <w:rsid w:val="00E24C3C"/>
    <w:rsid w:val="00E24C80"/>
    <w:rsid w:val="00E25074"/>
    <w:rsid w:val="00E25202"/>
    <w:rsid w:val="00E25822"/>
    <w:rsid w:val="00E25BFE"/>
    <w:rsid w:val="00E268B8"/>
    <w:rsid w:val="00E270B8"/>
    <w:rsid w:val="00E271BC"/>
    <w:rsid w:val="00E2721B"/>
    <w:rsid w:val="00E2728A"/>
    <w:rsid w:val="00E305E9"/>
    <w:rsid w:val="00E3086E"/>
    <w:rsid w:val="00E3095F"/>
    <w:rsid w:val="00E30BF7"/>
    <w:rsid w:val="00E30C04"/>
    <w:rsid w:val="00E31932"/>
    <w:rsid w:val="00E319B6"/>
    <w:rsid w:val="00E31EF1"/>
    <w:rsid w:val="00E32619"/>
    <w:rsid w:val="00E33011"/>
    <w:rsid w:val="00E336E5"/>
    <w:rsid w:val="00E3375A"/>
    <w:rsid w:val="00E33C12"/>
    <w:rsid w:val="00E33D15"/>
    <w:rsid w:val="00E33DCE"/>
    <w:rsid w:val="00E3403A"/>
    <w:rsid w:val="00E3519C"/>
    <w:rsid w:val="00E35858"/>
    <w:rsid w:val="00E35C01"/>
    <w:rsid w:val="00E35EE1"/>
    <w:rsid w:val="00E362F0"/>
    <w:rsid w:val="00E36405"/>
    <w:rsid w:val="00E374D5"/>
    <w:rsid w:val="00E37564"/>
    <w:rsid w:val="00E37C39"/>
    <w:rsid w:val="00E40105"/>
    <w:rsid w:val="00E405A4"/>
    <w:rsid w:val="00E4066A"/>
    <w:rsid w:val="00E40683"/>
    <w:rsid w:val="00E409E6"/>
    <w:rsid w:val="00E41282"/>
    <w:rsid w:val="00E424A0"/>
    <w:rsid w:val="00E4283E"/>
    <w:rsid w:val="00E43163"/>
    <w:rsid w:val="00E4316D"/>
    <w:rsid w:val="00E4354E"/>
    <w:rsid w:val="00E43E88"/>
    <w:rsid w:val="00E446E5"/>
    <w:rsid w:val="00E44ABF"/>
    <w:rsid w:val="00E44C34"/>
    <w:rsid w:val="00E454AD"/>
    <w:rsid w:val="00E455E5"/>
    <w:rsid w:val="00E456D1"/>
    <w:rsid w:val="00E459A4"/>
    <w:rsid w:val="00E459E9"/>
    <w:rsid w:val="00E45B8A"/>
    <w:rsid w:val="00E45EC4"/>
    <w:rsid w:val="00E45FB8"/>
    <w:rsid w:val="00E47226"/>
    <w:rsid w:val="00E47C5F"/>
    <w:rsid w:val="00E507CB"/>
    <w:rsid w:val="00E5081C"/>
    <w:rsid w:val="00E508BF"/>
    <w:rsid w:val="00E5091B"/>
    <w:rsid w:val="00E50A63"/>
    <w:rsid w:val="00E50E59"/>
    <w:rsid w:val="00E520BA"/>
    <w:rsid w:val="00E522EB"/>
    <w:rsid w:val="00E52457"/>
    <w:rsid w:val="00E52484"/>
    <w:rsid w:val="00E526CB"/>
    <w:rsid w:val="00E528EA"/>
    <w:rsid w:val="00E529B1"/>
    <w:rsid w:val="00E52CC5"/>
    <w:rsid w:val="00E535A8"/>
    <w:rsid w:val="00E53671"/>
    <w:rsid w:val="00E54082"/>
    <w:rsid w:val="00E54F70"/>
    <w:rsid w:val="00E55298"/>
    <w:rsid w:val="00E5560E"/>
    <w:rsid w:val="00E5620C"/>
    <w:rsid w:val="00E56319"/>
    <w:rsid w:val="00E56728"/>
    <w:rsid w:val="00E57115"/>
    <w:rsid w:val="00E57859"/>
    <w:rsid w:val="00E57E1A"/>
    <w:rsid w:val="00E57F98"/>
    <w:rsid w:val="00E6024C"/>
    <w:rsid w:val="00E6060B"/>
    <w:rsid w:val="00E6062C"/>
    <w:rsid w:val="00E61142"/>
    <w:rsid w:val="00E61587"/>
    <w:rsid w:val="00E61BB0"/>
    <w:rsid w:val="00E61EC8"/>
    <w:rsid w:val="00E624A0"/>
    <w:rsid w:val="00E62C23"/>
    <w:rsid w:val="00E63179"/>
    <w:rsid w:val="00E633F1"/>
    <w:rsid w:val="00E634F0"/>
    <w:rsid w:val="00E636F5"/>
    <w:rsid w:val="00E636FD"/>
    <w:rsid w:val="00E6378B"/>
    <w:rsid w:val="00E64617"/>
    <w:rsid w:val="00E64ECF"/>
    <w:rsid w:val="00E6532C"/>
    <w:rsid w:val="00E6542B"/>
    <w:rsid w:val="00E6548E"/>
    <w:rsid w:val="00E658FB"/>
    <w:rsid w:val="00E65D0D"/>
    <w:rsid w:val="00E65D92"/>
    <w:rsid w:val="00E663CF"/>
    <w:rsid w:val="00E66418"/>
    <w:rsid w:val="00E669D9"/>
    <w:rsid w:val="00E66D16"/>
    <w:rsid w:val="00E66EA3"/>
    <w:rsid w:val="00E674F1"/>
    <w:rsid w:val="00E6763F"/>
    <w:rsid w:val="00E70037"/>
    <w:rsid w:val="00E707B7"/>
    <w:rsid w:val="00E70976"/>
    <w:rsid w:val="00E70A84"/>
    <w:rsid w:val="00E70E54"/>
    <w:rsid w:val="00E71356"/>
    <w:rsid w:val="00E7161D"/>
    <w:rsid w:val="00E72182"/>
    <w:rsid w:val="00E72337"/>
    <w:rsid w:val="00E726DA"/>
    <w:rsid w:val="00E72897"/>
    <w:rsid w:val="00E72BEB"/>
    <w:rsid w:val="00E72E41"/>
    <w:rsid w:val="00E73712"/>
    <w:rsid w:val="00E73AA5"/>
    <w:rsid w:val="00E73EAE"/>
    <w:rsid w:val="00E74254"/>
    <w:rsid w:val="00E74EC0"/>
    <w:rsid w:val="00E7562E"/>
    <w:rsid w:val="00E75926"/>
    <w:rsid w:val="00E7629E"/>
    <w:rsid w:val="00E763A2"/>
    <w:rsid w:val="00E7655D"/>
    <w:rsid w:val="00E768D4"/>
    <w:rsid w:val="00E7696C"/>
    <w:rsid w:val="00E76DD1"/>
    <w:rsid w:val="00E7708D"/>
    <w:rsid w:val="00E77383"/>
    <w:rsid w:val="00E77918"/>
    <w:rsid w:val="00E77E05"/>
    <w:rsid w:val="00E80450"/>
    <w:rsid w:val="00E804FD"/>
    <w:rsid w:val="00E80540"/>
    <w:rsid w:val="00E805B8"/>
    <w:rsid w:val="00E80793"/>
    <w:rsid w:val="00E80AE7"/>
    <w:rsid w:val="00E80B36"/>
    <w:rsid w:val="00E80FD9"/>
    <w:rsid w:val="00E81025"/>
    <w:rsid w:val="00E8108A"/>
    <w:rsid w:val="00E810C1"/>
    <w:rsid w:val="00E81283"/>
    <w:rsid w:val="00E8130A"/>
    <w:rsid w:val="00E81915"/>
    <w:rsid w:val="00E81A0C"/>
    <w:rsid w:val="00E81B3F"/>
    <w:rsid w:val="00E8265E"/>
    <w:rsid w:val="00E82E8A"/>
    <w:rsid w:val="00E83357"/>
    <w:rsid w:val="00E83405"/>
    <w:rsid w:val="00E838D1"/>
    <w:rsid w:val="00E847EA"/>
    <w:rsid w:val="00E84D86"/>
    <w:rsid w:val="00E851A8"/>
    <w:rsid w:val="00E85646"/>
    <w:rsid w:val="00E8576F"/>
    <w:rsid w:val="00E85A5C"/>
    <w:rsid w:val="00E85D33"/>
    <w:rsid w:val="00E86627"/>
    <w:rsid w:val="00E86AC3"/>
    <w:rsid w:val="00E87076"/>
    <w:rsid w:val="00E87129"/>
    <w:rsid w:val="00E874A6"/>
    <w:rsid w:val="00E9026D"/>
    <w:rsid w:val="00E90644"/>
    <w:rsid w:val="00E906D0"/>
    <w:rsid w:val="00E91348"/>
    <w:rsid w:val="00E916FE"/>
    <w:rsid w:val="00E91EF9"/>
    <w:rsid w:val="00E921BF"/>
    <w:rsid w:val="00E92C50"/>
    <w:rsid w:val="00E93529"/>
    <w:rsid w:val="00E938D5"/>
    <w:rsid w:val="00E93DC1"/>
    <w:rsid w:val="00E9424F"/>
    <w:rsid w:val="00E947C4"/>
    <w:rsid w:val="00E948E7"/>
    <w:rsid w:val="00E950A9"/>
    <w:rsid w:val="00E95A7A"/>
    <w:rsid w:val="00E963D9"/>
    <w:rsid w:val="00E96458"/>
    <w:rsid w:val="00E964E6"/>
    <w:rsid w:val="00E96B61"/>
    <w:rsid w:val="00E96F6A"/>
    <w:rsid w:val="00E97CD2"/>
    <w:rsid w:val="00E97E3B"/>
    <w:rsid w:val="00EA02AB"/>
    <w:rsid w:val="00EA0E5D"/>
    <w:rsid w:val="00EA1C73"/>
    <w:rsid w:val="00EA24A7"/>
    <w:rsid w:val="00EA2770"/>
    <w:rsid w:val="00EA2794"/>
    <w:rsid w:val="00EA2E48"/>
    <w:rsid w:val="00EA2FE8"/>
    <w:rsid w:val="00EA3D57"/>
    <w:rsid w:val="00EA3F6E"/>
    <w:rsid w:val="00EA412C"/>
    <w:rsid w:val="00EA4281"/>
    <w:rsid w:val="00EA451B"/>
    <w:rsid w:val="00EA46E3"/>
    <w:rsid w:val="00EA4C0A"/>
    <w:rsid w:val="00EA4D2E"/>
    <w:rsid w:val="00EA4E95"/>
    <w:rsid w:val="00EA5469"/>
    <w:rsid w:val="00EA5EA7"/>
    <w:rsid w:val="00EA6198"/>
    <w:rsid w:val="00EA6336"/>
    <w:rsid w:val="00EA6699"/>
    <w:rsid w:val="00EA6CC3"/>
    <w:rsid w:val="00EA6D28"/>
    <w:rsid w:val="00EA709E"/>
    <w:rsid w:val="00EA70C5"/>
    <w:rsid w:val="00EA7DBE"/>
    <w:rsid w:val="00EB03A7"/>
    <w:rsid w:val="00EB064F"/>
    <w:rsid w:val="00EB06A7"/>
    <w:rsid w:val="00EB089A"/>
    <w:rsid w:val="00EB16F5"/>
    <w:rsid w:val="00EB180B"/>
    <w:rsid w:val="00EB1DEF"/>
    <w:rsid w:val="00EB1F50"/>
    <w:rsid w:val="00EB1FED"/>
    <w:rsid w:val="00EB286F"/>
    <w:rsid w:val="00EB3088"/>
    <w:rsid w:val="00EB3423"/>
    <w:rsid w:val="00EB37A2"/>
    <w:rsid w:val="00EB3B68"/>
    <w:rsid w:val="00EB453D"/>
    <w:rsid w:val="00EB5171"/>
    <w:rsid w:val="00EB55B9"/>
    <w:rsid w:val="00EB5612"/>
    <w:rsid w:val="00EB59B9"/>
    <w:rsid w:val="00EB5C9E"/>
    <w:rsid w:val="00EB6DF5"/>
    <w:rsid w:val="00EB748E"/>
    <w:rsid w:val="00EB77C4"/>
    <w:rsid w:val="00EB7827"/>
    <w:rsid w:val="00EC00FB"/>
    <w:rsid w:val="00EC0117"/>
    <w:rsid w:val="00EC012C"/>
    <w:rsid w:val="00EC0658"/>
    <w:rsid w:val="00EC097A"/>
    <w:rsid w:val="00EC0A30"/>
    <w:rsid w:val="00EC152E"/>
    <w:rsid w:val="00EC155E"/>
    <w:rsid w:val="00EC191D"/>
    <w:rsid w:val="00EC229B"/>
    <w:rsid w:val="00EC2A37"/>
    <w:rsid w:val="00EC3410"/>
    <w:rsid w:val="00EC38A4"/>
    <w:rsid w:val="00EC39DA"/>
    <w:rsid w:val="00EC3BCE"/>
    <w:rsid w:val="00EC3E02"/>
    <w:rsid w:val="00EC3E9C"/>
    <w:rsid w:val="00EC3FD3"/>
    <w:rsid w:val="00EC4263"/>
    <w:rsid w:val="00EC4412"/>
    <w:rsid w:val="00EC489D"/>
    <w:rsid w:val="00EC5485"/>
    <w:rsid w:val="00EC5569"/>
    <w:rsid w:val="00EC5AF4"/>
    <w:rsid w:val="00EC5B02"/>
    <w:rsid w:val="00EC5B04"/>
    <w:rsid w:val="00EC6159"/>
    <w:rsid w:val="00EC7030"/>
    <w:rsid w:val="00EC7207"/>
    <w:rsid w:val="00EC73FF"/>
    <w:rsid w:val="00EC7C35"/>
    <w:rsid w:val="00ED0560"/>
    <w:rsid w:val="00ED0AE2"/>
    <w:rsid w:val="00ED0C5F"/>
    <w:rsid w:val="00ED0FE1"/>
    <w:rsid w:val="00ED122C"/>
    <w:rsid w:val="00ED1526"/>
    <w:rsid w:val="00ED1C29"/>
    <w:rsid w:val="00ED1F7B"/>
    <w:rsid w:val="00ED20F3"/>
    <w:rsid w:val="00ED2C72"/>
    <w:rsid w:val="00ED306B"/>
    <w:rsid w:val="00ED3719"/>
    <w:rsid w:val="00ED3771"/>
    <w:rsid w:val="00ED3A0A"/>
    <w:rsid w:val="00ED3BA6"/>
    <w:rsid w:val="00ED3D65"/>
    <w:rsid w:val="00ED3EE1"/>
    <w:rsid w:val="00ED3F20"/>
    <w:rsid w:val="00ED42ED"/>
    <w:rsid w:val="00ED4D52"/>
    <w:rsid w:val="00ED4D67"/>
    <w:rsid w:val="00ED501C"/>
    <w:rsid w:val="00ED592C"/>
    <w:rsid w:val="00ED5DF5"/>
    <w:rsid w:val="00ED5F9B"/>
    <w:rsid w:val="00ED606E"/>
    <w:rsid w:val="00ED628E"/>
    <w:rsid w:val="00ED62F0"/>
    <w:rsid w:val="00ED65AF"/>
    <w:rsid w:val="00ED66A4"/>
    <w:rsid w:val="00ED6723"/>
    <w:rsid w:val="00ED6F38"/>
    <w:rsid w:val="00ED7570"/>
    <w:rsid w:val="00ED7742"/>
    <w:rsid w:val="00ED78BC"/>
    <w:rsid w:val="00ED7CA0"/>
    <w:rsid w:val="00EE091F"/>
    <w:rsid w:val="00EE1A64"/>
    <w:rsid w:val="00EE1D4B"/>
    <w:rsid w:val="00EE2FAA"/>
    <w:rsid w:val="00EE3137"/>
    <w:rsid w:val="00EE34C5"/>
    <w:rsid w:val="00EE3FDC"/>
    <w:rsid w:val="00EE4651"/>
    <w:rsid w:val="00EE4807"/>
    <w:rsid w:val="00EE48EB"/>
    <w:rsid w:val="00EE498F"/>
    <w:rsid w:val="00EE4AD3"/>
    <w:rsid w:val="00EE4B62"/>
    <w:rsid w:val="00EE4D77"/>
    <w:rsid w:val="00EE4FBD"/>
    <w:rsid w:val="00EE581B"/>
    <w:rsid w:val="00EE58B3"/>
    <w:rsid w:val="00EE5BAE"/>
    <w:rsid w:val="00EE5BB7"/>
    <w:rsid w:val="00EE6326"/>
    <w:rsid w:val="00EE6378"/>
    <w:rsid w:val="00EE6586"/>
    <w:rsid w:val="00EE6F28"/>
    <w:rsid w:val="00EE72A7"/>
    <w:rsid w:val="00EE72B9"/>
    <w:rsid w:val="00EE77A8"/>
    <w:rsid w:val="00EE77F5"/>
    <w:rsid w:val="00EE7871"/>
    <w:rsid w:val="00EE7B7B"/>
    <w:rsid w:val="00EE7C01"/>
    <w:rsid w:val="00EF006A"/>
    <w:rsid w:val="00EF057B"/>
    <w:rsid w:val="00EF0ECA"/>
    <w:rsid w:val="00EF1275"/>
    <w:rsid w:val="00EF127A"/>
    <w:rsid w:val="00EF134C"/>
    <w:rsid w:val="00EF1EAD"/>
    <w:rsid w:val="00EF21D9"/>
    <w:rsid w:val="00EF2ABF"/>
    <w:rsid w:val="00EF33C6"/>
    <w:rsid w:val="00EF347E"/>
    <w:rsid w:val="00EF372A"/>
    <w:rsid w:val="00EF3F8F"/>
    <w:rsid w:val="00EF4134"/>
    <w:rsid w:val="00EF4296"/>
    <w:rsid w:val="00EF489B"/>
    <w:rsid w:val="00EF55D0"/>
    <w:rsid w:val="00EF581D"/>
    <w:rsid w:val="00EF5BAA"/>
    <w:rsid w:val="00EF6275"/>
    <w:rsid w:val="00EF630B"/>
    <w:rsid w:val="00EF6525"/>
    <w:rsid w:val="00EF65F4"/>
    <w:rsid w:val="00EF67B7"/>
    <w:rsid w:val="00EF6C84"/>
    <w:rsid w:val="00EF6E9C"/>
    <w:rsid w:val="00EF73C5"/>
    <w:rsid w:val="00EF7FD6"/>
    <w:rsid w:val="00F00E11"/>
    <w:rsid w:val="00F01094"/>
    <w:rsid w:val="00F010FA"/>
    <w:rsid w:val="00F01114"/>
    <w:rsid w:val="00F018D7"/>
    <w:rsid w:val="00F01D04"/>
    <w:rsid w:val="00F02921"/>
    <w:rsid w:val="00F02A68"/>
    <w:rsid w:val="00F0316E"/>
    <w:rsid w:val="00F03202"/>
    <w:rsid w:val="00F036D2"/>
    <w:rsid w:val="00F036EC"/>
    <w:rsid w:val="00F04337"/>
    <w:rsid w:val="00F0482E"/>
    <w:rsid w:val="00F05B12"/>
    <w:rsid w:val="00F05B41"/>
    <w:rsid w:val="00F063FA"/>
    <w:rsid w:val="00F06414"/>
    <w:rsid w:val="00F0660E"/>
    <w:rsid w:val="00F06823"/>
    <w:rsid w:val="00F06F0F"/>
    <w:rsid w:val="00F07347"/>
    <w:rsid w:val="00F103C6"/>
    <w:rsid w:val="00F1055C"/>
    <w:rsid w:val="00F10F99"/>
    <w:rsid w:val="00F1170E"/>
    <w:rsid w:val="00F119EB"/>
    <w:rsid w:val="00F12A0D"/>
    <w:rsid w:val="00F12A7F"/>
    <w:rsid w:val="00F12CA2"/>
    <w:rsid w:val="00F13834"/>
    <w:rsid w:val="00F1395B"/>
    <w:rsid w:val="00F13F7C"/>
    <w:rsid w:val="00F142A3"/>
    <w:rsid w:val="00F142C6"/>
    <w:rsid w:val="00F14431"/>
    <w:rsid w:val="00F147B8"/>
    <w:rsid w:val="00F14D21"/>
    <w:rsid w:val="00F158A9"/>
    <w:rsid w:val="00F159ED"/>
    <w:rsid w:val="00F15EC4"/>
    <w:rsid w:val="00F15F93"/>
    <w:rsid w:val="00F17B51"/>
    <w:rsid w:val="00F200D4"/>
    <w:rsid w:val="00F20987"/>
    <w:rsid w:val="00F20A6C"/>
    <w:rsid w:val="00F21008"/>
    <w:rsid w:val="00F214E2"/>
    <w:rsid w:val="00F21533"/>
    <w:rsid w:val="00F21E1A"/>
    <w:rsid w:val="00F220D8"/>
    <w:rsid w:val="00F22167"/>
    <w:rsid w:val="00F226DE"/>
    <w:rsid w:val="00F2289E"/>
    <w:rsid w:val="00F232F8"/>
    <w:rsid w:val="00F235C7"/>
    <w:rsid w:val="00F23BE7"/>
    <w:rsid w:val="00F23D49"/>
    <w:rsid w:val="00F23D78"/>
    <w:rsid w:val="00F2431B"/>
    <w:rsid w:val="00F24388"/>
    <w:rsid w:val="00F245A3"/>
    <w:rsid w:val="00F2546D"/>
    <w:rsid w:val="00F25E01"/>
    <w:rsid w:val="00F2603A"/>
    <w:rsid w:val="00F26C8A"/>
    <w:rsid w:val="00F26E4E"/>
    <w:rsid w:val="00F26F3A"/>
    <w:rsid w:val="00F27371"/>
    <w:rsid w:val="00F27BFE"/>
    <w:rsid w:val="00F27C94"/>
    <w:rsid w:val="00F30150"/>
    <w:rsid w:val="00F30338"/>
    <w:rsid w:val="00F307CA"/>
    <w:rsid w:val="00F30D64"/>
    <w:rsid w:val="00F31A10"/>
    <w:rsid w:val="00F321AA"/>
    <w:rsid w:val="00F3239C"/>
    <w:rsid w:val="00F326B6"/>
    <w:rsid w:val="00F32B0F"/>
    <w:rsid w:val="00F32D2C"/>
    <w:rsid w:val="00F32F78"/>
    <w:rsid w:val="00F3335A"/>
    <w:rsid w:val="00F33B62"/>
    <w:rsid w:val="00F344FE"/>
    <w:rsid w:val="00F3465B"/>
    <w:rsid w:val="00F358EA"/>
    <w:rsid w:val="00F360EA"/>
    <w:rsid w:val="00F3650D"/>
    <w:rsid w:val="00F36DC7"/>
    <w:rsid w:val="00F36F3A"/>
    <w:rsid w:val="00F3701B"/>
    <w:rsid w:val="00F37ADB"/>
    <w:rsid w:val="00F4004A"/>
    <w:rsid w:val="00F400D2"/>
    <w:rsid w:val="00F40803"/>
    <w:rsid w:val="00F40D17"/>
    <w:rsid w:val="00F40F3F"/>
    <w:rsid w:val="00F410E9"/>
    <w:rsid w:val="00F41F6F"/>
    <w:rsid w:val="00F42320"/>
    <w:rsid w:val="00F426B7"/>
    <w:rsid w:val="00F427AA"/>
    <w:rsid w:val="00F4281F"/>
    <w:rsid w:val="00F42A4A"/>
    <w:rsid w:val="00F42AA7"/>
    <w:rsid w:val="00F42FF3"/>
    <w:rsid w:val="00F4341B"/>
    <w:rsid w:val="00F43604"/>
    <w:rsid w:val="00F43801"/>
    <w:rsid w:val="00F43D21"/>
    <w:rsid w:val="00F43D8F"/>
    <w:rsid w:val="00F44D28"/>
    <w:rsid w:val="00F46D83"/>
    <w:rsid w:val="00F46E8B"/>
    <w:rsid w:val="00F47D2F"/>
    <w:rsid w:val="00F47EFA"/>
    <w:rsid w:val="00F505B2"/>
    <w:rsid w:val="00F506CB"/>
    <w:rsid w:val="00F50B85"/>
    <w:rsid w:val="00F517DB"/>
    <w:rsid w:val="00F51EFC"/>
    <w:rsid w:val="00F520AA"/>
    <w:rsid w:val="00F5216D"/>
    <w:rsid w:val="00F52964"/>
    <w:rsid w:val="00F52A12"/>
    <w:rsid w:val="00F52F4E"/>
    <w:rsid w:val="00F533D8"/>
    <w:rsid w:val="00F53484"/>
    <w:rsid w:val="00F53A7E"/>
    <w:rsid w:val="00F53ADE"/>
    <w:rsid w:val="00F53F7B"/>
    <w:rsid w:val="00F544E7"/>
    <w:rsid w:val="00F54609"/>
    <w:rsid w:val="00F547D6"/>
    <w:rsid w:val="00F5481E"/>
    <w:rsid w:val="00F54BCE"/>
    <w:rsid w:val="00F559BE"/>
    <w:rsid w:val="00F55ABF"/>
    <w:rsid w:val="00F55F9F"/>
    <w:rsid w:val="00F56066"/>
    <w:rsid w:val="00F57381"/>
    <w:rsid w:val="00F6019C"/>
    <w:rsid w:val="00F60874"/>
    <w:rsid w:val="00F60D84"/>
    <w:rsid w:val="00F6159C"/>
    <w:rsid w:val="00F61887"/>
    <w:rsid w:val="00F6199B"/>
    <w:rsid w:val="00F62A77"/>
    <w:rsid w:val="00F6357B"/>
    <w:rsid w:val="00F637AA"/>
    <w:rsid w:val="00F640A5"/>
    <w:rsid w:val="00F64768"/>
    <w:rsid w:val="00F64C89"/>
    <w:rsid w:val="00F64D2C"/>
    <w:rsid w:val="00F655E0"/>
    <w:rsid w:val="00F65930"/>
    <w:rsid w:val="00F65B6C"/>
    <w:rsid w:val="00F6745D"/>
    <w:rsid w:val="00F674DF"/>
    <w:rsid w:val="00F676A2"/>
    <w:rsid w:val="00F67746"/>
    <w:rsid w:val="00F6792E"/>
    <w:rsid w:val="00F701F9"/>
    <w:rsid w:val="00F70B21"/>
    <w:rsid w:val="00F71156"/>
    <w:rsid w:val="00F71268"/>
    <w:rsid w:val="00F71782"/>
    <w:rsid w:val="00F71A77"/>
    <w:rsid w:val="00F71A7B"/>
    <w:rsid w:val="00F71A93"/>
    <w:rsid w:val="00F71E7C"/>
    <w:rsid w:val="00F729BB"/>
    <w:rsid w:val="00F72C82"/>
    <w:rsid w:val="00F72F07"/>
    <w:rsid w:val="00F72FAE"/>
    <w:rsid w:val="00F73F43"/>
    <w:rsid w:val="00F740B8"/>
    <w:rsid w:val="00F747F1"/>
    <w:rsid w:val="00F74C3A"/>
    <w:rsid w:val="00F75189"/>
    <w:rsid w:val="00F75A9F"/>
    <w:rsid w:val="00F75C7D"/>
    <w:rsid w:val="00F7634B"/>
    <w:rsid w:val="00F76DDD"/>
    <w:rsid w:val="00F771D6"/>
    <w:rsid w:val="00F77D11"/>
    <w:rsid w:val="00F77E8B"/>
    <w:rsid w:val="00F77ED2"/>
    <w:rsid w:val="00F80A7B"/>
    <w:rsid w:val="00F80A8E"/>
    <w:rsid w:val="00F80AA3"/>
    <w:rsid w:val="00F814A6"/>
    <w:rsid w:val="00F81848"/>
    <w:rsid w:val="00F818DC"/>
    <w:rsid w:val="00F81B41"/>
    <w:rsid w:val="00F8203F"/>
    <w:rsid w:val="00F82340"/>
    <w:rsid w:val="00F828F8"/>
    <w:rsid w:val="00F82A4A"/>
    <w:rsid w:val="00F83310"/>
    <w:rsid w:val="00F83ABA"/>
    <w:rsid w:val="00F83CE5"/>
    <w:rsid w:val="00F840EB"/>
    <w:rsid w:val="00F8447E"/>
    <w:rsid w:val="00F848E0"/>
    <w:rsid w:val="00F85033"/>
    <w:rsid w:val="00F85D1A"/>
    <w:rsid w:val="00F86017"/>
    <w:rsid w:val="00F86931"/>
    <w:rsid w:val="00F86FCD"/>
    <w:rsid w:val="00F873AA"/>
    <w:rsid w:val="00F87511"/>
    <w:rsid w:val="00F87E15"/>
    <w:rsid w:val="00F90297"/>
    <w:rsid w:val="00F903D4"/>
    <w:rsid w:val="00F9072E"/>
    <w:rsid w:val="00F90966"/>
    <w:rsid w:val="00F90D32"/>
    <w:rsid w:val="00F913A5"/>
    <w:rsid w:val="00F923C8"/>
    <w:rsid w:val="00F924CC"/>
    <w:rsid w:val="00F92AFA"/>
    <w:rsid w:val="00F92D37"/>
    <w:rsid w:val="00F9348C"/>
    <w:rsid w:val="00F93A86"/>
    <w:rsid w:val="00F93AFE"/>
    <w:rsid w:val="00F93DBB"/>
    <w:rsid w:val="00F94CBD"/>
    <w:rsid w:val="00F94FC6"/>
    <w:rsid w:val="00F957DF"/>
    <w:rsid w:val="00F968C2"/>
    <w:rsid w:val="00F96C9D"/>
    <w:rsid w:val="00F96CA9"/>
    <w:rsid w:val="00F96D0A"/>
    <w:rsid w:val="00F96D9E"/>
    <w:rsid w:val="00F96E1C"/>
    <w:rsid w:val="00F96E43"/>
    <w:rsid w:val="00F970C7"/>
    <w:rsid w:val="00F97642"/>
    <w:rsid w:val="00F97717"/>
    <w:rsid w:val="00FA062C"/>
    <w:rsid w:val="00FA124F"/>
    <w:rsid w:val="00FA125F"/>
    <w:rsid w:val="00FA146A"/>
    <w:rsid w:val="00FA1A1E"/>
    <w:rsid w:val="00FA1DF2"/>
    <w:rsid w:val="00FA3427"/>
    <w:rsid w:val="00FA3D8B"/>
    <w:rsid w:val="00FA3DF6"/>
    <w:rsid w:val="00FA48B1"/>
    <w:rsid w:val="00FA48FB"/>
    <w:rsid w:val="00FA4A48"/>
    <w:rsid w:val="00FA4BC8"/>
    <w:rsid w:val="00FA5148"/>
    <w:rsid w:val="00FA5394"/>
    <w:rsid w:val="00FA55FC"/>
    <w:rsid w:val="00FA5CEA"/>
    <w:rsid w:val="00FA5F80"/>
    <w:rsid w:val="00FA6211"/>
    <w:rsid w:val="00FA6278"/>
    <w:rsid w:val="00FA6535"/>
    <w:rsid w:val="00FA7079"/>
    <w:rsid w:val="00FA7F13"/>
    <w:rsid w:val="00FA7FA3"/>
    <w:rsid w:val="00FB0060"/>
    <w:rsid w:val="00FB0122"/>
    <w:rsid w:val="00FB067A"/>
    <w:rsid w:val="00FB0D46"/>
    <w:rsid w:val="00FB0DB2"/>
    <w:rsid w:val="00FB1451"/>
    <w:rsid w:val="00FB158F"/>
    <w:rsid w:val="00FB2085"/>
    <w:rsid w:val="00FB27A6"/>
    <w:rsid w:val="00FB35FA"/>
    <w:rsid w:val="00FB446E"/>
    <w:rsid w:val="00FB5035"/>
    <w:rsid w:val="00FB58DD"/>
    <w:rsid w:val="00FB5C82"/>
    <w:rsid w:val="00FB5CD0"/>
    <w:rsid w:val="00FB6622"/>
    <w:rsid w:val="00FB76AB"/>
    <w:rsid w:val="00FB7D57"/>
    <w:rsid w:val="00FC01BD"/>
    <w:rsid w:val="00FC02D9"/>
    <w:rsid w:val="00FC0458"/>
    <w:rsid w:val="00FC05B4"/>
    <w:rsid w:val="00FC0FE9"/>
    <w:rsid w:val="00FC17EC"/>
    <w:rsid w:val="00FC190E"/>
    <w:rsid w:val="00FC195B"/>
    <w:rsid w:val="00FC1DE4"/>
    <w:rsid w:val="00FC1E89"/>
    <w:rsid w:val="00FC1F80"/>
    <w:rsid w:val="00FC2C90"/>
    <w:rsid w:val="00FC3205"/>
    <w:rsid w:val="00FC340A"/>
    <w:rsid w:val="00FC3A9B"/>
    <w:rsid w:val="00FC4221"/>
    <w:rsid w:val="00FC461E"/>
    <w:rsid w:val="00FC59B8"/>
    <w:rsid w:val="00FC5C92"/>
    <w:rsid w:val="00FC6AE8"/>
    <w:rsid w:val="00FC72CF"/>
    <w:rsid w:val="00FC7EFB"/>
    <w:rsid w:val="00FD0484"/>
    <w:rsid w:val="00FD0A94"/>
    <w:rsid w:val="00FD1043"/>
    <w:rsid w:val="00FD1198"/>
    <w:rsid w:val="00FD1890"/>
    <w:rsid w:val="00FD1A8C"/>
    <w:rsid w:val="00FD1F50"/>
    <w:rsid w:val="00FD2EEA"/>
    <w:rsid w:val="00FD2F27"/>
    <w:rsid w:val="00FD2FEC"/>
    <w:rsid w:val="00FD330B"/>
    <w:rsid w:val="00FD36BC"/>
    <w:rsid w:val="00FD3A8F"/>
    <w:rsid w:val="00FD3CB8"/>
    <w:rsid w:val="00FD4879"/>
    <w:rsid w:val="00FD49F6"/>
    <w:rsid w:val="00FD4F78"/>
    <w:rsid w:val="00FD52DD"/>
    <w:rsid w:val="00FD596C"/>
    <w:rsid w:val="00FD5C97"/>
    <w:rsid w:val="00FD6155"/>
    <w:rsid w:val="00FD616E"/>
    <w:rsid w:val="00FD6216"/>
    <w:rsid w:val="00FD639E"/>
    <w:rsid w:val="00FD6FE0"/>
    <w:rsid w:val="00FD7475"/>
    <w:rsid w:val="00FD7B96"/>
    <w:rsid w:val="00FD7D1F"/>
    <w:rsid w:val="00FD7E3E"/>
    <w:rsid w:val="00FD7FC7"/>
    <w:rsid w:val="00FE08E6"/>
    <w:rsid w:val="00FE0C26"/>
    <w:rsid w:val="00FE0CA1"/>
    <w:rsid w:val="00FE1578"/>
    <w:rsid w:val="00FE19F5"/>
    <w:rsid w:val="00FE1B6D"/>
    <w:rsid w:val="00FE1C92"/>
    <w:rsid w:val="00FE1F31"/>
    <w:rsid w:val="00FE21A5"/>
    <w:rsid w:val="00FE281F"/>
    <w:rsid w:val="00FE2FA4"/>
    <w:rsid w:val="00FE3343"/>
    <w:rsid w:val="00FE360B"/>
    <w:rsid w:val="00FE3991"/>
    <w:rsid w:val="00FE3B5D"/>
    <w:rsid w:val="00FE45DB"/>
    <w:rsid w:val="00FE4820"/>
    <w:rsid w:val="00FE4886"/>
    <w:rsid w:val="00FE4AAB"/>
    <w:rsid w:val="00FE5075"/>
    <w:rsid w:val="00FE59C0"/>
    <w:rsid w:val="00FE5A09"/>
    <w:rsid w:val="00FE69D4"/>
    <w:rsid w:val="00FE746E"/>
    <w:rsid w:val="00FE7C8F"/>
    <w:rsid w:val="00FF0236"/>
    <w:rsid w:val="00FF0592"/>
    <w:rsid w:val="00FF09F6"/>
    <w:rsid w:val="00FF18D7"/>
    <w:rsid w:val="00FF1998"/>
    <w:rsid w:val="00FF1D7C"/>
    <w:rsid w:val="00FF1FAE"/>
    <w:rsid w:val="00FF25E1"/>
    <w:rsid w:val="00FF3551"/>
    <w:rsid w:val="00FF3D3D"/>
    <w:rsid w:val="00FF4253"/>
    <w:rsid w:val="00FF42E8"/>
    <w:rsid w:val="00FF5596"/>
    <w:rsid w:val="00FF5A7E"/>
    <w:rsid w:val="00FF5B37"/>
    <w:rsid w:val="00FF5F15"/>
    <w:rsid w:val="00FF66AE"/>
    <w:rsid w:val="00FF78E4"/>
    <w:rsid w:val="00FF7CAF"/>
    <w:rsid w:val="00FF7F79"/>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EBD892"/>
  <w15:docId w15:val="{C3B0CCCA-EDFA-486B-A066-533AB2DEC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TT" w:eastAsia="en-T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0638"/>
    <w:pPr>
      <w:spacing w:after="60"/>
      <w:jc w:val="both"/>
    </w:pPr>
    <w:rPr>
      <w:szCs w:val="24"/>
      <w:lang w:eastAsia="en-US"/>
    </w:rPr>
  </w:style>
  <w:style w:type="paragraph" w:styleId="Ttulo1">
    <w:name w:val="heading 1"/>
    <w:basedOn w:val="Normal"/>
    <w:next w:val="Normal"/>
    <w:link w:val="Ttulo1Car"/>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Ttulo2">
    <w:name w:val="heading 2"/>
    <w:basedOn w:val="Normal"/>
    <w:next w:val="Normal"/>
    <w:link w:val="Ttulo2Car"/>
    <w:qFormat/>
    <w:rsid w:val="00E93DC1"/>
    <w:pPr>
      <w:keepNext/>
      <w:ind w:left="720"/>
      <w:outlineLvl w:val="1"/>
    </w:pPr>
    <w:rPr>
      <w:rFonts w:ascii="Arial Narrow" w:hAnsi="Arial Narrow"/>
      <w:b/>
      <w:bCs/>
    </w:rPr>
  </w:style>
  <w:style w:type="paragraph" w:styleId="Ttulo3">
    <w:name w:val="heading 3"/>
    <w:basedOn w:val="Normal"/>
    <w:next w:val="Normal"/>
    <w:link w:val="Ttulo3Car"/>
    <w:qFormat/>
    <w:rsid w:val="00E93DC1"/>
    <w:pPr>
      <w:keepNext/>
      <w:widowControl w:val="0"/>
      <w:tabs>
        <w:tab w:val="left" w:pos="2160"/>
        <w:tab w:val="left" w:pos="9360"/>
      </w:tabs>
      <w:outlineLvl w:val="2"/>
    </w:pPr>
    <w:rPr>
      <w:rFonts w:ascii="Courier" w:hAnsi="Courier"/>
      <w:b/>
      <w:sz w:val="28"/>
      <w:szCs w:val="20"/>
    </w:rPr>
  </w:style>
  <w:style w:type="paragraph" w:styleId="Ttulo4">
    <w:name w:val="heading 4"/>
    <w:basedOn w:val="Normal"/>
    <w:next w:val="Normal"/>
    <w:link w:val="Ttulo4Car"/>
    <w:qFormat/>
    <w:rsid w:val="00E93DC1"/>
    <w:pPr>
      <w:keepNext/>
      <w:widowControl w:val="0"/>
      <w:spacing w:after="540"/>
      <w:ind w:left="116"/>
      <w:outlineLvl w:val="3"/>
    </w:pPr>
    <w:rPr>
      <w:b/>
      <w:spacing w:val="15"/>
      <w:sz w:val="28"/>
    </w:rPr>
  </w:style>
  <w:style w:type="paragraph" w:styleId="Ttulo5">
    <w:name w:val="heading 5"/>
    <w:basedOn w:val="Normal"/>
    <w:next w:val="Normal"/>
    <w:link w:val="Ttulo5C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Ttulo6">
    <w:name w:val="heading 6"/>
    <w:basedOn w:val="Normal"/>
    <w:next w:val="Normal"/>
    <w:link w:val="Ttulo6Car"/>
    <w:uiPriority w:val="9"/>
    <w:semiHidden/>
    <w:unhideWhenUsed/>
    <w:qFormat/>
    <w:rsid w:val="00795CE3"/>
    <w:pPr>
      <w:keepNext/>
      <w:keepLines/>
      <w:spacing w:before="200" w:after="0"/>
      <w:ind w:left="3600"/>
      <w:jc w:val="left"/>
      <w:outlineLvl w:val="5"/>
    </w:pPr>
    <w:rPr>
      <w:rFonts w:asciiTheme="majorHAnsi" w:eastAsiaTheme="majorEastAsia" w:hAnsiTheme="majorHAnsi" w:cstheme="majorBidi"/>
      <w:i/>
      <w:iCs/>
      <w:color w:val="1F4D78" w:themeColor="accent1" w:themeShade="7F"/>
      <w:lang w:eastAsia="ja-JP"/>
    </w:rPr>
  </w:style>
  <w:style w:type="paragraph" w:styleId="Ttulo7">
    <w:name w:val="heading 7"/>
    <w:basedOn w:val="Normal"/>
    <w:next w:val="Normal"/>
    <w:link w:val="Ttulo7Car"/>
    <w:uiPriority w:val="9"/>
    <w:unhideWhenUsed/>
    <w:qFormat/>
    <w:rsid w:val="00795CE3"/>
    <w:pPr>
      <w:keepNext/>
      <w:keepLines/>
      <w:spacing w:before="200" w:after="0"/>
      <w:ind w:left="4320"/>
      <w:jc w:val="left"/>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semiHidden/>
    <w:unhideWhenUsed/>
    <w:qFormat/>
    <w:rsid w:val="000923DC"/>
    <w:pPr>
      <w:spacing w:before="240"/>
      <w:outlineLvl w:val="7"/>
    </w:pPr>
    <w:rPr>
      <w:i/>
      <w:iCs/>
      <w:sz w:val="24"/>
    </w:rPr>
  </w:style>
  <w:style w:type="paragraph" w:styleId="Ttulo9">
    <w:name w:val="heading 9"/>
    <w:basedOn w:val="Normal"/>
    <w:next w:val="Normal"/>
    <w:link w:val="Ttulo9Car"/>
    <w:uiPriority w:val="9"/>
    <w:semiHidden/>
    <w:unhideWhenUsed/>
    <w:qFormat/>
    <w:rsid w:val="00795CE3"/>
    <w:pPr>
      <w:keepNext/>
      <w:keepLines/>
      <w:spacing w:before="200" w:after="0"/>
      <w:ind w:left="5760"/>
      <w:jc w:val="left"/>
      <w:outlineLvl w:val="8"/>
    </w:pPr>
    <w:rPr>
      <w:rFonts w:asciiTheme="majorHAnsi" w:eastAsiaTheme="majorEastAsia" w:hAnsiTheme="majorHAnsi" w:cstheme="majorBidi"/>
      <w:i/>
      <w:iCs/>
      <w:color w:val="404040" w:themeColor="text1" w:themeTint="BF"/>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locked/>
    <w:rsid w:val="00CB0802"/>
    <w:rPr>
      <w:rFonts w:ascii="Century Gothic" w:hAnsi="Century Gothic"/>
      <w:b/>
      <w:smallCaps/>
      <w:spacing w:val="-2"/>
      <w:sz w:val="28"/>
      <w:lang w:eastAsia="en-US"/>
    </w:rPr>
  </w:style>
  <w:style w:type="character" w:customStyle="1" w:styleId="Ttulo2Car">
    <w:name w:val="Título 2 Car"/>
    <w:link w:val="Ttulo2"/>
    <w:locked/>
    <w:rsid w:val="00CB0802"/>
    <w:rPr>
      <w:rFonts w:ascii="Cambria" w:hAnsi="Cambria" w:cs="Times New Roman"/>
      <w:b/>
      <w:bCs/>
      <w:i/>
      <w:iCs/>
      <w:sz w:val="28"/>
      <w:szCs w:val="28"/>
      <w:lang w:val="en-GB"/>
    </w:rPr>
  </w:style>
  <w:style w:type="character" w:customStyle="1" w:styleId="Ttulo3Car">
    <w:name w:val="Título 3 Car"/>
    <w:link w:val="Ttulo3"/>
    <w:locked/>
    <w:rsid w:val="00CB0802"/>
    <w:rPr>
      <w:rFonts w:ascii="Cambria" w:hAnsi="Cambria" w:cs="Times New Roman"/>
      <w:b/>
      <w:bCs/>
      <w:sz w:val="26"/>
      <w:szCs w:val="26"/>
      <w:lang w:val="en-GB"/>
    </w:rPr>
  </w:style>
  <w:style w:type="character" w:customStyle="1" w:styleId="Ttulo4Car">
    <w:name w:val="Título 4 Car"/>
    <w:link w:val="Ttulo4"/>
    <w:locked/>
    <w:rsid w:val="00CB0802"/>
    <w:rPr>
      <w:rFonts w:ascii="Calibri" w:hAnsi="Calibri" w:cs="Times New Roman"/>
      <w:b/>
      <w:bCs/>
      <w:sz w:val="28"/>
      <w:szCs w:val="28"/>
      <w:lang w:val="en-GB"/>
    </w:rPr>
  </w:style>
  <w:style w:type="character" w:customStyle="1" w:styleId="Ttulo5Car">
    <w:name w:val="Título 5 Car"/>
    <w:link w:val="Ttulo5"/>
    <w:locked/>
    <w:rsid w:val="00CB0802"/>
    <w:rPr>
      <w:rFonts w:ascii="Calibri" w:hAnsi="Calibri" w:cs="Times New Roman"/>
      <w:b/>
      <w:bCs/>
      <w:i/>
      <w:iCs/>
      <w:sz w:val="26"/>
      <w:szCs w:val="26"/>
      <w:lang w:val="en-GB"/>
    </w:rPr>
  </w:style>
  <w:style w:type="character" w:customStyle="1" w:styleId="Ttulo6Car">
    <w:name w:val="Título 6 Car"/>
    <w:basedOn w:val="Fuentedeprrafopredeter"/>
    <w:link w:val="Ttulo6"/>
    <w:uiPriority w:val="9"/>
    <w:semiHidden/>
    <w:rsid w:val="00795CE3"/>
    <w:rPr>
      <w:rFonts w:asciiTheme="majorHAnsi" w:eastAsiaTheme="majorEastAsia" w:hAnsiTheme="majorHAnsi" w:cstheme="majorBidi"/>
      <w:i/>
      <w:iCs/>
      <w:color w:val="1F4D78" w:themeColor="accent1" w:themeShade="7F"/>
      <w:szCs w:val="24"/>
      <w:lang w:val="en-US" w:eastAsia="ja-JP"/>
    </w:rPr>
  </w:style>
  <w:style w:type="character" w:customStyle="1" w:styleId="Ttulo7Car">
    <w:name w:val="Título 7 Car"/>
    <w:basedOn w:val="Fuentedeprrafopredeter"/>
    <w:link w:val="Ttulo7"/>
    <w:uiPriority w:val="9"/>
    <w:rsid w:val="00795CE3"/>
    <w:rPr>
      <w:rFonts w:asciiTheme="majorHAnsi" w:eastAsiaTheme="majorEastAsia" w:hAnsiTheme="majorHAnsi" w:cstheme="majorBidi"/>
      <w:i/>
      <w:iCs/>
      <w:color w:val="404040" w:themeColor="text1" w:themeTint="BF"/>
      <w:szCs w:val="24"/>
      <w:lang w:val="en-US" w:eastAsia="ja-JP"/>
    </w:rPr>
  </w:style>
  <w:style w:type="character" w:customStyle="1" w:styleId="Ttulo8Car">
    <w:name w:val="Título 8 Car"/>
    <w:link w:val="Ttulo8"/>
    <w:semiHidden/>
    <w:rsid w:val="000923DC"/>
    <w:rPr>
      <w:rFonts w:ascii="Calibri" w:eastAsia="Times New Roman" w:hAnsi="Calibri" w:cs="Times New Roman"/>
      <w:i/>
      <w:iCs/>
      <w:sz w:val="24"/>
      <w:szCs w:val="24"/>
      <w:lang w:val="en-GB"/>
    </w:rPr>
  </w:style>
  <w:style w:type="character" w:customStyle="1" w:styleId="Ttulo9Car">
    <w:name w:val="Título 9 Car"/>
    <w:basedOn w:val="Fuentedeprrafopredeter"/>
    <w:link w:val="Ttulo9"/>
    <w:uiPriority w:val="9"/>
    <w:semiHidden/>
    <w:rsid w:val="00795CE3"/>
    <w:rPr>
      <w:rFonts w:asciiTheme="majorHAnsi" w:eastAsiaTheme="majorEastAsia" w:hAnsiTheme="majorHAnsi" w:cstheme="majorBidi"/>
      <w:i/>
      <w:iCs/>
      <w:color w:val="404040" w:themeColor="text1" w:themeTint="BF"/>
      <w:lang w:val="en-US" w:eastAsia="ja-JP"/>
    </w:rPr>
  </w:style>
  <w:style w:type="paragraph" w:styleId="Textodeglobo">
    <w:name w:val="Balloon Text"/>
    <w:basedOn w:val="Normal"/>
    <w:link w:val="TextodegloboCar"/>
    <w:uiPriority w:val="99"/>
    <w:semiHidden/>
    <w:rsid w:val="00D260B0"/>
    <w:rPr>
      <w:rFonts w:ascii="Tahoma" w:hAnsi="Tahoma" w:cs="Tahoma"/>
      <w:sz w:val="16"/>
      <w:szCs w:val="16"/>
    </w:rPr>
  </w:style>
  <w:style w:type="character" w:customStyle="1" w:styleId="TextodegloboCar">
    <w:name w:val="Texto de globo Car"/>
    <w:link w:val="Textodeglobo"/>
    <w:uiPriority w:val="99"/>
    <w:semiHidden/>
    <w:locked/>
    <w:rsid w:val="00CB0802"/>
    <w:rPr>
      <w:rFonts w:cs="Times New Roman"/>
      <w:sz w:val="2"/>
      <w:lang w:val="en-GB"/>
    </w:rPr>
  </w:style>
  <w:style w:type="paragraph" w:styleId="Encabezado">
    <w:name w:val="header"/>
    <w:basedOn w:val="Normal"/>
    <w:link w:val="EncabezadoCar"/>
    <w:uiPriority w:val="99"/>
    <w:rsid w:val="00E93DC1"/>
    <w:pPr>
      <w:tabs>
        <w:tab w:val="center" w:pos="4153"/>
        <w:tab w:val="right" w:pos="8306"/>
      </w:tabs>
    </w:pPr>
  </w:style>
  <w:style w:type="character" w:customStyle="1" w:styleId="EncabezadoCar">
    <w:name w:val="Encabezado Car"/>
    <w:link w:val="Encabezado"/>
    <w:uiPriority w:val="99"/>
    <w:locked/>
    <w:rsid w:val="00CB0802"/>
    <w:rPr>
      <w:rFonts w:ascii="Arial" w:hAnsi="Arial" w:cs="Times New Roman"/>
      <w:sz w:val="24"/>
      <w:szCs w:val="24"/>
      <w:lang w:val="en-GB"/>
    </w:rPr>
  </w:style>
  <w:style w:type="paragraph" w:styleId="Piedepgina">
    <w:name w:val="footer"/>
    <w:basedOn w:val="Normal"/>
    <w:link w:val="PiedepginaCar"/>
    <w:uiPriority w:val="99"/>
    <w:rsid w:val="00E93DC1"/>
    <w:pPr>
      <w:tabs>
        <w:tab w:val="center" w:pos="4153"/>
        <w:tab w:val="right" w:pos="8306"/>
      </w:tabs>
    </w:pPr>
  </w:style>
  <w:style w:type="character" w:customStyle="1" w:styleId="PiedepginaCar">
    <w:name w:val="Pie de página Car"/>
    <w:link w:val="Piedepgina"/>
    <w:uiPriority w:val="99"/>
    <w:locked/>
    <w:rsid w:val="00CB0802"/>
    <w:rPr>
      <w:rFonts w:ascii="Arial" w:hAnsi="Arial" w:cs="Times New Roman"/>
      <w:sz w:val="24"/>
      <w:szCs w:val="24"/>
      <w:lang w:val="en-GB"/>
    </w:rPr>
  </w:style>
  <w:style w:type="character" w:styleId="Nmerodepgina">
    <w:name w:val="page number"/>
    <w:rsid w:val="00E93DC1"/>
    <w:rPr>
      <w:rFonts w:cs="Times New Roman"/>
    </w:rPr>
  </w:style>
  <w:style w:type="paragraph" w:styleId="Textonotapie">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TextonotapieCar"/>
    <w:qFormat/>
    <w:rsid w:val="00E93DC1"/>
    <w:pPr>
      <w:widowControl w:val="0"/>
    </w:pPr>
    <w:rPr>
      <w:rFonts w:ascii="Courier" w:hAnsi="Courier"/>
      <w:szCs w:val="20"/>
    </w:rPr>
  </w:style>
  <w:style w:type="character" w:customStyle="1" w:styleId="TextonotapieCar">
    <w:name w:val="Texto nota pie Car"/>
    <w:aliases w:val="Geneva 9 Car,Font: Geneva 9 Car,Boston 10 Car,f Car,single space Car,footnote text Car,Footnote Car,otnote Text Car,Footnote Text Char Char Char Car,Footnote Text Char Char Char Char Char Char Char Car,Footnotes Car,fn Car"/>
    <w:link w:val="Textonotapie"/>
    <w:locked/>
    <w:rsid w:val="00CB0802"/>
    <w:rPr>
      <w:rFonts w:ascii="Arial" w:hAnsi="Arial" w:cs="Times New Roman"/>
      <w:lang w:val="en-GB"/>
    </w:rPr>
  </w:style>
  <w:style w:type="paragraph" w:styleId="Textoindependiente3">
    <w:name w:val="Body Text 3"/>
    <w:basedOn w:val="Normal"/>
    <w:link w:val="Textoindependiente3Car"/>
    <w:rsid w:val="00E93DC1"/>
    <w:rPr>
      <w:szCs w:val="20"/>
    </w:rPr>
  </w:style>
  <w:style w:type="character" w:customStyle="1" w:styleId="Textoindependiente3Car">
    <w:name w:val="Texto independiente 3 Car"/>
    <w:link w:val="Textoindependiente3"/>
    <w:locked/>
    <w:rsid w:val="00CB0802"/>
    <w:rPr>
      <w:rFonts w:ascii="Arial" w:hAnsi="Arial" w:cs="Times New Roman"/>
      <w:sz w:val="16"/>
      <w:szCs w:val="16"/>
      <w:lang w:val="en-GB"/>
    </w:rPr>
  </w:style>
  <w:style w:type="paragraph" w:styleId="Sangradetextonormal">
    <w:name w:val="Body Text Indent"/>
    <w:basedOn w:val="Normal"/>
    <w:link w:val="SangradetextonormalCar"/>
    <w:rsid w:val="00E93DC1"/>
    <w:pPr>
      <w:tabs>
        <w:tab w:val="left" w:pos="360"/>
      </w:tabs>
    </w:pPr>
    <w:rPr>
      <w:b/>
      <w:i/>
      <w:sz w:val="28"/>
      <w:szCs w:val="20"/>
    </w:rPr>
  </w:style>
  <w:style w:type="character" w:customStyle="1" w:styleId="SangradetextonormalCar">
    <w:name w:val="Sangría de texto normal Car"/>
    <w:link w:val="Sangradetextonormal"/>
    <w:locked/>
    <w:rsid w:val="00CB0802"/>
    <w:rPr>
      <w:rFonts w:ascii="Arial" w:hAnsi="Arial" w:cs="Times New Roman"/>
      <w:sz w:val="24"/>
      <w:szCs w:val="24"/>
      <w:lang w:val="en-GB"/>
    </w:rPr>
  </w:style>
  <w:style w:type="character" w:styleId="Hipervnculo">
    <w:name w:val="Hyperlink"/>
    <w:uiPriority w:val="99"/>
    <w:rsid w:val="00E93DC1"/>
    <w:rPr>
      <w:rFonts w:cs="Times New Roman"/>
      <w:color w:val="0000FF"/>
      <w:u w:val="single"/>
    </w:rPr>
  </w:style>
  <w:style w:type="character" w:styleId="Hipervnculovisitado">
    <w:name w:val="FollowedHyperlink"/>
    <w:rsid w:val="00E93DC1"/>
    <w:rPr>
      <w:rFonts w:cs="Times New Roman"/>
      <w:color w:val="800080"/>
      <w:u w:val="single"/>
    </w:rPr>
  </w:style>
  <w:style w:type="paragraph" w:styleId="Textoindependiente">
    <w:name w:val="Body Text"/>
    <w:basedOn w:val="Normal"/>
    <w:link w:val="TextoindependienteCar"/>
    <w:qFormat/>
    <w:rsid w:val="00E93DC1"/>
    <w:pPr>
      <w:pBdr>
        <w:bottom w:val="single" w:sz="4" w:space="1" w:color="auto"/>
      </w:pBdr>
    </w:pPr>
    <w:rPr>
      <w:rFonts w:ascii="Arial Narrow" w:hAnsi="Arial Narrow"/>
      <w:i/>
      <w:iCs/>
    </w:rPr>
  </w:style>
  <w:style w:type="character" w:customStyle="1" w:styleId="TextoindependienteCar">
    <w:name w:val="Texto independiente Car"/>
    <w:link w:val="Textoindependiente"/>
    <w:locked/>
    <w:rsid w:val="00CB0802"/>
    <w:rPr>
      <w:rFonts w:ascii="Arial" w:hAnsi="Arial" w:cs="Times New Roman"/>
      <w:sz w:val="24"/>
      <w:szCs w:val="24"/>
      <w:lang w:val="en-GB"/>
    </w:rPr>
  </w:style>
  <w:style w:type="paragraph" w:styleId="Textoindependiente2">
    <w:name w:val="Body Text 2"/>
    <w:basedOn w:val="Normal"/>
    <w:link w:val="Textoindependiente2Car"/>
    <w:rsid w:val="00E93DC1"/>
    <w:pPr>
      <w:spacing w:before="120" w:after="120"/>
    </w:pPr>
    <w:rPr>
      <w:rFonts w:ascii="Arial Narrow" w:hAnsi="Arial Narrow"/>
    </w:rPr>
  </w:style>
  <w:style w:type="character" w:customStyle="1" w:styleId="Textoindependiente2Car">
    <w:name w:val="Texto independiente 2 Car"/>
    <w:link w:val="Textoindependiente2"/>
    <w:locked/>
    <w:rsid w:val="00CB0802"/>
    <w:rPr>
      <w:rFonts w:ascii="Arial" w:hAnsi="Arial" w:cs="Times New Roman"/>
      <w:sz w:val="24"/>
      <w:szCs w:val="24"/>
      <w:lang w:val="en-GB"/>
    </w:rPr>
  </w:style>
  <w:style w:type="character" w:styleId="Refdecomentario">
    <w:name w:val="annotation reference"/>
    <w:rsid w:val="00EF6275"/>
    <w:rPr>
      <w:rFonts w:cs="Times New Roman"/>
      <w:sz w:val="16"/>
      <w:szCs w:val="16"/>
    </w:rPr>
  </w:style>
  <w:style w:type="paragraph" w:styleId="Textocomentario">
    <w:name w:val="annotation text"/>
    <w:basedOn w:val="Normal"/>
    <w:link w:val="TextocomentarioCar"/>
    <w:rsid w:val="00EF6275"/>
    <w:rPr>
      <w:szCs w:val="20"/>
    </w:rPr>
  </w:style>
  <w:style w:type="character" w:customStyle="1" w:styleId="TextocomentarioCar">
    <w:name w:val="Texto comentario Car"/>
    <w:link w:val="Textocomentario"/>
    <w:locked/>
    <w:rsid w:val="00CB0802"/>
    <w:rPr>
      <w:rFonts w:ascii="Arial" w:hAnsi="Arial" w:cs="Times New Roman"/>
      <w:lang w:val="en-GB"/>
    </w:rPr>
  </w:style>
  <w:style w:type="paragraph" w:styleId="Asuntodelcomentario">
    <w:name w:val="annotation subject"/>
    <w:basedOn w:val="Textocomentario"/>
    <w:next w:val="Textocomentario"/>
    <w:link w:val="AsuntodelcomentarioCar"/>
    <w:semiHidden/>
    <w:rsid w:val="00EF6275"/>
    <w:rPr>
      <w:b/>
      <w:bCs/>
    </w:rPr>
  </w:style>
  <w:style w:type="character" w:customStyle="1" w:styleId="AsuntodelcomentarioCar">
    <w:name w:val="Asunto del comentario Car"/>
    <w:link w:val="Asuntodelcomentario"/>
    <w:semiHidden/>
    <w:locked/>
    <w:rsid w:val="00CB0802"/>
    <w:rPr>
      <w:rFonts w:ascii="Arial" w:hAnsi="Arial" w:cs="Times New Roman"/>
      <w:b/>
      <w:bCs/>
      <w:lang w:val="en-GB"/>
    </w:rPr>
  </w:style>
  <w:style w:type="table" w:styleId="Tablaconcuadrcula">
    <w:name w:val="Table Grid"/>
    <w:basedOn w:val="Tabla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nfasis">
    <w:name w:val="Emphasis"/>
    <w:qFormat/>
    <w:rsid w:val="00F30150"/>
    <w:rPr>
      <w:rFonts w:cs="Times New Roman"/>
      <w:i/>
      <w:iCs/>
    </w:rPr>
  </w:style>
  <w:style w:type="character" w:styleId="Refdenotaalpie">
    <w:name w:val="footnote reference"/>
    <w:aliases w:val="16 Point,Superscript 6 Point,Superscript 6 Point + 11 pt,ftref,Footnote Reference Number,SUPERS,SUPERS1,SUPERS2,SUPERS3,BVI fnr,BVI fnr Car Car,BVI fnr Car,BVI fnr Car Car Car Car,FNRefe Char Char Char,BVI fnr Char Char Char,fr,Ref"/>
    <w:link w:val="CharCharCharCharCarChar"/>
    <w:uiPriority w:val="99"/>
    <w:qFormat/>
    <w:rsid w:val="00BF50E7"/>
    <w:rPr>
      <w:rFonts w:ascii="Arial" w:hAnsi="Arial" w:cs="Times New Roman"/>
      <w:sz w:val="18"/>
      <w:vertAlign w:val="superscript"/>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Refdenotaalpie"/>
    <w:uiPriority w:val="99"/>
    <w:rsid w:val="00872F38"/>
    <w:pPr>
      <w:spacing w:after="160" w:line="240" w:lineRule="exact"/>
    </w:pPr>
    <w:rPr>
      <w:rFonts w:ascii="Arial" w:hAnsi="Arial"/>
      <w:sz w:val="18"/>
      <w:szCs w:val="20"/>
      <w:vertAlign w:val="superscript"/>
    </w:rPr>
  </w:style>
  <w:style w:type="paragraph" w:customStyle="1" w:styleId="Char">
    <w:name w:val="Char"/>
    <w:basedOn w:val="Ttulo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Prrafodelista">
    <w:name w:val="List Paragraph"/>
    <w:aliases w:val="List Paragraph1,Project Profile name,Paragraphe de liste1,Numbered paragraph,Paragraphe de liste,Medium Grid 1 - Accent 21,List Paragraph (numbered (a)),Numbered List Paragraph,References,ReferencesCxSpLast,Table/Figure Heading,En tête "/>
    <w:basedOn w:val="Normal"/>
    <w:link w:val="PrrafodelistaCar"/>
    <w:uiPriority w:val="34"/>
    <w:qFormat/>
    <w:rsid w:val="00DB520F"/>
    <w:pPr>
      <w:spacing w:after="0"/>
      <w:ind w:left="720"/>
      <w:jc w:val="left"/>
    </w:pPr>
    <w:rPr>
      <w:rFonts w:ascii="Times New Roman" w:hAnsi="Times New Roman"/>
      <w:sz w:val="24"/>
    </w:rPr>
  </w:style>
  <w:style w:type="character" w:customStyle="1" w:styleId="PrrafodelistaCar">
    <w:name w:val="Párrafo de lista Car"/>
    <w:aliases w:val="List Paragraph1 Car,Project Profile name Car,Paragraphe de liste1 Car,Numbered paragraph Car,Paragraphe de liste Car,Medium Grid 1 - Accent 21 Car,List Paragraph (numbered (a)) Car,Numbered List Paragraph Car,References Car"/>
    <w:link w:val="Prrafodelista"/>
    <w:uiPriority w:val="34"/>
    <w:qFormat/>
    <w:rsid w:val="00881F0F"/>
    <w:rPr>
      <w:sz w:val="24"/>
      <w:szCs w:val="24"/>
    </w:rPr>
  </w:style>
  <w:style w:type="paragraph" w:styleId="Ttulo">
    <w:name w:val="Title"/>
    <w:basedOn w:val="Normal"/>
    <w:link w:val="TtuloC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tuloCar">
    <w:name w:val="Título Car"/>
    <w:link w:val="Ttulo"/>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Ttulo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Textoennegrita">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Ttulo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Textonotaalfinal">
    <w:name w:val="endnote text"/>
    <w:aliases w:val=" Char"/>
    <w:basedOn w:val="Normal"/>
    <w:link w:val="TextonotaalfinalCar"/>
    <w:semiHidden/>
    <w:rsid w:val="00D37FAF"/>
    <w:pPr>
      <w:spacing w:after="0"/>
      <w:jc w:val="left"/>
    </w:pPr>
    <w:rPr>
      <w:rFonts w:eastAsia="MS Mincho"/>
      <w:szCs w:val="20"/>
      <w:lang w:eastAsia="ja-JP"/>
    </w:rPr>
  </w:style>
  <w:style w:type="character" w:customStyle="1" w:styleId="TextonotaalfinalCar">
    <w:name w:val="Texto nota al final Car"/>
    <w:aliases w:val=" Char Car"/>
    <w:link w:val="Textonotaalfinal"/>
    <w:semiHidden/>
    <w:locked/>
    <w:rsid w:val="00CB0802"/>
    <w:rPr>
      <w:rFonts w:ascii="Arial" w:hAnsi="Arial" w:cs="Times New Roman"/>
      <w:lang w:val="en-GB"/>
    </w:rPr>
  </w:style>
  <w:style w:type="character" w:styleId="Refdenotaalfinal">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Ttulo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Ttulo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eastAsia="en-US"/>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lang w:eastAsia="en-US"/>
    </w:rPr>
  </w:style>
  <w:style w:type="paragraph" w:styleId="TDC2">
    <w:name w:val="toc 2"/>
    <w:basedOn w:val="Normal"/>
    <w:next w:val="Normal"/>
    <w:autoRedefine/>
    <w:uiPriority w:val="39"/>
    <w:locked/>
    <w:rsid w:val="0082267F"/>
    <w:pPr>
      <w:ind w:left="220"/>
    </w:pPr>
  </w:style>
  <w:style w:type="paragraph" w:styleId="TD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Descripcin">
    <w:name w:val="caption"/>
    <w:basedOn w:val="Normal"/>
    <w:next w:val="Normal"/>
    <w:link w:val="DescripcinCar"/>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Textosinformato">
    <w:name w:val="Plain Text"/>
    <w:basedOn w:val="Normal"/>
    <w:link w:val="TextosinformatoCar"/>
    <w:uiPriority w:val="99"/>
    <w:unhideWhenUsed/>
    <w:rsid w:val="00FC1F80"/>
    <w:pPr>
      <w:spacing w:after="0"/>
      <w:jc w:val="left"/>
    </w:pPr>
    <w:rPr>
      <w:rFonts w:ascii="Consolas" w:eastAsia="Calibri" w:hAnsi="Consolas"/>
      <w:sz w:val="21"/>
      <w:szCs w:val="21"/>
    </w:rPr>
  </w:style>
  <w:style w:type="character" w:customStyle="1" w:styleId="TextosinformatoCar">
    <w:name w:val="Texto sin formato Car"/>
    <w:link w:val="Textosinformato"/>
    <w:uiPriority w:val="99"/>
    <w:rsid w:val="00FC1F80"/>
    <w:rPr>
      <w:rFonts w:ascii="Consolas" w:eastAsia="Calibri" w:hAnsi="Consolas"/>
      <w:sz w:val="21"/>
      <w:szCs w:val="21"/>
    </w:rPr>
  </w:style>
  <w:style w:type="paragraph" w:styleId="TtuloTDC">
    <w:name w:val="TOC Heading"/>
    <w:basedOn w:val="Ttulo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Sinespaciado">
    <w:name w:val="No Spacing"/>
    <w:link w:val="SinespaciadoCar"/>
    <w:uiPriority w:val="1"/>
    <w:qFormat/>
    <w:rsid w:val="004C454A"/>
    <w:rPr>
      <w:rFonts w:ascii="Times" w:eastAsia="Times" w:hAnsi="Times"/>
      <w:sz w:val="24"/>
      <w:szCs w:val="24"/>
      <w:lang w:val="en-US" w:eastAsia="en-US"/>
    </w:rPr>
  </w:style>
  <w:style w:type="character" w:customStyle="1" w:styleId="SinespaciadoCar">
    <w:name w:val="Sin espaciado Car"/>
    <w:link w:val="Sinespaciado"/>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Referenciaintensa">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Fuentedeprrafopredeter"/>
    <w:rsid w:val="00655B9D"/>
  </w:style>
  <w:style w:type="paragraph" w:customStyle="1" w:styleId="bodybullets">
    <w:name w:val="body bullets"/>
    <w:basedOn w:val="Normal"/>
    <w:next w:val="Normal"/>
    <w:qFormat/>
    <w:rsid w:val="003A6FFD"/>
    <w:pPr>
      <w:numPr>
        <w:numId w:val="7"/>
      </w:numPr>
      <w:spacing w:before="60" w:line="260" w:lineRule="exact"/>
      <w:jc w:val="left"/>
    </w:pPr>
    <w:rPr>
      <w:rFonts w:eastAsia="Times New Roman"/>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DC3">
    <w:name w:val="toc 3"/>
    <w:basedOn w:val="Normal"/>
    <w:next w:val="Normal"/>
    <w:autoRedefine/>
    <w:uiPriority w:val="39"/>
    <w:unhideWhenUsed/>
    <w:rsid w:val="006957EB"/>
    <w:pPr>
      <w:ind w:left="400"/>
    </w:pPr>
  </w:style>
  <w:style w:type="paragraph" w:customStyle="1" w:styleId="GEFPartHeading">
    <w:name w:val="GEF Part Heading"/>
    <w:basedOn w:val="Normal"/>
    <w:qFormat/>
    <w:rsid w:val="00625452"/>
    <w:pPr>
      <w:snapToGrid w:val="0"/>
      <w:spacing w:before="120" w:after="120"/>
      <w:ind w:left="372" w:hanging="1092"/>
      <w:jc w:val="left"/>
      <w:outlineLvl w:val="0"/>
    </w:pPr>
    <w:rPr>
      <w:rFonts w:ascii="Times New Roman Bold" w:eastAsia="Times New Roman" w:hAnsi="Times New Roman Bold"/>
      <w:b/>
      <w:caps/>
      <w:smallCaps/>
      <w:noProof/>
      <w:color w:val="000000"/>
      <w:sz w:val="22"/>
      <w:szCs w:val="22"/>
      <w:u w:val="single"/>
      <w:lang w:val="en-GB"/>
    </w:rPr>
  </w:style>
  <w:style w:type="paragraph" w:customStyle="1" w:styleId="Prrafodelista1">
    <w:name w:val="Párrafo de lista1"/>
    <w:basedOn w:val="Normal"/>
    <w:rsid w:val="005C66F1"/>
    <w:pPr>
      <w:spacing w:after="0"/>
      <w:ind w:left="720"/>
      <w:jc w:val="left"/>
    </w:pPr>
    <w:rPr>
      <w:rFonts w:ascii="Palatino Linotype" w:eastAsia="Times New Roman" w:hAnsi="Palatino Linotype"/>
      <w:sz w:val="22"/>
      <w:szCs w:val="22"/>
      <w:lang w:val="es-EC" w:eastAsia="es-EC"/>
    </w:rPr>
  </w:style>
  <w:style w:type="paragraph" w:customStyle="1" w:styleId="Par-Num">
    <w:name w:val="Par-Num"/>
    <w:basedOn w:val="Normal"/>
    <w:qFormat/>
    <w:rsid w:val="00F24388"/>
    <w:pPr>
      <w:numPr>
        <w:numId w:val="11"/>
      </w:numPr>
      <w:jc w:val="left"/>
    </w:pPr>
    <w:rPr>
      <w:szCs w:val="20"/>
    </w:rPr>
  </w:style>
  <w:style w:type="paragraph" w:styleId="HTMLconformatoprevio">
    <w:name w:val="HTML Preformatted"/>
    <w:basedOn w:val="Normal"/>
    <w:link w:val="HTMLconformatoprevioCar"/>
    <w:uiPriority w:val="99"/>
    <w:unhideWhenUsed/>
    <w:rsid w:val="00F243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Cs w:val="20"/>
      <w:lang w:val="es-MX" w:eastAsia="es-MX"/>
    </w:rPr>
  </w:style>
  <w:style w:type="character" w:customStyle="1" w:styleId="HTMLconformatoprevioCar">
    <w:name w:val="HTML con formato previo Car"/>
    <w:link w:val="HTMLconformatoprevio"/>
    <w:uiPriority w:val="99"/>
    <w:rsid w:val="00F24388"/>
    <w:rPr>
      <w:rFonts w:ascii="Courier New" w:eastAsia="Times New Roman" w:hAnsi="Courier New" w:cs="Courier New"/>
      <w:lang w:val="es-MX" w:eastAsia="es-MX"/>
    </w:rPr>
  </w:style>
  <w:style w:type="paragraph" w:customStyle="1" w:styleId="GEFFieldtoFillout">
    <w:name w:val="GEF Field to Fill out"/>
    <w:basedOn w:val="Normal"/>
    <w:link w:val="GEFFieldtoFilloutChar"/>
    <w:qFormat/>
    <w:rsid w:val="00D335E3"/>
    <w:pPr>
      <w:spacing w:after="40"/>
      <w:ind w:left="-720"/>
      <w:jc w:val="left"/>
    </w:pPr>
    <w:rPr>
      <w:rFonts w:ascii="Times New Roman" w:eastAsia="Times New Roman" w:hAnsi="Times New Roman"/>
      <w:color w:val="000000"/>
      <w:sz w:val="22"/>
      <w:szCs w:val="22"/>
    </w:rPr>
  </w:style>
  <w:style w:type="character" w:customStyle="1" w:styleId="GEFFieldtoFilloutChar">
    <w:name w:val="GEF Field to Fill out Char"/>
    <w:link w:val="GEFFieldtoFillout"/>
    <w:rsid w:val="00D335E3"/>
    <w:rPr>
      <w:rFonts w:ascii="Times New Roman" w:eastAsia="Times New Roman" w:hAnsi="Times New Roman"/>
      <w:color w:val="000000"/>
      <w:sz w:val="22"/>
      <w:szCs w:val="22"/>
      <w:lang w:val="en-US" w:eastAsia="en-US"/>
    </w:rPr>
  </w:style>
  <w:style w:type="paragraph" w:customStyle="1" w:styleId="MainParanoChapter">
    <w:name w:val="Main Para no Chapter #"/>
    <w:basedOn w:val="Normal"/>
    <w:autoRedefine/>
    <w:uiPriority w:val="99"/>
    <w:qFormat/>
    <w:rsid w:val="002875B2"/>
    <w:pPr>
      <w:numPr>
        <w:numId w:val="15"/>
      </w:numPr>
      <w:spacing w:before="120" w:after="240"/>
      <w:ind w:left="0" w:firstLine="0"/>
      <w:jc w:val="left"/>
      <w:outlineLvl w:val="1"/>
    </w:pPr>
    <w:rPr>
      <w:rFonts w:ascii="Times New Roman" w:eastAsia="Times New Roman" w:hAnsi="Times New Roman"/>
      <w:color w:val="000000"/>
      <w:sz w:val="22"/>
      <w:lang w:val="x-none" w:eastAsia="x-none"/>
    </w:rPr>
  </w:style>
  <w:style w:type="paragraph" w:styleId="Tabladeilustraciones">
    <w:name w:val="table of figures"/>
    <w:basedOn w:val="Normal"/>
    <w:next w:val="Normal"/>
    <w:uiPriority w:val="99"/>
    <w:unhideWhenUsed/>
    <w:rsid w:val="000C32ED"/>
  </w:style>
  <w:style w:type="character" w:customStyle="1" w:styleId="A7">
    <w:name w:val="A7"/>
    <w:uiPriority w:val="99"/>
    <w:rsid w:val="004E2B4A"/>
    <w:rPr>
      <w:color w:val="000000"/>
      <w:sz w:val="22"/>
      <w:szCs w:val="22"/>
    </w:rPr>
  </w:style>
  <w:style w:type="paragraph" w:customStyle="1" w:styleId="Text2">
    <w:name w:val="Text 2"/>
    <w:basedOn w:val="Normal"/>
    <w:rsid w:val="00031539"/>
    <w:pPr>
      <w:tabs>
        <w:tab w:val="left" w:pos="2161"/>
      </w:tabs>
      <w:spacing w:after="240"/>
      <w:ind w:left="1202"/>
    </w:pPr>
    <w:rPr>
      <w:rFonts w:ascii="Arial" w:eastAsia="Times New Roman" w:hAnsi="Arial"/>
      <w:szCs w:val="20"/>
      <w:lang w:val="en-GB" w:eastAsia="en-GB"/>
    </w:rPr>
  </w:style>
  <w:style w:type="table" w:customStyle="1" w:styleId="TableGrid1">
    <w:name w:val="Table Grid1"/>
    <w:basedOn w:val="Tablanormal"/>
    <w:next w:val="Tablaconcuadrcula"/>
    <w:uiPriority w:val="39"/>
    <w:rsid w:val="00201813"/>
    <w:rPr>
      <w:rFonts w:asciiTheme="minorHAnsi" w:eastAsiaTheme="minorHAnsi" w:hAnsiTheme="minorHAnsi" w:cstheme="minorBidi"/>
      <w:sz w:val="22"/>
      <w:szCs w:val="22"/>
      <w:lang w:val="es-C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semiHidden/>
    <w:locked/>
    <w:rsid w:val="00CD3482"/>
    <w:rPr>
      <w:rFonts w:ascii="Arial" w:eastAsia="Times New Roman" w:hAnsi="Arial"/>
      <w:lang w:val="en-GB" w:eastAsia="x-none"/>
    </w:rPr>
  </w:style>
  <w:style w:type="paragraph" w:customStyle="1" w:styleId="TableParagraph">
    <w:name w:val="Table Paragraph"/>
    <w:basedOn w:val="Normal"/>
    <w:uiPriority w:val="1"/>
    <w:qFormat/>
    <w:rsid w:val="008029AF"/>
    <w:pPr>
      <w:widowControl w:val="0"/>
      <w:spacing w:after="0"/>
      <w:jc w:val="left"/>
    </w:pPr>
    <w:rPr>
      <w:rFonts w:asciiTheme="minorHAnsi" w:eastAsiaTheme="minorHAnsi" w:hAnsiTheme="minorHAnsi" w:cstheme="minorBidi"/>
      <w:sz w:val="22"/>
      <w:szCs w:val="22"/>
    </w:rPr>
  </w:style>
  <w:style w:type="table" w:customStyle="1" w:styleId="TableNormal1">
    <w:name w:val="Table Normal1"/>
    <w:uiPriority w:val="2"/>
    <w:semiHidden/>
    <w:unhideWhenUsed/>
    <w:qFormat/>
    <w:rsid w:val="00137708"/>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caption1">
    <w:name w:val="caption 1"/>
    <w:basedOn w:val="Normal"/>
    <w:qFormat/>
    <w:rsid w:val="00795CE3"/>
    <w:pPr>
      <w:spacing w:after="120"/>
      <w:ind w:left="274"/>
    </w:pPr>
    <w:rPr>
      <w:rFonts w:ascii="Garamond" w:eastAsia="ヒラギノ角ゴ Pro W3" w:hAnsi="Garamond"/>
      <w:color w:val="000000"/>
      <w:sz w:val="22"/>
      <w:lang w:eastAsia="ja-JP"/>
    </w:rPr>
  </w:style>
  <w:style w:type="paragraph" w:customStyle="1" w:styleId="listbulletsSESP">
    <w:name w:val="list bullets SESP"/>
    <w:basedOn w:val="Listaconvietas"/>
    <w:autoRedefine/>
    <w:qFormat/>
    <w:rsid w:val="00795CE3"/>
    <w:pPr>
      <w:numPr>
        <w:numId w:val="56"/>
      </w:numPr>
      <w:tabs>
        <w:tab w:val="clear" w:pos="360"/>
        <w:tab w:val="num" w:pos="972"/>
      </w:tabs>
      <w:spacing w:after="120"/>
      <w:ind w:left="972" w:hanging="270"/>
    </w:pPr>
    <w:rPr>
      <w:rFonts w:eastAsia="ヒラギノ角ゴ Pro W3" w:cs="Times New Roman"/>
      <w:color w:val="000000"/>
    </w:rPr>
  </w:style>
  <w:style w:type="paragraph" w:styleId="Listaconvietas">
    <w:name w:val="List Bullet"/>
    <w:basedOn w:val="Normal"/>
    <w:uiPriority w:val="99"/>
    <w:semiHidden/>
    <w:unhideWhenUsed/>
    <w:rsid w:val="00795CE3"/>
    <w:pPr>
      <w:numPr>
        <w:numId w:val="59"/>
      </w:numPr>
      <w:spacing w:after="0"/>
      <w:contextualSpacing/>
      <w:jc w:val="left"/>
    </w:pPr>
    <w:rPr>
      <w:rFonts w:asciiTheme="majorHAnsi" w:eastAsiaTheme="minorEastAsia" w:hAnsiTheme="majorHAnsi" w:cstheme="minorBidi"/>
      <w:lang w:eastAsia="ja-JP"/>
    </w:rPr>
  </w:style>
  <w:style w:type="paragraph" w:customStyle="1" w:styleId="Heading1a">
    <w:name w:val="Heading 1a"/>
    <w:basedOn w:val="Normal"/>
    <w:next w:val="Normal"/>
    <w:qFormat/>
    <w:rsid w:val="00795CE3"/>
    <w:pPr>
      <w:suppressAutoHyphens/>
      <w:spacing w:after="0" w:line="288" w:lineRule="auto"/>
      <w:jc w:val="left"/>
    </w:pPr>
    <w:rPr>
      <w:rFonts w:eastAsia="Times"/>
      <w:b/>
      <w:sz w:val="26"/>
      <w:szCs w:val="20"/>
      <w:lang w:eastAsia="ja-JP"/>
    </w:rPr>
  </w:style>
  <w:style w:type="paragraph" w:customStyle="1" w:styleId="outlineSEQSs">
    <w:name w:val="outline SEQSs"/>
    <w:autoRedefine/>
    <w:qFormat/>
    <w:rsid w:val="00795CE3"/>
    <w:pPr>
      <w:numPr>
        <w:numId w:val="57"/>
      </w:numPr>
      <w:tabs>
        <w:tab w:val="num" w:pos="360"/>
        <w:tab w:val="left" w:pos="2880"/>
      </w:tabs>
      <w:spacing w:before="60" w:after="60" w:line="360" w:lineRule="auto"/>
      <w:ind w:firstLine="0"/>
    </w:pPr>
    <w:rPr>
      <w:rFonts w:eastAsia="MS Mincho"/>
      <w:b/>
      <w:sz w:val="24"/>
      <w:szCs w:val="24"/>
      <w:lang w:val="en-US" w:eastAsia="ja-JP"/>
    </w:rPr>
  </w:style>
  <w:style w:type="paragraph" w:customStyle="1" w:styleId="SEQSbodynumbered">
    <w:name w:val="SEQS body numbered"/>
    <w:basedOn w:val="Normal"/>
    <w:autoRedefine/>
    <w:qFormat/>
    <w:rsid w:val="00795CE3"/>
    <w:pPr>
      <w:tabs>
        <w:tab w:val="left" w:pos="360"/>
      </w:tabs>
      <w:spacing w:before="120" w:after="120" w:line="300" w:lineRule="auto"/>
      <w:jc w:val="left"/>
    </w:pPr>
    <w:rPr>
      <w:rFonts w:eastAsia="MS Mincho"/>
      <w:bCs/>
      <w:lang w:eastAsia="ja-JP"/>
    </w:rPr>
  </w:style>
  <w:style w:type="table" w:styleId="Listamedia2-nfasis4">
    <w:name w:val="Medium List 2 Accent 4"/>
    <w:basedOn w:val="Tablanormal"/>
    <w:uiPriority w:val="66"/>
    <w:rsid w:val="00795CE3"/>
    <w:rPr>
      <w:rFonts w:asciiTheme="majorHAnsi" w:eastAsiaTheme="majorEastAsia" w:hAnsiTheme="majorHAnsi" w:cstheme="majorBidi"/>
      <w:color w:val="000000" w:themeColor="text1"/>
      <w:sz w:val="24"/>
      <w:szCs w:val="24"/>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listlettered">
    <w:name w:val="list lettered"/>
    <w:basedOn w:val="listbulletsSESP"/>
    <w:qFormat/>
    <w:rsid w:val="00795CE3"/>
    <w:pPr>
      <w:numPr>
        <w:numId w:val="58"/>
      </w:numPr>
      <w:spacing w:before="60" w:after="60" w:line="300" w:lineRule="auto"/>
    </w:pPr>
    <w:rPr>
      <w:rFonts w:ascii="Calibri" w:hAnsi="Calibri"/>
      <w:szCs w:val="20"/>
    </w:rPr>
  </w:style>
  <w:style w:type="paragraph" w:customStyle="1" w:styleId="SESPbody">
    <w:name w:val="SESP body"/>
    <w:basedOn w:val="SEQSbodynumbered"/>
    <w:qFormat/>
    <w:rsid w:val="00795CE3"/>
    <w:pPr>
      <w:spacing w:line="264" w:lineRule="auto"/>
    </w:pPr>
    <w:rPr>
      <w:bCs w:val="0"/>
      <w:szCs w:val="20"/>
    </w:rPr>
  </w:style>
  <w:style w:type="paragraph" w:styleId="TDC4">
    <w:name w:val="toc 4"/>
    <w:basedOn w:val="Normal"/>
    <w:next w:val="Normal"/>
    <w:autoRedefine/>
    <w:uiPriority w:val="39"/>
    <w:unhideWhenUsed/>
    <w:rsid w:val="00795CE3"/>
    <w:pPr>
      <w:spacing w:after="0"/>
      <w:ind w:left="600"/>
      <w:jc w:val="left"/>
    </w:pPr>
    <w:rPr>
      <w:rFonts w:asciiTheme="majorHAnsi" w:eastAsiaTheme="minorEastAsia" w:hAnsiTheme="majorHAnsi" w:cstheme="minorBidi"/>
      <w:lang w:eastAsia="ja-JP"/>
    </w:rPr>
  </w:style>
  <w:style w:type="paragraph" w:styleId="TDC5">
    <w:name w:val="toc 5"/>
    <w:basedOn w:val="Normal"/>
    <w:next w:val="Normal"/>
    <w:autoRedefine/>
    <w:uiPriority w:val="39"/>
    <w:unhideWhenUsed/>
    <w:rsid w:val="00795CE3"/>
    <w:pPr>
      <w:spacing w:after="0"/>
      <w:ind w:left="800"/>
      <w:jc w:val="left"/>
    </w:pPr>
    <w:rPr>
      <w:rFonts w:asciiTheme="majorHAnsi" w:eastAsiaTheme="minorEastAsia" w:hAnsiTheme="majorHAnsi" w:cstheme="minorBidi"/>
      <w:lang w:eastAsia="ja-JP"/>
    </w:rPr>
  </w:style>
  <w:style w:type="paragraph" w:styleId="TDC6">
    <w:name w:val="toc 6"/>
    <w:basedOn w:val="Normal"/>
    <w:next w:val="Normal"/>
    <w:autoRedefine/>
    <w:uiPriority w:val="39"/>
    <w:unhideWhenUsed/>
    <w:rsid w:val="00795CE3"/>
    <w:pPr>
      <w:spacing w:after="0"/>
      <w:ind w:left="1000"/>
      <w:jc w:val="left"/>
    </w:pPr>
    <w:rPr>
      <w:rFonts w:asciiTheme="majorHAnsi" w:eastAsiaTheme="minorEastAsia" w:hAnsiTheme="majorHAnsi" w:cstheme="minorBidi"/>
      <w:lang w:eastAsia="ja-JP"/>
    </w:rPr>
  </w:style>
  <w:style w:type="paragraph" w:styleId="TDC7">
    <w:name w:val="toc 7"/>
    <w:basedOn w:val="Normal"/>
    <w:next w:val="Normal"/>
    <w:autoRedefine/>
    <w:uiPriority w:val="39"/>
    <w:unhideWhenUsed/>
    <w:rsid w:val="00795CE3"/>
    <w:pPr>
      <w:spacing w:after="0"/>
      <w:ind w:left="1200"/>
      <w:jc w:val="left"/>
    </w:pPr>
    <w:rPr>
      <w:rFonts w:asciiTheme="majorHAnsi" w:eastAsiaTheme="minorEastAsia" w:hAnsiTheme="majorHAnsi" w:cstheme="minorBidi"/>
      <w:lang w:eastAsia="ja-JP"/>
    </w:rPr>
  </w:style>
  <w:style w:type="paragraph" w:styleId="TDC8">
    <w:name w:val="toc 8"/>
    <w:basedOn w:val="Normal"/>
    <w:next w:val="Normal"/>
    <w:autoRedefine/>
    <w:uiPriority w:val="39"/>
    <w:unhideWhenUsed/>
    <w:rsid w:val="00795CE3"/>
    <w:pPr>
      <w:spacing w:after="0"/>
      <w:ind w:left="1400"/>
      <w:jc w:val="left"/>
    </w:pPr>
    <w:rPr>
      <w:rFonts w:asciiTheme="majorHAnsi" w:eastAsiaTheme="minorEastAsia" w:hAnsiTheme="majorHAnsi" w:cstheme="minorBidi"/>
      <w:lang w:eastAsia="ja-JP"/>
    </w:rPr>
  </w:style>
  <w:style w:type="paragraph" w:styleId="TDC9">
    <w:name w:val="toc 9"/>
    <w:basedOn w:val="Normal"/>
    <w:next w:val="Normal"/>
    <w:autoRedefine/>
    <w:uiPriority w:val="39"/>
    <w:unhideWhenUsed/>
    <w:rsid w:val="00795CE3"/>
    <w:pPr>
      <w:spacing w:after="0"/>
      <w:ind w:left="1600"/>
      <w:jc w:val="left"/>
    </w:pPr>
    <w:rPr>
      <w:rFonts w:asciiTheme="majorHAnsi" w:eastAsiaTheme="minorEastAsia" w:hAnsiTheme="majorHAnsi" w:cstheme="minorBidi"/>
      <w:lang w:eastAsia="ja-JP"/>
    </w:rPr>
  </w:style>
  <w:style w:type="paragraph" w:customStyle="1" w:styleId="SESPbodynumbered">
    <w:name w:val="SESP body numbered"/>
    <w:basedOn w:val="SESPbody"/>
    <w:qFormat/>
    <w:rsid w:val="00795CE3"/>
    <w:pPr>
      <w:numPr>
        <w:numId w:val="60"/>
      </w:numPr>
    </w:pPr>
  </w:style>
  <w:style w:type="paragraph" w:customStyle="1" w:styleId="listbullets1">
    <w:name w:val="list bullets 1"/>
    <w:basedOn w:val="Normal"/>
    <w:autoRedefine/>
    <w:qFormat/>
    <w:rsid w:val="00795CE3"/>
    <w:pPr>
      <w:numPr>
        <w:numId w:val="61"/>
      </w:numPr>
      <w:spacing w:before="60" w:line="300" w:lineRule="auto"/>
      <w:jc w:val="left"/>
    </w:pPr>
    <w:rPr>
      <w:rFonts w:eastAsia="ヒラギノ角ゴ Pro W3"/>
      <w:color w:val="000000"/>
      <w:szCs w:val="20"/>
      <w:lang w:eastAsia="ja-JP"/>
    </w:rPr>
  </w:style>
  <w:style w:type="paragraph" w:styleId="Revisin">
    <w:name w:val="Revision"/>
    <w:hidden/>
    <w:uiPriority w:val="99"/>
    <w:semiHidden/>
    <w:rsid w:val="00795CE3"/>
    <w:rPr>
      <w:rFonts w:asciiTheme="majorHAnsi" w:eastAsiaTheme="minorEastAsia" w:hAnsiTheme="majorHAnsi" w:cstheme="minorBidi"/>
      <w:szCs w:val="24"/>
      <w:lang w:val="en-US" w:eastAsia="ja-JP"/>
    </w:rPr>
  </w:style>
  <w:style w:type="paragraph" w:customStyle="1" w:styleId="TableText">
    <w:name w:val="TableText"/>
    <w:basedOn w:val="Normal"/>
    <w:rsid w:val="009342F5"/>
    <w:pPr>
      <w:spacing w:before="60"/>
      <w:ind w:left="57"/>
      <w:jc w:val="left"/>
    </w:pPr>
    <w:rPr>
      <w:rFonts w:ascii="Arial" w:eastAsia="Times New Roman" w:hAnsi="Arial"/>
      <w:snapToGrid w:val="0"/>
      <w:color w:val="000000"/>
      <w:szCs w:val="20"/>
    </w:rPr>
  </w:style>
  <w:style w:type="paragraph" w:styleId="Bibliografa">
    <w:name w:val="Bibliography"/>
    <w:basedOn w:val="Normal"/>
    <w:next w:val="Normal"/>
    <w:uiPriority w:val="37"/>
    <w:unhideWhenUsed/>
    <w:rsid w:val="006C5F1A"/>
    <w:pPr>
      <w:spacing w:after="160"/>
    </w:pPr>
    <w:rPr>
      <w:rFonts w:asciiTheme="minorHAnsi" w:eastAsiaTheme="minorHAnsi" w:hAnsiTheme="minorHAnsi" w:cstheme="minorBidi"/>
      <w:sz w:val="22"/>
      <w:szCs w:val="22"/>
      <w:lang w:val="es-EC"/>
    </w:rPr>
  </w:style>
  <w:style w:type="table" w:customStyle="1" w:styleId="Tablaconcuadrcula4-nfasis11">
    <w:name w:val="Tabla con cuadrícula 4 - Énfasis 11"/>
    <w:basedOn w:val="Tablanormal"/>
    <w:uiPriority w:val="49"/>
    <w:rsid w:val="006C5F1A"/>
    <w:rPr>
      <w:rFonts w:asciiTheme="minorHAnsi" w:eastAsiaTheme="minorHAnsi" w:hAnsiTheme="minorHAnsi" w:cstheme="minorBidi"/>
      <w:sz w:val="22"/>
      <w:szCs w:val="22"/>
      <w:lang w:val="es-EC"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1">
    <w:name w:val="p1"/>
    <w:basedOn w:val="Normal"/>
    <w:rsid w:val="006C5F1A"/>
    <w:pPr>
      <w:spacing w:after="0"/>
      <w:jc w:val="left"/>
    </w:pPr>
    <w:rPr>
      <w:rFonts w:ascii="Arial" w:eastAsiaTheme="minorHAnsi" w:hAnsi="Arial" w:cs="Arial"/>
      <w:color w:val="545454"/>
      <w:szCs w:val="20"/>
    </w:rPr>
  </w:style>
  <w:style w:type="character" w:customStyle="1" w:styleId="s2">
    <w:name w:val="s2"/>
    <w:basedOn w:val="Fuentedeprrafopredeter"/>
    <w:rsid w:val="006C5F1A"/>
    <w:rPr>
      <w:color w:val="6A6A6A"/>
    </w:rPr>
  </w:style>
  <w:style w:type="character" w:customStyle="1" w:styleId="s1">
    <w:name w:val="s1"/>
    <w:basedOn w:val="Fuentedeprrafopredeter"/>
    <w:rsid w:val="006C5F1A"/>
  </w:style>
  <w:style w:type="character" w:customStyle="1" w:styleId="DescripcinCar">
    <w:name w:val="Descripción Car"/>
    <w:basedOn w:val="Fuentedeprrafopredeter"/>
    <w:link w:val="Descripcin"/>
    <w:locked/>
    <w:rsid w:val="00C35B3A"/>
    <w:rPr>
      <w:rFonts w:ascii="Times New Roman" w:hAnsi="Times New Roman"/>
      <w:b/>
      <w:bCs/>
      <w:sz w:val="28"/>
      <w:szCs w:val="24"/>
      <w:lang w:eastAsia="en-US"/>
    </w:rPr>
  </w:style>
  <w:style w:type="paragraph" w:customStyle="1" w:styleId="xmsonormal">
    <w:name w:val="x_msonormal"/>
    <w:basedOn w:val="Normal"/>
    <w:rsid w:val="00C35B3A"/>
    <w:pPr>
      <w:spacing w:before="100" w:beforeAutospacing="1" w:after="100" w:afterAutospacing="1"/>
      <w:jc w:val="left"/>
    </w:pPr>
    <w:rPr>
      <w:rFonts w:ascii="Times New Roman" w:eastAsia="Times New Roman" w:hAnsi="Times New Roman"/>
      <w:sz w:val="24"/>
      <w:lang w:eastAsia="en-TT"/>
    </w:rPr>
  </w:style>
  <w:style w:type="character" w:styleId="Mencinsinresolver">
    <w:name w:val="Unresolved Mention"/>
    <w:basedOn w:val="Fuentedeprrafopredeter"/>
    <w:uiPriority w:val="99"/>
    <w:semiHidden/>
    <w:unhideWhenUsed/>
    <w:rsid w:val="00CC6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626165">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7329">
      <w:bodyDiv w:val="1"/>
      <w:marLeft w:val="0"/>
      <w:marRight w:val="0"/>
      <w:marTop w:val="0"/>
      <w:marBottom w:val="0"/>
      <w:divBdr>
        <w:top w:val="none" w:sz="0" w:space="0" w:color="auto"/>
        <w:left w:val="none" w:sz="0" w:space="0" w:color="auto"/>
        <w:bottom w:val="none" w:sz="0" w:space="0" w:color="auto"/>
        <w:right w:val="none" w:sz="0" w:space="0" w:color="auto"/>
      </w:divBdr>
    </w:div>
    <w:div w:id="120003194">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7431323">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1513111">
      <w:bodyDiv w:val="1"/>
      <w:marLeft w:val="0"/>
      <w:marRight w:val="0"/>
      <w:marTop w:val="0"/>
      <w:marBottom w:val="0"/>
      <w:divBdr>
        <w:top w:val="none" w:sz="0" w:space="0" w:color="auto"/>
        <w:left w:val="none" w:sz="0" w:space="0" w:color="auto"/>
        <w:bottom w:val="none" w:sz="0" w:space="0" w:color="auto"/>
        <w:right w:val="none" w:sz="0" w:space="0" w:color="auto"/>
      </w:divBdr>
    </w:div>
    <w:div w:id="169948254">
      <w:bodyDiv w:val="1"/>
      <w:marLeft w:val="0"/>
      <w:marRight w:val="0"/>
      <w:marTop w:val="0"/>
      <w:marBottom w:val="0"/>
      <w:divBdr>
        <w:top w:val="none" w:sz="0" w:space="0" w:color="auto"/>
        <w:left w:val="none" w:sz="0" w:space="0" w:color="auto"/>
        <w:bottom w:val="none" w:sz="0" w:space="0" w:color="auto"/>
        <w:right w:val="none" w:sz="0" w:space="0" w:color="auto"/>
      </w:divBdr>
    </w:div>
    <w:div w:id="205223917">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30377742">
      <w:bodyDiv w:val="1"/>
      <w:marLeft w:val="0"/>
      <w:marRight w:val="0"/>
      <w:marTop w:val="0"/>
      <w:marBottom w:val="0"/>
      <w:divBdr>
        <w:top w:val="none" w:sz="0" w:space="0" w:color="auto"/>
        <w:left w:val="none" w:sz="0" w:space="0" w:color="auto"/>
        <w:bottom w:val="none" w:sz="0" w:space="0" w:color="auto"/>
        <w:right w:val="none" w:sz="0" w:space="0" w:color="auto"/>
      </w:divBdr>
    </w:div>
    <w:div w:id="359405214">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20104891">
      <w:bodyDiv w:val="1"/>
      <w:marLeft w:val="0"/>
      <w:marRight w:val="0"/>
      <w:marTop w:val="0"/>
      <w:marBottom w:val="0"/>
      <w:divBdr>
        <w:top w:val="none" w:sz="0" w:space="0" w:color="auto"/>
        <w:left w:val="none" w:sz="0" w:space="0" w:color="auto"/>
        <w:bottom w:val="none" w:sz="0" w:space="0" w:color="auto"/>
        <w:right w:val="none" w:sz="0" w:space="0" w:color="auto"/>
      </w:divBdr>
    </w:div>
    <w:div w:id="432552176">
      <w:bodyDiv w:val="1"/>
      <w:marLeft w:val="0"/>
      <w:marRight w:val="0"/>
      <w:marTop w:val="0"/>
      <w:marBottom w:val="0"/>
      <w:divBdr>
        <w:top w:val="none" w:sz="0" w:space="0" w:color="auto"/>
        <w:left w:val="none" w:sz="0" w:space="0" w:color="auto"/>
        <w:bottom w:val="none" w:sz="0" w:space="0" w:color="auto"/>
        <w:right w:val="none" w:sz="0" w:space="0" w:color="auto"/>
      </w:divBdr>
    </w:div>
    <w:div w:id="441002720">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09180105">
      <w:bodyDiv w:val="1"/>
      <w:marLeft w:val="0"/>
      <w:marRight w:val="0"/>
      <w:marTop w:val="0"/>
      <w:marBottom w:val="0"/>
      <w:divBdr>
        <w:top w:val="none" w:sz="0" w:space="0" w:color="auto"/>
        <w:left w:val="none" w:sz="0" w:space="0" w:color="auto"/>
        <w:bottom w:val="none" w:sz="0" w:space="0" w:color="auto"/>
        <w:right w:val="none" w:sz="0" w:space="0" w:color="auto"/>
      </w:divBdr>
    </w:div>
    <w:div w:id="512572486">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70432236">
      <w:bodyDiv w:val="1"/>
      <w:marLeft w:val="0"/>
      <w:marRight w:val="0"/>
      <w:marTop w:val="0"/>
      <w:marBottom w:val="0"/>
      <w:divBdr>
        <w:top w:val="none" w:sz="0" w:space="0" w:color="auto"/>
        <w:left w:val="none" w:sz="0" w:space="0" w:color="auto"/>
        <w:bottom w:val="none" w:sz="0" w:space="0" w:color="auto"/>
        <w:right w:val="none" w:sz="0" w:space="0" w:color="auto"/>
      </w:divBdr>
    </w:div>
    <w:div w:id="570821344">
      <w:bodyDiv w:val="1"/>
      <w:marLeft w:val="0"/>
      <w:marRight w:val="0"/>
      <w:marTop w:val="0"/>
      <w:marBottom w:val="0"/>
      <w:divBdr>
        <w:top w:val="none" w:sz="0" w:space="0" w:color="auto"/>
        <w:left w:val="none" w:sz="0" w:space="0" w:color="auto"/>
        <w:bottom w:val="none" w:sz="0" w:space="0" w:color="auto"/>
        <w:right w:val="none" w:sz="0" w:space="0" w:color="auto"/>
      </w:divBdr>
    </w:div>
    <w:div w:id="583338879">
      <w:bodyDiv w:val="1"/>
      <w:marLeft w:val="0"/>
      <w:marRight w:val="0"/>
      <w:marTop w:val="0"/>
      <w:marBottom w:val="0"/>
      <w:divBdr>
        <w:top w:val="none" w:sz="0" w:space="0" w:color="auto"/>
        <w:left w:val="none" w:sz="0" w:space="0" w:color="auto"/>
        <w:bottom w:val="none" w:sz="0" w:space="0" w:color="auto"/>
        <w:right w:val="none" w:sz="0" w:space="0" w:color="auto"/>
      </w:divBdr>
    </w:div>
    <w:div w:id="611473817">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9230637">
      <w:bodyDiv w:val="1"/>
      <w:marLeft w:val="0"/>
      <w:marRight w:val="0"/>
      <w:marTop w:val="0"/>
      <w:marBottom w:val="0"/>
      <w:divBdr>
        <w:top w:val="none" w:sz="0" w:space="0" w:color="auto"/>
        <w:left w:val="none" w:sz="0" w:space="0" w:color="auto"/>
        <w:bottom w:val="none" w:sz="0" w:space="0" w:color="auto"/>
        <w:right w:val="none" w:sz="0" w:space="0" w:color="auto"/>
      </w:divBdr>
    </w:div>
    <w:div w:id="735082327">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790364473">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8862125">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286920">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83443210">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2223917">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0476673">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15041544">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214845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25848334">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0079383">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582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0357826">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53662284">
      <w:bodyDiv w:val="1"/>
      <w:marLeft w:val="0"/>
      <w:marRight w:val="0"/>
      <w:marTop w:val="0"/>
      <w:marBottom w:val="0"/>
      <w:divBdr>
        <w:top w:val="none" w:sz="0" w:space="0" w:color="auto"/>
        <w:left w:val="none" w:sz="0" w:space="0" w:color="auto"/>
        <w:bottom w:val="none" w:sz="0" w:space="0" w:color="auto"/>
        <w:right w:val="none" w:sz="0" w:space="0" w:color="auto"/>
      </w:divBdr>
    </w:div>
    <w:div w:id="1262107968">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33869301">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2189473">
      <w:bodyDiv w:val="1"/>
      <w:marLeft w:val="0"/>
      <w:marRight w:val="0"/>
      <w:marTop w:val="0"/>
      <w:marBottom w:val="0"/>
      <w:divBdr>
        <w:top w:val="none" w:sz="0" w:space="0" w:color="auto"/>
        <w:left w:val="none" w:sz="0" w:space="0" w:color="auto"/>
        <w:bottom w:val="none" w:sz="0" w:space="0" w:color="auto"/>
        <w:right w:val="none" w:sz="0" w:space="0" w:color="auto"/>
      </w:divBdr>
    </w:div>
    <w:div w:id="1392193936">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1632532">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0417851">
      <w:bodyDiv w:val="1"/>
      <w:marLeft w:val="0"/>
      <w:marRight w:val="0"/>
      <w:marTop w:val="0"/>
      <w:marBottom w:val="0"/>
      <w:divBdr>
        <w:top w:val="none" w:sz="0" w:space="0" w:color="auto"/>
        <w:left w:val="none" w:sz="0" w:space="0" w:color="auto"/>
        <w:bottom w:val="none" w:sz="0" w:space="0" w:color="auto"/>
        <w:right w:val="none" w:sz="0" w:space="0" w:color="auto"/>
      </w:divBdr>
    </w:div>
    <w:div w:id="1427770758">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6850640">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1696353">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18834654">
      <w:bodyDiv w:val="1"/>
      <w:marLeft w:val="0"/>
      <w:marRight w:val="0"/>
      <w:marTop w:val="0"/>
      <w:marBottom w:val="0"/>
      <w:divBdr>
        <w:top w:val="none" w:sz="0" w:space="0" w:color="auto"/>
        <w:left w:val="none" w:sz="0" w:space="0" w:color="auto"/>
        <w:bottom w:val="none" w:sz="0" w:space="0" w:color="auto"/>
        <w:right w:val="none" w:sz="0" w:space="0" w:color="auto"/>
      </w:divBdr>
    </w:div>
    <w:div w:id="1622882638">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379469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2561404">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93414842">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5495757">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8989309">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6852715">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6189389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3128693">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7158357">
      <w:bodyDiv w:val="1"/>
      <w:marLeft w:val="0"/>
      <w:marRight w:val="0"/>
      <w:marTop w:val="0"/>
      <w:marBottom w:val="0"/>
      <w:divBdr>
        <w:top w:val="none" w:sz="0" w:space="0" w:color="auto"/>
        <w:left w:val="none" w:sz="0" w:space="0" w:color="auto"/>
        <w:bottom w:val="none" w:sz="0" w:space="0" w:color="auto"/>
        <w:right w:val="none" w:sz="0" w:space="0" w:color="auto"/>
      </w:divBdr>
    </w:div>
    <w:div w:id="197370771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0036565">
      <w:bodyDiv w:val="1"/>
      <w:marLeft w:val="0"/>
      <w:marRight w:val="0"/>
      <w:marTop w:val="0"/>
      <w:marBottom w:val="0"/>
      <w:divBdr>
        <w:top w:val="none" w:sz="0" w:space="0" w:color="auto"/>
        <w:left w:val="none" w:sz="0" w:space="0" w:color="auto"/>
        <w:bottom w:val="none" w:sz="0" w:space="0" w:color="auto"/>
        <w:right w:val="none" w:sz="0" w:space="0" w:color="auto"/>
      </w:divBdr>
    </w:div>
    <w:div w:id="2052150070">
      <w:bodyDiv w:val="1"/>
      <w:marLeft w:val="0"/>
      <w:marRight w:val="0"/>
      <w:marTop w:val="0"/>
      <w:marBottom w:val="0"/>
      <w:divBdr>
        <w:top w:val="none" w:sz="0" w:space="0" w:color="auto"/>
        <w:left w:val="none" w:sz="0" w:space="0" w:color="auto"/>
        <w:bottom w:val="none" w:sz="0" w:space="0" w:color="auto"/>
        <w:right w:val="none" w:sz="0" w:space="0" w:color="auto"/>
      </w:divBdr>
    </w:div>
    <w:div w:id="2056274295">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738137">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01444506">
      <w:bodyDiv w:val="1"/>
      <w:marLeft w:val="0"/>
      <w:marRight w:val="0"/>
      <w:marTop w:val="0"/>
      <w:marBottom w:val="0"/>
      <w:divBdr>
        <w:top w:val="none" w:sz="0" w:space="0" w:color="auto"/>
        <w:left w:val="none" w:sz="0" w:space="0" w:color="auto"/>
        <w:bottom w:val="none" w:sz="0" w:space="0" w:color="auto"/>
        <w:right w:val="none" w:sz="0" w:space="0" w:color="auto"/>
      </w:divBdr>
    </w:div>
    <w:div w:id="2110852470">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3963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unfccc.int/topics/mitigation/workstreams/nationally-appropriate-mitigation-actions" TargetMode="External"/><Relationship Id="rId26" Type="http://schemas.openxmlformats.org/officeDocument/2006/relationships/hyperlink" Target="http://www.undp.org/content/undp/en/home/operations/accountability/programme_and_operationspoliciesandprocedures.html" TargetMode="External"/><Relationship Id="rId39" Type="http://schemas.openxmlformats.org/officeDocument/2006/relationships/image" Target="media/image7.emf"/><Relationship Id="rId21" Type="http://schemas.openxmlformats.org/officeDocument/2006/relationships/image" Target="media/image5.emf"/><Relationship Id="rId34" Type="http://schemas.openxmlformats.org/officeDocument/2006/relationships/footer" Target="footer3.xml"/><Relationship Id="rId42" Type="http://schemas.openxmlformats.org/officeDocument/2006/relationships/hyperlink" Target="http://www.undp.org/content/undp/en/home/librarypage/operations1/undp-social-and-environmental-screening-procedure.html" TargetMode="External"/><Relationship Id="rId47" Type="http://schemas.openxmlformats.org/officeDocument/2006/relationships/oleObject" Target="embeddings/oleObject1.bin"/><Relationship Id="rId50" Type="http://schemas.openxmlformats.org/officeDocument/2006/relationships/image" Target="media/image10.emf"/><Relationship Id="rId55" Type="http://schemas.openxmlformats.org/officeDocument/2006/relationships/oleObject" Target="embeddings/oleObject5.bin"/><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popp.undp.org/SitePages/POPPSubject.aspx?SBJID=290&amp;Menu=BusinessUnit" TargetMode="External"/><Relationship Id="rId25" Type="http://schemas.openxmlformats.org/officeDocument/2006/relationships/footer" Target="footer2.xml"/><Relationship Id="rId33" Type="http://schemas.openxmlformats.org/officeDocument/2006/relationships/header" Target="header1.xml"/><Relationship Id="rId38" Type="http://schemas.openxmlformats.org/officeDocument/2006/relationships/footer" Target="footer4.xml"/><Relationship Id="rId46"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hyperlink" Target="https://unfccc.int/topics/mitigation/workstreams/nationally-appropriate-mitigation-actions" TargetMode="External"/><Relationship Id="rId20" Type="http://schemas.openxmlformats.org/officeDocument/2006/relationships/package" Target="embeddings/Microsoft_Visio_Drawing.vsdx"/><Relationship Id="rId29" Type="http://schemas.openxmlformats.org/officeDocument/2006/relationships/hyperlink" Target="http://www.undp.org/content/undp/en/home/operations/accountability/programme_and_operationspoliciesandprocedures.html" TargetMode="External"/><Relationship Id="rId41" Type="http://schemas.openxmlformats.org/officeDocument/2006/relationships/footer" Target="footer6.xml"/><Relationship Id="rId54"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hyperlink" Target="http://web.undp.org/evaluation/guidance.shtml" TargetMode="External"/><Relationship Id="rId37" Type="http://schemas.openxmlformats.org/officeDocument/2006/relationships/header" Target="header2.xml"/><Relationship Id="rId40" Type="http://schemas.openxmlformats.org/officeDocument/2006/relationships/footer" Target="footer5.xml"/><Relationship Id="rId45" Type="http://schemas.openxmlformats.org/officeDocument/2006/relationships/hyperlink" Target="http://www.ema.co.tt/new/images/pdf/act_no_3_of_2000-environmental_management_act.pdf" TargetMode="External"/><Relationship Id="rId53" Type="http://schemas.openxmlformats.org/officeDocument/2006/relationships/oleObject" Target="embeddings/oleObject4.bin"/><Relationship Id="rId5" Type="http://schemas.openxmlformats.org/officeDocument/2006/relationships/customXml" Target="../customXml/item5.xml"/><Relationship Id="rId15" Type="http://schemas.openxmlformats.org/officeDocument/2006/relationships/hyperlink" Target="http://web.undp.org/evaluation/guidance.shtml" TargetMode="External"/><Relationship Id="rId23" Type="http://schemas.openxmlformats.org/officeDocument/2006/relationships/image" Target="media/image6.emf"/><Relationship Id="rId28" Type="http://schemas.openxmlformats.org/officeDocument/2006/relationships/hyperlink" Target="http://www.thegef.org/gef/Evaluation%20Policy%202010" TargetMode="External"/><Relationship Id="rId36" Type="http://schemas.openxmlformats.org/officeDocument/2006/relationships/hyperlink" Target="http://www.un.org/sc/committees/1267/aq_sanctions_list.shtml" TargetMode="External"/><Relationship Id="rId49" Type="http://schemas.openxmlformats.org/officeDocument/2006/relationships/oleObject" Target="embeddings/oleObject2.bin"/><Relationship Id="rId57"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emf"/><Relationship Id="rId31" Type="http://schemas.openxmlformats.org/officeDocument/2006/relationships/hyperlink" Target="http://web.undp.org/evaluation/guidance.shtml" TargetMode="External"/><Relationship Id="rId44" Type="http://schemas.openxmlformats.org/officeDocument/2006/relationships/hyperlink" Target="http://www.undp.org/content/undp/en/home/librarypage/operations1/undp-social-and-environmental-screening-procedure.html" TargetMode="External"/><Relationship Id="rId52"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package" Target="embeddings/Microsoft_Visio_Drawing1.vsdx"/><Relationship Id="rId27" Type="http://schemas.openxmlformats.org/officeDocument/2006/relationships/hyperlink" Target="http://www.undp.org/content/undp/en/home/operations/accountability/evaluation/evaluation_policyofundp.html" TargetMode="External"/><Relationship Id="rId30" Type="http://schemas.openxmlformats.org/officeDocument/2006/relationships/hyperlink" Target="https://www.thegef.org/sites/default/files/documents/Results_Guidelines.pdf" TargetMode="External"/><Relationship Id="rId35" Type="http://schemas.openxmlformats.org/officeDocument/2006/relationships/hyperlink" Target="http://intra.undp.org/bdp/archive-programming-manual/docs/reference-centre/chapter6/sbaa.pdf" TargetMode="External"/><Relationship Id="rId43" Type="http://schemas.openxmlformats.org/officeDocument/2006/relationships/hyperlink" Target="https://intranet.undp.org/unit/bpps/DI/SES_Toolkit/" TargetMode="External"/><Relationship Id="rId48" Type="http://schemas.openxmlformats.org/officeDocument/2006/relationships/image" Target="media/image9.emf"/><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oleObject" Target="embeddings/oleObject3.bin"/><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popp.undp.org/UNDP_POPP_DOCUMENT_LIBRARY/Public/NIM_for_Government_english.pdf" TargetMode="External"/><Relationship Id="rId2" Type="http://schemas.openxmlformats.org/officeDocument/2006/relationships/hyperlink" Target="https://www.thegef.org/gef/gef_agencies" TargetMode="External"/><Relationship Id="rId1" Type="http://schemas.openxmlformats.org/officeDocument/2006/relationships/hyperlink" Target="https://www.thegef.org/gef/policies_guidelines" TargetMode="External"/><Relationship Id="rId5"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s://info.undp.org/global/popp/ppm/Pages/Closing-a-Projec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1A889D055969F449BCDADF9B8A9C0F0" ma:contentTypeVersion="18" ma:contentTypeDescription="Crear nuevo documento." ma:contentTypeScope="" ma:versionID="eeb6ebf0a23951882ad2ee404970708c">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93c16087389fed9c096f8a02840cdfc"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b:Source>
    <b:Tag>OFF18</b:Tag>
    <b:SourceType>Book</b:SourceType>
    <b:Guid>{195E2D72-F0B3-E54D-82B2-0782EB9E84A6}</b:Guid>
    <b:Author>
      <b:Author>
        <b:Corporate>OFFICE OF THE PRIME MINISTER</b:Corporate>
      </b:Author>
    </b:Author>
    <b:Title>National Policy on Gender and Development of the Republic of Trinidad and Tobago A Green Paper </b:Title>
    <b:City>Port Spain</b:City>
    <b:Year>2018</b:Year>
    <b:RefOrder>1</b:RefOrder>
  </b:Source>
  <b:Source>
    <b:Tag>UND18</b:Tag>
    <b:SourceType>Book</b:SourceType>
    <b:Guid>{CAA0D381-46FC-6945-833D-5FC92F15CD26}</b:Guid>
    <b:Author>
      <b:Author>
        <b:Corporate>UNDP</b:Corporate>
      </b:Author>
    </b:Author>
    <b:Title>Human Development Indices and Indicators: 2018 Statistical Update - Trinidad and Tobago</b:Title>
    <b:City>New York</b:City>
    <b:Year>2018</b:Year>
    <b:RefOrder>2</b:RefOrder>
  </b:Source>
  <b:Source>
    <b:Tag>Wor16</b:Tag>
    <b:SourceType>DocumentFromInternetSite</b:SourceType>
    <b:Guid>{AC1A119A-AF5C-BD45-B894-A522CE566C71}</b:Guid>
    <b:Author>
      <b:Author>
        <b:Corporate>Word Economic Forum</b:Corporate>
      </b:Author>
    </b:Author>
    <b:Title>The Global Gender Report 2016</b:Title>
    <b:Year>2016</b:Year>
    <b:URL>http://reports.weforum.org/feature-demonstration/files/2016/10/TTO.pdf</b:URL>
    <b:RefOrder>3</b:RefOrder>
  </b:Source>
  <b:Source>
    <b:Tag>UND04</b:Tag>
    <b:SourceType>Book</b:SourceType>
    <b:Guid>{DC7289E3-917E-0F44-9654-1968A9889962}</b:Guid>
    <b:Author>
      <b:Author>
        <b:Corporate>UNDP</b:Corporate>
      </b:Author>
    </b:Author>
    <b:Title>Gender and energy for sustainable development: a toolkit and resource guide</b:Title>
    <b:Year>2004</b:Year>
    <b:City>New York</b:City>
    <b:RefOrder>4</b:RefOrder>
  </b:Source>
  <b:Source>
    <b:Tag>Pol17</b:Tag>
    <b:SourceType>Book</b:SourceType>
    <b:Guid>{5870FB78-42EC-3A47-BED5-C2B3CF1C1246}</b:Guid>
    <b:Author>
      <b:Author>
        <b:Corporate>Policy Department for Citizens’ Rights and Constitutional Affairs</b:Corporate>
      </b:Author>
    </b:Author>
    <b:Title>Gender perspective on access to energy in the EU</b:Title>
    <b:Year>2017</b:Year>
    <b:City>Bruselas</b:City>
    <b:RefOrder>5</b:RefOrder>
  </b:Source>
  <b:Source>
    <b:Tag>Cla01</b:Tag>
    <b:SourceType>JournalArticle</b:SourceType>
    <b:Guid>{86EDBD86-19B2-204B-BD41-34E97505ACE4}</b:Guid>
    <b:Title>Gender and Energy: a Northern Perspective</b:Title>
    <b:Year>2001</b:Year>
    <b:Author>
      <b:Author>
        <b:NameList>
          <b:Person>
            <b:Last>Clancy</b:Last>
            <b:First>Joy</b:First>
          </b:Person>
        </b:NameList>
      </b:Author>
    </b:Author>
    <b:JournalName>Energia news vol. 4</b:JournalName>
    <b:RefOrder>6</b:RefOrder>
  </b:Source>
  <b:Source>
    <b:Tag>SEN141</b:Tag>
    <b:SourceType>Book</b:SourceType>
    <b:Guid>{0DF7061C-343E-3041-AAEC-591B3EED2C18}</b:Guid>
    <b:Author>
      <b:Author>
        <b:Corporate>Gendery Equality Council</b:Corporate>
      </b:Author>
    </b:Author>
    <b:Title>AGENDA NACIONAL DE LAS MUJERES Y LA IGUALDAD DE GENERO</b:Title>
    <b:Year>2014</b:Year>
    <b:City>Quito</b:City>
    <b:Publisher>Comisión de Transición para la Definición de la Institucionalidad Pública que Garantice la Igualdad entre Hombres y Mujeres</b:Publisher>
    <b:RefOrder>7</b:RefOrder>
  </b:Source>
  <b:Source>
    <b:Tag>Reg09</b:Tag>
    <b:SourceType>Book</b:SourceType>
    <b:Guid>{AF4A1267-40B9-EB4F-ABB7-957D5E556A51}</b:Guid>
    <b:Title>General Regulation to the Mining Law</b:Title>
    <b:Year>2009</b:Year>
    <b:Publisher>Registro Oficial Suplemento 67</b:Publisher>
    <b:RefOrder>8</b:RefOrder>
  </b:Source>
</b:Sources>
</file>

<file path=customXml/itemProps1.xml><?xml version="1.0" encoding="utf-8"?>
<ds:datastoreItem xmlns:ds="http://schemas.openxmlformats.org/officeDocument/2006/customXml" ds:itemID="{F1D420DE-E11C-4028-8EDB-7259E6E1373F}">
  <ds:schemaRefs>
    <ds:schemaRef ds:uri="http://schemas.microsoft.com/office/2006/metadata/longProperties"/>
  </ds:schemaRefs>
</ds:datastoreItem>
</file>

<file path=customXml/itemProps2.xml><?xml version="1.0" encoding="utf-8"?>
<ds:datastoreItem xmlns:ds="http://schemas.openxmlformats.org/officeDocument/2006/customXml" ds:itemID="{70EAF9C3-8617-4AAC-81F2-5C5EE837B0B5}">
  <ds:schemaRefs>
    <ds:schemaRef ds:uri="http://schemas.microsoft.com/office/infopath/2007/PartnerControls"/>
    <ds:schemaRef ds:uri="http://purl.org/dc/elements/1.1/"/>
    <ds:schemaRef ds:uri="http://schemas.microsoft.com/office/2006/metadata/properties"/>
    <ds:schemaRef ds:uri="http://purl.org/dc/terms/"/>
    <ds:schemaRef ds:uri="b5062d6c-e266-4c61-82d6-fc8b5b100f6d"/>
    <ds:schemaRef ds:uri="http://schemas.microsoft.com/office/2006/documentManagement/types"/>
    <ds:schemaRef ds:uri="http://schemas.openxmlformats.org/package/2006/metadata/core-properties"/>
    <ds:schemaRef ds:uri="0c5aaf48-b6a1-41e7-9a83-09d9c45adfd4"/>
    <ds:schemaRef ds:uri="http://www.w3.org/XML/1998/namespace"/>
    <ds:schemaRef ds:uri="http://purl.org/dc/dcmitype/"/>
  </ds:schemaRefs>
</ds:datastoreItem>
</file>

<file path=customXml/itemProps3.xml><?xml version="1.0" encoding="utf-8"?>
<ds:datastoreItem xmlns:ds="http://schemas.openxmlformats.org/officeDocument/2006/customXml" ds:itemID="{A4D1210B-85C1-492A-B3A6-B8474A1282CD}">
  <ds:schemaRefs>
    <ds:schemaRef ds:uri="http://schemas.microsoft.com/sharepoint/v3/contenttype/forms"/>
  </ds:schemaRefs>
</ds:datastoreItem>
</file>

<file path=customXml/itemProps4.xml><?xml version="1.0" encoding="utf-8"?>
<ds:datastoreItem xmlns:ds="http://schemas.openxmlformats.org/officeDocument/2006/customXml" ds:itemID="{3206A3D9-D0DA-47FE-ADFE-69EECB5B7C10}"/>
</file>

<file path=customXml/itemProps5.xml><?xml version="1.0" encoding="utf-8"?>
<ds:datastoreItem xmlns:ds="http://schemas.openxmlformats.org/officeDocument/2006/customXml" ds:itemID="{DF72527C-8B12-4C04-BE2B-B6BA1E420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155</Pages>
  <Words>59838</Words>
  <Characters>329115</Characters>
  <Application>Microsoft Office Word</Application>
  <DocSecurity>0</DocSecurity>
  <Lines>2742</Lines>
  <Paragraphs>776</Paragraphs>
  <ScaleCrop>false</ScaleCrop>
  <HeadingPairs>
    <vt:vector size="6" baseType="variant">
      <vt:variant>
        <vt:lpstr>Título</vt:lpstr>
      </vt:variant>
      <vt:variant>
        <vt:i4>1</vt:i4>
      </vt:variant>
      <vt:variant>
        <vt:lpstr>Title</vt:lpstr>
      </vt:variant>
      <vt:variant>
        <vt:i4>1</vt:i4>
      </vt:variant>
      <vt:variant>
        <vt:lpstr>Headings</vt:lpstr>
      </vt:variant>
      <vt:variant>
        <vt:i4>4</vt:i4>
      </vt:variant>
    </vt:vector>
  </HeadingPairs>
  <TitlesOfParts>
    <vt:vector size="6" baseType="lpstr">
      <vt:lpstr>Project Document - Deliverable Description</vt:lpstr>
      <vt:lpstr>Project Document - Deliverable Description</vt:lpstr>
      <vt:lpstr>Table of Contents</vt:lpstr>
      <vt:lpstr>Development Challenge </vt:lpstr>
      <vt:lpstr>Strategy </vt:lpstr>
      <vt:lpstr>Results and Partnerships </vt:lpstr>
    </vt:vector>
  </TitlesOfParts>
  <Company>Microsoft</Company>
  <LinksUpToDate>false</LinksUpToDate>
  <CharactersWithSpaces>388177</CharactersWithSpaces>
  <SharedDoc>false</SharedDoc>
  <HLinks>
    <vt:vector size="366" baseType="variant">
      <vt:variant>
        <vt:i4>4653065</vt:i4>
      </vt:variant>
      <vt:variant>
        <vt:i4>333</vt:i4>
      </vt:variant>
      <vt:variant>
        <vt:i4>0</vt:i4>
      </vt:variant>
      <vt:variant>
        <vt:i4>5</vt:i4>
      </vt:variant>
      <vt:variant>
        <vt:lpwstr>http://www.undp.org/secu-srm</vt:lpwstr>
      </vt:variant>
      <vt:variant>
        <vt:lpwstr/>
      </vt:variant>
      <vt:variant>
        <vt:i4>18</vt:i4>
      </vt:variant>
      <vt:variant>
        <vt:i4>330</vt:i4>
      </vt:variant>
      <vt:variant>
        <vt:i4>0</vt:i4>
      </vt:variant>
      <vt:variant>
        <vt:i4>5</vt:i4>
      </vt:variant>
      <vt:variant>
        <vt:lpwstr>http://www.un.org/sc/committees/1267/aq_sanctions_list.shtml</vt:lpwstr>
      </vt:variant>
      <vt:variant>
        <vt:lpwstr/>
      </vt:variant>
      <vt:variant>
        <vt:i4>5505088</vt:i4>
      </vt:variant>
      <vt:variant>
        <vt:i4>327</vt:i4>
      </vt:variant>
      <vt:variant>
        <vt:i4>0</vt:i4>
      </vt:variant>
      <vt:variant>
        <vt:i4>5</vt:i4>
      </vt:variant>
      <vt:variant>
        <vt:lpwstr>http://intra.undp.org/bdp/archive-programming-manual/docs/reference-centre/chapter6/sbaa.pdf</vt:lpwstr>
      </vt:variant>
      <vt:variant>
        <vt:lpwstr/>
      </vt:variant>
      <vt:variant>
        <vt:i4>6422635</vt:i4>
      </vt:variant>
      <vt:variant>
        <vt:i4>309</vt:i4>
      </vt:variant>
      <vt:variant>
        <vt:i4>0</vt:i4>
      </vt:variant>
      <vt:variant>
        <vt:i4>5</vt:i4>
      </vt:variant>
      <vt:variant>
        <vt:lpwstr>http://web.undp.org/evaluation/guidance.shtml</vt:lpwstr>
      </vt:variant>
      <vt:variant>
        <vt:lpwstr>gef</vt:lpwstr>
      </vt:variant>
      <vt:variant>
        <vt:i4>6422635</vt:i4>
      </vt:variant>
      <vt:variant>
        <vt:i4>306</vt:i4>
      </vt:variant>
      <vt:variant>
        <vt:i4>0</vt:i4>
      </vt:variant>
      <vt:variant>
        <vt:i4>5</vt:i4>
      </vt:variant>
      <vt:variant>
        <vt:lpwstr>http://web.undp.org/evaluation/guidance.shtml</vt:lpwstr>
      </vt:variant>
      <vt:variant>
        <vt:lpwstr>gef</vt:lpwstr>
      </vt:variant>
      <vt:variant>
        <vt:i4>1441859</vt:i4>
      </vt:variant>
      <vt:variant>
        <vt:i4>303</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300</vt:i4>
      </vt:variant>
      <vt:variant>
        <vt:i4>0</vt:i4>
      </vt:variant>
      <vt:variant>
        <vt:i4>5</vt:i4>
      </vt:variant>
      <vt:variant>
        <vt:lpwstr>http://www.thegef.org/gef/Evaluation Policy 2010</vt:lpwstr>
      </vt:variant>
      <vt:variant>
        <vt:lpwstr/>
      </vt:variant>
      <vt:variant>
        <vt:i4>7995479</vt:i4>
      </vt:variant>
      <vt:variant>
        <vt:i4>297</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294</vt:i4>
      </vt:variant>
      <vt:variant>
        <vt:i4>0</vt:i4>
      </vt:variant>
      <vt:variant>
        <vt:i4>5</vt:i4>
      </vt:variant>
      <vt:variant>
        <vt:lpwstr>http://www.undp.org/content/undp/en/home/operations/accountability/programme_and_operationspoliciesandprocedures.html</vt:lpwstr>
      </vt:variant>
      <vt:variant>
        <vt:lpwstr/>
      </vt:variant>
      <vt:variant>
        <vt:i4>6160460</vt:i4>
      </vt:variant>
      <vt:variant>
        <vt:i4>288</vt:i4>
      </vt:variant>
      <vt:variant>
        <vt:i4>0</vt:i4>
      </vt:variant>
      <vt:variant>
        <vt:i4>5</vt:i4>
      </vt:variant>
      <vt:variant>
        <vt:lpwstr>http://www.undp.org/content/undp/en/home/ourwork/development-impact/south-south-cooperation.html</vt:lpwstr>
      </vt:variant>
      <vt:variant>
        <vt:lpwstr/>
      </vt:variant>
      <vt:variant>
        <vt:i4>7012455</vt:i4>
      </vt:variant>
      <vt:variant>
        <vt:i4>285</vt:i4>
      </vt:variant>
      <vt:variant>
        <vt:i4>0</vt:i4>
      </vt:variant>
      <vt:variant>
        <vt:i4>5</vt:i4>
      </vt:variant>
      <vt:variant>
        <vt:lpwstr>https://intranet.undp.org/unit/bpps/sdev/gef/SitePages/Gender.aspx</vt:lpwstr>
      </vt:variant>
      <vt:variant>
        <vt:lpwstr/>
      </vt:variant>
      <vt:variant>
        <vt:i4>6488073</vt:i4>
      </vt:variant>
      <vt:variant>
        <vt:i4>282</vt:i4>
      </vt:variant>
      <vt:variant>
        <vt:i4>0</vt:i4>
      </vt:variant>
      <vt:variant>
        <vt:i4>5</vt:i4>
      </vt:variant>
      <vt:variant>
        <vt:lpwstr>https://info.undp.org/sites/bpps/SES_Toolkit/SitePages/Stakeholder Engagement and Response Mechanisms.aspx</vt:lpwstr>
      </vt:variant>
      <vt:variant>
        <vt:lpwstr/>
      </vt:variant>
      <vt:variant>
        <vt:i4>4390925</vt:i4>
      </vt:variant>
      <vt:variant>
        <vt:i4>270</vt:i4>
      </vt:variant>
      <vt:variant>
        <vt:i4>0</vt:i4>
      </vt:variant>
      <vt:variant>
        <vt:i4>5</vt:i4>
      </vt:variant>
      <vt:variant>
        <vt:lpwstr>https://www.thegef.org/gef/KM</vt:lpwstr>
      </vt:variant>
      <vt:variant>
        <vt:lpwstr/>
      </vt:variant>
      <vt:variant>
        <vt:i4>2228320</vt:i4>
      </vt:variant>
      <vt:variant>
        <vt:i4>261</vt:i4>
      </vt:variant>
      <vt:variant>
        <vt:i4>0</vt:i4>
      </vt:variant>
      <vt:variant>
        <vt:i4>5</vt:i4>
      </vt:variant>
      <vt:variant>
        <vt:lpwstr>https://unfccc.int/topics/mitigation/workstreams/nationally-appropriate-mitigation-actions</vt:lpwstr>
      </vt:variant>
      <vt:variant>
        <vt:lpwstr/>
      </vt:variant>
      <vt:variant>
        <vt:i4>6029340</vt:i4>
      </vt:variant>
      <vt:variant>
        <vt:i4>249</vt:i4>
      </vt:variant>
      <vt:variant>
        <vt:i4>0</vt:i4>
      </vt:variant>
      <vt:variant>
        <vt:i4>5</vt:i4>
      </vt:variant>
      <vt:variant>
        <vt:lpwstr>https://popp.undp.org/SitePages/POPPSubject.aspx?SBJID=290&amp;Menu=BusinessUnit</vt:lpwstr>
      </vt:variant>
      <vt:variant>
        <vt:lpwstr/>
      </vt:variant>
      <vt:variant>
        <vt:i4>2228320</vt:i4>
      </vt:variant>
      <vt:variant>
        <vt:i4>246</vt:i4>
      </vt:variant>
      <vt:variant>
        <vt:i4>0</vt:i4>
      </vt:variant>
      <vt:variant>
        <vt:i4>5</vt:i4>
      </vt:variant>
      <vt:variant>
        <vt:lpwstr>https://unfccc.int/topics/mitigation/workstreams/nationally-appropriate-mitigation-actions</vt:lpwstr>
      </vt:variant>
      <vt:variant>
        <vt:lpwstr/>
      </vt:variant>
      <vt:variant>
        <vt:i4>6422635</vt:i4>
      </vt:variant>
      <vt:variant>
        <vt:i4>243</vt:i4>
      </vt:variant>
      <vt:variant>
        <vt:i4>0</vt:i4>
      </vt:variant>
      <vt:variant>
        <vt:i4>5</vt:i4>
      </vt:variant>
      <vt:variant>
        <vt:lpwstr>http://web.undp.org/evaluation/guidance.shtml</vt:lpwstr>
      </vt:variant>
      <vt:variant>
        <vt:lpwstr>gef</vt:lpwstr>
      </vt:variant>
      <vt:variant>
        <vt:i4>1245246</vt:i4>
      </vt:variant>
      <vt:variant>
        <vt:i4>236</vt:i4>
      </vt:variant>
      <vt:variant>
        <vt:i4>0</vt:i4>
      </vt:variant>
      <vt:variant>
        <vt:i4>5</vt:i4>
      </vt:variant>
      <vt:variant>
        <vt:lpwstr/>
      </vt:variant>
      <vt:variant>
        <vt:lpwstr>_Toc525283679</vt:lpwstr>
      </vt:variant>
      <vt:variant>
        <vt:i4>1245246</vt:i4>
      </vt:variant>
      <vt:variant>
        <vt:i4>230</vt:i4>
      </vt:variant>
      <vt:variant>
        <vt:i4>0</vt:i4>
      </vt:variant>
      <vt:variant>
        <vt:i4>5</vt:i4>
      </vt:variant>
      <vt:variant>
        <vt:lpwstr/>
      </vt:variant>
      <vt:variant>
        <vt:lpwstr>_Toc525283678</vt:lpwstr>
      </vt:variant>
      <vt:variant>
        <vt:i4>1245246</vt:i4>
      </vt:variant>
      <vt:variant>
        <vt:i4>224</vt:i4>
      </vt:variant>
      <vt:variant>
        <vt:i4>0</vt:i4>
      </vt:variant>
      <vt:variant>
        <vt:i4>5</vt:i4>
      </vt:variant>
      <vt:variant>
        <vt:lpwstr/>
      </vt:variant>
      <vt:variant>
        <vt:lpwstr>_Toc525283677</vt:lpwstr>
      </vt:variant>
      <vt:variant>
        <vt:i4>1245246</vt:i4>
      </vt:variant>
      <vt:variant>
        <vt:i4>218</vt:i4>
      </vt:variant>
      <vt:variant>
        <vt:i4>0</vt:i4>
      </vt:variant>
      <vt:variant>
        <vt:i4>5</vt:i4>
      </vt:variant>
      <vt:variant>
        <vt:lpwstr/>
      </vt:variant>
      <vt:variant>
        <vt:lpwstr>_Toc525283676</vt:lpwstr>
      </vt:variant>
      <vt:variant>
        <vt:i4>1245246</vt:i4>
      </vt:variant>
      <vt:variant>
        <vt:i4>212</vt:i4>
      </vt:variant>
      <vt:variant>
        <vt:i4>0</vt:i4>
      </vt:variant>
      <vt:variant>
        <vt:i4>5</vt:i4>
      </vt:variant>
      <vt:variant>
        <vt:lpwstr/>
      </vt:variant>
      <vt:variant>
        <vt:lpwstr>_Toc525283675</vt:lpwstr>
      </vt:variant>
      <vt:variant>
        <vt:i4>1245246</vt:i4>
      </vt:variant>
      <vt:variant>
        <vt:i4>206</vt:i4>
      </vt:variant>
      <vt:variant>
        <vt:i4>0</vt:i4>
      </vt:variant>
      <vt:variant>
        <vt:i4>5</vt:i4>
      </vt:variant>
      <vt:variant>
        <vt:lpwstr/>
      </vt:variant>
      <vt:variant>
        <vt:lpwstr>_Toc525283674</vt:lpwstr>
      </vt:variant>
      <vt:variant>
        <vt:i4>1245246</vt:i4>
      </vt:variant>
      <vt:variant>
        <vt:i4>200</vt:i4>
      </vt:variant>
      <vt:variant>
        <vt:i4>0</vt:i4>
      </vt:variant>
      <vt:variant>
        <vt:i4>5</vt:i4>
      </vt:variant>
      <vt:variant>
        <vt:lpwstr/>
      </vt:variant>
      <vt:variant>
        <vt:lpwstr>_Toc525283673</vt:lpwstr>
      </vt:variant>
      <vt:variant>
        <vt:i4>1245246</vt:i4>
      </vt:variant>
      <vt:variant>
        <vt:i4>194</vt:i4>
      </vt:variant>
      <vt:variant>
        <vt:i4>0</vt:i4>
      </vt:variant>
      <vt:variant>
        <vt:i4>5</vt:i4>
      </vt:variant>
      <vt:variant>
        <vt:lpwstr/>
      </vt:variant>
      <vt:variant>
        <vt:lpwstr>_Toc525283672</vt:lpwstr>
      </vt:variant>
      <vt:variant>
        <vt:i4>1245246</vt:i4>
      </vt:variant>
      <vt:variant>
        <vt:i4>185</vt:i4>
      </vt:variant>
      <vt:variant>
        <vt:i4>0</vt:i4>
      </vt:variant>
      <vt:variant>
        <vt:i4>5</vt:i4>
      </vt:variant>
      <vt:variant>
        <vt:lpwstr/>
      </vt:variant>
      <vt:variant>
        <vt:lpwstr>_Toc525283671</vt:lpwstr>
      </vt:variant>
      <vt:variant>
        <vt:i4>1245246</vt:i4>
      </vt:variant>
      <vt:variant>
        <vt:i4>179</vt:i4>
      </vt:variant>
      <vt:variant>
        <vt:i4>0</vt:i4>
      </vt:variant>
      <vt:variant>
        <vt:i4>5</vt:i4>
      </vt:variant>
      <vt:variant>
        <vt:lpwstr/>
      </vt:variant>
      <vt:variant>
        <vt:lpwstr>_Toc525283670</vt:lpwstr>
      </vt:variant>
      <vt:variant>
        <vt:i4>1179710</vt:i4>
      </vt:variant>
      <vt:variant>
        <vt:i4>173</vt:i4>
      </vt:variant>
      <vt:variant>
        <vt:i4>0</vt:i4>
      </vt:variant>
      <vt:variant>
        <vt:i4>5</vt:i4>
      </vt:variant>
      <vt:variant>
        <vt:lpwstr/>
      </vt:variant>
      <vt:variant>
        <vt:lpwstr>_Toc525283669</vt:lpwstr>
      </vt:variant>
      <vt:variant>
        <vt:i4>1179710</vt:i4>
      </vt:variant>
      <vt:variant>
        <vt:i4>164</vt:i4>
      </vt:variant>
      <vt:variant>
        <vt:i4>0</vt:i4>
      </vt:variant>
      <vt:variant>
        <vt:i4>5</vt:i4>
      </vt:variant>
      <vt:variant>
        <vt:lpwstr/>
      </vt:variant>
      <vt:variant>
        <vt:lpwstr>_Toc525283668</vt:lpwstr>
      </vt:variant>
      <vt:variant>
        <vt:i4>1179710</vt:i4>
      </vt:variant>
      <vt:variant>
        <vt:i4>158</vt:i4>
      </vt:variant>
      <vt:variant>
        <vt:i4>0</vt:i4>
      </vt:variant>
      <vt:variant>
        <vt:i4>5</vt:i4>
      </vt:variant>
      <vt:variant>
        <vt:lpwstr/>
      </vt:variant>
      <vt:variant>
        <vt:lpwstr>_Toc525283667</vt:lpwstr>
      </vt:variant>
      <vt:variant>
        <vt:i4>1179710</vt:i4>
      </vt:variant>
      <vt:variant>
        <vt:i4>152</vt:i4>
      </vt:variant>
      <vt:variant>
        <vt:i4>0</vt:i4>
      </vt:variant>
      <vt:variant>
        <vt:i4>5</vt:i4>
      </vt:variant>
      <vt:variant>
        <vt:lpwstr/>
      </vt:variant>
      <vt:variant>
        <vt:lpwstr>_Toc525283666</vt:lpwstr>
      </vt:variant>
      <vt:variant>
        <vt:i4>1179710</vt:i4>
      </vt:variant>
      <vt:variant>
        <vt:i4>146</vt:i4>
      </vt:variant>
      <vt:variant>
        <vt:i4>0</vt:i4>
      </vt:variant>
      <vt:variant>
        <vt:i4>5</vt:i4>
      </vt:variant>
      <vt:variant>
        <vt:lpwstr/>
      </vt:variant>
      <vt:variant>
        <vt:lpwstr>_Toc525283665</vt:lpwstr>
      </vt:variant>
      <vt:variant>
        <vt:i4>1179710</vt:i4>
      </vt:variant>
      <vt:variant>
        <vt:i4>140</vt:i4>
      </vt:variant>
      <vt:variant>
        <vt:i4>0</vt:i4>
      </vt:variant>
      <vt:variant>
        <vt:i4>5</vt:i4>
      </vt:variant>
      <vt:variant>
        <vt:lpwstr/>
      </vt:variant>
      <vt:variant>
        <vt:lpwstr>_Toc525283664</vt:lpwstr>
      </vt:variant>
      <vt:variant>
        <vt:i4>1179710</vt:i4>
      </vt:variant>
      <vt:variant>
        <vt:i4>134</vt:i4>
      </vt:variant>
      <vt:variant>
        <vt:i4>0</vt:i4>
      </vt:variant>
      <vt:variant>
        <vt:i4>5</vt:i4>
      </vt:variant>
      <vt:variant>
        <vt:lpwstr/>
      </vt:variant>
      <vt:variant>
        <vt:lpwstr>_Toc525283663</vt:lpwstr>
      </vt:variant>
      <vt:variant>
        <vt:i4>1179710</vt:i4>
      </vt:variant>
      <vt:variant>
        <vt:i4>128</vt:i4>
      </vt:variant>
      <vt:variant>
        <vt:i4>0</vt:i4>
      </vt:variant>
      <vt:variant>
        <vt:i4>5</vt:i4>
      </vt:variant>
      <vt:variant>
        <vt:lpwstr/>
      </vt:variant>
      <vt:variant>
        <vt:lpwstr>_Toc525283662</vt:lpwstr>
      </vt:variant>
      <vt:variant>
        <vt:i4>1179710</vt:i4>
      </vt:variant>
      <vt:variant>
        <vt:i4>122</vt:i4>
      </vt:variant>
      <vt:variant>
        <vt:i4>0</vt:i4>
      </vt:variant>
      <vt:variant>
        <vt:i4>5</vt:i4>
      </vt:variant>
      <vt:variant>
        <vt:lpwstr/>
      </vt:variant>
      <vt:variant>
        <vt:lpwstr>_Toc525283661</vt:lpwstr>
      </vt:variant>
      <vt:variant>
        <vt:i4>1179710</vt:i4>
      </vt:variant>
      <vt:variant>
        <vt:i4>116</vt:i4>
      </vt:variant>
      <vt:variant>
        <vt:i4>0</vt:i4>
      </vt:variant>
      <vt:variant>
        <vt:i4>5</vt:i4>
      </vt:variant>
      <vt:variant>
        <vt:lpwstr/>
      </vt:variant>
      <vt:variant>
        <vt:lpwstr>_Toc525283660</vt:lpwstr>
      </vt:variant>
      <vt:variant>
        <vt:i4>1114174</vt:i4>
      </vt:variant>
      <vt:variant>
        <vt:i4>110</vt:i4>
      </vt:variant>
      <vt:variant>
        <vt:i4>0</vt:i4>
      </vt:variant>
      <vt:variant>
        <vt:i4>5</vt:i4>
      </vt:variant>
      <vt:variant>
        <vt:lpwstr/>
      </vt:variant>
      <vt:variant>
        <vt:lpwstr>_Toc525283659</vt:lpwstr>
      </vt:variant>
      <vt:variant>
        <vt:i4>1114174</vt:i4>
      </vt:variant>
      <vt:variant>
        <vt:i4>104</vt:i4>
      </vt:variant>
      <vt:variant>
        <vt:i4>0</vt:i4>
      </vt:variant>
      <vt:variant>
        <vt:i4>5</vt:i4>
      </vt:variant>
      <vt:variant>
        <vt:lpwstr/>
      </vt:variant>
      <vt:variant>
        <vt:lpwstr>_Toc525283658</vt:lpwstr>
      </vt:variant>
      <vt:variant>
        <vt:i4>1114174</vt:i4>
      </vt:variant>
      <vt:variant>
        <vt:i4>98</vt:i4>
      </vt:variant>
      <vt:variant>
        <vt:i4>0</vt:i4>
      </vt:variant>
      <vt:variant>
        <vt:i4>5</vt:i4>
      </vt:variant>
      <vt:variant>
        <vt:lpwstr/>
      </vt:variant>
      <vt:variant>
        <vt:lpwstr>_Toc525283657</vt:lpwstr>
      </vt:variant>
      <vt:variant>
        <vt:i4>1114174</vt:i4>
      </vt:variant>
      <vt:variant>
        <vt:i4>92</vt:i4>
      </vt:variant>
      <vt:variant>
        <vt:i4>0</vt:i4>
      </vt:variant>
      <vt:variant>
        <vt:i4>5</vt:i4>
      </vt:variant>
      <vt:variant>
        <vt:lpwstr/>
      </vt:variant>
      <vt:variant>
        <vt:lpwstr>_Toc525283656</vt:lpwstr>
      </vt:variant>
      <vt:variant>
        <vt:i4>1114174</vt:i4>
      </vt:variant>
      <vt:variant>
        <vt:i4>86</vt:i4>
      </vt:variant>
      <vt:variant>
        <vt:i4>0</vt:i4>
      </vt:variant>
      <vt:variant>
        <vt:i4>5</vt:i4>
      </vt:variant>
      <vt:variant>
        <vt:lpwstr/>
      </vt:variant>
      <vt:variant>
        <vt:lpwstr>_Toc525283655</vt:lpwstr>
      </vt:variant>
      <vt:variant>
        <vt:i4>1114174</vt:i4>
      </vt:variant>
      <vt:variant>
        <vt:i4>80</vt:i4>
      </vt:variant>
      <vt:variant>
        <vt:i4>0</vt:i4>
      </vt:variant>
      <vt:variant>
        <vt:i4>5</vt:i4>
      </vt:variant>
      <vt:variant>
        <vt:lpwstr/>
      </vt:variant>
      <vt:variant>
        <vt:lpwstr>_Toc525283654</vt:lpwstr>
      </vt:variant>
      <vt:variant>
        <vt:i4>1114174</vt:i4>
      </vt:variant>
      <vt:variant>
        <vt:i4>74</vt:i4>
      </vt:variant>
      <vt:variant>
        <vt:i4>0</vt:i4>
      </vt:variant>
      <vt:variant>
        <vt:i4>5</vt:i4>
      </vt:variant>
      <vt:variant>
        <vt:lpwstr/>
      </vt:variant>
      <vt:variant>
        <vt:lpwstr>_Toc525283653</vt:lpwstr>
      </vt:variant>
      <vt:variant>
        <vt:i4>1114174</vt:i4>
      </vt:variant>
      <vt:variant>
        <vt:i4>68</vt:i4>
      </vt:variant>
      <vt:variant>
        <vt:i4>0</vt:i4>
      </vt:variant>
      <vt:variant>
        <vt:i4>5</vt:i4>
      </vt:variant>
      <vt:variant>
        <vt:lpwstr/>
      </vt:variant>
      <vt:variant>
        <vt:lpwstr>_Toc525283652</vt:lpwstr>
      </vt:variant>
      <vt:variant>
        <vt:i4>1114174</vt:i4>
      </vt:variant>
      <vt:variant>
        <vt:i4>62</vt:i4>
      </vt:variant>
      <vt:variant>
        <vt:i4>0</vt:i4>
      </vt:variant>
      <vt:variant>
        <vt:i4>5</vt:i4>
      </vt:variant>
      <vt:variant>
        <vt:lpwstr/>
      </vt:variant>
      <vt:variant>
        <vt:lpwstr>_Toc525283651</vt:lpwstr>
      </vt:variant>
      <vt:variant>
        <vt:i4>1114174</vt:i4>
      </vt:variant>
      <vt:variant>
        <vt:i4>56</vt:i4>
      </vt:variant>
      <vt:variant>
        <vt:i4>0</vt:i4>
      </vt:variant>
      <vt:variant>
        <vt:i4>5</vt:i4>
      </vt:variant>
      <vt:variant>
        <vt:lpwstr/>
      </vt:variant>
      <vt:variant>
        <vt:lpwstr>_Toc525283650</vt:lpwstr>
      </vt:variant>
      <vt:variant>
        <vt:i4>1048638</vt:i4>
      </vt:variant>
      <vt:variant>
        <vt:i4>50</vt:i4>
      </vt:variant>
      <vt:variant>
        <vt:i4>0</vt:i4>
      </vt:variant>
      <vt:variant>
        <vt:i4>5</vt:i4>
      </vt:variant>
      <vt:variant>
        <vt:lpwstr/>
      </vt:variant>
      <vt:variant>
        <vt:lpwstr>_Toc525283649</vt:lpwstr>
      </vt:variant>
      <vt:variant>
        <vt:i4>1048638</vt:i4>
      </vt:variant>
      <vt:variant>
        <vt:i4>44</vt:i4>
      </vt:variant>
      <vt:variant>
        <vt:i4>0</vt:i4>
      </vt:variant>
      <vt:variant>
        <vt:i4>5</vt:i4>
      </vt:variant>
      <vt:variant>
        <vt:lpwstr/>
      </vt:variant>
      <vt:variant>
        <vt:lpwstr>_Toc525283648</vt:lpwstr>
      </vt:variant>
      <vt:variant>
        <vt:i4>1048638</vt:i4>
      </vt:variant>
      <vt:variant>
        <vt:i4>38</vt:i4>
      </vt:variant>
      <vt:variant>
        <vt:i4>0</vt:i4>
      </vt:variant>
      <vt:variant>
        <vt:i4>5</vt:i4>
      </vt:variant>
      <vt:variant>
        <vt:lpwstr/>
      </vt:variant>
      <vt:variant>
        <vt:lpwstr>_Toc525283647</vt:lpwstr>
      </vt:variant>
      <vt:variant>
        <vt:i4>1048638</vt:i4>
      </vt:variant>
      <vt:variant>
        <vt:i4>32</vt:i4>
      </vt:variant>
      <vt:variant>
        <vt:i4>0</vt:i4>
      </vt:variant>
      <vt:variant>
        <vt:i4>5</vt:i4>
      </vt:variant>
      <vt:variant>
        <vt:lpwstr/>
      </vt:variant>
      <vt:variant>
        <vt:lpwstr>_Toc525283646</vt:lpwstr>
      </vt:variant>
      <vt:variant>
        <vt:i4>1048638</vt:i4>
      </vt:variant>
      <vt:variant>
        <vt:i4>26</vt:i4>
      </vt:variant>
      <vt:variant>
        <vt:i4>0</vt:i4>
      </vt:variant>
      <vt:variant>
        <vt:i4>5</vt:i4>
      </vt:variant>
      <vt:variant>
        <vt:lpwstr/>
      </vt:variant>
      <vt:variant>
        <vt:lpwstr>_Toc525283645</vt:lpwstr>
      </vt:variant>
      <vt:variant>
        <vt:i4>1048638</vt:i4>
      </vt:variant>
      <vt:variant>
        <vt:i4>20</vt:i4>
      </vt:variant>
      <vt:variant>
        <vt:i4>0</vt:i4>
      </vt:variant>
      <vt:variant>
        <vt:i4>5</vt:i4>
      </vt:variant>
      <vt:variant>
        <vt:lpwstr/>
      </vt:variant>
      <vt:variant>
        <vt:lpwstr>_Toc525283644</vt:lpwstr>
      </vt:variant>
      <vt:variant>
        <vt:i4>1048638</vt:i4>
      </vt:variant>
      <vt:variant>
        <vt:i4>14</vt:i4>
      </vt:variant>
      <vt:variant>
        <vt:i4>0</vt:i4>
      </vt:variant>
      <vt:variant>
        <vt:i4>5</vt:i4>
      </vt:variant>
      <vt:variant>
        <vt:lpwstr/>
      </vt:variant>
      <vt:variant>
        <vt:lpwstr>_Toc525283643</vt:lpwstr>
      </vt:variant>
      <vt:variant>
        <vt:i4>1048638</vt:i4>
      </vt:variant>
      <vt:variant>
        <vt:i4>8</vt:i4>
      </vt:variant>
      <vt:variant>
        <vt:i4>0</vt:i4>
      </vt:variant>
      <vt:variant>
        <vt:i4>5</vt:i4>
      </vt:variant>
      <vt:variant>
        <vt:lpwstr/>
      </vt:variant>
      <vt:variant>
        <vt:lpwstr>_Toc525283642</vt:lpwstr>
      </vt:variant>
      <vt:variant>
        <vt:i4>1048638</vt:i4>
      </vt:variant>
      <vt:variant>
        <vt:i4>2</vt:i4>
      </vt:variant>
      <vt:variant>
        <vt:i4>0</vt:i4>
      </vt:variant>
      <vt:variant>
        <vt:i4>5</vt:i4>
      </vt:variant>
      <vt:variant>
        <vt:lpwstr/>
      </vt:variant>
      <vt:variant>
        <vt:lpwstr>_Toc525283641</vt:lpwstr>
      </vt:variant>
      <vt:variant>
        <vt:i4>6881390</vt:i4>
      </vt:variant>
      <vt:variant>
        <vt:i4>12</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9</vt:i4>
      </vt:variant>
      <vt:variant>
        <vt:i4>0</vt:i4>
      </vt:variant>
      <vt:variant>
        <vt:i4>5</vt:i4>
      </vt:variant>
      <vt:variant>
        <vt:lpwstr>https://info.undp.org/global/popp/ppm/Pages/Closing-a-Project.aspx</vt:lpwstr>
      </vt:variant>
      <vt:variant>
        <vt:lpwstr/>
      </vt:variant>
      <vt:variant>
        <vt:i4>3932266</vt:i4>
      </vt:variant>
      <vt:variant>
        <vt:i4>6</vt:i4>
      </vt:variant>
      <vt:variant>
        <vt:i4>0</vt:i4>
      </vt:variant>
      <vt:variant>
        <vt:i4>5</vt:i4>
      </vt:variant>
      <vt:variant>
        <vt:lpwstr>https://info.undp.org/global/popp/frm/pages/financial-management-and-execution-modalities.aspx</vt:lpwstr>
      </vt:variant>
      <vt:variant>
        <vt:lpwstr/>
      </vt:variant>
      <vt:variant>
        <vt:i4>2818135</vt:i4>
      </vt:variant>
      <vt:variant>
        <vt:i4>3</vt:i4>
      </vt:variant>
      <vt:variant>
        <vt:i4>0</vt:i4>
      </vt:variant>
      <vt:variant>
        <vt:i4>5</vt:i4>
      </vt:variant>
      <vt:variant>
        <vt:lpwstr>https://www.thegef.org/gef/gef_agencies</vt:lpwstr>
      </vt:variant>
      <vt:variant>
        <vt:lpwstr/>
      </vt:variant>
      <vt:variant>
        <vt:i4>852086</vt:i4>
      </vt:variant>
      <vt:variant>
        <vt:i4>0</vt:i4>
      </vt:variant>
      <vt:variant>
        <vt:i4>0</vt:i4>
      </vt:variant>
      <vt:variant>
        <vt:i4>5</vt:i4>
      </vt:variant>
      <vt:variant>
        <vt:lpwstr>https://www.thegef.org/gef/policies_guidelines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Ernesto KRAUS</cp:lastModifiedBy>
  <cp:revision>2</cp:revision>
  <cp:lastPrinted>2019-01-06T22:12:00Z</cp:lastPrinted>
  <dcterms:created xsi:type="dcterms:W3CDTF">2020-05-15T19:24:00Z</dcterms:created>
  <dcterms:modified xsi:type="dcterms:W3CDTF">2020-05-15T19:24:00Z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f5980e8d-d345-4c6a-9b1f-ff7e4001a241</vt:lpwstr>
  </property>
  <property fmtid="{D5CDD505-2E9C-101B-9397-08002B2CF9AE}" pid="4" name="_dlc_DocId">
    <vt:lpwstr>KKKATZMDSDUY-340-121</vt:lpwstr>
  </property>
  <property fmtid="{D5CDD505-2E9C-101B-9397-08002B2CF9AE}" pid="5" name="_dlc_DocIdUrl">
    <vt:lpwstr>https://intranet.undp.org/unit/bpps/sdev/gef/_layouts/15/DocIdRedir.aspx?ID=KKKATZMDSDUY-340-121, KKKATZMDSDUY-340-121</vt:lpwstr>
  </property>
</Properties>
</file>